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8A6" w:rsidRPr="00E03E2D" w:rsidRDefault="000628A6" w:rsidP="00BF656A">
      <w:pPr>
        <w:rPr>
          <w:sz w:val="40"/>
          <w:szCs w:val="40"/>
          <w:u w:val="single"/>
          <w:lang w:val="ru-RU"/>
        </w:rPr>
      </w:pPr>
      <w:bookmarkStart w:id="0" w:name="_GoBack"/>
      <w:bookmarkEnd w:id="0"/>
    </w:p>
    <w:p w:rsidR="000628A6" w:rsidRPr="00E03E2D" w:rsidRDefault="000628A6" w:rsidP="00BF656A">
      <w:pPr>
        <w:rPr>
          <w:sz w:val="40"/>
          <w:szCs w:val="40"/>
          <w:u w:val="single"/>
          <w:lang w:val="ru-RU"/>
        </w:rPr>
      </w:pPr>
    </w:p>
    <w:p w:rsidR="000628A6" w:rsidRPr="009852FE" w:rsidRDefault="000628A6" w:rsidP="00BF656A">
      <w:pPr>
        <w:rPr>
          <w:sz w:val="40"/>
          <w:szCs w:val="40"/>
          <w:u w:val="single"/>
        </w:rPr>
      </w:pPr>
    </w:p>
    <w:p w:rsidR="000628A6" w:rsidRPr="00E03E2D" w:rsidRDefault="006A2002" w:rsidP="00BF656A">
      <w:pPr>
        <w:rPr>
          <w:sz w:val="40"/>
          <w:szCs w:val="40"/>
          <w:u w:val="single"/>
          <w:lang w:val="ru-RU"/>
        </w:rPr>
      </w:pPr>
      <w:r>
        <w:rPr>
          <w:noProof/>
          <w:sz w:val="40"/>
          <w:szCs w:val="40"/>
          <w:u w:val="single"/>
          <w:lang w:val="en-US" w:eastAsia="en-US"/>
        </w:rPr>
        <mc:AlternateContent>
          <mc:Choice Requires="wps">
            <w:drawing>
              <wp:anchor distT="0" distB="0" distL="114300" distR="114300" simplePos="0" relativeHeight="251657728" behindDoc="0" locked="0" layoutInCell="1" allowOverlap="1">
                <wp:simplePos x="0" y="0"/>
                <wp:positionH relativeFrom="margin">
                  <wp:posOffset>-67945</wp:posOffset>
                </wp:positionH>
                <wp:positionV relativeFrom="margin">
                  <wp:posOffset>921385</wp:posOffset>
                </wp:positionV>
                <wp:extent cx="5943600" cy="3482340"/>
                <wp:effectExtent l="0" t="0" r="1270" b="0"/>
                <wp:wrapNone/>
                <wp:docPr id="6"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8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B2475" w:rsidRPr="0007616B" w:rsidRDefault="00FB2475" w:rsidP="00025436">
                            <w:pPr>
                              <w:suppressOverlap/>
                              <w:jc w:val="center"/>
                              <w:rPr>
                                <w:rFonts w:ascii="Cambria" w:hAnsi="Cambria"/>
                                <w:color w:val="1F497D"/>
                                <w:sz w:val="56"/>
                                <w:szCs w:val="56"/>
                              </w:rPr>
                            </w:pPr>
                            <w:r w:rsidRPr="0007616B">
                              <w:rPr>
                                <w:rFonts w:ascii="Cambria" w:hAnsi="Cambria"/>
                                <w:color w:val="1F497D"/>
                                <w:sz w:val="56"/>
                                <w:szCs w:val="56"/>
                              </w:rPr>
                              <w:t>ГОДИШЕН ДОКЛАД</w:t>
                            </w:r>
                          </w:p>
                          <w:p w:rsidR="00FB2475" w:rsidRPr="0007616B" w:rsidRDefault="00FB2475" w:rsidP="006A7C3B">
                            <w:pPr>
                              <w:spacing w:before="120"/>
                              <w:suppressOverlap/>
                              <w:jc w:val="center"/>
                              <w:rPr>
                                <w:rFonts w:ascii="Cambria" w:hAnsi="Cambria"/>
                                <w:color w:val="1F497D"/>
                                <w:sz w:val="56"/>
                                <w:szCs w:val="56"/>
                              </w:rPr>
                            </w:pPr>
                            <w:r>
                              <w:rPr>
                                <w:rFonts w:ascii="Cambria" w:hAnsi="Cambria"/>
                                <w:color w:val="1F497D"/>
                                <w:sz w:val="56"/>
                                <w:szCs w:val="56"/>
                              </w:rPr>
                              <w:t>ЗА 201</w:t>
                            </w:r>
                            <w:r>
                              <w:rPr>
                                <w:rFonts w:ascii="Cambria" w:hAnsi="Cambria"/>
                                <w:color w:val="1F497D"/>
                                <w:sz w:val="56"/>
                                <w:szCs w:val="56"/>
                                <w:lang w:val="en-US"/>
                              </w:rPr>
                              <w:t>7</w:t>
                            </w:r>
                            <w:r w:rsidRPr="0007616B">
                              <w:rPr>
                                <w:rFonts w:ascii="Cambria" w:hAnsi="Cambria"/>
                                <w:color w:val="1F497D"/>
                                <w:sz w:val="56"/>
                                <w:szCs w:val="56"/>
                              </w:rPr>
                              <w:t xml:space="preserve"> ГОДИНА </w:t>
                            </w:r>
                          </w:p>
                          <w:p w:rsidR="00FB2475" w:rsidRPr="006A7C3B" w:rsidRDefault="00FB2475" w:rsidP="00025436">
                            <w:pPr>
                              <w:suppressOverlap/>
                              <w:jc w:val="center"/>
                              <w:rPr>
                                <w:rFonts w:ascii="Cambria" w:hAnsi="Cambria"/>
                                <w:color w:val="1F497D"/>
                                <w:sz w:val="48"/>
                                <w:szCs w:val="48"/>
                              </w:rPr>
                            </w:pPr>
                          </w:p>
                          <w:p w:rsidR="00FB2475" w:rsidRPr="006A7C3B" w:rsidRDefault="00FB2475" w:rsidP="00025436">
                            <w:pPr>
                              <w:tabs>
                                <w:tab w:val="left" w:pos="288"/>
                              </w:tabs>
                              <w:spacing w:before="120" w:after="120"/>
                              <w:jc w:val="center"/>
                              <w:rPr>
                                <w:rFonts w:ascii="Cambria" w:hAnsi="Cambria"/>
                                <w:sz w:val="40"/>
                                <w:szCs w:val="40"/>
                              </w:rPr>
                            </w:pPr>
                            <w:r w:rsidRPr="006A7C3B">
                              <w:rPr>
                                <w:rFonts w:ascii="Cambria" w:hAnsi="Cambria"/>
                                <w:sz w:val="40"/>
                                <w:szCs w:val="40"/>
                              </w:rPr>
                              <w:t>за изпълнение на дейностите, за които е предоставено комплексно разрешително</w:t>
                            </w:r>
                          </w:p>
                          <w:p w:rsidR="00FB2475" w:rsidRPr="006A7C3B" w:rsidRDefault="00FB2475" w:rsidP="00025436">
                            <w:pPr>
                              <w:tabs>
                                <w:tab w:val="left" w:pos="288"/>
                              </w:tabs>
                              <w:spacing w:before="120" w:after="120"/>
                              <w:jc w:val="center"/>
                              <w:rPr>
                                <w:rFonts w:ascii="Cambria" w:hAnsi="Cambria"/>
                                <w:sz w:val="40"/>
                                <w:szCs w:val="40"/>
                              </w:rPr>
                            </w:pPr>
                            <w:r w:rsidRPr="006A7C3B">
                              <w:rPr>
                                <w:rFonts w:ascii="Cambria" w:hAnsi="Cambria"/>
                                <w:sz w:val="40"/>
                                <w:szCs w:val="40"/>
                              </w:rPr>
                              <w:t>КР № 524-Н0/2016</w:t>
                            </w:r>
                          </w:p>
                          <w:p w:rsidR="00FB2475" w:rsidRPr="006A7C3B" w:rsidRDefault="00FB2475" w:rsidP="00025436">
                            <w:pPr>
                              <w:tabs>
                                <w:tab w:val="left" w:pos="288"/>
                              </w:tabs>
                              <w:spacing w:before="120" w:after="120"/>
                              <w:jc w:val="center"/>
                              <w:rPr>
                                <w:rFonts w:ascii="Cambria" w:hAnsi="Cambria"/>
                                <w:sz w:val="40"/>
                                <w:szCs w:val="40"/>
                              </w:rPr>
                            </w:pPr>
                            <w:r w:rsidRPr="006A7C3B">
                              <w:rPr>
                                <w:rFonts w:ascii="Cambria" w:hAnsi="Cambria"/>
                                <w:sz w:val="40"/>
                                <w:szCs w:val="40"/>
                              </w:rPr>
                              <w:t xml:space="preserve">на ЕТ </w:t>
                            </w:r>
                            <w:r w:rsidRPr="006A7C3B">
                              <w:rPr>
                                <w:rFonts w:ascii="Cambria" w:hAnsi="Cambria"/>
                                <w:sz w:val="40"/>
                                <w:szCs w:val="40"/>
                                <w:lang w:val="en-US"/>
                              </w:rPr>
                              <w:t>“</w:t>
                            </w:r>
                            <w:r w:rsidRPr="006A7C3B">
                              <w:rPr>
                                <w:rFonts w:ascii="Cambria" w:hAnsi="Cambria"/>
                                <w:sz w:val="40"/>
                                <w:szCs w:val="40"/>
                              </w:rPr>
                              <w:t>ИВОН 2 – Ивелин Христов</w:t>
                            </w:r>
                            <w:r w:rsidRPr="006A7C3B">
                              <w:rPr>
                                <w:rFonts w:ascii="Cambria" w:hAnsi="Cambria"/>
                                <w:sz w:val="40"/>
                                <w:szCs w:val="40"/>
                                <w:lang w:val="en-US"/>
                              </w:rPr>
                              <w:t>”</w:t>
                            </w:r>
                          </w:p>
                          <w:p w:rsidR="00FB2475" w:rsidRPr="006A7C3B" w:rsidRDefault="00FB2475" w:rsidP="00025436">
                            <w:pPr>
                              <w:tabs>
                                <w:tab w:val="left" w:pos="288"/>
                              </w:tabs>
                              <w:spacing w:before="120" w:after="120"/>
                              <w:jc w:val="center"/>
                              <w:rPr>
                                <w:sz w:val="40"/>
                                <w:szCs w:val="40"/>
                              </w:rPr>
                            </w:pPr>
                            <w:r w:rsidRPr="006A7C3B">
                              <w:rPr>
                                <w:rFonts w:ascii="Cambria" w:hAnsi="Cambria"/>
                                <w:sz w:val="40"/>
                                <w:szCs w:val="40"/>
                              </w:rPr>
                              <w:t>(изменено с решение № 524-Н0-И1-А0/2016)</w:t>
                            </w:r>
                          </w:p>
                          <w:p w:rsidR="00FB2475" w:rsidRPr="00957583" w:rsidRDefault="00FB2475" w:rsidP="00025436">
                            <w:pPr>
                              <w:rPr>
                                <w:lang w:val="ru-RU"/>
                              </w:rPr>
                            </w:pPr>
                          </w:p>
                        </w:txbxContent>
                      </wps:txbx>
                      <wps:bodyPr rot="0" vert="horz" wrap="square" lIns="91440" tIns="18288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6" o:spid="_x0000_s1026" type="#_x0000_t202" style="position:absolute;margin-left:-5.35pt;margin-top:72.55pt;width:468pt;height:274.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yI6uQIAAL0FAAAOAAAAZHJzL2Uyb0RvYy54bWysVNtunDAQfa/Uf7D8TrislwA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" filled="f" stroked="f" strokeweight=".5pt">
                <v:textbox inset=",14.4pt,,7.2pt">
                  <w:txbxContent>
                    <w:p w:rsidR="00FB2475" w:rsidRPr="0007616B" w:rsidRDefault="00FB2475" w:rsidP="00025436">
                      <w:pPr>
                        <w:suppressOverlap/>
                        <w:jc w:val="center"/>
                        <w:rPr>
                          <w:rFonts w:ascii="Cambria" w:hAnsi="Cambria"/>
                          <w:color w:val="1F497D"/>
                          <w:sz w:val="56"/>
                          <w:szCs w:val="56"/>
                        </w:rPr>
                      </w:pPr>
                      <w:r w:rsidRPr="0007616B">
                        <w:rPr>
                          <w:rFonts w:ascii="Cambria" w:hAnsi="Cambria"/>
                          <w:color w:val="1F497D"/>
                          <w:sz w:val="56"/>
                          <w:szCs w:val="56"/>
                        </w:rPr>
                        <w:t>ГОДИШЕН ДОКЛАД</w:t>
                      </w:r>
                    </w:p>
                    <w:p w:rsidR="00FB2475" w:rsidRPr="0007616B" w:rsidRDefault="00FB2475" w:rsidP="006A7C3B">
                      <w:pPr>
                        <w:spacing w:before="120"/>
                        <w:suppressOverlap/>
                        <w:jc w:val="center"/>
                        <w:rPr>
                          <w:rFonts w:ascii="Cambria" w:hAnsi="Cambria"/>
                          <w:color w:val="1F497D"/>
                          <w:sz w:val="56"/>
                          <w:szCs w:val="56"/>
                        </w:rPr>
                      </w:pPr>
                      <w:r>
                        <w:rPr>
                          <w:rFonts w:ascii="Cambria" w:hAnsi="Cambria"/>
                          <w:color w:val="1F497D"/>
                          <w:sz w:val="56"/>
                          <w:szCs w:val="56"/>
                        </w:rPr>
                        <w:t>ЗА 201</w:t>
                      </w:r>
                      <w:r>
                        <w:rPr>
                          <w:rFonts w:ascii="Cambria" w:hAnsi="Cambria"/>
                          <w:color w:val="1F497D"/>
                          <w:sz w:val="56"/>
                          <w:szCs w:val="56"/>
                          <w:lang w:val="en-US"/>
                        </w:rPr>
                        <w:t>7</w:t>
                      </w:r>
                      <w:r w:rsidRPr="0007616B">
                        <w:rPr>
                          <w:rFonts w:ascii="Cambria" w:hAnsi="Cambria"/>
                          <w:color w:val="1F497D"/>
                          <w:sz w:val="56"/>
                          <w:szCs w:val="56"/>
                        </w:rPr>
                        <w:t xml:space="preserve"> ГОДИНА </w:t>
                      </w:r>
                    </w:p>
                    <w:p w:rsidR="00FB2475" w:rsidRPr="006A7C3B" w:rsidRDefault="00FB2475" w:rsidP="00025436">
                      <w:pPr>
                        <w:suppressOverlap/>
                        <w:jc w:val="center"/>
                        <w:rPr>
                          <w:rFonts w:ascii="Cambria" w:hAnsi="Cambria"/>
                          <w:color w:val="1F497D"/>
                          <w:sz w:val="48"/>
                          <w:szCs w:val="48"/>
                        </w:rPr>
                      </w:pPr>
                    </w:p>
                    <w:p w:rsidR="00FB2475" w:rsidRPr="006A7C3B" w:rsidRDefault="00FB2475" w:rsidP="00025436">
                      <w:pPr>
                        <w:tabs>
                          <w:tab w:val="left" w:pos="288"/>
                        </w:tabs>
                        <w:spacing w:before="120" w:after="120"/>
                        <w:jc w:val="center"/>
                        <w:rPr>
                          <w:rFonts w:ascii="Cambria" w:hAnsi="Cambria"/>
                          <w:sz w:val="40"/>
                          <w:szCs w:val="40"/>
                        </w:rPr>
                      </w:pPr>
                      <w:r w:rsidRPr="006A7C3B">
                        <w:rPr>
                          <w:rFonts w:ascii="Cambria" w:hAnsi="Cambria"/>
                          <w:sz w:val="40"/>
                          <w:szCs w:val="40"/>
                        </w:rPr>
                        <w:t>за изпълнение на дейностите, за които е предоставено комплексно разрешително</w:t>
                      </w:r>
                    </w:p>
                    <w:p w:rsidR="00FB2475" w:rsidRPr="006A7C3B" w:rsidRDefault="00FB2475" w:rsidP="00025436">
                      <w:pPr>
                        <w:tabs>
                          <w:tab w:val="left" w:pos="288"/>
                        </w:tabs>
                        <w:spacing w:before="120" w:after="120"/>
                        <w:jc w:val="center"/>
                        <w:rPr>
                          <w:rFonts w:ascii="Cambria" w:hAnsi="Cambria"/>
                          <w:sz w:val="40"/>
                          <w:szCs w:val="40"/>
                        </w:rPr>
                      </w:pPr>
                      <w:r w:rsidRPr="006A7C3B">
                        <w:rPr>
                          <w:rFonts w:ascii="Cambria" w:hAnsi="Cambria"/>
                          <w:sz w:val="40"/>
                          <w:szCs w:val="40"/>
                        </w:rPr>
                        <w:t>КР № 524-Н0/2016</w:t>
                      </w:r>
                    </w:p>
                    <w:p w:rsidR="00FB2475" w:rsidRPr="006A7C3B" w:rsidRDefault="00FB2475" w:rsidP="00025436">
                      <w:pPr>
                        <w:tabs>
                          <w:tab w:val="left" w:pos="288"/>
                        </w:tabs>
                        <w:spacing w:before="120" w:after="120"/>
                        <w:jc w:val="center"/>
                        <w:rPr>
                          <w:rFonts w:ascii="Cambria" w:hAnsi="Cambria"/>
                          <w:sz w:val="40"/>
                          <w:szCs w:val="40"/>
                        </w:rPr>
                      </w:pPr>
                      <w:r w:rsidRPr="006A7C3B">
                        <w:rPr>
                          <w:rFonts w:ascii="Cambria" w:hAnsi="Cambria"/>
                          <w:sz w:val="40"/>
                          <w:szCs w:val="40"/>
                        </w:rPr>
                        <w:t xml:space="preserve">на ЕТ </w:t>
                      </w:r>
                      <w:r w:rsidRPr="006A7C3B">
                        <w:rPr>
                          <w:rFonts w:ascii="Cambria" w:hAnsi="Cambria"/>
                          <w:sz w:val="40"/>
                          <w:szCs w:val="40"/>
                          <w:lang w:val="en-US"/>
                        </w:rPr>
                        <w:t>“</w:t>
                      </w:r>
                      <w:r w:rsidRPr="006A7C3B">
                        <w:rPr>
                          <w:rFonts w:ascii="Cambria" w:hAnsi="Cambria"/>
                          <w:sz w:val="40"/>
                          <w:szCs w:val="40"/>
                        </w:rPr>
                        <w:t>ИВОН 2 – Ивелин Христов</w:t>
                      </w:r>
                      <w:r w:rsidRPr="006A7C3B">
                        <w:rPr>
                          <w:rFonts w:ascii="Cambria" w:hAnsi="Cambria"/>
                          <w:sz w:val="40"/>
                          <w:szCs w:val="40"/>
                          <w:lang w:val="en-US"/>
                        </w:rPr>
                        <w:t>”</w:t>
                      </w:r>
                    </w:p>
                    <w:p w:rsidR="00FB2475" w:rsidRPr="006A7C3B" w:rsidRDefault="00FB2475" w:rsidP="00025436">
                      <w:pPr>
                        <w:tabs>
                          <w:tab w:val="left" w:pos="288"/>
                        </w:tabs>
                        <w:spacing w:before="120" w:after="120"/>
                        <w:jc w:val="center"/>
                        <w:rPr>
                          <w:sz w:val="40"/>
                          <w:szCs w:val="40"/>
                        </w:rPr>
                      </w:pPr>
                      <w:r w:rsidRPr="006A7C3B">
                        <w:rPr>
                          <w:rFonts w:ascii="Cambria" w:hAnsi="Cambria"/>
                          <w:sz w:val="40"/>
                          <w:szCs w:val="40"/>
                        </w:rPr>
                        <w:t>(изменено с решение № 524-Н0-И1-А0/2016)</w:t>
                      </w:r>
                    </w:p>
                    <w:p w:rsidR="00FB2475" w:rsidRPr="00957583" w:rsidRDefault="00FB2475" w:rsidP="00025436">
                      <w:pPr>
                        <w:rPr>
                          <w:lang w:val="ru-RU"/>
                        </w:rPr>
                      </w:pPr>
                    </w:p>
                  </w:txbxContent>
                </v:textbox>
                <w10:wrap anchorx="margin" anchory="margin"/>
              </v:shape>
            </w:pict>
          </mc:Fallback>
        </mc:AlternateContent>
      </w:r>
    </w:p>
    <w:p w:rsidR="000628A6" w:rsidRPr="00E03E2D" w:rsidRDefault="000628A6" w:rsidP="00BF656A">
      <w:pPr>
        <w:rPr>
          <w:sz w:val="40"/>
          <w:szCs w:val="40"/>
          <w:u w:val="single"/>
          <w:lang w:val="ru-RU"/>
        </w:rPr>
      </w:pPr>
    </w:p>
    <w:p w:rsidR="000628A6" w:rsidRPr="00E03E2D" w:rsidRDefault="000628A6" w:rsidP="00BF656A">
      <w:pPr>
        <w:rPr>
          <w:sz w:val="40"/>
          <w:szCs w:val="40"/>
          <w:u w:val="single"/>
          <w:lang w:val="ru-RU"/>
        </w:rPr>
      </w:pPr>
    </w:p>
    <w:p w:rsidR="000628A6" w:rsidRPr="00E03E2D" w:rsidRDefault="000628A6" w:rsidP="00BF656A">
      <w:pPr>
        <w:rPr>
          <w:sz w:val="40"/>
          <w:szCs w:val="40"/>
          <w:u w:val="single"/>
          <w:lang w:val="ru-RU"/>
        </w:rPr>
      </w:pPr>
    </w:p>
    <w:p w:rsidR="000628A6" w:rsidRPr="00E03E2D" w:rsidRDefault="000628A6" w:rsidP="00BF656A">
      <w:pPr>
        <w:rPr>
          <w:sz w:val="40"/>
          <w:szCs w:val="40"/>
          <w:u w:val="single"/>
          <w:lang w:val="ru-RU"/>
        </w:rPr>
      </w:pPr>
    </w:p>
    <w:p w:rsidR="000628A6" w:rsidRPr="00E03E2D" w:rsidRDefault="000628A6" w:rsidP="00BF656A">
      <w:pPr>
        <w:rPr>
          <w:sz w:val="40"/>
          <w:szCs w:val="40"/>
          <w:u w:val="single"/>
          <w:lang w:val="ru-RU"/>
        </w:rPr>
      </w:pPr>
    </w:p>
    <w:p w:rsidR="000628A6" w:rsidRPr="00E03E2D" w:rsidRDefault="000628A6" w:rsidP="00BF656A">
      <w:pPr>
        <w:rPr>
          <w:sz w:val="40"/>
          <w:szCs w:val="40"/>
          <w:u w:val="single"/>
          <w:lang w:val="ru-RU"/>
        </w:rPr>
      </w:pPr>
    </w:p>
    <w:p w:rsidR="00D95903" w:rsidRPr="00E03E2D" w:rsidRDefault="00D95903" w:rsidP="00BF656A">
      <w:pPr>
        <w:rPr>
          <w:sz w:val="40"/>
          <w:szCs w:val="40"/>
          <w:u w:val="single"/>
          <w:lang w:val="ru-RU"/>
        </w:rPr>
      </w:pPr>
    </w:p>
    <w:p w:rsidR="00D95903" w:rsidRPr="00E03E2D" w:rsidRDefault="00D95903" w:rsidP="00BF656A">
      <w:pPr>
        <w:rPr>
          <w:sz w:val="40"/>
          <w:szCs w:val="40"/>
          <w:u w:val="single"/>
          <w:lang w:val="ru-RU"/>
        </w:rPr>
      </w:pPr>
    </w:p>
    <w:p w:rsidR="00D95903" w:rsidRDefault="00D95903" w:rsidP="00BF656A">
      <w:pPr>
        <w:rPr>
          <w:sz w:val="40"/>
          <w:szCs w:val="40"/>
          <w:u w:val="single"/>
          <w:lang w:val="ru-RU"/>
        </w:rPr>
      </w:pPr>
    </w:p>
    <w:p w:rsidR="004E742C" w:rsidRDefault="004E742C" w:rsidP="00BF656A">
      <w:pPr>
        <w:rPr>
          <w:sz w:val="40"/>
          <w:szCs w:val="40"/>
          <w:u w:val="single"/>
          <w:lang w:val="ru-RU"/>
        </w:rPr>
      </w:pPr>
    </w:p>
    <w:p w:rsidR="00025436" w:rsidRDefault="00025436" w:rsidP="00BF656A">
      <w:pPr>
        <w:rPr>
          <w:sz w:val="40"/>
          <w:szCs w:val="40"/>
          <w:u w:val="single"/>
          <w:lang w:val="ru-RU"/>
        </w:rPr>
      </w:pPr>
    </w:p>
    <w:p w:rsidR="002B2767" w:rsidRPr="00510CA4" w:rsidRDefault="002B2767" w:rsidP="00025436">
      <w:pPr>
        <w:rPr>
          <w:sz w:val="28"/>
          <w:szCs w:val="28"/>
        </w:rPr>
      </w:pPr>
    </w:p>
    <w:p w:rsidR="00025436" w:rsidRDefault="00025436" w:rsidP="00BF656A">
      <w:pPr>
        <w:rPr>
          <w:sz w:val="40"/>
          <w:szCs w:val="40"/>
          <w:u w:val="single"/>
          <w:lang w:val="ru-RU"/>
        </w:rPr>
      </w:pPr>
    </w:p>
    <w:p w:rsidR="00025436" w:rsidRDefault="00025436" w:rsidP="00BF656A">
      <w:pPr>
        <w:rPr>
          <w:sz w:val="40"/>
          <w:szCs w:val="40"/>
          <w:u w:val="single"/>
          <w:lang w:val="ru-RU"/>
        </w:rPr>
      </w:pPr>
    </w:p>
    <w:p w:rsidR="00025436" w:rsidRPr="002B2767" w:rsidRDefault="00025436" w:rsidP="00BF656A">
      <w:pPr>
        <w:rPr>
          <w:sz w:val="40"/>
          <w:szCs w:val="40"/>
          <w:lang w:val="ru-RU"/>
        </w:rPr>
      </w:pPr>
    </w:p>
    <w:p w:rsidR="004E742C" w:rsidRDefault="004E742C" w:rsidP="00BF656A">
      <w:pPr>
        <w:rPr>
          <w:sz w:val="40"/>
          <w:szCs w:val="40"/>
          <w:u w:val="single"/>
          <w:lang w:val="ru-RU"/>
        </w:rPr>
      </w:pPr>
    </w:p>
    <w:p w:rsidR="00025436" w:rsidRPr="00E03E2D" w:rsidRDefault="006A2002" w:rsidP="00BF656A">
      <w:pPr>
        <w:rPr>
          <w:sz w:val="40"/>
          <w:szCs w:val="40"/>
          <w:u w:val="single"/>
          <w:lang w:val="ru-RU"/>
        </w:rPr>
      </w:pPr>
      <w:r>
        <w:rPr>
          <w:noProof/>
          <w:lang w:val="en-US" w:eastAsia="en-US"/>
        </w:rPr>
        <mc:AlternateContent>
          <mc:Choice Requires="wps">
            <w:drawing>
              <wp:anchor distT="0" distB="0" distL="114300" distR="114300" simplePos="0" relativeHeight="251656704" behindDoc="0" locked="0" layoutInCell="1" allowOverlap="1">
                <wp:simplePos x="0" y="0"/>
                <wp:positionH relativeFrom="margin">
                  <wp:posOffset>2364105</wp:posOffset>
                </wp:positionH>
                <wp:positionV relativeFrom="margin">
                  <wp:posOffset>6327775</wp:posOffset>
                </wp:positionV>
                <wp:extent cx="3613150" cy="1043305"/>
                <wp:effectExtent l="1905" t="3175" r="4445" b="1270"/>
                <wp:wrapNone/>
                <wp:docPr id="5"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0" cy="1043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B2475" w:rsidRPr="00165CA4" w:rsidRDefault="00FB2475" w:rsidP="00D95903">
                            <w:pPr>
                              <w:suppressOverlap/>
                              <w:rPr>
                                <w:rFonts w:ascii="Cambria" w:hAnsi="Cambria"/>
                                <w:color w:val="1F497D"/>
                                <w:sz w:val="40"/>
                                <w:szCs w:val="40"/>
                                <w:lang w:val="ru-RU"/>
                              </w:rPr>
                            </w:pPr>
                            <w:r>
                              <w:rPr>
                                <w:rFonts w:ascii="Cambria" w:hAnsi="Cambria"/>
                                <w:color w:val="1F497D"/>
                                <w:sz w:val="40"/>
                                <w:szCs w:val="40"/>
                                <w:lang w:val="ru-RU"/>
                              </w:rPr>
                              <w:t xml:space="preserve">ЕТ </w:t>
                            </w:r>
                            <w:r w:rsidRPr="00165CA4">
                              <w:rPr>
                                <w:rFonts w:ascii="Cambria" w:hAnsi="Cambria"/>
                                <w:color w:val="1F497D"/>
                                <w:sz w:val="40"/>
                                <w:szCs w:val="40"/>
                                <w:lang w:val="ru-RU"/>
                              </w:rPr>
                              <w:t>“</w:t>
                            </w:r>
                            <w:r>
                              <w:rPr>
                                <w:rFonts w:ascii="Cambria" w:hAnsi="Cambria"/>
                                <w:color w:val="1F497D"/>
                                <w:sz w:val="40"/>
                                <w:szCs w:val="40"/>
                                <w:lang w:val="ru-RU"/>
                              </w:rPr>
                              <w:t xml:space="preserve">ИВОН 2 – </w:t>
                            </w:r>
                            <w:proofErr w:type="spellStart"/>
                            <w:r>
                              <w:rPr>
                                <w:rFonts w:ascii="Cambria" w:hAnsi="Cambria"/>
                                <w:color w:val="1F497D"/>
                                <w:sz w:val="40"/>
                                <w:szCs w:val="40"/>
                                <w:lang w:val="ru-RU"/>
                              </w:rPr>
                              <w:t>Иелин</w:t>
                            </w:r>
                            <w:proofErr w:type="spellEnd"/>
                            <w:r>
                              <w:rPr>
                                <w:rFonts w:ascii="Cambria" w:hAnsi="Cambria"/>
                                <w:color w:val="1F497D"/>
                                <w:sz w:val="40"/>
                                <w:szCs w:val="40"/>
                                <w:lang w:val="ru-RU"/>
                              </w:rPr>
                              <w:t xml:space="preserve"> Христов” </w:t>
                            </w:r>
                          </w:p>
                          <w:p w:rsidR="00FB2475" w:rsidRDefault="00FB2475" w:rsidP="00D95903">
                            <w:pPr>
                              <w:suppressOverlap/>
                              <w:jc w:val="right"/>
                              <w:rPr>
                                <w:rFonts w:ascii="Cambria" w:hAnsi="Cambria"/>
                                <w:b/>
                                <w:bCs/>
                                <w:spacing w:val="60"/>
                              </w:rPr>
                            </w:pPr>
                          </w:p>
                          <w:p w:rsidR="00FB2475" w:rsidRPr="00425AEB" w:rsidRDefault="00FB2475" w:rsidP="00D95903">
                            <w:pPr>
                              <w:suppressOverlap/>
                              <w:jc w:val="right"/>
                              <w:rPr>
                                <w:rFonts w:ascii="Cambria" w:hAnsi="Cambria"/>
                                <w:b/>
                                <w:bCs/>
                                <w:spacing w:val="60"/>
                                <w:sz w:val="20"/>
                                <w:szCs w:val="20"/>
                                <w:lang w:val="en-US"/>
                              </w:rPr>
                            </w:pPr>
                            <w:r>
                              <w:rPr>
                                <w:rFonts w:ascii="Cambria" w:hAnsi="Cambria"/>
                                <w:b/>
                                <w:bCs/>
                                <w:spacing w:val="60"/>
                              </w:rPr>
                              <w:t>март</w:t>
                            </w:r>
                            <w:r w:rsidRPr="00955D6E">
                              <w:rPr>
                                <w:rFonts w:ascii="Cambria" w:hAnsi="Cambria"/>
                                <w:b/>
                                <w:bCs/>
                                <w:spacing w:val="60"/>
                              </w:rPr>
                              <w:t>,</w:t>
                            </w:r>
                            <w:r w:rsidRPr="00165CA4">
                              <w:rPr>
                                <w:rFonts w:ascii="Cambria" w:hAnsi="Cambria"/>
                                <w:b/>
                                <w:bCs/>
                                <w:spacing w:val="60"/>
                                <w:lang w:val="ru-RU"/>
                              </w:rPr>
                              <w:t>201</w:t>
                            </w:r>
                            <w:r>
                              <w:rPr>
                                <w:rFonts w:ascii="Cambria" w:hAnsi="Cambria"/>
                                <w:b/>
                                <w:bCs/>
                                <w:spacing w:val="60"/>
                                <w:lang w:val="en-US"/>
                              </w:rPr>
                              <w:t>8</w:t>
                            </w:r>
                          </w:p>
                          <w:p w:rsidR="00FB2475" w:rsidRPr="00165CA4" w:rsidRDefault="00FB2475" w:rsidP="00D95903">
                            <w:pPr>
                              <w:rPr>
                                <w:lang w:val="ru-RU"/>
                              </w:rPr>
                            </w:pPr>
                          </w:p>
                        </w:txbxContent>
                      </wps:txbx>
                      <wps:bodyPr rot="0" vert="horz" wrap="square" lIns="91440" tIns="18288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7" o:spid="_x0000_s1027" type="#_x0000_t202" style="position:absolute;margin-left:186.15pt;margin-top:498.25pt;width:284.5pt;height:82.1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" filled="f" stroked="f" strokeweight=".5pt">
                <v:textbox inset=",14.4pt,,7.2pt">
                  <w:txbxContent>
                    <w:p w:rsidR="00FB2475" w:rsidRPr="00165CA4" w:rsidRDefault="00FB2475" w:rsidP="00D95903">
                      <w:pPr>
                        <w:suppressOverlap/>
                        <w:rPr>
                          <w:rFonts w:ascii="Cambria" w:hAnsi="Cambria"/>
                          <w:color w:val="1F497D"/>
                          <w:sz w:val="40"/>
                          <w:szCs w:val="40"/>
                          <w:lang w:val="ru-RU"/>
                        </w:rPr>
                      </w:pPr>
                      <w:r>
                        <w:rPr>
                          <w:rFonts w:ascii="Cambria" w:hAnsi="Cambria"/>
                          <w:color w:val="1F497D"/>
                          <w:sz w:val="40"/>
                          <w:szCs w:val="40"/>
                          <w:lang w:val="ru-RU"/>
                        </w:rPr>
                        <w:t xml:space="preserve">ЕТ </w:t>
                      </w:r>
                      <w:r w:rsidRPr="00165CA4">
                        <w:rPr>
                          <w:rFonts w:ascii="Cambria" w:hAnsi="Cambria"/>
                          <w:color w:val="1F497D"/>
                          <w:sz w:val="40"/>
                          <w:szCs w:val="40"/>
                          <w:lang w:val="ru-RU"/>
                        </w:rPr>
                        <w:t>“</w:t>
                      </w:r>
                      <w:r>
                        <w:rPr>
                          <w:rFonts w:ascii="Cambria" w:hAnsi="Cambria"/>
                          <w:color w:val="1F497D"/>
                          <w:sz w:val="40"/>
                          <w:szCs w:val="40"/>
                          <w:lang w:val="ru-RU"/>
                        </w:rPr>
                        <w:t xml:space="preserve">ИВОН 2 – </w:t>
                      </w:r>
                      <w:proofErr w:type="spellStart"/>
                      <w:r>
                        <w:rPr>
                          <w:rFonts w:ascii="Cambria" w:hAnsi="Cambria"/>
                          <w:color w:val="1F497D"/>
                          <w:sz w:val="40"/>
                          <w:szCs w:val="40"/>
                          <w:lang w:val="ru-RU"/>
                        </w:rPr>
                        <w:t>Иелин</w:t>
                      </w:r>
                      <w:proofErr w:type="spellEnd"/>
                      <w:r>
                        <w:rPr>
                          <w:rFonts w:ascii="Cambria" w:hAnsi="Cambria"/>
                          <w:color w:val="1F497D"/>
                          <w:sz w:val="40"/>
                          <w:szCs w:val="40"/>
                          <w:lang w:val="ru-RU"/>
                        </w:rPr>
                        <w:t xml:space="preserve"> Христов” </w:t>
                      </w:r>
                    </w:p>
                    <w:p w:rsidR="00FB2475" w:rsidRDefault="00FB2475" w:rsidP="00D95903">
                      <w:pPr>
                        <w:suppressOverlap/>
                        <w:jc w:val="right"/>
                        <w:rPr>
                          <w:rFonts w:ascii="Cambria" w:hAnsi="Cambria"/>
                          <w:b/>
                          <w:bCs/>
                          <w:spacing w:val="60"/>
                        </w:rPr>
                      </w:pPr>
                    </w:p>
                    <w:p w:rsidR="00FB2475" w:rsidRPr="00425AEB" w:rsidRDefault="00FB2475" w:rsidP="00D95903">
                      <w:pPr>
                        <w:suppressOverlap/>
                        <w:jc w:val="right"/>
                        <w:rPr>
                          <w:rFonts w:ascii="Cambria" w:hAnsi="Cambria"/>
                          <w:b/>
                          <w:bCs/>
                          <w:spacing w:val="60"/>
                          <w:sz w:val="20"/>
                          <w:szCs w:val="20"/>
                          <w:lang w:val="en-US"/>
                        </w:rPr>
                      </w:pPr>
                      <w:r>
                        <w:rPr>
                          <w:rFonts w:ascii="Cambria" w:hAnsi="Cambria"/>
                          <w:b/>
                          <w:bCs/>
                          <w:spacing w:val="60"/>
                        </w:rPr>
                        <w:t>март</w:t>
                      </w:r>
                      <w:r w:rsidRPr="00955D6E">
                        <w:rPr>
                          <w:rFonts w:ascii="Cambria" w:hAnsi="Cambria"/>
                          <w:b/>
                          <w:bCs/>
                          <w:spacing w:val="60"/>
                        </w:rPr>
                        <w:t>,</w:t>
                      </w:r>
                      <w:r w:rsidRPr="00165CA4">
                        <w:rPr>
                          <w:rFonts w:ascii="Cambria" w:hAnsi="Cambria"/>
                          <w:b/>
                          <w:bCs/>
                          <w:spacing w:val="60"/>
                          <w:lang w:val="ru-RU"/>
                        </w:rPr>
                        <w:t>201</w:t>
                      </w:r>
                      <w:r>
                        <w:rPr>
                          <w:rFonts w:ascii="Cambria" w:hAnsi="Cambria"/>
                          <w:b/>
                          <w:bCs/>
                          <w:spacing w:val="60"/>
                          <w:lang w:val="en-US"/>
                        </w:rPr>
                        <w:t>8</w:t>
                      </w:r>
                    </w:p>
                    <w:p w:rsidR="00FB2475" w:rsidRPr="00165CA4" w:rsidRDefault="00FB2475" w:rsidP="00D95903">
                      <w:pPr>
                        <w:rPr>
                          <w:lang w:val="ru-RU"/>
                        </w:rPr>
                      </w:pPr>
                    </w:p>
                  </w:txbxContent>
                </v:textbox>
                <w10:wrap anchorx="margin" anchory="margin"/>
              </v:shape>
            </w:pict>
          </mc:Fallback>
        </mc:AlternateContent>
      </w:r>
    </w:p>
    <w:p w:rsidR="00D95903" w:rsidRPr="004F1258" w:rsidRDefault="00D95903" w:rsidP="00BF656A">
      <w:pPr>
        <w:rPr>
          <w:sz w:val="40"/>
          <w:szCs w:val="40"/>
          <w:u w:val="single"/>
        </w:rPr>
      </w:pPr>
    </w:p>
    <w:p w:rsidR="00D95903" w:rsidRPr="00395D78" w:rsidRDefault="00D95903" w:rsidP="00BF656A">
      <w:pPr>
        <w:rPr>
          <w:sz w:val="40"/>
          <w:szCs w:val="40"/>
          <w:u w:val="single"/>
          <w:lang w:val="ru-RU"/>
        </w:rPr>
      </w:pPr>
    </w:p>
    <w:p w:rsidR="00D95903" w:rsidRPr="00395D78" w:rsidRDefault="00D95903" w:rsidP="00BF656A">
      <w:pPr>
        <w:rPr>
          <w:sz w:val="40"/>
          <w:szCs w:val="40"/>
          <w:u w:val="single"/>
          <w:lang w:val="ru-RU"/>
        </w:rPr>
      </w:pPr>
    </w:p>
    <w:p w:rsidR="00D95903" w:rsidRPr="00AA0AFD" w:rsidRDefault="00D95903" w:rsidP="00AA0AFD">
      <w:pPr>
        <w:jc w:val="both"/>
      </w:pPr>
    </w:p>
    <w:p w:rsidR="00025436" w:rsidRDefault="00025436" w:rsidP="00BF656A">
      <w:pPr>
        <w:rPr>
          <w:sz w:val="40"/>
          <w:szCs w:val="40"/>
          <w:u w:val="single"/>
          <w:lang w:val="ru-RU"/>
        </w:rPr>
      </w:pPr>
    </w:p>
    <w:p w:rsidR="009B77D5" w:rsidRDefault="009B77D5" w:rsidP="006D6881">
      <w:pPr>
        <w:jc w:val="center"/>
        <w:rPr>
          <w:sz w:val="28"/>
          <w:szCs w:val="28"/>
        </w:rPr>
      </w:pPr>
    </w:p>
    <w:p w:rsidR="009B77D5" w:rsidRDefault="009B77D5" w:rsidP="006D6881">
      <w:pPr>
        <w:jc w:val="center"/>
        <w:rPr>
          <w:sz w:val="28"/>
          <w:szCs w:val="28"/>
        </w:rPr>
      </w:pPr>
    </w:p>
    <w:p w:rsidR="00AE5711" w:rsidRDefault="00AE5711" w:rsidP="006D6881">
      <w:pPr>
        <w:jc w:val="center"/>
        <w:rPr>
          <w:sz w:val="28"/>
          <w:szCs w:val="28"/>
        </w:rPr>
      </w:pPr>
    </w:p>
    <w:p w:rsidR="00AE5711" w:rsidRDefault="00AE5711" w:rsidP="006D6881">
      <w:pPr>
        <w:jc w:val="center"/>
        <w:rPr>
          <w:sz w:val="28"/>
          <w:szCs w:val="28"/>
        </w:rPr>
      </w:pPr>
    </w:p>
    <w:p w:rsidR="00AE5711" w:rsidRDefault="006A2002" w:rsidP="006D6881">
      <w:pPr>
        <w:jc w:val="center"/>
        <w:rPr>
          <w:sz w:val="28"/>
          <w:szCs w:val="28"/>
        </w:rPr>
      </w:pPr>
      <w:r>
        <w:rPr>
          <w:noProof/>
          <w:sz w:val="40"/>
          <w:szCs w:val="40"/>
          <w:u w:val="single"/>
          <w:lang w:val="en-US" w:eastAsia="en-US"/>
        </w:rPr>
        <mc:AlternateContent>
          <mc:Choice Requires="wps">
            <w:drawing>
              <wp:anchor distT="0" distB="0" distL="114300" distR="114300" simplePos="0" relativeHeight="251658752" behindDoc="0" locked="0" layoutInCell="1" allowOverlap="1">
                <wp:simplePos x="0" y="0"/>
                <wp:positionH relativeFrom="margin">
                  <wp:posOffset>-149860</wp:posOffset>
                </wp:positionH>
                <wp:positionV relativeFrom="margin">
                  <wp:posOffset>8281035</wp:posOffset>
                </wp:positionV>
                <wp:extent cx="2955925" cy="914400"/>
                <wp:effectExtent l="2540" t="3810" r="3810" b="0"/>
                <wp:wrapNone/>
                <wp:docPr id="4"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9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B2475" w:rsidRDefault="00FB2475" w:rsidP="00EF542C">
                            <w:pPr>
                              <w:jc w:val="both"/>
                              <w:rPr>
                                <w:rFonts w:ascii="Cambria" w:hAnsi="Cambria"/>
                                <w:b/>
                                <w:bCs/>
                                <w:color w:val="1F497D"/>
                                <w:spacing w:val="60"/>
                                <w:sz w:val="20"/>
                                <w:szCs w:val="20"/>
                              </w:rPr>
                            </w:pPr>
                            <w:r w:rsidRPr="00EF542C">
                              <w:rPr>
                                <w:rFonts w:ascii="Cambria" w:hAnsi="Cambria"/>
                                <w:sz w:val="20"/>
                                <w:szCs w:val="20"/>
                              </w:rPr>
                              <w:t xml:space="preserve">Генерал Тошево, ул. </w:t>
                            </w:r>
                            <w:r w:rsidRPr="00EF542C">
                              <w:rPr>
                                <w:rFonts w:ascii="Cambria" w:hAnsi="Cambria"/>
                                <w:sz w:val="20"/>
                                <w:szCs w:val="20"/>
                                <w:lang w:val="ru-RU"/>
                              </w:rPr>
                              <w:t>“</w:t>
                            </w:r>
                            <w:r w:rsidRPr="00EF542C">
                              <w:rPr>
                                <w:rFonts w:ascii="Cambria" w:hAnsi="Cambria"/>
                                <w:sz w:val="20"/>
                                <w:szCs w:val="20"/>
                              </w:rPr>
                              <w:t xml:space="preserve">Васил </w:t>
                            </w:r>
                            <w:proofErr w:type="spellStart"/>
                            <w:r w:rsidRPr="00EF542C">
                              <w:rPr>
                                <w:rFonts w:ascii="Cambria" w:hAnsi="Cambria"/>
                                <w:sz w:val="20"/>
                                <w:szCs w:val="20"/>
                              </w:rPr>
                              <w:t>Априлов</w:t>
                            </w:r>
                            <w:proofErr w:type="spellEnd"/>
                            <w:r w:rsidRPr="00EF542C">
                              <w:rPr>
                                <w:rFonts w:ascii="Cambria" w:hAnsi="Cambria"/>
                                <w:sz w:val="20"/>
                                <w:szCs w:val="20"/>
                                <w:lang w:val="ru-RU"/>
                              </w:rPr>
                              <w:t>”</w:t>
                            </w:r>
                            <w:r w:rsidRPr="00EF542C">
                              <w:rPr>
                                <w:rFonts w:ascii="Cambria" w:hAnsi="Cambria"/>
                                <w:sz w:val="20"/>
                                <w:szCs w:val="20"/>
                              </w:rPr>
                              <w:t xml:space="preserve"> №8</w:t>
                            </w:r>
                          </w:p>
                          <w:p w:rsidR="00FB2475" w:rsidRDefault="00FB2475" w:rsidP="00EF542C">
                            <w:pPr>
                              <w:jc w:val="both"/>
                              <w:rPr>
                                <w:rFonts w:ascii="Cambria" w:hAnsi="Cambria"/>
                                <w:b/>
                                <w:bCs/>
                                <w:color w:val="1F497D"/>
                                <w:spacing w:val="60"/>
                                <w:sz w:val="20"/>
                                <w:szCs w:val="20"/>
                              </w:rPr>
                            </w:pPr>
                            <w:r w:rsidRPr="00EF542C">
                              <w:rPr>
                                <w:rFonts w:ascii="Cambria" w:hAnsi="Cambria"/>
                                <w:sz w:val="20"/>
                                <w:szCs w:val="20"/>
                              </w:rPr>
                              <w:t>тел.: (05731) 23 08;</w:t>
                            </w:r>
                          </w:p>
                          <w:p w:rsidR="00FB2475" w:rsidRDefault="00FB2475" w:rsidP="00EF542C">
                            <w:pPr>
                              <w:jc w:val="both"/>
                              <w:rPr>
                                <w:rFonts w:ascii="Cambria" w:hAnsi="Cambria"/>
                                <w:b/>
                                <w:bCs/>
                                <w:color w:val="1F497D"/>
                                <w:spacing w:val="60"/>
                                <w:sz w:val="20"/>
                                <w:szCs w:val="20"/>
                              </w:rPr>
                            </w:pPr>
                            <w:r w:rsidRPr="00EF542C">
                              <w:rPr>
                                <w:rFonts w:ascii="Cambria" w:hAnsi="Cambria"/>
                                <w:sz w:val="20"/>
                                <w:szCs w:val="20"/>
                              </w:rPr>
                              <w:t>факс: (05731) 23 08</w:t>
                            </w:r>
                          </w:p>
                          <w:p w:rsidR="00FB2475" w:rsidRPr="00EF542C" w:rsidRDefault="00FB2475" w:rsidP="00EF542C">
                            <w:pPr>
                              <w:jc w:val="both"/>
                              <w:rPr>
                                <w:rFonts w:ascii="Cambria" w:hAnsi="Cambria"/>
                                <w:b/>
                                <w:bCs/>
                                <w:color w:val="1F497D"/>
                                <w:spacing w:val="60"/>
                                <w:sz w:val="20"/>
                                <w:szCs w:val="20"/>
                              </w:rPr>
                            </w:pPr>
                            <w:proofErr w:type="spellStart"/>
                            <w:r w:rsidRPr="00EF542C">
                              <w:rPr>
                                <w:rFonts w:ascii="Cambria" w:hAnsi="Cambria"/>
                                <w:sz w:val="20"/>
                                <w:szCs w:val="20"/>
                              </w:rPr>
                              <w:t>e-mail</w:t>
                            </w:r>
                            <w:proofErr w:type="spellEnd"/>
                            <w:r w:rsidRPr="00EF542C">
                              <w:rPr>
                                <w:rFonts w:ascii="Cambria" w:hAnsi="Cambria"/>
                                <w:sz w:val="20"/>
                                <w:szCs w:val="20"/>
                              </w:rPr>
                              <w:t>: office@stbdev.com</w:t>
                            </w:r>
                          </w:p>
                          <w:p w:rsidR="00FB2475" w:rsidRDefault="00FB2475" w:rsidP="002B2767">
                            <w:pPr>
                              <w:jc w:val="both"/>
                              <w:rPr>
                                <w:rFonts w:ascii="Cambria" w:hAnsi="Cambria"/>
                                <w:b/>
                                <w:bCs/>
                                <w:color w:val="1F497D"/>
                                <w:spacing w:val="60"/>
                                <w:sz w:val="20"/>
                                <w:szCs w:val="20"/>
                              </w:rPr>
                            </w:pPr>
                          </w:p>
                          <w:p w:rsidR="00FB2475" w:rsidRPr="0074099C" w:rsidRDefault="00FB2475" w:rsidP="002B2767">
                            <w:pPr>
                              <w:suppressOverlap/>
                              <w:jc w:val="right"/>
                              <w:rPr>
                                <w:b/>
                                <w:bCs/>
                                <w:spacing w:val="60"/>
                                <w:sz w:val="20"/>
                                <w:szCs w:val="20"/>
                              </w:rPr>
                            </w:pPr>
                          </w:p>
                          <w:p w:rsidR="00FB2475" w:rsidRDefault="00FB2475" w:rsidP="002B2767"/>
                        </w:txbxContent>
                      </wps:txbx>
                      <wps:bodyPr rot="0" vert="horz" wrap="square" lIns="91440" tIns="91440" rIns="91440" bIns="9144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386" o:spid="_x0000_s1028" type="#_x0000_t202" style="position:absolute;left:0;text-align:left;margin-left:-11.8pt;margin-top:652.05pt;width:232.75pt;height:1in;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" filled="f" stroked="f" strokeweight=".5pt">
                <v:textbox inset=",7.2pt,,7.2pt">
                  <w:txbxContent>
                    <w:p w:rsidR="00FB2475" w:rsidRDefault="00FB2475" w:rsidP="00EF542C">
                      <w:pPr>
                        <w:jc w:val="both"/>
                        <w:rPr>
                          <w:rFonts w:ascii="Cambria" w:hAnsi="Cambria"/>
                          <w:b/>
                          <w:bCs/>
                          <w:color w:val="1F497D"/>
                          <w:spacing w:val="60"/>
                          <w:sz w:val="20"/>
                          <w:szCs w:val="20"/>
                        </w:rPr>
                      </w:pPr>
                      <w:r w:rsidRPr="00EF542C">
                        <w:rPr>
                          <w:rFonts w:ascii="Cambria" w:hAnsi="Cambria"/>
                          <w:sz w:val="20"/>
                          <w:szCs w:val="20"/>
                        </w:rPr>
                        <w:t xml:space="preserve">Генерал Тошево, ул. </w:t>
                      </w:r>
                      <w:r w:rsidRPr="00EF542C">
                        <w:rPr>
                          <w:rFonts w:ascii="Cambria" w:hAnsi="Cambria"/>
                          <w:sz w:val="20"/>
                          <w:szCs w:val="20"/>
                          <w:lang w:val="ru-RU"/>
                        </w:rPr>
                        <w:t>“</w:t>
                      </w:r>
                      <w:r w:rsidRPr="00EF542C">
                        <w:rPr>
                          <w:rFonts w:ascii="Cambria" w:hAnsi="Cambria"/>
                          <w:sz w:val="20"/>
                          <w:szCs w:val="20"/>
                        </w:rPr>
                        <w:t xml:space="preserve">Васил </w:t>
                      </w:r>
                      <w:proofErr w:type="spellStart"/>
                      <w:r w:rsidRPr="00EF542C">
                        <w:rPr>
                          <w:rFonts w:ascii="Cambria" w:hAnsi="Cambria"/>
                          <w:sz w:val="20"/>
                          <w:szCs w:val="20"/>
                        </w:rPr>
                        <w:t>Априлов</w:t>
                      </w:r>
                      <w:proofErr w:type="spellEnd"/>
                      <w:r w:rsidRPr="00EF542C">
                        <w:rPr>
                          <w:rFonts w:ascii="Cambria" w:hAnsi="Cambria"/>
                          <w:sz w:val="20"/>
                          <w:szCs w:val="20"/>
                          <w:lang w:val="ru-RU"/>
                        </w:rPr>
                        <w:t>”</w:t>
                      </w:r>
                      <w:r w:rsidRPr="00EF542C">
                        <w:rPr>
                          <w:rFonts w:ascii="Cambria" w:hAnsi="Cambria"/>
                          <w:sz w:val="20"/>
                          <w:szCs w:val="20"/>
                        </w:rPr>
                        <w:t xml:space="preserve"> №8</w:t>
                      </w:r>
                    </w:p>
                    <w:p w:rsidR="00FB2475" w:rsidRDefault="00FB2475" w:rsidP="00EF542C">
                      <w:pPr>
                        <w:jc w:val="both"/>
                        <w:rPr>
                          <w:rFonts w:ascii="Cambria" w:hAnsi="Cambria"/>
                          <w:b/>
                          <w:bCs/>
                          <w:color w:val="1F497D"/>
                          <w:spacing w:val="60"/>
                          <w:sz w:val="20"/>
                          <w:szCs w:val="20"/>
                        </w:rPr>
                      </w:pPr>
                      <w:r w:rsidRPr="00EF542C">
                        <w:rPr>
                          <w:rFonts w:ascii="Cambria" w:hAnsi="Cambria"/>
                          <w:sz w:val="20"/>
                          <w:szCs w:val="20"/>
                        </w:rPr>
                        <w:t>тел.: (05731) 23 08;</w:t>
                      </w:r>
                    </w:p>
                    <w:p w:rsidR="00FB2475" w:rsidRDefault="00FB2475" w:rsidP="00EF542C">
                      <w:pPr>
                        <w:jc w:val="both"/>
                        <w:rPr>
                          <w:rFonts w:ascii="Cambria" w:hAnsi="Cambria"/>
                          <w:b/>
                          <w:bCs/>
                          <w:color w:val="1F497D"/>
                          <w:spacing w:val="60"/>
                          <w:sz w:val="20"/>
                          <w:szCs w:val="20"/>
                        </w:rPr>
                      </w:pPr>
                      <w:r w:rsidRPr="00EF542C">
                        <w:rPr>
                          <w:rFonts w:ascii="Cambria" w:hAnsi="Cambria"/>
                          <w:sz w:val="20"/>
                          <w:szCs w:val="20"/>
                        </w:rPr>
                        <w:t>факс: (05731) 23 08</w:t>
                      </w:r>
                    </w:p>
                    <w:p w:rsidR="00FB2475" w:rsidRPr="00EF542C" w:rsidRDefault="00FB2475" w:rsidP="00EF542C">
                      <w:pPr>
                        <w:jc w:val="both"/>
                        <w:rPr>
                          <w:rFonts w:ascii="Cambria" w:hAnsi="Cambria"/>
                          <w:b/>
                          <w:bCs/>
                          <w:color w:val="1F497D"/>
                          <w:spacing w:val="60"/>
                          <w:sz w:val="20"/>
                          <w:szCs w:val="20"/>
                        </w:rPr>
                      </w:pPr>
                      <w:proofErr w:type="spellStart"/>
                      <w:r w:rsidRPr="00EF542C">
                        <w:rPr>
                          <w:rFonts w:ascii="Cambria" w:hAnsi="Cambria"/>
                          <w:sz w:val="20"/>
                          <w:szCs w:val="20"/>
                        </w:rPr>
                        <w:t>e-mail</w:t>
                      </w:r>
                      <w:proofErr w:type="spellEnd"/>
                      <w:r w:rsidRPr="00EF542C">
                        <w:rPr>
                          <w:rFonts w:ascii="Cambria" w:hAnsi="Cambria"/>
                          <w:sz w:val="20"/>
                          <w:szCs w:val="20"/>
                        </w:rPr>
                        <w:t>: office@stbdev.com</w:t>
                      </w:r>
                    </w:p>
                    <w:p w:rsidR="00FB2475" w:rsidRDefault="00FB2475" w:rsidP="002B2767">
                      <w:pPr>
                        <w:jc w:val="both"/>
                        <w:rPr>
                          <w:rFonts w:ascii="Cambria" w:hAnsi="Cambria"/>
                          <w:b/>
                          <w:bCs/>
                          <w:color w:val="1F497D"/>
                          <w:spacing w:val="60"/>
                          <w:sz w:val="20"/>
                          <w:szCs w:val="20"/>
                        </w:rPr>
                      </w:pPr>
                    </w:p>
                    <w:p w:rsidR="00FB2475" w:rsidRPr="0074099C" w:rsidRDefault="00FB2475" w:rsidP="002B2767">
                      <w:pPr>
                        <w:suppressOverlap/>
                        <w:jc w:val="right"/>
                        <w:rPr>
                          <w:b/>
                          <w:bCs/>
                          <w:spacing w:val="60"/>
                          <w:sz w:val="20"/>
                          <w:szCs w:val="20"/>
                        </w:rPr>
                      </w:pPr>
                    </w:p>
                    <w:p w:rsidR="00FB2475" w:rsidRDefault="00FB2475" w:rsidP="002B2767"/>
                  </w:txbxContent>
                </v:textbox>
                <w10:wrap anchorx="margin" anchory="margin"/>
              </v:shape>
            </w:pict>
          </mc:Fallback>
        </mc:AlternateContent>
      </w:r>
    </w:p>
    <w:p w:rsidR="00AE5711" w:rsidRDefault="00AE5711" w:rsidP="006D6881">
      <w:pPr>
        <w:jc w:val="center"/>
        <w:rPr>
          <w:sz w:val="28"/>
          <w:szCs w:val="28"/>
        </w:rPr>
      </w:pPr>
    </w:p>
    <w:p w:rsidR="00CF46AD" w:rsidRDefault="00CF46AD" w:rsidP="00CF46AD">
      <w:pPr>
        <w:jc w:val="center"/>
        <w:rPr>
          <w:sz w:val="28"/>
          <w:szCs w:val="28"/>
        </w:rPr>
      </w:pPr>
    </w:p>
    <w:p w:rsidR="00CF46AD" w:rsidRDefault="00CF46AD" w:rsidP="00CF46AD">
      <w:pPr>
        <w:jc w:val="center"/>
        <w:rPr>
          <w:sz w:val="28"/>
          <w:szCs w:val="28"/>
        </w:rPr>
      </w:pPr>
    </w:p>
    <w:p w:rsidR="00CF46AD" w:rsidRDefault="00CF46AD" w:rsidP="00CF46AD">
      <w:pPr>
        <w:jc w:val="center"/>
        <w:rPr>
          <w:sz w:val="28"/>
          <w:szCs w:val="28"/>
          <w:highlight w:val="yellow"/>
        </w:rPr>
      </w:pPr>
    </w:p>
    <w:p w:rsidR="00BF656A" w:rsidRDefault="00D126E3" w:rsidP="00CF46AD">
      <w:pPr>
        <w:jc w:val="center"/>
        <w:rPr>
          <w:sz w:val="28"/>
          <w:szCs w:val="28"/>
        </w:rPr>
      </w:pPr>
      <w:r w:rsidRPr="00CF46AD">
        <w:rPr>
          <w:sz w:val="28"/>
          <w:szCs w:val="28"/>
        </w:rPr>
        <w:t>СЪДЪРЖАНИЕ</w:t>
      </w:r>
    </w:p>
    <w:p w:rsidR="00CF46AD" w:rsidRDefault="00A90040" w:rsidP="00CF46AD">
      <w:pPr>
        <w:ind w:left="-142"/>
        <w:jc w:val="center"/>
        <w:rPr>
          <w:sz w:val="28"/>
          <w:szCs w:val="28"/>
        </w:rPr>
      </w:pPr>
      <w:r>
        <w:rPr>
          <w:sz w:val="28"/>
          <w:szCs w:val="28"/>
        </w:rPr>
        <w:t xml:space="preserve">           </w:t>
      </w:r>
    </w:p>
    <w:p w:rsidR="00D638BF" w:rsidRPr="00CF46AD" w:rsidRDefault="00A90040" w:rsidP="00CF46AD">
      <w:pPr>
        <w:ind w:left="-142"/>
        <w:jc w:val="center"/>
        <w:rPr>
          <w:sz w:val="28"/>
          <w:szCs w:val="28"/>
        </w:rPr>
      </w:pPr>
      <w:r>
        <w:rPr>
          <w:sz w:val="28"/>
          <w:szCs w:val="28"/>
        </w:rPr>
        <w:t xml:space="preserve">                                                                                   </w:t>
      </w:r>
      <w:r w:rsidR="00CF46AD">
        <w:rPr>
          <w:sz w:val="28"/>
          <w:szCs w:val="28"/>
        </w:rPr>
        <w:t xml:space="preserve">                              </w:t>
      </w:r>
    </w:p>
    <w:tbl>
      <w:tblPr>
        <w:tblW w:w="9322" w:type="dxa"/>
        <w:tblInd w:w="-114" w:type="dxa"/>
        <w:tblLayout w:type="fixed"/>
        <w:tblCellMar>
          <w:left w:w="28" w:type="dxa"/>
          <w:right w:w="28" w:type="dxa"/>
        </w:tblCellMar>
        <w:tblLook w:val="0000" w:firstRow="0" w:lastRow="0" w:firstColumn="0" w:lastColumn="0" w:noHBand="0" w:noVBand="0"/>
      </w:tblPr>
      <w:tblGrid>
        <w:gridCol w:w="414"/>
        <w:gridCol w:w="8548"/>
        <w:gridCol w:w="360"/>
      </w:tblGrid>
      <w:tr w:rsidR="00DE7FAE" w:rsidRPr="003C159D" w:rsidTr="00A80A06">
        <w:tc>
          <w:tcPr>
            <w:tcW w:w="414" w:type="dxa"/>
          </w:tcPr>
          <w:p w:rsidR="00DE7FAE" w:rsidRPr="003C159D" w:rsidRDefault="00ED5DD3" w:rsidP="00041E9E">
            <w:pPr>
              <w:pStyle w:val="Header"/>
              <w:widowControl w:val="0"/>
              <w:tabs>
                <w:tab w:val="left" w:pos="720"/>
              </w:tabs>
              <w:rPr>
                <w:b/>
              </w:rPr>
            </w:pPr>
            <w:r>
              <w:rPr>
                <w:b/>
              </w:rPr>
              <w:t>1.</w:t>
            </w:r>
          </w:p>
        </w:tc>
        <w:tc>
          <w:tcPr>
            <w:tcW w:w="8548" w:type="dxa"/>
          </w:tcPr>
          <w:p w:rsidR="00DE7FAE" w:rsidRPr="003C159D" w:rsidRDefault="00ED5DD3" w:rsidP="00DE7FAE">
            <w:pPr>
              <w:pStyle w:val="Header"/>
              <w:widowControl w:val="0"/>
              <w:tabs>
                <w:tab w:val="left" w:pos="720"/>
              </w:tabs>
              <w:rPr>
                <w:b/>
              </w:rPr>
            </w:pPr>
            <w:r>
              <w:rPr>
                <w:b/>
              </w:rPr>
              <w:t>Увод………………………………………………………………………………………</w:t>
            </w:r>
            <w:r w:rsidR="00DE7FAE">
              <w:rPr>
                <w:b/>
              </w:rPr>
              <w:t xml:space="preserve">   </w:t>
            </w:r>
          </w:p>
        </w:tc>
        <w:tc>
          <w:tcPr>
            <w:tcW w:w="360" w:type="dxa"/>
            <w:vAlign w:val="bottom"/>
          </w:tcPr>
          <w:p w:rsidR="00DE7FAE" w:rsidRPr="003C159D" w:rsidRDefault="00DE7FAE" w:rsidP="00D126E3">
            <w:pPr>
              <w:pStyle w:val="Header"/>
              <w:widowControl w:val="0"/>
              <w:tabs>
                <w:tab w:val="left" w:pos="720"/>
              </w:tabs>
              <w:jc w:val="right"/>
              <w:rPr>
                <w:b/>
              </w:rPr>
            </w:pPr>
            <w:r>
              <w:rPr>
                <w:b/>
              </w:rPr>
              <w:t>3</w:t>
            </w:r>
          </w:p>
        </w:tc>
      </w:tr>
      <w:tr w:rsidR="00DE7FAE" w:rsidRPr="003C159D" w:rsidTr="00A80A06">
        <w:tc>
          <w:tcPr>
            <w:tcW w:w="414" w:type="dxa"/>
          </w:tcPr>
          <w:p w:rsidR="00DE7FAE" w:rsidRDefault="00DE7FAE" w:rsidP="00041E9E">
            <w:pPr>
              <w:pStyle w:val="Header"/>
              <w:widowControl w:val="0"/>
              <w:tabs>
                <w:tab w:val="left" w:pos="720"/>
              </w:tabs>
              <w:rPr>
                <w:b/>
              </w:rPr>
            </w:pPr>
          </w:p>
        </w:tc>
        <w:tc>
          <w:tcPr>
            <w:tcW w:w="8548" w:type="dxa"/>
          </w:tcPr>
          <w:p w:rsidR="00DE7FAE" w:rsidRPr="00ED5DD3" w:rsidRDefault="00ED5DD3" w:rsidP="00ED5DD3">
            <w:pPr>
              <w:pStyle w:val="Header"/>
              <w:widowControl w:val="0"/>
              <w:tabs>
                <w:tab w:val="left" w:pos="720"/>
              </w:tabs>
            </w:pPr>
            <w:r>
              <w:t>1.1.  Обща информация………………………………………………………………….</w:t>
            </w:r>
          </w:p>
        </w:tc>
        <w:tc>
          <w:tcPr>
            <w:tcW w:w="360" w:type="dxa"/>
            <w:vAlign w:val="bottom"/>
          </w:tcPr>
          <w:p w:rsidR="00DE7FAE" w:rsidRPr="00ED5DD3" w:rsidRDefault="00ED5DD3" w:rsidP="00D126E3">
            <w:pPr>
              <w:pStyle w:val="Header"/>
              <w:widowControl w:val="0"/>
              <w:tabs>
                <w:tab w:val="left" w:pos="720"/>
              </w:tabs>
              <w:jc w:val="right"/>
            </w:pPr>
            <w:r>
              <w:t>3</w:t>
            </w:r>
          </w:p>
        </w:tc>
      </w:tr>
      <w:tr w:rsidR="00ED5DD3" w:rsidRPr="003C159D" w:rsidTr="00A80A06">
        <w:tc>
          <w:tcPr>
            <w:tcW w:w="414" w:type="dxa"/>
          </w:tcPr>
          <w:p w:rsidR="00ED5DD3" w:rsidRDefault="00ED5DD3" w:rsidP="00041E9E">
            <w:pPr>
              <w:pStyle w:val="Header"/>
              <w:widowControl w:val="0"/>
              <w:tabs>
                <w:tab w:val="left" w:pos="720"/>
              </w:tabs>
              <w:rPr>
                <w:b/>
              </w:rPr>
            </w:pPr>
          </w:p>
        </w:tc>
        <w:tc>
          <w:tcPr>
            <w:tcW w:w="8548" w:type="dxa"/>
          </w:tcPr>
          <w:p w:rsidR="00ED5DD3" w:rsidRPr="00ED5DD3" w:rsidRDefault="00ED5DD3" w:rsidP="00041E9E">
            <w:pPr>
              <w:pStyle w:val="Header"/>
              <w:widowControl w:val="0"/>
              <w:tabs>
                <w:tab w:val="left" w:pos="720"/>
              </w:tabs>
            </w:pPr>
            <w:r>
              <w:t>1.2.  Кратко описание на дейността…………………………………………………….</w:t>
            </w:r>
          </w:p>
        </w:tc>
        <w:tc>
          <w:tcPr>
            <w:tcW w:w="360" w:type="dxa"/>
            <w:vAlign w:val="bottom"/>
          </w:tcPr>
          <w:p w:rsidR="00ED5DD3" w:rsidRPr="00ED5DD3" w:rsidRDefault="00ED5DD3" w:rsidP="00D126E3">
            <w:pPr>
              <w:pStyle w:val="Header"/>
              <w:widowControl w:val="0"/>
              <w:tabs>
                <w:tab w:val="left" w:pos="720"/>
              </w:tabs>
              <w:jc w:val="right"/>
            </w:pPr>
            <w:r>
              <w:t>3</w:t>
            </w:r>
          </w:p>
        </w:tc>
      </w:tr>
      <w:tr w:rsidR="00ED5DD3" w:rsidRPr="003C159D" w:rsidTr="00A80A06">
        <w:tc>
          <w:tcPr>
            <w:tcW w:w="414" w:type="dxa"/>
          </w:tcPr>
          <w:p w:rsidR="00ED5DD3" w:rsidRDefault="00ED5DD3" w:rsidP="00041E9E">
            <w:pPr>
              <w:pStyle w:val="Header"/>
              <w:widowControl w:val="0"/>
              <w:tabs>
                <w:tab w:val="left" w:pos="720"/>
              </w:tabs>
              <w:rPr>
                <w:b/>
              </w:rPr>
            </w:pPr>
          </w:p>
        </w:tc>
        <w:tc>
          <w:tcPr>
            <w:tcW w:w="8548" w:type="dxa"/>
          </w:tcPr>
          <w:p w:rsidR="00ED5DD3" w:rsidRPr="00ED5DD3" w:rsidRDefault="00ED5DD3" w:rsidP="00041E9E">
            <w:pPr>
              <w:pStyle w:val="Header"/>
              <w:widowControl w:val="0"/>
              <w:tabs>
                <w:tab w:val="left" w:pos="720"/>
              </w:tabs>
            </w:pPr>
            <w:r>
              <w:t>1.3.  Производствен капацитет на инсталацията………………………………………</w:t>
            </w:r>
          </w:p>
        </w:tc>
        <w:tc>
          <w:tcPr>
            <w:tcW w:w="360" w:type="dxa"/>
            <w:vAlign w:val="bottom"/>
          </w:tcPr>
          <w:p w:rsidR="00ED5DD3" w:rsidRPr="00ED5DD3" w:rsidRDefault="00ED5DD3" w:rsidP="00D126E3">
            <w:pPr>
              <w:pStyle w:val="Header"/>
              <w:widowControl w:val="0"/>
              <w:tabs>
                <w:tab w:val="left" w:pos="720"/>
              </w:tabs>
              <w:jc w:val="right"/>
            </w:pPr>
            <w:r>
              <w:t>5</w:t>
            </w:r>
          </w:p>
        </w:tc>
      </w:tr>
      <w:tr w:rsidR="00ED5DD3" w:rsidRPr="003C159D" w:rsidTr="00A80A06">
        <w:tc>
          <w:tcPr>
            <w:tcW w:w="414" w:type="dxa"/>
          </w:tcPr>
          <w:p w:rsidR="00ED5DD3" w:rsidRDefault="00ED5DD3" w:rsidP="00041E9E">
            <w:pPr>
              <w:pStyle w:val="Header"/>
              <w:widowControl w:val="0"/>
              <w:tabs>
                <w:tab w:val="left" w:pos="720"/>
              </w:tabs>
              <w:rPr>
                <w:b/>
              </w:rPr>
            </w:pPr>
          </w:p>
        </w:tc>
        <w:tc>
          <w:tcPr>
            <w:tcW w:w="8548" w:type="dxa"/>
          </w:tcPr>
          <w:p w:rsidR="00ED5DD3" w:rsidRPr="00ED5DD3" w:rsidRDefault="00ED5DD3" w:rsidP="00041E9E">
            <w:pPr>
              <w:pStyle w:val="Header"/>
              <w:widowControl w:val="0"/>
              <w:tabs>
                <w:tab w:val="left" w:pos="720"/>
              </w:tabs>
            </w:pPr>
            <w:r>
              <w:t>1.4.  Организационна структура на дружеството по околна среда…………………...</w:t>
            </w:r>
          </w:p>
        </w:tc>
        <w:tc>
          <w:tcPr>
            <w:tcW w:w="360" w:type="dxa"/>
            <w:vAlign w:val="bottom"/>
          </w:tcPr>
          <w:p w:rsidR="00ED5DD3" w:rsidRPr="00ED5DD3" w:rsidRDefault="00ED5DD3" w:rsidP="00D126E3">
            <w:pPr>
              <w:pStyle w:val="Header"/>
              <w:widowControl w:val="0"/>
              <w:tabs>
                <w:tab w:val="left" w:pos="720"/>
              </w:tabs>
              <w:jc w:val="right"/>
            </w:pPr>
            <w:r>
              <w:t>6</w:t>
            </w:r>
          </w:p>
        </w:tc>
      </w:tr>
      <w:tr w:rsidR="00ED5DD3" w:rsidRPr="003C159D" w:rsidTr="00A80A06">
        <w:tc>
          <w:tcPr>
            <w:tcW w:w="414" w:type="dxa"/>
          </w:tcPr>
          <w:p w:rsidR="00ED5DD3" w:rsidRDefault="00ED5DD3" w:rsidP="00041E9E">
            <w:pPr>
              <w:pStyle w:val="Header"/>
              <w:widowControl w:val="0"/>
              <w:tabs>
                <w:tab w:val="left" w:pos="720"/>
              </w:tabs>
              <w:rPr>
                <w:b/>
              </w:rPr>
            </w:pPr>
          </w:p>
        </w:tc>
        <w:tc>
          <w:tcPr>
            <w:tcW w:w="8548" w:type="dxa"/>
          </w:tcPr>
          <w:p w:rsidR="00ED5DD3" w:rsidRPr="00ED5DD3" w:rsidRDefault="00ED5DD3" w:rsidP="00041E9E">
            <w:pPr>
              <w:pStyle w:val="Header"/>
              <w:widowControl w:val="0"/>
              <w:tabs>
                <w:tab w:val="left" w:pos="720"/>
              </w:tabs>
            </w:pPr>
          </w:p>
        </w:tc>
        <w:tc>
          <w:tcPr>
            <w:tcW w:w="360" w:type="dxa"/>
            <w:vAlign w:val="bottom"/>
          </w:tcPr>
          <w:p w:rsidR="00ED5DD3" w:rsidRPr="00ED5DD3" w:rsidRDefault="00ED5DD3" w:rsidP="00D126E3">
            <w:pPr>
              <w:pStyle w:val="Header"/>
              <w:widowControl w:val="0"/>
              <w:tabs>
                <w:tab w:val="left" w:pos="720"/>
              </w:tabs>
              <w:jc w:val="right"/>
            </w:pPr>
          </w:p>
        </w:tc>
      </w:tr>
      <w:tr w:rsidR="00DE7FAE" w:rsidRPr="003C159D" w:rsidTr="00A80A06">
        <w:trPr>
          <w:trHeight w:val="66"/>
        </w:trPr>
        <w:tc>
          <w:tcPr>
            <w:tcW w:w="414" w:type="dxa"/>
          </w:tcPr>
          <w:p w:rsidR="00DE7FAE" w:rsidRPr="00191866" w:rsidRDefault="00ED5DD3" w:rsidP="00191866">
            <w:pPr>
              <w:pStyle w:val="Header"/>
              <w:widowControl w:val="0"/>
              <w:tabs>
                <w:tab w:val="left" w:pos="720"/>
              </w:tabs>
              <w:ind w:left="993" w:hanging="993"/>
              <w:rPr>
                <w:b/>
              </w:rPr>
            </w:pPr>
            <w:r>
              <w:rPr>
                <w:b/>
              </w:rPr>
              <w:t>2</w:t>
            </w:r>
            <w:r w:rsidR="00191866" w:rsidRPr="003C159D">
              <w:rPr>
                <w:b/>
              </w:rPr>
              <w:t>.</w:t>
            </w:r>
          </w:p>
        </w:tc>
        <w:tc>
          <w:tcPr>
            <w:tcW w:w="8548" w:type="dxa"/>
          </w:tcPr>
          <w:p w:rsidR="00191866" w:rsidRPr="00191866" w:rsidRDefault="00ED5DD3" w:rsidP="00191866">
            <w:pPr>
              <w:pStyle w:val="Header"/>
              <w:widowControl w:val="0"/>
              <w:tabs>
                <w:tab w:val="left" w:pos="720"/>
              </w:tabs>
              <w:jc w:val="both"/>
              <w:rPr>
                <w:b/>
              </w:rPr>
            </w:pPr>
            <w:r>
              <w:rPr>
                <w:b/>
              </w:rPr>
              <w:t>Система за управление на околната среда (СУОС)……………………………….</w:t>
            </w:r>
          </w:p>
        </w:tc>
        <w:tc>
          <w:tcPr>
            <w:tcW w:w="360" w:type="dxa"/>
            <w:vAlign w:val="bottom"/>
          </w:tcPr>
          <w:p w:rsidR="00DE7FAE" w:rsidRPr="003C159D" w:rsidRDefault="00ED5DD3" w:rsidP="000507E9">
            <w:pPr>
              <w:pStyle w:val="Header"/>
              <w:widowControl w:val="0"/>
              <w:tabs>
                <w:tab w:val="left" w:pos="720"/>
              </w:tabs>
              <w:jc w:val="right"/>
              <w:rPr>
                <w:b/>
              </w:rPr>
            </w:pPr>
            <w:r>
              <w:rPr>
                <w:b/>
              </w:rPr>
              <w:t>7</w:t>
            </w:r>
          </w:p>
        </w:tc>
      </w:tr>
      <w:tr w:rsidR="00DE7FAE" w:rsidRPr="003C159D" w:rsidTr="00A80A06">
        <w:tc>
          <w:tcPr>
            <w:tcW w:w="414" w:type="dxa"/>
          </w:tcPr>
          <w:p w:rsidR="00DE7FAE" w:rsidRPr="003C159D" w:rsidRDefault="00DE7FAE" w:rsidP="000507E9">
            <w:pPr>
              <w:rPr>
                <w:lang w:bidi="my-MM"/>
              </w:rPr>
            </w:pPr>
          </w:p>
        </w:tc>
        <w:tc>
          <w:tcPr>
            <w:tcW w:w="8548" w:type="dxa"/>
          </w:tcPr>
          <w:p w:rsidR="00DE7FAE" w:rsidRPr="003C159D" w:rsidRDefault="00DE7FAE" w:rsidP="00191866">
            <w:pPr>
              <w:rPr>
                <w:lang w:bidi="my-MM"/>
              </w:rPr>
            </w:pPr>
          </w:p>
        </w:tc>
        <w:tc>
          <w:tcPr>
            <w:tcW w:w="360" w:type="dxa"/>
            <w:vAlign w:val="bottom"/>
          </w:tcPr>
          <w:p w:rsidR="00DE7FAE" w:rsidRPr="003C159D" w:rsidRDefault="00DE7FAE" w:rsidP="000507E9">
            <w:pPr>
              <w:pStyle w:val="Header"/>
              <w:widowControl w:val="0"/>
              <w:tabs>
                <w:tab w:val="left" w:pos="720"/>
              </w:tabs>
              <w:jc w:val="right"/>
            </w:pPr>
          </w:p>
        </w:tc>
      </w:tr>
      <w:tr w:rsidR="00DE7FAE" w:rsidRPr="00A90040" w:rsidTr="00A80A06">
        <w:tc>
          <w:tcPr>
            <w:tcW w:w="414" w:type="dxa"/>
          </w:tcPr>
          <w:p w:rsidR="00DE7FAE" w:rsidRPr="00191866" w:rsidRDefault="00ED5DD3" w:rsidP="00191866">
            <w:pPr>
              <w:pStyle w:val="Header"/>
              <w:widowControl w:val="0"/>
              <w:tabs>
                <w:tab w:val="left" w:pos="720"/>
              </w:tabs>
              <w:ind w:left="360" w:hanging="360"/>
              <w:jc w:val="both"/>
              <w:rPr>
                <w:b/>
              </w:rPr>
            </w:pPr>
            <w:r>
              <w:rPr>
                <w:b/>
              </w:rPr>
              <w:t>3</w:t>
            </w:r>
            <w:r w:rsidR="00191866" w:rsidRPr="003C159D">
              <w:rPr>
                <w:b/>
                <w:lang w:val="ru-RU"/>
              </w:rPr>
              <w:t>.</w:t>
            </w:r>
          </w:p>
        </w:tc>
        <w:tc>
          <w:tcPr>
            <w:tcW w:w="8548" w:type="dxa"/>
          </w:tcPr>
          <w:p w:rsidR="00DE7FAE" w:rsidRPr="00191866" w:rsidRDefault="00ED5DD3" w:rsidP="00191866">
            <w:pPr>
              <w:pStyle w:val="Header"/>
              <w:widowControl w:val="0"/>
              <w:tabs>
                <w:tab w:val="left" w:pos="720"/>
              </w:tabs>
              <w:jc w:val="both"/>
              <w:rPr>
                <w:b/>
              </w:rPr>
            </w:pPr>
            <w:r>
              <w:rPr>
                <w:b/>
              </w:rPr>
              <w:t>Използване на ресурси…………………………………………………………………</w:t>
            </w:r>
          </w:p>
        </w:tc>
        <w:tc>
          <w:tcPr>
            <w:tcW w:w="360" w:type="dxa"/>
            <w:vAlign w:val="bottom"/>
          </w:tcPr>
          <w:p w:rsidR="00DE7FAE" w:rsidRPr="00ED5DD3" w:rsidRDefault="00ED5DD3" w:rsidP="00191866">
            <w:pPr>
              <w:jc w:val="right"/>
              <w:rPr>
                <w:b/>
                <w:lang w:bidi="my-MM"/>
              </w:rPr>
            </w:pPr>
            <w:r>
              <w:rPr>
                <w:b/>
                <w:lang w:bidi="my-MM"/>
              </w:rPr>
              <w:t>9</w:t>
            </w:r>
          </w:p>
        </w:tc>
      </w:tr>
      <w:tr w:rsidR="00DE7FAE" w:rsidRPr="003C159D" w:rsidTr="00A80A06">
        <w:tc>
          <w:tcPr>
            <w:tcW w:w="414" w:type="dxa"/>
          </w:tcPr>
          <w:p w:rsidR="00DE7FAE" w:rsidRPr="006E1950" w:rsidRDefault="00DE7FAE" w:rsidP="000507E9">
            <w:pPr>
              <w:pStyle w:val="Header"/>
              <w:widowControl w:val="0"/>
              <w:tabs>
                <w:tab w:val="left" w:pos="720"/>
              </w:tabs>
            </w:pPr>
          </w:p>
        </w:tc>
        <w:tc>
          <w:tcPr>
            <w:tcW w:w="8548" w:type="dxa"/>
          </w:tcPr>
          <w:p w:rsidR="00DE7FAE" w:rsidRPr="006E1950" w:rsidRDefault="00ED5DD3" w:rsidP="00ED5DD3">
            <w:pPr>
              <w:pStyle w:val="Header"/>
              <w:widowControl w:val="0"/>
              <w:tabs>
                <w:tab w:val="left" w:pos="720"/>
              </w:tabs>
            </w:pPr>
            <w:r>
              <w:t>3</w:t>
            </w:r>
            <w:r w:rsidR="00DE7FAE">
              <w:t xml:space="preserve">.1. </w:t>
            </w:r>
            <w:r>
              <w:t>Употреба на вода……………………………………………………………………</w:t>
            </w:r>
          </w:p>
        </w:tc>
        <w:tc>
          <w:tcPr>
            <w:tcW w:w="360" w:type="dxa"/>
            <w:vAlign w:val="bottom"/>
          </w:tcPr>
          <w:p w:rsidR="00DE7FAE" w:rsidRPr="00ED5DD3" w:rsidRDefault="00ED5DD3" w:rsidP="000507E9">
            <w:pPr>
              <w:jc w:val="right"/>
              <w:rPr>
                <w:lang w:bidi="my-MM"/>
              </w:rPr>
            </w:pPr>
            <w:r>
              <w:rPr>
                <w:lang w:bidi="my-MM"/>
              </w:rPr>
              <w:t>9</w:t>
            </w:r>
          </w:p>
        </w:tc>
      </w:tr>
      <w:tr w:rsidR="00DE7FAE" w:rsidRPr="003C159D" w:rsidTr="00A80A06">
        <w:tc>
          <w:tcPr>
            <w:tcW w:w="414" w:type="dxa"/>
          </w:tcPr>
          <w:p w:rsidR="00DE7FAE" w:rsidRPr="006E1950" w:rsidRDefault="00DE7FAE" w:rsidP="000507E9">
            <w:pPr>
              <w:pStyle w:val="Header"/>
              <w:widowControl w:val="0"/>
              <w:tabs>
                <w:tab w:val="left" w:pos="720"/>
              </w:tabs>
              <w:ind w:left="900" w:hanging="900"/>
            </w:pPr>
          </w:p>
        </w:tc>
        <w:tc>
          <w:tcPr>
            <w:tcW w:w="8548" w:type="dxa"/>
          </w:tcPr>
          <w:p w:rsidR="00DE7FAE" w:rsidRPr="006E1950" w:rsidRDefault="00ED5DD3" w:rsidP="00ED5DD3">
            <w:pPr>
              <w:pStyle w:val="Header"/>
              <w:widowControl w:val="0"/>
              <w:tabs>
                <w:tab w:val="left" w:pos="720"/>
              </w:tabs>
            </w:pPr>
            <w:r>
              <w:t>3</w:t>
            </w:r>
            <w:r w:rsidR="00DE7FAE">
              <w:t xml:space="preserve">.2. </w:t>
            </w:r>
            <w:r>
              <w:t>Употреба на енергия………………………………………………………………..</w:t>
            </w:r>
          </w:p>
        </w:tc>
        <w:tc>
          <w:tcPr>
            <w:tcW w:w="360" w:type="dxa"/>
            <w:vAlign w:val="bottom"/>
          </w:tcPr>
          <w:p w:rsidR="00DE7FAE" w:rsidRPr="00320BB9" w:rsidRDefault="00ED5DD3" w:rsidP="00ED5DD3">
            <w:pPr>
              <w:jc w:val="center"/>
              <w:rPr>
                <w:lang w:val="en-US" w:bidi="my-MM"/>
              </w:rPr>
            </w:pPr>
            <w:r>
              <w:rPr>
                <w:lang w:bidi="my-MM"/>
              </w:rPr>
              <w:t xml:space="preserve">   9</w:t>
            </w:r>
            <w:r w:rsidR="00DE7FAE">
              <w:rPr>
                <w:lang w:bidi="my-MM"/>
              </w:rPr>
              <w:t xml:space="preserve"> </w:t>
            </w:r>
          </w:p>
        </w:tc>
      </w:tr>
      <w:tr w:rsidR="00DE7FAE" w:rsidRPr="003C159D" w:rsidTr="00A80A06">
        <w:tc>
          <w:tcPr>
            <w:tcW w:w="414" w:type="dxa"/>
          </w:tcPr>
          <w:p w:rsidR="00DE7FAE" w:rsidRPr="003C159D" w:rsidRDefault="00DE7FAE" w:rsidP="000507E9">
            <w:pPr>
              <w:pStyle w:val="Header"/>
              <w:widowControl w:val="0"/>
              <w:tabs>
                <w:tab w:val="left" w:pos="720"/>
              </w:tabs>
            </w:pPr>
          </w:p>
        </w:tc>
        <w:tc>
          <w:tcPr>
            <w:tcW w:w="8548" w:type="dxa"/>
          </w:tcPr>
          <w:p w:rsidR="00DE7FAE" w:rsidRPr="003C159D" w:rsidRDefault="00ED5DD3" w:rsidP="00ED5DD3">
            <w:pPr>
              <w:pStyle w:val="Header"/>
              <w:widowControl w:val="0"/>
              <w:tabs>
                <w:tab w:val="left" w:pos="720"/>
              </w:tabs>
            </w:pPr>
            <w:r>
              <w:t>3</w:t>
            </w:r>
            <w:r w:rsidR="00DE7FAE">
              <w:t xml:space="preserve">.3. </w:t>
            </w:r>
            <w:r>
              <w:t>Използване на суровини, спомагателни материали и горива……………………</w:t>
            </w:r>
            <w:r w:rsidR="00DE7FAE" w:rsidRPr="003C159D">
              <w:t xml:space="preserve"> </w:t>
            </w:r>
          </w:p>
        </w:tc>
        <w:tc>
          <w:tcPr>
            <w:tcW w:w="360" w:type="dxa"/>
            <w:vAlign w:val="bottom"/>
          </w:tcPr>
          <w:p w:rsidR="00DE7FAE" w:rsidRPr="00ED5DD3" w:rsidRDefault="00ED5DD3" w:rsidP="000507E9">
            <w:pPr>
              <w:jc w:val="right"/>
            </w:pPr>
            <w:r>
              <w:t>10</w:t>
            </w:r>
          </w:p>
        </w:tc>
      </w:tr>
      <w:tr w:rsidR="00DE7FAE" w:rsidRPr="006645FF" w:rsidTr="00A80A06">
        <w:tc>
          <w:tcPr>
            <w:tcW w:w="414" w:type="dxa"/>
          </w:tcPr>
          <w:p w:rsidR="00DE7FAE" w:rsidRPr="006645FF" w:rsidRDefault="00DE7FAE" w:rsidP="000507E9">
            <w:pPr>
              <w:pStyle w:val="Header"/>
              <w:widowControl w:val="0"/>
              <w:tabs>
                <w:tab w:val="left" w:pos="720"/>
              </w:tabs>
            </w:pPr>
          </w:p>
        </w:tc>
        <w:tc>
          <w:tcPr>
            <w:tcW w:w="8548" w:type="dxa"/>
          </w:tcPr>
          <w:p w:rsidR="00DE7FAE" w:rsidRPr="006645FF" w:rsidRDefault="00DE7FAE" w:rsidP="00DE7FAE">
            <w:pPr>
              <w:pStyle w:val="Header"/>
              <w:widowControl w:val="0"/>
              <w:tabs>
                <w:tab w:val="left" w:pos="720"/>
              </w:tabs>
              <w:ind w:left="709"/>
            </w:pPr>
          </w:p>
        </w:tc>
        <w:tc>
          <w:tcPr>
            <w:tcW w:w="360" w:type="dxa"/>
            <w:vAlign w:val="bottom"/>
          </w:tcPr>
          <w:p w:rsidR="00DE7FAE" w:rsidRPr="006645FF" w:rsidRDefault="00DE7FAE" w:rsidP="006A7C3B">
            <w:pPr>
              <w:pStyle w:val="Header"/>
            </w:pPr>
          </w:p>
        </w:tc>
      </w:tr>
      <w:tr w:rsidR="00DE7FAE" w:rsidRPr="006645FF" w:rsidTr="00ED5DD3">
        <w:trPr>
          <w:trHeight w:val="276"/>
        </w:trPr>
        <w:tc>
          <w:tcPr>
            <w:tcW w:w="414" w:type="dxa"/>
          </w:tcPr>
          <w:p w:rsidR="00DE7FAE" w:rsidRPr="00191866" w:rsidRDefault="00ED5DD3" w:rsidP="00191866">
            <w:pPr>
              <w:pStyle w:val="Header"/>
              <w:widowControl w:val="0"/>
              <w:tabs>
                <w:tab w:val="left" w:pos="720"/>
              </w:tabs>
              <w:ind w:left="360" w:hanging="360"/>
              <w:rPr>
                <w:b/>
              </w:rPr>
            </w:pPr>
            <w:r>
              <w:rPr>
                <w:b/>
              </w:rPr>
              <w:t>4</w:t>
            </w:r>
            <w:r w:rsidR="00191866" w:rsidRPr="006D33F8">
              <w:rPr>
                <w:b/>
                <w:lang w:val="ru-RU"/>
              </w:rPr>
              <w:t>.</w:t>
            </w:r>
          </w:p>
        </w:tc>
        <w:tc>
          <w:tcPr>
            <w:tcW w:w="8548" w:type="dxa"/>
          </w:tcPr>
          <w:p w:rsidR="00DE7FAE" w:rsidRPr="006D33F8" w:rsidRDefault="00ED5DD3" w:rsidP="00DE7FAE">
            <w:pPr>
              <w:pStyle w:val="Header"/>
              <w:widowControl w:val="0"/>
              <w:tabs>
                <w:tab w:val="left" w:pos="720"/>
              </w:tabs>
              <w:rPr>
                <w:b/>
              </w:rPr>
            </w:pPr>
            <w:r>
              <w:rPr>
                <w:b/>
              </w:rPr>
              <w:t>Емисии на вредни и опасни вещества в околната среда………………………….</w:t>
            </w:r>
          </w:p>
        </w:tc>
        <w:tc>
          <w:tcPr>
            <w:tcW w:w="360" w:type="dxa"/>
            <w:vAlign w:val="bottom"/>
          </w:tcPr>
          <w:p w:rsidR="00DE7FAE" w:rsidRPr="00ED5DD3" w:rsidRDefault="00ED5DD3" w:rsidP="00ED5DD3">
            <w:pPr>
              <w:rPr>
                <w:b/>
              </w:rPr>
            </w:pPr>
            <w:r>
              <w:rPr>
                <w:b/>
              </w:rPr>
              <w:t xml:space="preserve"> 11</w:t>
            </w:r>
          </w:p>
        </w:tc>
      </w:tr>
      <w:tr w:rsidR="00DE7FAE" w:rsidRPr="006645FF" w:rsidTr="00A80A06">
        <w:tc>
          <w:tcPr>
            <w:tcW w:w="414" w:type="dxa"/>
          </w:tcPr>
          <w:p w:rsidR="00DE7FAE" w:rsidRPr="00ED5DD3" w:rsidRDefault="00DE7FAE" w:rsidP="000507E9">
            <w:pPr>
              <w:pStyle w:val="Header"/>
              <w:widowControl w:val="0"/>
              <w:tabs>
                <w:tab w:val="left" w:pos="720"/>
              </w:tabs>
              <w:ind w:left="360" w:hanging="360"/>
              <w:rPr>
                <w:lang w:val="en-US"/>
              </w:rPr>
            </w:pPr>
          </w:p>
        </w:tc>
        <w:tc>
          <w:tcPr>
            <w:tcW w:w="8548" w:type="dxa"/>
          </w:tcPr>
          <w:p w:rsidR="00DE7FAE" w:rsidRPr="00ED5DD3" w:rsidRDefault="00ED5DD3" w:rsidP="000507E9">
            <w:pPr>
              <w:pStyle w:val="Header"/>
              <w:widowControl w:val="0"/>
              <w:tabs>
                <w:tab w:val="left" w:pos="720"/>
              </w:tabs>
              <w:ind w:left="360" w:hanging="360"/>
            </w:pPr>
            <w:r>
              <w:t>4.1. Доклад по Европейския регистър на емисиите на вредни вещества (ЕРЕВВ)….</w:t>
            </w:r>
          </w:p>
        </w:tc>
        <w:tc>
          <w:tcPr>
            <w:tcW w:w="360" w:type="dxa"/>
            <w:vAlign w:val="bottom"/>
          </w:tcPr>
          <w:p w:rsidR="00DE7FAE" w:rsidRPr="00ED5DD3" w:rsidRDefault="00ED5DD3" w:rsidP="006A7C3B">
            <w:pPr>
              <w:pStyle w:val="Header"/>
            </w:pPr>
            <w:r>
              <w:t xml:space="preserve"> 11</w:t>
            </w:r>
          </w:p>
        </w:tc>
      </w:tr>
      <w:tr w:rsidR="00ED5DD3" w:rsidRPr="006645FF" w:rsidTr="00A80A06">
        <w:tc>
          <w:tcPr>
            <w:tcW w:w="414" w:type="dxa"/>
          </w:tcPr>
          <w:p w:rsidR="00ED5DD3" w:rsidRPr="00ED5DD3" w:rsidRDefault="00ED5DD3" w:rsidP="000507E9">
            <w:pPr>
              <w:pStyle w:val="Header"/>
              <w:widowControl w:val="0"/>
              <w:tabs>
                <w:tab w:val="left" w:pos="720"/>
              </w:tabs>
              <w:ind w:left="360" w:hanging="360"/>
              <w:rPr>
                <w:lang w:val="en-US"/>
              </w:rPr>
            </w:pPr>
          </w:p>
        </w:tc>
        <w:tc>
          <w:tcPr>
            <w:tcW w:w="8548" w:type="dxa"/>
          </w:tcPr>
          <w:p w:rsidR="00ED5DD3" w:rsidRPr="00ED5DD3" w:rsidRDefault="00ED5DD3" w:rsidP="000507E9">
            <w:pPr>
              <w:pStyle w:val="Header"/>
              <w:widowControl w:val="0"/>
              <w:tabs>
                <w:tab w:val="left" w:pos="720"/>
              </w:tabs>
              <w:ind w:left="360" w:hanging="360"/>
            </w:pPr>
            <w:r>
              <w:t>4.2. Емисии на вредни вещества в атмосферния въздух……………………………...</w:t>
            </w:r>
          </w:p>
        </w:tc>
        <w:tc>
          <w:tcPr>
            <w:tcW w:w="360" w:type="dxa"/>
            <w:vAlign w:val="bottom"/>
          </w:tcPr>
          <w:p w:rsidR="00ED5DD3" w:rsidRPr="00ED5DD3" w:rsidRDefault="00ED5DD3" w:rsidP="006A7C3B">
            <w:pPr>
              <w:pStyle w:val="Header"/>
            </w:pPr>
            <w:r>
              <w:t xml:space="preserve"> 11</w:t>
            </w:r>
          </w:p>
        </w:tc>
      </w:tr>
      <w:tr w:rsidR="00ED5DD3" w:rsidRPr="006645FF" w:rsidTr="00A80A06">
        <w:tc>
          <w:tcPr>
            <w:tcW w:w="414" w:type="dxa"/>
          </w:tcPr>
          <w:p w:rsidR="00ED5DD3" w:rsidRPr="00ED5DD3" w:rsidRDefault="00ED5DD3" w:rsidP="000507E9">
            <w:pPr>
              <w:pStyle w:val="Header"/>
              <w:widowControl w:val="0"/>
              <w:tabs>
                <w:tab w:val="left" w:pos="720"/>
              </w:tabs>
              <w:ind w:left="360" w:hanging="360"/>
              <w:rPr>
                <w:lang w:val="en-US"/>
              </w:rPr>
            </w:pPr>
          </w:p>
        </w:tc>
        <w:tc>
          <w:tcPr>
            <w:tcW w:w="8548" w:type="dxa"/>
          </w:tcPr>
          <w:p w:rsidR="00ED5DD3" w:rsidRPr="00ED5DD3" w:rsidRDefault="00ED5DD3" w:rsidP="000507E9">
            <w:pPr>
              <w:pStyle w:val="Header"/>
              <w:widowControl w:val="0"/>
              <w:tabs>
                <w:tab w:val="left" w:pos="720"/>
              </w:tabs>
              <w:ind w:left="360" w:hanging="360"/>
            </w:pPr>
            <w:r>
              <w:t>4.3. Емисии на вредни и опасни вещества в отпадъчните води………………………</w:t>
            </w:r>
          </w:p>
        </w:tc>
        <w:tc>
          <w:tcPr>
            <w:tcW w:w="360" w:type="dxa"/>
            <w:vAlign w:val="bottom"/>
          </w:tcPr>
          <w:p w:rsidR="00ED5DD3" w:rsidRPr="00ED5DD3" w:rsidRDefault="00CF46AD" w:rsidP="006A7C3B">
            <w:pPr>
              <w:pStyle w:val="Header"/>
            </w:pPr>
            <w:r>
              <w:t xml:space="preserve"> 15</w:t>
            </w:r>
          </w:p>
        </w:tc>
      </w:tr>
      <w:tr w:rsidR="00ED5DD3" w:rsidRPr="006645FF" w:rsidTr="00A80A06">
        <w:tc>
          <w:tcPr>
            <w:tcW w:w="414" w:type="dxa"/>
          </w:tcPr>
          <w:p w:rsidR="00ED5DD3" w:rsidRPr="00ED5DD3" w:rsidRDefault="00ED5DD3" w:rsidP="000507E9">
            <w:pPr>
              <w:pStyle w:val="Header"/>
              <w:widowControl w:val="0"/>
              <w:tabs>
                <w:tab w:val="left" w:pos="720"/>
              </w:tabs>
              <w:ind w:left="360" w:hanging="360"/>
              <w:rPr>
                <w:lang w:val="en-US"/>
              </w:rPr>
            </w:pPr>
          </w:p>
        </w:tc>
        <w:tc>
          <w:tcPr>
            <w:tcW w:w="8548" w:type="dxa"/>
          </w:tcPr>
          <w:p w:rsidR="00ED5DD3" w:rsidRPr="00CF46AD" w:rsidRDefault="00CF46AD" w:rsidP="000507E9">
            <w:pPr>
              <w:pStyle w:val="Header"/>
              <w:widowControl w:val="0"/>
              <w:tabs>
                <w:tab w:val="left" w:pos="720"/>
              </w:tabs>
              <w:ind w:left="360" w:hanging="360"/>
            </w:pPr>
            <w:r>
              <w:t>4.4. Управление на отпадъците…………………………………………………………</w:t>
            </w:r>
          </w:p>
        </w:tc>
        <w:tc>
          <w:tcPr>
            <w:tcW w:w="360" w:type="dxa"/>
            <w:vAlign w:val="bottom"/>
          </w:tcPr>
          <w:p w:rsidR="00ED5DD3" w:rsidRPr="00ED5DD3" w:rsidRDefault="00CF46AD" w:rsidP="006A7C3B">
            <w:pPr>
              <w:pStyle w:val="Header"/>
            </w:pPr>
            <w:r>
              <w:t xml:space="preserve"> 16</w:t>
            </w:r>
          </w:p>
        </w:tc>
      </w:tr>
      <w:tr w:rsidR="00ED5DD3" w:rsidRPr="006645FF" w:rsidTr="00A80A06">
        <w:tc>
          <w:tcPr>
            <w:tcW w:w="414" w:type="dxa"/>
          </w:tcPr>
          <w:p w:rsidR="00ED5DD3" w:rsidRPr="00ED5DD3" w:rsidRDefault="00ED5DD3" w:rsidP="000507E9">
            <w:pPr>
              <w:pStyle w:val="Header"/>
              <w:widowControl w:val="0"/>
              <w:tabs>
                <w:tab w:val="left" w:pos="720"/>
              </w:tabs>
              <w:ind w:left="360" w:hanging="360"/>
              <w:rPr>
                <w:lang w:val="en-US"/>
              </w:rPr>
            </w:pPr>
          </w:p>
        </w:tc>
        <w:tc>
          <w:tcPr>
            <w:tcW w:w="8548" w:type="dxa"/>
          </w:tcPr>
          <w:p w:rsidR="00ED5DD3" w:rsidRPr="00CF46AD" w:rsidRDefault="00CF46AD" w:rsidP="000507E9">
            <w:pPr>
              <w:pStyle w:val="Header"/>
              <w:widowControl w:val="0"/>
              <w:tabs>
                <w:tab w:val="left" w:pos="720"/>
              </w:tabs>
              <w:ind w:left="360" w:hanging="360"/>
            </w:pPr>
            <w:r>
              <w:t>4.5. Управление на странични животински продукти………………………………...</w:t>
            </w:r>
          </w:p>
        </w:tc>
        <w:tc>
          <w:tcPr>
            <w:tcW w:w="360" w:type="dxa"/>
            <w:vAlign w:val="bottom"/>
          </w:tcPr>
          <w:p w:rsidR="00ED5DD3" w:rsidRPr="00ED5DD3" w:rsidRDefault="00CF46AD" w:rsidP="006A7C3B">
            <w:pPr>
              <w:pStyle w:val="Header"/>
            </w:pPr>
            <w:r>
              <w:t xml:space="preserve"> 19</w:t>
            </w:r>
          </w:p>
        </w:tc>
      </w:tr>
      <w:tr w:rsidR="00ED5DD3" w:rsidRPr="006645FF" w:rsidTr="00A80A06">
        <w:tc>
          <w:tcPr>
            <w:tcW w:w="414" w:type="dxa"/>
          </w:tcPr>
          <w:p w:rsidR="00ED5DD3" w:rsidRPr="00ED5DD3" w:rsidRDefault="00ED5DD3" w:rsidP="000507E9">
            <w:pPr>
              <w:pStyle w:val="Header"/>
              <w:widowControl w:val="0"/>
              <w:tabs>
                <w:tab w:val="left" w:pos="720"/>
              </w:tabs>
              <w:ind w:left="360" w:hanging="360"/>
              <w:rPr>
                <w:lang w:val="en-US"/>
              </w:rPr>
            </w:pPr>
          </w:p>
        </w:tc>
        <w:tc>
          <w:tcPr>
            <w:tcW w:w="8548" w:type="dxa"/>
          </w:tcPr>
          <w:p w:rsidR="00ED5DD3" w:rsidRPr="00CF46AD" w:rsidRDefault="00CF46AD" w:rsidP="000507E9">
            <w:pPr>
              <w:pStyle w:val="Header"/>
              <w:widowControl w:val="0"/>
              <w:tabs>
                <w:tab w:val="left" w:pos="720"/>
              </w:tabs>
              <w:ind w:left="360" w:hanging="360"/>
            </w:pPr>
            <w:r>
              <w:t>4.6. Шум в околната среда………………………………………………………………</w:t>
            </w:r>
          </w:p>
        </w:tc>
        <w:tc>
          <w:tcPr>
            <w:tcW w:w="360" w:type="dxa"/>
            <w:vAlign w:val="bottom"/>
          </w:tcPr>
          <w:p w:rsidR="00ED5DD3" w:rsidRPr="00ED5DD3" w:rsidRDefault="00CF46AD" w:rsidP="006A7C3B">
            <w:pPr>
              <w:pStyle w:val="Header"/>
            </w:pPr>
            <w:r>
              <w:t xml:space="preserve"> 20</w:t>
            </w:r>
          </w:p>
        </w:tc>
      </w:tr>
      <w:tr w:rsidR="00ED5DD3" w:rsidRPr="006645FF" w:rsidTr="00A80A06">
        <w:tc>
          <w:tcPr>
            <w:tcW w:w="414" w:type="dxa"/>
          </w:tcPr>
          <w:p w:rsidR="00ED5DD3" w:rsidRPr="00ED5DD3" w:rsidRDefault="00ED5DD3" w:rsidP="000507E9">
            <w:pPr>
              <w:pStyle w:val="Header"/>
              <w:widowControl w:val="0"/>
              <w:tabs>
                <w:tab w:val="left" w:pos="720"/>
              </w:tabs>
              <w:ind w:left="360" w:hanging="360"/>
              <w:rPr>
                <w:lang w:val="en-US"/>
              </w:rPr>
            </w:pPr>
          </w:p>
        </w:tc>
        <w:tc>
          <w:tcPr>
            <w:tcW w:w="8548" w:type="dxa"/>
          </w:tcPr>
          <w:p w:rsidR="00ED5DD3" w:rsidRPr="00CF46AD" w:rsidRDefault="00CF46AD" w:rsidP="000507E9">
            <w:pPr>
              <w:pStyle w:val="Header"/>
              <w:widowControl w:val="0"/>
              <w:tabs>
                <w:tab w:val="left" w:pos="720"/>
              </w:tabs>
              <w:ind w:left="360" w:hanging="360"/>
            </w:pPr>
            <w:r>
              <w:t>4.7. Опазване на почвите и подземните води от замърсяване………………………..</w:t>
            </w:r>
          </w:p>
        </w:tc>
        <w:tc>
          <w:tcPr>
            <w:tcW w:w="360" w:type="dxa"/>
            <w:vAlign w:val="bottom"/>
          </w:tcPr>
          <w:p w:rsidR="00ED5DD3" w:rsidRPr="00ED5DD3" w:rsidRDefault="00CF46AD" w:rsidP="006A7C3B">
            <w:pPr>
              <w:pStyle w:val="Header"/>
            </w:pPr>
            <w:r>
              <w:t xml:space="preserve"> 21</w:t>
            </w:r>
          </w:p>
        </w:tc>
      </w:tr>
      <w:tr w:rsidR="00ED5DD3" w:rsidRPr="006645FF" w:rsidTr="00A80A06">
        <w:tc>
          <w:tcPr>
            <w:tcW w:w="414" w:type="dxa"/>
          </w:tcPr>
          <w:p w:rsidR="00ED5DD3" w:rsidRPr="00ED5DD3" w:rsidRDefault="00ED5DD3" w:rsidP="000507E9">
            <w:pPr>
              <w:pStyle w:val="Header"/>
              <w:widowControl w:val="0"/>
              <w:tabs>
                <w:tab w:val="left" w:pos="720"/>
              </w:tabs>
              <w:ind w:left="360" w:hanging="360"/>
              <w:rPr>
                <w:lang w:val="en-US"/>
              </w:rPr>
            </w:pPr>
          </w:p>
        </w:tc>
        <w:tc>
          <w:tcPr>
            <w:tcW w:w="8548" w:type="dxa"/>
          </w:tcPr>
          <w:p w:rsidR="00ED5DD3" w:rsidRPr="00ED5DD3" w:rsidRDefault="00ED5DD3" w:rsidP="000507E9">
            <w:pPr>
              <w:pStyle w:val="Header"/>
              <w:widowControl w:val="0"/>
              <w:tabs>
                <w:tab w:val="left" w:pos="720"/>
              </w:tabs>
              <w:ind w:left="360" w:hanging="360"/>
              <w:rPr>
                <w:lang w:val="en-US"/>
              </w:rPr>
            </w:pPr>
          </w:p>
        </w:tc>
        <w:tc>
          <w:tcPr>
            <w:tcW w:w="360" w:type="dxa"/>
            <w:vAlign w:val="bottom"/>
          </w:tcPr>
          <w:p w:rsidR="00ED5DD3" w:rsidRPr="00ED5DD3" w:rsidRDefault="00ED5DD3" w:rsidP="006A7C3B">
            <w:pPr>
              <w:pStyle w:val="Header"/>
            </w:pPr>
          </w:p>
        </w:tc>
      </w:tr>
      <w:tr w:rsidR="00320BB9" w:rsidRPr="006645FF" w:rsidTr="00A80A06">
        <w:tc>
          <w:tcPr>
            <w:tcW w:w="414" w:type="dxa"/>
          </w:tcPr>
          <w:p w:rsidR="00320BB9" w:rsidRPr="006D33F8" w:rsidRDefault="00CF46AD" w:rsidP="000507E9">
            <w:pPr>
              <w:pStyle w:val="Header"/>
              <w:widowControl w:val="0"/>
              <w:tabs>
                <w:tab w:val="left" w:pos="720"/>
              </w:tabs>
              <w:ind w:left="360" w:hanging="360"/>
              <w:rPr>
                <w:b/>
                <w:lang w:val="en-US"/>
              </w:rPr>
            </w:pPr>
            <w:r>
              <w:rPr>
                <w:b/>
              </w:rPr>
              <w:t>5</w:t>
            </w:r>
            <w:r w:rsidR="008615F5">
              <w:rPr>
                <w:b/>
                <w:lang w:val="en-US"/>
              </w:rPr>
              <w:t>.</w:t>
            </w:r>
          </w:p>
        </w:tc>
        <w:tc>
          <w:tcPr>
            <w:tcW w:w="8548" w:type="dxa"/>
          </w:tcPr>
          <w:p w:rsidR="00320BB9" w:rsidRPr="008615F5" w:rsidRDefault="00CF46AD" w:rsidP="00CF46AD">
            <w:pPr>
              <w:pStyle w:val="Header"/>
              <w:widowControl w:val="0"/>
              <w:tabs>
                <w:tab w:val="left" w:pos="720"/>
              </w:tabs>
              <w:jc w:val="both"/>
              <w:rPr>
                <w:b/>
              </w:rPr>
            </w:pPr>
            <w:r>
              <w:rPr>
                <w:b/>
              </w:rPr>
              <w:t>Доклад по Инвестиционна програма за привеждане в съответствие с условията на КР………………………………………………………………………..</w:t>
            </w:r>
          </w:p>
        </w:tc>
        <w:tc>
          <w:tcPr>
            <w:tcW w:w="360" w:type="dxa"/>
            <w:vAlign w:val="bottom"/>
          </w:tcPr>
          <w:p w:rsidR="00320BB9" w:rsidRPr="006D33F8" w:rsidRDefault="00CF46AD" w:rsidP="008615F5">
            <w:pPr>
              <w:pStyle w:val="Header"/>
              <w:jc w:val="right"/>
              <w:rPr>
                <w:b/>
              </w:rPr>
            </w:pPr>
            <w:r>
              <w:rPr>
                <w:b/>
              </w:rPr>
              <w:t>22</w:t>
            </w:r>
          </w:p>
        </w:tc>
      </w:tr>
      <w:tr w:rsidR="00320BB9" w:rsidRPr="006645FF" w:rsidTr="00A80A06">
        <w:tc>
          <w:tcPr>
            <w:tcW w:w="414" w:type="dxa"/>
          </w:tcPr>
          <w:p w:rsidR="00320BB9" w:rsidRPr="006D33F8" w:rsidRDefault="00320BB9" w:rsidP="000507E9">
            <w:pPr>
              <w:pStyle w:val="Header"/>
              <w:widowControl w:val="0"/>
              <w:tabs>
                <w:tab w:val="left" w:pos="720"/>
              </w:tabs>
              <w:ind w:left="360" w:hanging="360"/>
              <w:rPr>
                <w:b/>
                <w:lang w:val="en-US"/>
              </w:rPr>
            </w:pPr>
          </w:p>
        </w:tc>
        <w:tc>
          <w:tcPr>
            <w:tcW w:w="8548" w:type="dxa"/>
          </w:tcPr>
          <w:p w:rsidR="00320BB9" w:rsidRPr="006D33F8" w:rsidRDefault="00320BB9" w:rsidP="000507E9">
            <w:pPr>
              <w:pStyle w:val="Header"/>
              <w:widowControl w:val="0"/>
              <w:tabs>
                <w:tab w:val="left" w:pos="720"/>
              </w:tabs>
              <w:ind w:left="360" w:hanging="360"/>
              <w:rPr>
                <w:b/>
                <w:lang w:val="en-US"/>
              </w:rPr>
            </w:pPr>
          </w:p>
        </w:tc>
        <w:tc>
          <w:tcPr>
            <w:tcW w:w="360" w:type="dxa"/>
            <w:vAlign w:val="bottom"/>
          </w:tcPr>
          <w:p w:rsidR="00320BB9" w:rsidRPr="006D33F8" w:rsidRDefault="00320BB9" w:rsidP="006A7C3B">
            <w:pPr>
              <w:pStyle w:val="Header"/>
              <w:rPr>
                <w:b/>
              </w:rPr>
            </w:pPr>
          </w:p>
        </w:tc>
      </w:tr>
      <w:tr w:rsidR="00CF46AD" w:rsidRPr="006645FF" w:rsidTr="00A80A06">
        <w:tc>
          <w:tcPr>
            <w:tcW w:w="414" w:type="dxa"/>
          </w:tcPr>
          <w:p w:rsidR="00CF46AD" w:rsidRPr="00CF46AD" w:rsidRDefault="00CF46AD" w:rsidP="000507E9">
            <w:pPr>
              <w:pStyle w:val="Header"/>
              <w:widowControl w:val="0"/>
              <w:tabs>
                <w:tab w:val="left" w:pos="720"/>
              </w:tabs>
              <w:ind w:left="360" w:hanging="360"/>
              <w:rPr>
                <w:b/>
              </w:rPr>
            </w:pPr>
            <w:r>
              <w:rPr>
                <w:b/>
              </w:rPr>
              <w:t>6.</w:t>
            </w:r>
          </w:p>
        </w:tc>
        <w:tc>
          <w:tcPr>
            <w:tcW w:w="8548" w:type="dxa"/>
          </w:tcPr>
          <w:p w:rsidR="00CF46AD" w:rsidRPr="00CF46AD" w:rsidRDefault="00CF46AD" w:rsidP="000507E9">
            <w:pPr>
              <w:pStyle w:val="Header"/>
              <w:widowControl w:val="0"/>
              <w:tabs>
                <w:tab w:val="left" w:pos="720"/>
              </w:tabs>
              <w:ind w:left="360" w:hanging="360"/>
              <w:rPr>
                <w:b/>
              </w:rPr>
            </w:pPr>
            <w:r>
              <w:rPr>
                <w:b/>
              </w:rPr>
              <w:t>Прекратяване работата на инсталацията или части от нея……………………...</w:t>
            </w:r>
          </w:p>
        </w:tc>
        <w:tc>
          <w:tcPr>
            <w:tcW w:w="360" w:type="dxa"/>
            <w:vAlign w:val="bottom"/>
          </w:tcPr>
          <w:p w:rsidR="00CF46AD" w:rsidRPr="006D33F8" w:rsidRDefault="00CF46AD" w:rsidP="006A7C3B">
            <w:pPr>
              <w:pStyle w:val="Header"/>
              <w:rPr>
                <w:b/>
              </w:rPr>
            </w:pPr>
            <w:r>
              <w:rPr>
                <w:b/>
              </w:rPr>
              <w:t xml:space="preserve"> 22</w:t>
            </w:r>
          </w:p>
        </w:tc>
      </w:tr>
      <w:tr w:rsidR="00CF46AD" w:rsidRPr="006645FF" w:rsidTr="00A80A06">
        <w:tc>
          <w:tcPr>
            <w:tcW w:w="414" w:type="dxa"/>
          </w:tcPr>
          <w:p w:rsidR="00CF46AD" w:rsidRPr="006D33F8" w:rsidRDefault="00CF46AD" w:rsidP="000507E9">
            <w:pPr>
              <w:pStyle w:val="Header"/>
              <w:widowControl w:val="0"/>
              <w:tabs>
                <w:tab w:val="left" w:pos="720"/>
              </w:tabs>
              <w:ind w:left="360" w:hanging="360"/>
              <w:rPr>
                <w:b/>
                <w:lang w:val="en-US"/>
              </w:rPr>
            </w:pPr>
          </w:p>
        </w:tc>
        <w:tc>
          <w:tcPr>
            <w:tcW w:w="8548" w:type="dxa"/>
          </w:tcPr>
          <w:p w:rsidR="00CF46AD" w:rsidRPr="006D33F8" w:rsidRDefault="00CF46AD" w:rsidP="000507E9">
            <w:pPr>
              <w:pStyle w:val="Header"/>
              <w:widowControl w:val="0"/>
              <w:tabs>
                <w:tab w:val="left" w:pos="720"/>
              </w:tabs>
              <w:ind w:left="360" w:hanging="360"/>
              <w:rPr>
                <w:b/>
                <w:lang w:val="en-US"/>
              </w:rPr>
            </w:pPr>
          </w:p>
        </w:tc>
        <w:tc>
          <w:tcPr>
            <w:tcW w:w="360" w:type="dxa"/>
            <w:vAlign w:val="bottom"/>
          </w:tcPr>
          <w:p w:rsidR="00CF46AD" w:rsidRPr="006D33F8" w:rsidRDefault="00CF46AD" w:rsidP="006A7C3B">
            <w:pPr>
              <w:pStyle w:val="Header"/>
              <w:rPr>
                <w:b/>
              </w:rPr>
            </w:pPr>
          </w:p>
        </w:tc>
      </w:tr>
      <w:tr w:rsidR="00CF46AD" w:rsidRPr="006645FF" w:rsidTr="00A80A06">
        <w:tc>
          <w:tcPr>
            <w:tcW w:w="414" w:type="dxa"/>
          </w:tcPr>
          <w:p w:rsidR="00CF46AD" w:rsidRPr="00CF46AD" w:rsidRDefault="00CF46AD" w:rsidP="000507E9">
            <w:pPr>
              <w:pStyle w:val="Header"/>
              <w:widowControl w:val="0"/>
              <w:tabs>
                <w:tab w:val="left" w:pos="720"/>
              </w:tabs>
              <w:ind w:left="360" w:hanging="360"/>
              <w:rPr>
                <w:b/>
              </w:rPr>
            </w:pPr>
            <w:r>
              <w:rPr>
                <w:b/>
              </w:rPr>
              <w:t>7.</w:t>
            </w:r>
          </w:p>
        </w:tc>
        <w:tc>
          <w:tcPr>
            <w:tcW w:w="8548" w:type="dxa"/>
          </w:tcPr>
          <w:p w:rsidR="00CF46AD" w:rsidRPr="00CF46AD" w:rsidRDefault="00CF46AD" w:rsidP="000507E9">
            <w:pPr>
              <w:pStyle w:val="Header"/>
              <w:widowControl w:val="0"/>
              <w:tabs>
                <w:tab w:val="left" w:pos="720"/>
              </w:tabs>
              <w:ind w:left="360" w:hanging="360"/>
              <w:rPr>
                <w:b/>
              </w:rPr>
            </w:pPr>
            <w:r>
              <w:rPr>
                <w:b/>
              </w:rPr>
              <w:t>Свързани с околната среда аварии, оплаквания и възражения…………………</w:t>
            </w:r>
          </w:p>
        </w:tc>
        <w:tc>
          <w:tcPr>
            <w:tcW w:w="360" w:type="dxa"/>
            <w:vAlign w:val="bottom"/>
          </w:tcPr>
          <w:p w:rsidR="00CF46AD" w:rsidRPr="006D33F8" w:rsidRDefault="00CF46AD" w:rsidP="006A7C3B">
            <w:pPr>
              <w:pStyle w:val="Header"/>
              <w:rPr>
                <w:b/>
              </w:rPr>
            </w:pPr>
            <w:r>
              <w:rPr>
                <w:b/>
              </w:rPr>
              <w:t xml:space="preserve"> 22</w:t>
            </w:r>
          </w:p>
        </w:tc>
      </w:tr>
      <w:tr w:rsidR="00CF46AD" w:rsidRPr="006645FF" w:rsidTr="00A80A06">
        <w:tc>
          <w:tcPr>
            <w:tcW w:w="414" w:type="dxa"/>
          </w:tcPr>
          <w:p w:rsidR="00CF46AD" w:rsidRPr="00CF46AD" w:rsidRDefault="00CF46AD" w:rsidP="000507E9">
            <w:pPr>
              <w:pStyle w:val="Header"/>
              <w:widowControl w:val="0"/>
              <w:tabs>
                <w:tab w:val="left" w:pos="720"/>
              </w:tabs>
              <w:ind w:left="360" w:hanging="360"/>
              <w:rPr>
                <w:lang w:val="en-US"/>
              </w:rPr>
            </w:pPr>
          </w:p>
        </w:tc>
        <w:tc>
          <w:tcPr>
            <w:tcW w:w="8548" w:type="dxa"/>
          </w:tcPr>
          <w:p w:rsidR="00CF46AD" w:rsidRPr="00CF46AD" w:rsidRDefault="00CF46AD" w:rsidP="000507E9">
            <w:pPr>
              <w:pStyle w:val="Header"/>
              <w:widowControl w:val="0"/>
              <w:tabs>
                <w:tab w:val="left" w:pos="720"/>
              </w:tabs>
              <w:ind w:left="360" w:hanging="360"/>
            </w:pPr>
            <w:r>
              <w:t>7.1. Аварии……………………………………………………………………………….</w:t>
            </w:r>
          </w:p>
        </w:tc>
        <w:tc>
          <w:tcPr>
            <w:tcW w:w="360" w:type="dxa"/>
            <w:vAlign w:val="bottom"/>
          </w:tcPr>
          <w:p w:rsidR="00CF46AD" w:rsidRPr="00CF46AD" w:rsidRDefault="00CF46AD" w:rsidP="006A7C3B">
            <w:pPr>
              <w:pStyle w:val="Header"/>
            </w:pPr>
            <w:r>
              <w:t xml:space="preserve"> 22</w:t>
            </w:r>
          </w:p>
        </w:tc>
      </w:tr>
      <w:tr w:rsidR="00CF46AD" w:rsidRPr="006645FF" w:rsidTr="00A80A06">
        <w:tc>
          <w:tcPr>
            <w:tcW w:w="414" w:type="dxa"/>
          </w:tcPr>
          <w:p w:rsidR="00CF46AD" w:rsidRPr="00CF46AD" w:rsidRDefault="00CF46AD" w:rsidP="000507E9">
            <w:pPr>
              <w:pStyle w:val="Header"/>
              <w:widowControl w:val="0"/>
              <w:tabs>
                <w:tab w:val="left" w:pos="720"/>
              </w:tabs>
              <w:ind w:left="360" w:hanging="360"/>
              <w:rPr>
                <w:lang w:val="en-US"/>
              </w:rPr>
            </w:pPr>
          </w:p>
        </w:tc>
        <w:tc>
          <w:tcPr>
            <w:tcW w:w="8548" w:type="dxa"/>
          </w:tcPr>
          <w:p w:rsidR="00CF46AD" w:rsidRPr="00CF46AD" w:rsidRDefault="00CF46AD" w:rsidP="000507E9">
            <w:pPr>
              <w:pStyle w:val="Header"/>
              <w:widowControl w:val="0"/>
              <w:tabs>
                <w:tab w:val="left" w:pos="720"/>
              </w:tabs>
              <w:ind w:left="360" w:hanging="360"/>
            </w:pPr>
            <w:r>
              <w:t>7.2. Оплаквания и възражения………………………………………………………….</w:t>
            </w:r>
          </w:p>
        </w:tc>
        <w:tc>
          <w:tcPr>
            <w:tcW w:w="360" w:type="dxa"/>
            <w:vAlign w:val="bottom"/>
          </w:tcPr>
          <w:p w:rsidR="00CF46AD" w:rsidRPr="00CF46AD" w:rsidRDefault="00CF46AD" w:rsidP="006A7C3B">
            <w:pPr>
              <w:pStyle w:val="Header"/>
            </w:pPr>
            <w:r>
              <w:t xml:space="preserve"> 22</w:t>
            </w:r>
          </w:p>
        </w:tc>
      </w:tr>
      <w:tr w:rsidR="00CF46AD" w:rsidRPr="006645FF" w:rsidTr="00A80A06">
        <w:tc>
          <w:tcPr>
            <w:tcW w:w="414" w:type="dxa"/>
          </w:tcPr>
          <w:p w:rsidR="00CF46AD" w:rsidRPr="006D33F8" w:rsidRDefault="00CF46AD" w:rsidP="000507E9">
            <w:pPr>
              <w:pStyle w:val="Header"/>
              <w:widowControl w:val="0"/>
              <w:tabs>
                <w:tab w:val="left" w:pos="720"/>
              </w:tabs>
              <w:ind w:left="360" w:hanging="360"/>
              <w:rPr>
                <w:b/>
                <w:lang w:val="en-US"/>
              </w:rPr>
            </w:pPr>
          </w:p>
        </w:tc>
        <w:tc>
          <w:tcPr>
            <w:tcW w:w="8548" w:type="dxa"/>
          </w:tcPr>
          <w:p w:rsidR="00CF46AD" w:rsidRPr="006D33F8" w:rsidRDefault="00CF46AD" w:rsidP="000507E9">
            <w:pPr>
              <w:pStyle w:val="Header"/>
              <w:widowControl w:val="0"/>
              <w:tabs>
                <w:tab w:val="left" w:pos="720"/>
              </w:tabs>
              <w:ind w:left="360" w:hanging="360"/>
              <w:rPr>
                <w:b/>
                <w:lang w:val="en-US"/>
              </w:rPr>
            </w:pPr>
          </w:p>
        </w:tc>
        <w:tc>
          <w:tcPr>
            <w:tcW w:w="360" w:type="dxa"/>
            <w:vAlign w:val="bottom"/>
          </w:tcPr>
          <w:p w:rsidR="00CF46AD" w:rsidRPr="006D33F8" w:rsidRDefault="00CF46AD" w:rsidP="006A7C3B">
            <w:pPr>
              <w:pStyle w:val="Header"/>
              <w:rPr>
                <w:b/>
              </w:rPr>
            </w:pPr>
          </w:p>
        </w:tc>
      </w:tr>
      <w:tr w:rsidR="00CF46AD" w:rsidRPr="006645FF" w:rsidTr="00A80A06">
        <w:tc>
          <w:tcPr>
            <w:tcW w:w="414" w:type="dxa"/>
          </w:tcPr>
          <w:p w:rsidR="00CF46AD" w:rsidRPr="00CF46AD" w:rsidRDefault="00CF46AD" w:rsidP="000507E9">
            <w:pPr>
              <w:pStyle w:val="Header"/>
              <w:widowControl w:val="0"/>
              <w:tabs>
                <w:tab w:val="left" w:pos="720"/>
              </w:tabs>
              <w:ind w:left="360" w:hanging="360"/>
              <w:rPr>
                <w:b/>
              </w:rPr>
            </w:pPr>
            <w:r>
              <w:rPr>
                <w:b/>
              </w:rPr>
              <w:t>8.</w:t>
            </w:r>
          </w:p>
        </w:tc>
        <w:tc>
          <w:tcPr>
            <w:tcW w:w="8548" w:type="dxa"/>
          </w:tcPr>
          <w:p w:rsidR="00CF46AD" w:rsidRPr="00CF46AD" w:rsidRDefault="00CF46AD" w:rsidP="000507E9">
            <w:pPr>
              <w:pStyle w:val="Header"/>
              <w:widowControl w:val="0"/>
              <w:tabs>
                <w:tab w:val="left" w:pos="720"/>
              </w:tabs>
              <w:ind w:left="360" w:hanging="360"/>
              <w:rPr>
                <w:b/>
              </w:rPr>
            </w:pPr>
            <w:r>
              <w:rPr>
                <w:b/>
              </w:rPr>
              <w:t>Декларация……………………………………………………………………………...</w:t>
            </w:r>
          </w:p>
        </w:tc>
        <w:tc>
          <w:tcPr>
            <w:tcW w:w="360" w:type="dxa"/>
            <w:vAlign w:val="bottom"/>
          </w:tcPr>
          <w:p w:rsidR="00CF46AD" w:rsidRPr="006D33F8" w:rsidRDefault="00CF46AD" w:rsidP="006A7C3B">
            <w:pPr>
              <w:pStyle w:val="Header"/>
              <w:rPr>
                <w:b/>
              </w:rPr>
            </w:pPr>
            <w:r>
              <w:rPr>
                <w:b/>
              </w:rPr>
              <w:t xml:space="preserve"> 23</w:t>
            </w:r>
          </w:p>
        </w:tc>
      </w:tr>
      <w:tr w:rsidR="00CF46AD" w:rsidRPr="006645FF" w:rsidTr="00A80A06">
        <w:tc>
          <w:tcPr>
            <w:tcW w:w="414" w:type="dxa"/>
          </w:tcPr>
          <w:p w:rsidR="00CF46AD" w:rsidRPr="006D33F8" w:rsidRDefault="00CF46AD" w:rsidP="000507E9">
            <w:pPr>
              <w:pStyle w:val="Header"/>
              <w:widowControl w:val="0"/>
              <w:tabs>
                <w:tab w:val="left" w:pos="720"/>
              </w:tabs>
              <w:ind w:left="360" w:hanging="360"/>
              <w:rPr>
                <w:b/>
                <w:lang w:val="en-US"/>
              </w:rPr>
            </w:pPr>
          </w:p>
        </w:tc>
        <w:tc>
          <w:tcPr>
            <w:tcW w:w="8548" w:type="dxa"/>
          </w:tcPr>
          <w:p w:rsidR="00CF46AD" w:rsidRPr="006D33F8" w:rsidRDefault="00CF46AD" w:rsidP="000507E9">
            <w:pPr>
              <w:pStyle w:val="Header"/>
              <w:widowControl w:val="0"/>
              <w:tabs>
                <w:tab w:val="left" w:pos="720"/>
              </w:tabs>
              <w:ind w:left="360" w:hanging="360"/>
              <w:rPr>
                <w:b/>
                <w:lang w:val="en-US"/>
              </w:rPr>
            </w:pPr>
          </w:p>
        </w:tc>
        <w:tc>
          <w:tcPr>
            <w:tcW w:w="360" w:type="dxa"/>
            <w:vAlign w:val="bottom"/>
          </w:tcPr>
          <w:p w:rsidR="00CF46AD" w:rsidRPr="006D33F8" w:rsidRDefault="00CF46AD" w:rsidP="006A7C3B">
            <w:pPr>
              <w:pStyle w:val="Header"/>
              <w:rPr>
                <w:b/>
              </w:rPr>
            </w:pPr>
          </w:p>
        </w:tc>
      </w:tr>
      <w:tr w:rsidR="00DE7FAE" w:rsidRPr="006645FF" w:rsidTr="00A80A06">
        <w:tc>
          <w:tcPr>
            <w:tcW w:w="414" w:type="dxa"/>
          </w:tcPr>
          <w:p w:rsidR="00DE7FAE" w:rsidRPr="000E648D" w:rsidRDefault="00DE7FAE" w:rsidP="000507E9">
            <w:pPr>
              <w:pStyle w:val="Header"/>
              <w:widowControl w:val="0"/>
              <w:tabs>
                <w:tab w:val="left" w:pos="720"/>
              </w:tabs>
              <w:ind w:left="360" w:hanging="360"/>
              <w:rPr>
                <w:b/>
              </w:rPr>
            </w:pPr>
          </w:p>
        </w:tc>
        <w:tc>
          <w:tcPr>
            <w:tcW w:w="8548" w:type="dxa"/>
          </w:tcPr>
          <w:p w:rsidR="00DE7FAE" w:rsidRPr="000E648D" w:rsidRDefault="00DE7FAE" w:rsidP="00191866">
            <w:pPr>
              <w:pStyle w:val="Header"/>
              <w:widowControl w:val="0"/>
              <w:tabs>
                <w:tab w:val="left" w:pos="720"/>
              </w:tabs>
              <w:rPr>
                <w:b/>
              </w:rPr>
            </w:pPr>
            <w:r w:rsidRPr="000E648D">
              <w:rPr>
                <w:b/>
              </w:rPr>
              <w:t xml:space="preserve">Приложение </w:t>
            </w:r>
          </w:p>
        </w:tc>
        <w:tc>
          <w:tcPr>
            <w:tcW w:w="360" w:type="dxa"/>
            <w:vAlign w:val="bottom"/>
          </w:tcPr>
          <w:p w:rsidR="00DE7FAE" w:rsidRPr="006D33F8" w:rsidRDefault="00DE7FAE" w:rsidP="006A7C3B">
            <w:pPr>
              <w:pStyle w:val="Header"/>
              <w:rPr>
                <w:b/>
              </w:rPr>
            </w:pPr>
          </w:p>
        </w:tc>
      </w:tr>
      <w:tr w:rsidR="00DE7FAE" w:rsidRPr="006645FF" w:rsidTr="00A80A06">
        <w:tc>
          <w:tcPr>
            <w:tcW w:w="414" w:type="dxa"/>
          </w:tcPr>
          <w:p w:rsidR="00DE7FAE" w:rsidRPr="000E648D" w:rsidRDefault="00DE7FAE" w:rsidP="000507E9">
            <w:pPr>
              <w:pStyle w:val="Header"/>
              <w:widowControl w:val="0"/>
              <w:tabs>
                <w:tab w:val="left" w:pos="720"/>
              </w:tabs>
              <w:ind w:left="360" w:hanging="360"/>
              <w:rPr>
                <w:b/>
              </w:rPr>
            </w:pPr>
          </w:p>
        </w:tc>
        <w:tc>
          <w:tcPr>
            <w:tcW w:w="8548" w:type="dxa"/>
          </w:tcPr>
          <w:p w:rsidR="00DE7FAE" w:rsidRPr="00191866" w:rsidRDefault="00CF46AD" w:rsidP="00CF46AD">
            <w:pPr>
              <w:pStyle w:val="Header"/>
              <w:widowControl w:val="0"/>
              <w:tabs>
                <w:tab w:val="left" w:pos="720"/>
              </w:tabs>
              <w:jc w:val="both"/>
            </w:pPr>
            <w:r w:rsidRPr="004230E7">
              <w:t xml:space="preserve">Таблици по Приложение 1 </w:t>
            </w:r>
            <w:r>
              <w:t xml:space="preserve">от Методика за реда и начина за </w:t>
            </w:r>
            <w:r w:rsidRPr="004230E7">
              <w:t>контрол на комплексното разрешително</w:t>
            </w:r>
            <w:r>
              <w:t>.</w:t>
            </w:r>
          </w:p>
        </w:tc>
        <w:tc>
          <w:tcPr>
            <w:tcW w:w="360" w:type="dxa"/>
            <w:vAlign w:val="bottom"/>
          </w:tcPr>
          <w:p w:rsidR="00DE7FAE" w:rsidRPr="006D33F8" w:rsidRDefault="00DE7FAE" w:rsidP="006A7C3B">
            <w:pPr>
              <w:pStyle w:val="Header"/>
              <w:rPr>
                <w:b/>
              </w:rPr>
            </w:pPr>
          </w:p>
        </w:tc>
      </w:tr>
      <w:tr w:rsidR="00191866" w:rsidRPr="006645FF" w:rsidTr="00A80A06">
        <w:tc>
          <w:tcPr>
            <w:tcW w:w="414" w:type="dxa"/>
          </w:tcPr>
          <w:p w:rsidR="00191866" w:rsidRPr="000E648D" w:rsidRDefault="00191866" w:rsidP="000507E9">
            <w:pPr>
              <w:pStyle w:val="Header"/>
              <w:widowControl w:val="0"/>
              <w:tabs>
                <w:tab w:val="left" w:pos="720"/>
              </w:tabs>
              <w:ind w:left="360" w:hanging="360"/>
              <w:rPr>
                <w:b/>
              </w:rPr>
            </w:pPr>
          </w:p>
        </w:tc>
        <w:tc>
          <w:tcPr>
            <w:tcW w:w="8548" w:type="dxa"/>
          </w:tcPr>
          <w:p w:rsidR="00191866" w:rsidRPr="00191866" w:rsidRDefault="00CF46AD" w:rsidP="00191866">
            <w:pPr>
              <w:pStyle w:val="Header"/>
              <w:widowControl w:val="0"/>
              <w:tabs>
                <w:tab w:val="left" w:pos="720"/>
              </w:tabs>
              <w:ind w:left="360" w:hanging="360"/>
            </w:pPr>
            <w:r>
              <w:t>Договор за предоставяне на земеделски земи за наторяване.</w:t>
            </w:r>
          </w:p>
        </w:tc>
        <w:tc>
          <w:tcPr>
            <w:tcW w:w="360" w:type="dxa"/>
            <w:vAlign w:val="bottom"/>
          </w:tcPr>
          <w:p w:rsidR="00191866" w:rsidRPr="006D33F8" w:rsidRDefault="00191866" w:rsidP="006A7C3B">
            <w:pPr>
              <w:pStyle w:val="Header"/>
              <w:rPr>
                <w:b/>
              </w:rPr>
            </w:pPr>
          </w:p>
        </w:tc>
      </w:tr>
      <w:tr w:rsidR="002E4DAB" w:rsidRPr="006645FF" w:rsidTr="00A80A06">
        <w:tc>
          <w:tcPr>
            <w:tcW w:w="414" w:type="dxa"/>
          </w:tcPr>
          <w:p w:rsidR="002E4DAB" w:rsidRPr="000E648D" w:rsidRDefault="002E4DAB" w:rsidP="000507E9">
            <w:pPr>
              <w:pStyle w:val="Header"/>
              <w:widowControl w:val="0"/>
              <w:tabs>
                <w:tab w:val="left" w:pos="720"/>
              </w:tabs>
              <w:ind w:left="360" w:hanging="360"/>
              <w:rPr>
                <w:b/>
              </w:rPr>
            </w:pPr>
          </w:p>
        </w:tc>
        <w:tc>
          <w:tcPr>
            <w:tcW w:w="8548" w:type="dxa"/>
          </w:tcPr>
          <w:p w:rsidR="002E4DAB" w:rsidRDefault="00CF46AD" w:rsidP="00191866">
            <w:pPr>
              <w:pStyle w:val="Header"/>
              <w:widowControl w:val="0"/>
              <w:tabs>
                <w:tab w:val="left" w:pos="720"/>
              </w:tabs>
              <w:ind w:left="360" w:hanging="360"/>
            </w:pPr>
            <w:r>
              <w:t>Схема на съоръженията за събиране и съхраняване на торна маса.</w:t>
            </w:r>
          </w:p>
        </w:tc>
        <w:tc>
          <w:tcPr>
            <w:tcW w:w="360" w:type="dxa"/>
            <w:vAlign w:val="bottom"/>
          </w:tcPr>
          <w:p w:rsidR="002E4DAB" w:rsidRPr="006D33F8" w:rsidRDefault="002E4DAB" w:rsidP="006A7C3B">
            <w:pPr>
              <w:pStyle w:val="Header"/>
              <w:rPr>
                <w:b/>
              </w:rPr>
            </w:pPr>
          </w:p>
        </w:tc>
      </w:tr>
      <w:tr w:rsidR="00CF46AD" w:rsidRPr="006645FF" w:rsidTr="00A80A06">
        <w:tc>
          <w:tcPr>
            <w:tcW w:w="414" w:type="dxa"/>
          </w:tcPr>
          <w:p w:rsidR="00CF46AD" w:rsidRPr="000E648D" w:rsidRDefault="00CF46AD" w:rsidP="000507E9">
            <w:pPr>
              <w:pStyle w:val="Header"/>
              <w:widowControl w:val="0"/>
              <w:tabs>
                <w:tab w:val="left" w:pos="720"/>
              </w:tabs>
              <w:ind w:left="360" w:hanging="360"/>
              <w:rPr>
                <w:b/>
              </w:rPr>
            </w:pPr>
          </w:p>
        </w:tc>
        <w:tc>
          <w:tcPr>
            <w:tcW w:w="8548" w:type="dxa"/>
          </w:tcPr>
          <w:p w:rsidR="00CF46AD" w:rsidRDefault="00CF46AD" w:rsidP="00191866">
            <w:pPr>
              <w:pStyle w:val="Header"/>
              <w:widowControl w:val="0"/>
              <w:tabs>
                <w:tab w:val="left" w:pos="720"/>
              </w:tabs>
              <w:ind w:left="360" w:hanging="360"/>
            </w:pPr>
            <w:r>
              <w:t>Схема на постоянните пунктове за мониторинг на почви</w:t>
            </w:r>
          </w:p>
        </w:tc>
        <w:tc>
          <w:tcPr>
            <w:tcW w:w="360" w:type="dxa"/>
            <w:vAlign w:val="bottom"/>
          </w:tcPr>
          <w:p w:rsidR="00CF46AD" w:rsidRPr="006D33F8" w:rsidRDefault="00CF46AD" w:rsidP="006A7C3B">
            <w:pPr>
              <w:pStyle w:val="Header"/>
              <w:rPr>
                <w:b/>
              </w:rPr>
            </w:pPr>
          </w:p>
        </w:tc>
      </w:tr>
    </w:tbl>
    <w:p w:rsidR="004F6744" w:rsidRDefault="004F6744" w:rsidP="00D126E3">
      <w:pPr>
        <w:rPr>
          <w:sz w:val="28"/>
          <w:szCs w:val="28"/>
        </w:rPr>
      </w:pPr>
    </w:p>
    <w:p w:rsidR="006D33F8" w:rsidRDefault="006D33F8" w:rsidP="00EB78A4">
      <w:pPr>
        <w:tabs>
          <w:tab w:val="left" w:pos="709"/>
        </w:tabs>
        <w:rPr>
          <w:sz w:val="28"/>
          <w:szCs w:val="28"/>
        </w:rPr>
      </w:pPr>
    </w:p>
    <w:p w:rsidR="006D33F8" w:rsidRDefault="006D33F8" w:rsidP="00D126E3">
      <w:pPr>
        <w:rPr>
          <w:sz w:val="28"/>
          <w:szCs w:val="28"/>
        </w:rPr>
      </w:pPr>
    </w:p>
    <w:p w:rsidR="00CF46AD" w:rsidRDefault="00CF46AD" w:rsidP="00D126E3">
      <w:pPr>
        <w:rPr>
          <w:sz w:val="28"/>
          <w:szCs w:val="28"/>
        </w:rPr>
      </w:pPr>
    </w:p>
    <w:p w:rsidR="00E6452B" w:rsidRPr="00D8394A" w:rsidRDefault="005833AD" w:rsidP="00D126E3">
      <w:pPr>
        <w:rPr>
          <w:b/>
          <w:sz w:val="28"/>
          <w:szCs w:val="28"/>
        </w:rPr>
      </w:pPr>
      <w:r>
        <w:rPr>
          <w:b/>
          <w:sz w:val="28"/>
          <w:szCs w:val="28"/>
        </w:rPr>
        <w:lastRenderedPageBreak/>
        <w:t>1. Увод</w:t>
      </w:r>
    </w:p>
    <w:p w:rsidR="005833AD" w:rsidRPr="005833AD" w:rsidRDefault="005833AD" w:rsidP="005833AD">
      <w:pPr>
        <w:spacing w:before="120"/>
        <w:jc w:val="both"/>
        <w:rPr>
          <w:b/>
        </w:rPr>
      </w:pPr>
      <w:r w:rsidRPr="005833AD">
        <w:rPr>
          <w:b/>
        </w:rPr>
        <w:t xml:space="preserve">1.1. Обща информация </w:t>
      </w:r>
    </w:p>
    <w:p w:rsidR="005833AD" w:rsidRDefault="005833AD" w:rsidP="005833AD">
      <w:pPr>
        <w:spacing w:before="120"/>
        <w:jc w:val="both"/>
      </w:pPr>
    </w:p>
    <w:tbl>
      <w:tblPr>
        <w:tblW w:w="9173" w:type="dxa"/>
        <w:jc w:val="center"/>
        <w:tblInd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5121"/>
      </w:tblGrid>
      <w:tr w:rsidR="005833AD" w:rsidRPr="005833AD" w:rsidTr="006669DE">
        <w:trPr>
          <w:jc w:val="center"/>
        </w:trPr>
        <w:tc>
          <w:tcPr>
            <w:tcW w:w="4052" w:type="dxa"/>
            <w:shd w:val="clear" w:color="auto" w:fill="auto"/>
          </w:tcPr>
          <w:p w:rsidR="005833AD" w:rsidRPr="005833AD" w:rsidRDefault="005833AD" w:rsidP="00724BE0">
            <w:pPr>
              <w:jc w:val="both"/>
              <w:rPr>
                <w:b/>
              </w:rPr>
            </w:pPr>
            <w:r w:rsidRPr="005833AD">
              <w:rPr>
                <w:b/>
              </w:rPr>
              <w:t>Наименование на инсталацията, за която е издадено комплексно разрешително (КР)</w:t>
            </w:r>
          </w:p>
        </w:tc>
        <w:tc>
          <w:tcPr>
            <w:tcW w:w="5121" w:type="dxa"/>
            <w:shd w:val="clear" w:color="auto" w:fill="auto"/>
          </w:tcPr>
          <w:p w:rsidR="005833AD" w:rsidRPr="005833AD" w:rsidRDefault="005833AD" w:rsidP="00724BE0">
            <w:pPr>
              <w:spacing w:after="120"/>
              <w:jc w:val="both"/>
            </w:pPr>
            <w:r>
              <w:t>Свинекомплекс за интензивно отглеждане на свине за угояване</w:t>
            </w:r>
          </w:p>
        </w:tc>
      </w:tr>
      <w:tr w:rsidR="005833AD" w:rsidRPr="005833AD" w:rsidTr="006669DE">
        <w:trPr>
          <w:jc w:val="center"/>
        </w:trPr>
        <w:tc>
          <w:tcPr>
            <w:tcW w:w="4052" w:type="dxa"/>
            <w:shd w:val="clear" w:color="auto" w:fill="auto"/>
          </w:tcPr>
          <w:p w:rsidR="005833AD" w:rsidRPr="005833AD" w:rsidRDefault="005833AD" w:rsidP="00724BE0">
            <w:pPr>
              <w:rPr>
                <w:b/>
              </w:rPr>
            </w:pPr>
            <w:r w:rsidRPr="005833AD">
              <w:rPr>
                <w:b/>
              </w:rPr>
              <w:t>Адрес по местонахождение на инсталацията</w:t>
            </w:r>
          </w:p>
        </w:tc>
        <w:tc>
          <w:tcPr>
            <w:tcW w:w="5121" w:type="dxa"/>
            <w:shd w:val="clear" w:color="auto" w:fill="auto"/>
          </w:tcPr>
          <w:p w:rsidR="005833AD" w:rsidRPr="005833AD" w:rsidRDefault="005833AD" w:rsidP="00724BE0">
            <w:pPr>
              <w:jc w:val="both"/>
            </w:pPr>
            <w:r>
              <w:t xml:space="preserve">ПИ № 400103, 400104, 400105, с. Дъбовик, общ. Генерал Тошево, </w:t>
            </w:r>
            <w:proofErr w:type="spellStart"/>
            <w:r>
              <w:t>обл</w:t>
            </w:r>
            <w:proofErr w:type="spellEnd"/>
            <w:r>
              <w:t>. Добрич</w:t>
            </w:r>
          </w:p>
        </w:tc>
      </w:tr>
      <w:tr w:rsidR="005833AD" w:rsidRPr="005833AD" w:rsidTr="006669DE">
        <w:trPr>
          <w:trHeight w:val="395"/>
          <w:jc w:val="center"/>
        </w:trPr>
        <w:tc>
          <w:tcPr>
            <w:tcW w:w="4052" w:type="dxa"/>
            <w:shd w:val="clear" w:color="auto" w:fill="auto"/>
          </w:tcPr>
          <w:p w:rsidR="005833AD" w:rsidRPr="005833AD" w:rsidRDefault="005833AD" w:rsidP="00724BE0">
            <w:pPr>
              <w:jc w:val="both"/>
              <w:rPr>
                <w:b/>
              </w:rPr>
            </w:pPr>
            <w:r w:rsidRPr="005833AD">
              <w:rPr>
                <w:b/>
              </w:rPr>
              <w:t>Регистрационен номер на КР</w:t>
            </w:r>
          </w:p>
        </w:tc>
        <w:tc>
          <w:tcPr>
            <w:tcW w:w="5121" w:type="dxa"/>
            <w:shd w:val="clear" w:color="auto" w:fill="auto"/>
          </w:tcPr>
          <w:p w:rsidR="005833AD" w:rsidRPr="005833AD" w:rsidRDefault="005833AD" w:rsidP="00724BE0">
            <w:pPr>
              <w:jc w:val="both"/>
            </w:pPr>
            <w:r w:rsidRPr="005833AD">
              <w:t xml:space="preserve">№ </w:t>
            </w:r>
            <w:r>
              <w:t>524-Н0/2016</w:t>
            </w:r>
          </w:p>
        </w:tc>
      </w:tr>
      <w:tr w:rsidR="005833AD" w:rsidRPr="005833AD" w:rsidTr="006669DE">
        <w:trPr>
          <w:trHeight w:val="349"/>
          <w:jc w:val="center"/>
        </w:trPr>
        <w:tc>
          <w:tcPr>
            <w:tcW w:w="4052" w:type="dxa"/>
            <w:shd w:val="clear" w:color="auto" w:fill="auto"/>
          </w:tcPr>
          <w:p w:rsidR="005833AD" w:rsidRPr="005833AD" w:rsidRDefault="005833AD" w:rsidP="00724BE0">
            <w:pPr>
              <w:jc w:val="both"/>
              <w:rPr>
                <w:b/>
              </w:rPr>
            </w:pPr>
            <w:r w:rsidRPr="005833AD">
              <w:rPr>
                <w:b/>
              </w:rPr>
              <w:t>Дата на подписване на КР</w:t>
            </w:r>
          </w:p>
        </w:tc>
        <w:tc>
          <w:tcPr>
            <w:tcW w:w="5121" w:type="dxa"/>
            <w:shd w:val="clear" w:color="auto" w:fill="auto"/>
          </w:tcPr>
          <w:p w:rsidR="005833AD" w:rsidRPr="005833AD" w:rsidRDefault="005833AD" w:rsidP="00724BE0">
            <w:pPr>
              <w:jc w:val="both"/>
            </w:pPr>
            <w:r>
              <w:t>18.03.2016</w:t>
            </w:r>
            <w:r w:rsidRPr="005833AD">
              <w:t>г.</w:t>
            </w:r>
          </w:p>
        </w:tc>
      </w:tr>
      <w:tr w:rsidR="005833AD" w:rsidRPr="005833AD" w:rsidTr="006669DE">
        <w:trPr>
          <w:trHeight w:val="344"/>
          <w:jc w:val="center"/>
        </w:trPr>
        <w:tc>
          <w:tcPr>
            <w:tcW w:w="4052" w:type="dxa"/>
            <w:shd w:val="clear" w:color="auto" w:fill="auto"/>
          </w:tcPr>
          <w:p w:rsidR="005833AD" w:rsidRPr="005833AD" w:rsidRDefault="005833AD" w:rsidP="00724BE0">
            <w:pPr>
              <w:jc w:val="both"/>
              <w:rPr>
                <w:b/>
              </w:rPr>
            </w:pPr>
            <w:r w:rsidRPr="005833AD">
              <w:rPr>
                <w:b/>
              </w:rPr>
              <w:t>Дата на влизане в сила на КР</w:t>
            </w:r>
          </w:p>
        </w:tc>
        <w:tc>
          <w:tcPr>
            <w:tcW w:w="5121" w:type="dxa"/>
            <w:shd w:val="clear" w:color="auto" w:fill="auto"/>
          </w:tcPr>
          <w:p w:rsidR="005833AD" w:rsidRPr="005833AD" w:rsidRDefault="005833AD" w:rsidP="00724BE0">
            <w:pPr>
              <w:jc w:val="both"/>
            </w:pPr>
            <w:r>
              <w:t>12.04.2016</w:t>
            </w:r>
            <w:r w:rsidRPr="005833AD">
              <w:t>г.</w:t>
            </w:r>
          </w:p>
        </w:tc>
      </w:tr>
      <w:tr w:rsidR="005833AD" w:rsidRPr="005833AD" w:rsidTr="006669DE">
        <w:trPr>
          <w:trHeight w:val="341"/>
          <w:jc w:val="center"/>
        </w:trPr>
        <w:tc>
          <w:tcPr>
            <w:tcW w:w="4052" w:type="dxa"/>
            <w:shd w:val="clear" w:color="auto" w:fill="auto"/>
          </w:tcPr>
          <w:p w:rsidR="005833AD" w:rsidRPr="005833AD" w:rsidRDefault="005833AD" w:rsidP="00724BE0">
            <w:pPr>
              <w:jc w:val="both"/>
              <w:rPr>
                <w:b/>
              </w:rPr>
            </w:pPr>
            <w:r w:rsidRPr="005833AD">
              <w:rPr>
                <w:b/>
              </w:rPr>
              <w:t>Оператор на инсталацията</w:t>
            </w:r>
          </w:p>
        </w:tc>
        <w:tc>
          <w:tcPr>
            <w:tcW w:w="5121" w:type="dxa"/>
            <w:shd w:val="clear" w:color="auto" w:fill="auto"/>
          </w:tcPr>
          <w:p w:rsidR="005833AD" w:rsidRPr="005833AD" w:rsidRDefault="005833AD" w:rsidP="00724BE0">
            <w:pPr>
              <w:jc w:val="both"/>
            </w:pPr>
            <w:r>
              <w:t xml:space="preserve">ЕТ </w:t>
            </w:r>
            <w:r w:rsidRPr="005833AD">
              <w:t>“</w:t>
            </w:r>
            <w:r>
              <w:t>ИВОН 2 – Ивелин Христов”</w:t>
            </w:r>
          </w:p>
        </w:tc>
      </w:tr>
      <w:tr w:rsidR="005833AD" w:rsidRPr="005833AD" w:rsidTr="006669DE">
        <w:trPr>
          <w:jc w:val="center"/>
        </w:trPr>
        <w:tc>
          <w:tcPr>
            <w:tcW w:w="4052" w:type="dxa"/>
            <w:shd w:val="clear" w:color="auto" w:fill="auto"/>
          </w:tcPr>
          <w:p w:rsidR="005833AD" w:rsidRPr="005833AD" w:rsidRDefault="005833AD" w:rsidP="00724BE0">
            <w:pPr>
              <w:rPr>
                <w:b/>
              </w:rPr>
            </w:pPr>
            <w:r w:rsidRPr="005833AD">
              <w:rPr>
                <w:b/>
              </w:rPr>
              <w:t xml:space="preserve">Адрес, тел.номер, факс, </w:t>
            </w:r>
            <w:proofErr w:type="spellStart"/>
            <w:r w:rsidRPr="005833AD">
              <w:rPr>
                <w:b/>
              </w:rPr>
              <w:t>е-mail</w:t>
            </w:r>
            <w:proofErr w:type="spellEnd"/>
            <w:r w:rsidRPr="005833AD">
              <w:rPr>
                <w:b/>
              </w:rPr>
              <w:t xml:space="preserve"> на собственика/оператора</w:t>
            </w:r>
          </w:p>
        </w:tc>
        <w:tc>
          <w:tcPr>
            <w:tcW w:w="5121" w:type="dxa"/>
            <w:shd w:val="clear" w:color="auto" w:fill="auto"/>
          </w:tcPr>
          <w:p w:rsidR="005833AD" w:rsidRDefault="000D4F0E" w:rsidP="000D4F0E">
            <w:proofErr w:type="spellStart"/>
            <w:r w:rsidRPr="00F27055">
              <w:t>обл</w:t>
            </w:r>
            <w:proofErr w:type="spellEnd"/>
            <w:r w:rsidRPr="00F27055">
              <w:t xml:space="preserve">. София,  общ. Столична, гр. София, ул. </w:t>
            </w:r>
            <w:r w:rsidRPr="00F27055">
              <w:rPr>
                <w:lang w:val="en-US"/>
              </w:rPr>
              <w:t>“</w:t>
            </w:r>
            <w:r w:rsidRPr="00F27055">
              <w:t>Арарат</w:t>
            </w:r>
            <w:r w:rsidRPr="00F27055">
              <w:rPr>
                <w:lang w:val="en-US"/>
              </w:rPr>
              <w:t>”</w:t>
            </w:r>
            <w:r w:rsidRPr="00F27055">
              <w:t xml:space="preserve"> № 4, ап. 16</w:t>
            </w:r>
          </w:p>
          <w:p w:rsidR="000D4F0E" w:rsidRDefault="000D4F0E" w:rsidP="000D4F0E">
            <w:pPr>
              <w:rPr>
                <w:rFonts w:ascii="Cambria" w:hAnsi="Cambria"/>
              </w:rPr>
            </w:pPr>
            <w:r w:rsidRPr="00F27055">
              <w:t>тел. 05731/23 08,</w:t>
            </w:r>
            <w:r w:rsidRPr="00F27055">
              <w:rPr>
                <w:rFonts w:ascii="Cambria" w:hAnsi="Cambria"/>
                <w:lang w:val="en-US"/>
              </w:rPr>
              <w:t xml:space="preserve"> </w:t>
            </w:r>
          </w:p>
          <w:p w:rsidR="000D4F0E" w:rsidRPr="005833AD" w:rsidRDefault="000D4F0E" w:rsidP="000D4F0E">
            <w:r w:rsidRPr="00F27055">
              <w:rPr>
                <w:lang w:val="en-US"/>
              </w:rPr>
              <w:t>e-mail: office@stbdev.com</w:t>
            </w:r>
            <w:r w:rsidRPr="00F27055">
              <w:t xml:space="preserve"> </w:t>
            </w:r>
          </w:p>
        </w:tc>
      </w:tr>
      <w:tr w:rsidR="005833AD" w:rsidRPr="005833AD" w:rsidTr="006669DE">
        <w:trPr>
          <w:trHeight w:val="388"/>
          <w:jc w:val="center"/>
        </w:trPr>
        <w:tc>
          <w:tcPr>
            <w:tcW w:w="4052" w:type="dxa"/>
            <w:shd w:val="clear" w:color="auto" w:fill="auto"/>
          </w:tcPr>
          <w:p w:rsidR="005833AD" w:rsidRPr="005833AD" w:rsidRDefault="005833AD" w:rsidP="00724BE0">
            <w:pPr>
              <w:jc w:val="both"/>
              <w:rPr>
                <w:b/>
              </w:rPr>
            </w:pPr>
            <w:r w:rsidRPr="005833AD">
              <w:rPr>
                <w:b/>
              </w:rPr>
              <w:t>Лице за контакти</w:t>
            </w:r>
          </w:p>
        </w:tc>
        <w:tc>
          <w:tcPr>
            <w:tcW w:w="5121" w:type="dxa"/>
            <w:shd w:val="clear" w:color="auto" w:fill="auto"/>
          </w:tcPr>
          <w:p w:rsidR="005833AD" w:rsidRPr="005833AD" w:rsidRDefault="000D4F0E" w:rsidP="00724BE0">
            <w:pPr>
              <w:jc w:val="both"/>
            </w:pPr>
            <w:r>
              <w:t>Ивелин Христов</w:t>
            </w:r>
          </w:p>
        </w:tc>
      </w:tr>
      <w:tr w:rsidR="005833AD" w:rsidRPr="005833AD" w:rsidTr="006669DE">
        <w:trPr>
          <w:jc w:val="center"/>
        </w:trPr>
        <w:tc>
          <w:tcPr>
            <w:tcW w:w="4052" w:type="dxa"/>
            <w:shd w:val="clear" w:color="auto" w:fill="auto"/>
          </w:tcPr>
          <w:p w:rsidR="005833AD" w:rsidRPr="005833AD" w:rsidRDefault="005833AD" w:rsidP="00724BE0">
            <w:pPr>
              <w:rPr>
                <w:b/>
              </w:rPr>
            </w:pPr>
            <w:r w:rsidRPr="005833AD">
              <w:rPr>
                <w:b/>
              </w:rPr>
              <w:t xml:space="preserve">Адрес, тел. номер, факс, </w:t>
            </w:r>
            <w:proofErr w:type="spellStart"/>
            <w:r w:rsidRPr="005833AD">
              <w:rPr>
                <w:b/>
              </w:rPr>
              <w:t>е-mail</w:t>
            </w:r>
            <w:proofErr w:type="spellEnd"/>
            <w:r w:rsidRPr="005833AD">
              <w:rPr>
                <w:b/>
              </w:rPr>
              <w:t xml:space="preserve"> на лицето за контакти</w:t>
            </w:r>
          </w:p>
        </w:tc>
        <w:tc>
          <w:tcPr>
            <w:tcW w:w="5121" w:type="dxa"/>
            <w:shd w:val="clear" w:color="auto" w:fill="auto"/>
          </w:tcPr>
          <w:p w:rsidR="005833AD" w:rsidRDefault="005833AD" w:rsidP="000D4F0E">
            <w:pPr>
              <w:jc w:val="both"/>
            </w:pPr>
            <w:r w:rsidRPr="005833AD">
              <w:t xml:space="preserve">гр. </w:t>
            </w:r>
            <w:r w:rsidR="000D4F0E">
              <w:t>Генерал Тошево</w:t>
            </w:r>
          </w:p>
          <w:p w:rsidR="000D4F0E" w:rsidRPr="000D4F0E" w:rsidRDefault="000D4F0E" w:rsidP="000D4F0E">
            <w:pPr>
              <w:jc w:val="both"/>
            </w:pPr>
            <w:r>
              <w:t xml:space="preserve">ул. </w:t>
            </w:r>
            <w:r>
              <w:rPr>
                <w:lang w:val="en-US"/>
              </w:rPr>
              <w:t>“</w:t>
            </w:r>
            <w:r>
              <w:t xml:space="preserve">Васил </w:t>
            </w:r>
            <w:proofErr w:type="spellStart"/>
            <w:r>
              <w:t>Априлов</w:t>
            </w:r>
            <w:proofErr w:type="spellEnd"/>
            <w:r>
              <w:rPr>
                <w:lang w:val="en-US"/>
              </w:rPr>
              <w:t>”</w:t>
            </w:r>
            <w:r>
              <w:t xml:space="preserve"> № 8</w:t>
            </w:r>
          </w:p>
          <w:p w:rsidR="000D4F0E" w:rsidRPr="000D4F0E" w:rsidRDefault="000D4F0E" w:rsidP="000D4F0E">
            <w:pPr>
              <w:jc w:val="both"/>
              <w:rPr>
                <w:b/>
                <w:bCs/>
                <w:color w:val="1F497D"/>
                <w:spacing w:val="60"/>
              </w:rPr>
            </w:pPr>
            <w:r w:rsidRPr="000D4F0E">
              <w:t>тел.: (05731) 23 08;</w:t>
            </w:r>
          </w:p>
          <w:p w:rsidR="000D4F0E" w:rsidRPr="000D4F0E" w:rsidRDefault="000D4F0E" w:rsidP="000D4F0E">
            <w:pPr>
              <w:jc w:val="both"/>
              <w:rPr>
                <w:b/>
                <w:bCs/>
                <w:color w:val="1F497D"/>
                <w:spacing w:val="60"/>
              </w:rPr>
            </w:pPr>
            <w:r w:rsidRPr="000D4F0E">
              <w:t>факс: (05731) 23 08</w:t>
            </w:r>
          </w:p>
          <w:p w:rsidR="005833AD" w:rsidRPr="000D4F0E" w:rsidRDefault="000D4F0E" w:rsidP="00724BE0">
            <w:pPr>
              <w:jc w:val="both"/>
              <w:rPr>
                <w:b/>
                <w:bCs/>
                <w:color w:val="1F497D"/>
                <w:spacing w:val="60"/>
              </w:rPr>
            </w:pPr>
            <w:proofErr w:type="spellStart"/>
            <w:r w:rsidRPr="000D4F0E">
              <w:t>e-mail</w:t>
            </w:r>
            <w:proofErr w:type="spellEnd"/>
            <w:r w:rsidRPr="000D4F0E">
              <w:t>: office@stbdev.com</w:t>
            </w:r>
          </w:p>
        </w:tc>
      </w:tr>
    </w:tbl>
    <w:p w:rsidR="001A153F" w:rsidRDefault="001A153F" w:rsidP="00D126E3">
      <w:pPr>
        <w:rPr>
          <w:sz w:val="28"/>
          <w:szCs w:val="28"/>
        </w:rPr>
      </w:pPr>
    </w:p>
    <w:p w:rsidR="002E7137" w:rsidRDefault="002E7137" w:rsidP="00D126E3">
      <w:pPr>
        <w:rPr>
          <w:sz w:val="28"/>
          <w:szCs w:val="28"/>
        </w:rPr>
      </w:pPr>
    </w:p>
    <w:p w:rsidR="005833AD" w:rsidRPr="00E561DB" w:rsidRDefault="006669DE" w:rsidP="00D126E3">
      <w:pPr>
        <w:rPr>
          <w:b/>
        </w:rPr>
      </w:pPr>
      <w:r w:rsidRPr="00E561DB">
        <w:rPr>
          <w:b/>
        </w:rPr>
        <w:t xml:space="preserve">1.2. Кратко описание на дейностите извършвани в инсталациите </w:t>
      </w:r>
    </w:p>
    <w:p w:rsidR="002E7137" w:rsidRDefault="002E7137" w:rsidP="002E7137">
      <w:pPr>
        <w:widowControl w:val="0"/>
        <w:tabs>
          <w:tab w:val="left" w:pos="709"/>
        </w:tabs>
        <w:autoSpaceDE w:val="0"/>
        <w:autoSpaceDN w:val="0"/>
        <w:spacing w:before="120"/>
        <w:jc w:val="both"/>
        <w:rPr>
          <w:rFonts w:eastAsia="TimesNewRomanPSMT"/>
        </w:rPr>
      </w:pPr>
      <w:r>
        <w:tab/>
      </w:r>
      <w:proofErr w:type="spellStart"/>
      <w:r>
        <w:t>Свинекомплексът</w:t>
      </w:r>
      <w:proofErr w:type="spellEnd"/>
      <w:r>
        <w:t xml:space="preserve"> е предвиден, като съоръжение/инсталация, състояща се от три еднотипни ферми, от които в експлоатация към днешна дата са две от тях (третата е предмет на бъдещо строителство и експлоатация). </w:t>
      </w:r>
      <w:r>
        <w:rPr>
          <w:rFonts w:eastAsia="TimesNewRomanPSMT"/>
        </w:rPr>
        <w:t xml:space="preserve">Всяка ферма включва три сграда за отглеждане и подслон на животни </w:t>
      </w:r>
      <w:r w:rsidRPr="004F3C0D">
        <w:rPr>
          <w:rFonts w:eastAsia="TimesNewRomanPSMT"/>
        </w:rPr>
        <w:t>(монолитни стопански производствени</w:t>
      </w:r>
      <w:r>
        <w:rPr>
          <w:rFonts w:eastAsia="TimesNewRomanPSMT"/>
        </w:rPr>
        <w:t xml:space="preserve"> помещения), като всяка сграда от своя страна е разделена на две еднакви помещения. В едно помещение има 24 групови бокса или общо 48 бр. за една сграда. </w:t>
      </w:r>
    </w:p>
    <w:p w:rsidR="002E7137" w:rsidRPr="00CA0399" w:rsidRDefault="002E7137" w:rsidP="002E7137">
      <w:pPr>
        <w:tabs>
          <w:tab w:val="left" w:pos="709"/>
        </w:tabs>
        <w:jc w:val="both"/>
        <w:rPr>
          <w:sz w:val="22"/>
          <w:szCs w:val="22"/>
        </w:rPr>
      </w:pPr>
      <w:r>
        <w:rPr>
          <w:rFonts w:eastAsia="TimesNewRomanPSMT"/>
        </w:rPr>
        <w:tab/>
      </w:r>
      <w:r w:rsidRPr="00E7401E">
        <w:rPr>
          <w:rFonts w:eastAsia="TimesNewRomanPSMT"/>
        </w:rPr>
        <w:t>На източната</w:t>
      </w:r>
      <w:r>
        <w:rPr>
          <w:rFonts w:eastAsia="TimesNewRomanPSMT"/>
        </w:rPr>
        <w:t>,</w:t>
      </w:r>
      <w:r w:rsidRPr="00E7401E">
        <w:rPr>
          <w:rFonts w:eastAsia="TimesNewRomanPSMT"/>
        </w:rPr>
        <w:t xml:space="preserve"> надлъжна страна на</w:t>
      </w:r>
      <w:r>
        <w:rPr>
          <w:rFonts w:eastAsia="TimesNewRomanPSMT"/>
        </w:rPr>
        <w:t xml:space="preserve"> всяка сграда</w:t>
      </w:r>
      <w:r w:rsidRPr="00E7401E">
        <w:rPr>
          <w:rFonts w:eastAsia="TimesNewRomanPSMT"/>
        </w:rPr>
        <w:t xml:space="preserve"> се намира пристройка, в която се намира хигиенният шлюз, складово</w:t>
      </w:r>
      <w:r>
        <w:rPr>
          <w:rFonts w:eastAsia="TimesNewRomanPSMT"/>
        </w:rPr>
        <w:t xml:space="preserve"> </w:t>
      </w:r>
      <w:r w:rsidRPr="00E7401E">
        <w:rPr>
          <w:rFonts w:eastAsia="TimesNewRomanPSMT"/>
        </w:rPr>
        <w:t>помещение и товарна рампа</w:t>
      </w:r>
      <w:r>
        <w:rPr>
          <w:rFonts w:eastAsia="TimesNewRomanPSMT"/>
        </w:rPr>
        <w:t>.</w:t>
      </w:r>
      <w:r>
        <w:rPr>
          <w:sz w:val="22"/>
          <w:szCs w:val="22"/>
        </w:rPr>
        <w:t xml:space="preserve"> </w:t>
      </w:r>
    </w:p>
    <w:p w:rsidR="002E7137" w:rsidRDefault="002E7137" w:rsidP="002E7137">
      <w:pPr>
        <w:autoSpaceDE w:val="0"/>
        <w:autoSpaceDN w:val="0"/>
        <w:adjustRightInd w:val="0"/>
        <w:ind w:firstLine="708"/>
        <w:jc w:val="both"/>
        <w:rPr>
          <w:rFonts w:eastAsia="TimesNewRomanPSMT"/>
        </w:rPr>
      </w:pPr>
      <w:proofErr w:type="spellStart"/>
      <w:r>
        <w:rPr>
          <w:rFonts w:eastAsia="TimesNewRomanPSMT"/>
        </w:rPr>
        <w:t>Свинеугоителния</w:t>
      </w:r>
      <w:proofErr w:type="spellEnd"/>
      <w:r>
        <w:rPr>
          <w:rFonts w:eastAsia="TimesNewRomanPSMT"/>
        </w:rPr>
        <w:t xml:space="preserve"> комплекс включва следните функционални подобекти:</w:t>
      </w:r>
    </w:p>
    <w:p w:rsidR="002E7137" w:rsidRDefault="002E7137" w:rsidP="009F0CA4">
      <w:pPr>
        <w:numPr>
          <w:ilvl w:val="0"/>
          <w:numId w:val="2"/>
        </w:numPr>
        <w:autoSpaceDE w:val="0"/>
        <w:autoSpaceDN w:val="0"/>
        <w:adjustRightInd w:val="0"/>
        <w:jc w:val="both"/>
        <w:rPr>
          <w:rFonts w:eastAsia="TimesNewRomanPSMT"/>
        </w:rPr>
      </w:pPr>
      <w:r>
        <w:rPr>
          <w:rFonts w:eastAsia="TimesNewRomanPSMT"/>
        </w:rPr>
        <w:t>животновъдни сгради 1207 м</w:t>
      </w:r>
      <w:r>
        <w:rPr>
          <w:rFonts w:eastAsia="TimesNewRomanPSMT"/>
          <w:vertAlign w:val="superscript"/>
        </w:rPr>
        <w:t>2</w:t>
      </w:r>
      <w:r>
        <w:rPr>
          <w:rFonts w:eastAsia="TimesNewRomanPSMT"/>
        </w:rPr>
        <w:t xml:space="preserve"> – 9 бр. (в експлоатация 6 бр.);</w:t>
      </w:r>
    </w:p>
    <w:p w:rsidR="002E7137" w:rsidRDefault="002E7137" w:rsidP="009F0CA4">
      <w:pPr>
        <w:numPr>
          <w:ilvl w:val="0"/>
          <w:numId w:val="2"/>
        </w:numPr>
        <w:autoSpaceDE w:val="0"/>
        <w:autoSpaceDN w:val="0"/>
        <w:adjustRightInd w:val="0"/>
        <w:jc w:val="both"/>
        <w:rPr>
          <w:rFonts w:eastAsia="TimesNewRomanPSMT"/>
        </w:rPr>
      </w:pPr>
      <w:r>
        <w:rPr>
          <w:rFonts w:eastAsia="TimesNewRomanPSMT"/>
        </w:rPr>
        <w:t xml:space="preserve">буферен </w:t>
      </w:r>
      <w:proofErr w:type="spellStart"/>
      <w:r>
        <w:rPr>
          <w:rFonts w:eastAsia="TimesNewRomanPSMT"/>
        </w:rPr>
        <w:t>резрвоар</w:t>
      </w:r>
      <w:proofErr w:type="spellEnd"/>
      <w:r>
        <w:rPr>
          <w:rFonts w:eastAsia="TimesNewRomanPSMT"/>
        </w:rPr>
        <w:t xml:space="preserve"> 6х3 м – 3 бр. (в експлоатация 2 бр.);</w:t>
      </w:r>
    </w:p>
    <w:p w:rsidR="002E7137" w:rsidRDefault="002E7137" w:rsidP="009F0CA4">
      <w:pPr>
        <w:numPr>
          <w:ilvl w:val="0"/>
          <w:numId w:val="2"/>
        </w:numPr>
        <w:autoSpaceDE w:val="0"/>
        <w:autoSpaceDN w:val="0"/>
        <w:adjustRightInd w:val="0"/>
        <w:jc w:val="both"/>
        <w:rPr>
          <w:rFonts w:eastAsia="TimesNewRomanPSMT"/>
        </w:rPr>
      </w:pPr>
      <w:proofErr w:type="spellStart"/>
      <w:r>
        <w:rPr>
          <w:rFonts w:eastAsia="TimesNewRomanPSMT"/>
        </w:rPr>
        <w:t>тороем</w:t>
      </w:r>
      <w:proofErr w:type="spellEnd"/>
      <w:r>
        <w:rPr>
          <w:rFonts w:eastAsia="TimesNewRomanPSMT"/>
        </w:rPr>
        <w:t xml:space="preserve"> (</w:t>
      </w:r>
      <w:proofErr w:type="spellStart"/>
      <w:r>
        <w:rPr>
          <w:rFonts w:eastAsia="TimesNewRomanPSMT"/>
        </w:rPr>
        <w:t>стоманобетонова</w:t>
      </w:r>
      <w:proofErr w:type="spellEnd"/>
      <w:r>
        <w:rPr>
          <w:rFonts w:eastAsia="TimesNewRomanPSMT"/>
        </w:rPr>
        <w:t xml:space="preserve"> вана с трапецовидно</w:t>
      </w:r>
      <w:r>
        <w:rPr>
          <w:rFonts w:eastAsia="TimesNewRomanPSMT"/>
          <w:lang w:val="ru-RU"/>
        </w:rPr>
        <w:t xml:space="preserve"> </w:t>
      </w:r>
      <w:r>
        <w:rPr>
          <w:rFonts w:eastAsia="TimesNewRomanPSMT"/>
        </w:rPr>
        <w:t xml:space="preserve">сечение с общ обем 4338 </w:t>
      </w:r>
      <w:r>
        <w:rPr>
          <w:rFonts w:eastAsia="TimesNewRomanPSMT"/>
          <w:lang w:val="en-US"/>
        </w:rPr>
        <w:t>m</w:t>
      </w:r>
      <w:r>
        <w:rPr>
          <w:rFonts w:eastAsia="TimesNewRomanPSMT"/>
          <w:vertAlign w:val="superscript"/>
        </w:rPr>
        <w:t>3</w:t>
      </w:r>
      <w:r>
        <w:rPr>
          <w:rFonts w:eastAsia="TimesNewRomanPSMT"/>
        </w:rPr>
        <w:t xml:space="preserve"> за съхраняване на животинските </w:t>
      </w:r>
      <w:proofErr w:type="spellStart"/>
      <w:r>
        <w:rPr>
          <w:rFonts w:eastAsia="TimesNewRomanPSMT"/>
        </w:rPr>
        <w:t>екстременти</w:t>
      </w:r>
      <w:proofErr w:type="spellEnd"/>
      <w:r>
        <w:rPr>
          <w:rFonts w:eastAsia="TimesNewRomanPSMT"/>
        </w:rPr>
        <w:t xml:space="preserve"> и превръщането им в течен тор) – 3 бр. (в експлоатация 2 бр.);</w:t>
      </w:r>
    </w:p>
    <w:p w:rsidR="002E7137" w:rsidRDefault="002E7137" w:rsidP="009F0CA4">
      <w:pPr>
        <w:numPr>
          <w:ilvl w:val="0"/>
          <w:numId w:val="2"/>
        </w:numPr>
        <w:autoSpaceDE w:val="0"/>
        <w:autoSpaceDN w:val="0"/>
        <w:adjustRightInd w:val="0"/>
        <w:jc w:val="both"/>
        <w:rPr>
          <w:rFonts w:eastAsia="TimesNewRomanPSMT"/>
        </w:rPr>
      </w:pPr>
      <w:r>
        <w:rPr>
          <w:rFonts w:eastAsia="TimesNewRomanPSMT"/>
        </w:rPr>
        <w:t>КПП.</w:t>
      </w:r>
    </w:p>
    <w:p w:rsidR="005833AD" w:rsidRDefault="005833AD" w:rsidP="00D126E3">
      <w:pPr>
        <w:rPr>
          <w:sz w:val="28"/>
          <w:szCs w:val="28"/>
        </w:rPr>
      </w:pPr>
    </w:p>
    <w:p w:rsidR="005833AD" w:rsidRDefault="005833AD" w:rsidP="00D126E3">
      <w:pPr>
        <w:rPr>
          <w:sz w:val="28"/>
          <w:szCs w:val="28"/>
        </w:rPr>
      </w:pPr>
    </w:p>
    <w:p w:rsidR="005833AD" w:rsidRDefault="005833AD" w:rsidP="00D126E3">
      <w:pPr>
        <w:rPr>
          <w:sz w:val="28"/>
          <w:szCs w:val="28"/>
        </w:rPr>
      </w:pPr>
    </w:p>
    <w:p w:rsidR="005833AD" w:rsidRDefault="005833AD" w:rsidP="00D126E3">
      <w:pPr>
        <w:rPr>
          <w:sz w:val="28"/>
          <w:szCs w:val="28"/>
        </w:rPr>
      </w:pPr>
    </w:p>
    <w:p w:rsidR="00D63E1F" w:rsidRPr="00CA0399" w:rsidRDefault="00D63E1F" w:rsidP="00D63E1F">
      <w:pPr>
        <w:autoSpaceDE w:val="0"/>
        <w:autoSpaceDN w:val="0"/>
        <w:adjustRightInd w:val="0"/>
        <w:ind w:firstLine="708"/>
        <w:jc w:val="both"/>
        <w:rPr>
          <w:rFonts w:eastAsia="TimesNewRomanPSMT"/>
        </w:rPr>
      </w:pPr>
      <w:r>
        <w:rPr>
          <w:rFonts w:eastAsia="TimesNewRomanPSMT"/>
        </w:rPr>
        <w:lastRenderedPageBreak/>
        <w:t xml:space="preserve">Технологичният процес включва интензивно угояване на животни за месо (свине с телесно тегло от 28 до 110 кг). Животните се отглеждат в групови отделения до 25 – 30 животни във всяко отделение.  </w:t>
      </w:r>
    </w:p>
    <w:p w:rsidR="00D63E1F" w:rsidRDefault="00D63E1F" w:rsidP="00D63E1F">
      <w:pPr>
        <w:autoSpaceDE w:val="0"/>
        <w:autoSpaceDN w:val="0"/>
        <w:adjustRightInd w:val="0"/>
        <w:ind w:firstLine="708"/>
        <w:jc w:val="both"/>
        <w:rPr>
          <w:rFonts w:eastAsia="TimesNewRomanPSMT"/>
        </w:rPr>
      </w:pPr>
      <w:r>
        <w:rPr>
          <w:rFonts w:eastAsia="TimesNewRomanPSMT"/>
        </w:rPr>
        <w:t xml:space="preserve">Спомагателните дейности са свързани с ветеринарно обслужване на животните, формиране на почвени подобрители от екскрементите, компютърно осигуряване на процесите и др. </w:t>
      </w:r>
    </w:p>
    <w:p w:rsidR="00D63E1F" w:rsidRDefault="00D63E1F" w:rsidP="00D63E1F">
      <w:pPr>
        <w:widowControl w:val="0"/>
        <w:tabs>
          <w:tab w:val="left" w:pos="709"/>
        </w:tabs>
        <w:autoSpaceDE w:val="0"/>
        <w:autoSpaceDN w:val="0"/>
        <w:jc w:val="both"/>
        <w:rPr>
          <w:rFonts w:eastAsia="TimesNewRomanPSMT"/>
        </w:rPr>
      </w:pPr>
      <w:r>
        <w:rPr>
          <w:rFonts w:eastAsia="TimesNewRomanPSMT"/>
        </w:rPr>
        <w:tab/>
        <w:t xml:space="preserve">Технологичното оборудване включва: </w:t>
      </w:r>
      <w:proofErr w:type="spellStart"/>
      <w:r>
        <w:rPr>
          <w:rFonts w:eastAsia="TimesNewRomanPSMT"/>
        </w:rPr>
        <w:t>групуви</w:t>
      </w:r>
      <w:proofErr w:type="spellEnd"/>
      <w:r>
        <w:rPr>
          <w:rFonts w:eastAsia="TimesNewRomanPSMT"/>
        </w:rPr>
        <w:t xml:space="preserve"> боксове, система за дозирано хранене, системата за вентилация на помещенията и система за отвеждане и обработка на твърдата и течна тор. </w:t>
      </w:r>
    </w:p>
    <w:p w:rsidR="00D63E1F" w:rsidRDefault="00D63E1F" w:rsidP="00D63E1F">
      <w:pPr>
        <w:autoSpaceDE w:val="0"/>
        <w:autoSpaceDN w:val="0"/>
        <w:adjustRightInd w:val="0"/>
        <w:jc w:val="both"/>
        <w:rPr>
          <w:rFonts w:eastAsia="TimesNewRomanPSMT"/>
        </w:rPr>
      </w:pPr>
      <w:r>
        <w:rPr>
          <w:rFonts w:eastAsia="TimesNewRomanPSMT"/>
        </w:rPr>
        <w:tab/>
        <w:t xml:space="preserve">Във всеки модул се отглеждат две групи от угоени свине, които постъпват в рамките на две седмици от един и същ производител на малки прасенца. При пристигането си малките прасенца са на около 11 седмици (2,5 месеца) и остават в свинефермата 18 седмици (4,2 месеца).  </w:t>
      </w:r>
    </w:p>
    <w:p w:rsidR="00D63E1F" w:rsidRDefault="00D63E1F" w:rsidP="00D63E1F">
      <w:pPr>
        <w:autoSpaceDE w:val="0"/>
        <w:autoSpaceDN w:val="0"/>
        <w:adjustRightInd w:val="0"/>
        <w:jc w:val="both"/>
        <w:rPr>
          <w:lang w:val="ru-RU"/>
        </w:rPr>
      </w:pPr>
      <w:r>
        <w:rPr>
          <w:rFonts w:eastAsia="TimesNewRomanPSMT"/>
        </w:rPr>
        <w:tab/>
      </w:r>
      <w:proofErr w:type="spellStart"/>
      <w:r>
        <w:rPr>
          <w:lang w:val="ru-RU"/>
        </w:rPr>
        <w:t>Подготовката</w:t>
      </w:r>
      <w:proofErr w:type="spellEnd"/>
      <w:r>
        <w:rPr>
          <w:lang w:val="ru-RU"/>
        </w:rPr>
        <w:t xml:space="preserve"> на </w:t>
      </w:r>
      <w:proofErr w:type="spellStart"/>
      <w:r>
        <w:rPr>
          <w:lang w:val="ru-RU"/>
        </w:rPr>
        <w:t>хранителните</w:t>
      </w:r>
      <w:proofErr w:type="spellEnd"/>
      <w:r>
        <w:rPr>
          <w:lang w:val="ru-RU"/>
        </w:rPr>
        <w:t xml:space="preserve"> смески и </w:t>
      </w:r>
      <w:proofErr w:type="spellStart"/>
      <w:r>
        <w:rPr>
          <w:lang w:val="ru-RU"/>
        </w:rPr>
        <w:t>дозировката</w:t>
      </w:r>
      <w:proofErr w:type="spellEnd"/>
      <w:r>
        <w:rPr>
          <w:lang w:val="ru-RU"/>
        </w:rPr>
        <w:t xml:space="preserve"> в </w:t>
      </w:r>
      <w:proofErr w:type="spellStart"/>
      <w:r>
        <w:rPr>
          <w:lang w:val="ru-RU"/>
        </w:rPr>
        <w:t>хранилките</w:t>
      </w:r>
      <w:proofErr w:type="spellEnd"/>
      <w:r>
        <w:rPr>
          <w:lang w:val="ru-RU"/>
        </w:rPr>
        <w:t xml:space="preserve"> се </w:t>
      </w:r>
      <w:proofErr w:type="spellStart"/>
      <w:r>
        <w:rPr>
          <w:lang w:val="ru-RU"/>
        </w:rPr>
        <w:t>извършва</w:t>
      </w:r>
      <w:proofErr w:type="spellEnd"/>
      <w:r>
        <w:rPr>
          <w:lang w:val="ru-RU"/>
        </w:rPr>
        <w:t xml:space="preserve"> </w:t>
      </w:r>
      <w:proofErr w:type="spellStart"/>
      <w:r>
        <w:rPr>
          <w:lang w:val="ru-RU"/>
        </w:rPr>
        <w:t>автоматизирано</w:t>
      </w:r>
      <w:proofErr w:type="spellEnd"/>
      <w:r>
        <w:rPr>
          <w:lang w:val="ru-RU"/>
        </w:rPr>
        <w:t xml:space="preserve">, посредством </w:t>
      </w:r>
      <w:proofErr w:type="spellStart"/>
      <w:r>
        <w:rPr>
          <w:rFonts w:eastAsia="TimesNewRomanPSMT"/>
        </w:rPr>
        <w:t>тапови</w:t>
      </w:r>
      <w:proofErr w:type="spellEnd"/>
      <w:r>
        <w:rPr>
          <w:rFonts w:eastAsia="TimesNewRomanPSMT"/>
        </w:rPr>
        <w:t xml:space="preserve"> транспортьори</w:t>
      </w:r>
      <w:r>
        <w:rPr>
          <w:lang w:val="ru-RU"/>
        </w:rPr>
        <w:t xml:space="preserve">. </w:t>
      </w:r>
      <w:r>
        <w:rPr>
          <w:rFonts w:eastAsia="TimesNewRomanPSMT"/>
        </w:rPr>
        <w:t>Фуража се намира в метални бункери (циклони) –  2 бр. за помещение, разположени от двете страни на помещенията за отглеждане и подслон.</w:t>
      </w:r>
    </w:p>
    <w:p w:rsidR="00D63E1F" w:rsidRDefault="00D63E1F" w:rsidP="00D63E1F">
      <w:pPr>
        <w:autoSpaceDE w:val="0"/>
        <w:autoSpaceDN w:val="0"/>
        <w:adjustRightInd w:val="0"/>
        <w:ind w:firstLine="708"/>
        <w:jc w:val="both"/>
        <w:rPr>
          <w:lang w:val="ru-RU"/>
        </w:rPr>
      </w:pPr>
      <w:proofErr w:type="spellStart"/>
      <w:r>
        <w:rPr>
          <w:lang w:val="ru-RU"/>
        </w:rPr>
        <w:t>Също</w:t>
      </w:r>
      <w:proofErr w:type="spellEnd"/>
      <w:r>
        <w:rPr>
          <w:lang w:val="ru-RU"/>
        </w:rPr>
        <w:t xml:space="preserve"> автоматично и </w:t>
      </w:r>
      <w:proofErr w:type="spellStart"/>
      <w:r>
        <w:rPr>
          <w:lang w:val="ru-RU"/>
        </w:rPr>
        <w:t>контролирано</w:t>
      </w:r>
      <w:proofErr w:type="spellEnd"/>
      <w:r>
        <w:rPr>
          <w:lang w:val="ru-RU"/>
        </w:rPr>
        <w:t xml:space="preserve"> се </w:t>
      </w:r>
      <w:proofErr w:type="spellStart"/>
      <w:r>
        <w:rPr>
          <w:lang w:val="ru-RU"/>
        </w:rPr>
        <w:t>подават</w:t>
      </w:r>
      <w:proofErr w:type="spellEnd"/>
      <w:r>
        <w:rPr>
          <w:lang w:val="ru-RU"/>
        </w:rPr>
        <w:t xml:space="preserve"> и </w:t>
      </w:r>
      <w:proofErr w:type="spellStart"/>
      <w:r>
        <w:rPr>
          <w:lang w:val="ru-RU"/>
        </w:rPr>
        <w:t>необходимите</w:t>
      </w:r>
      <w:proofErr w:type="spellEnd"/>
      <w:r>
        <w:rPr>
          <w:lang w:val="ru-RU"/>
        </w:rPr>
        <w:t xml:space="preserve"> количества вода с </w:t>
      </w:r>
      <w:proofErr w:type="spellStart"/>
      <w:r>
        <w:rPr>
          <w:lang w:val="ru-RU"/>
        </w:rPr>
        <w:t>помоща</w:t>
      </w:r>
      <w:proofErr w:type="spellEnd"/>
      <w:r>
        <w:rPr>
          <w:lang w:val="ru-RU"/>
        </w:rPr>
        <w:t xml:space="preserve"> на</w:t>
      </w:r>
      <w:r w:rsidRPr="00F967CA">
        <w:rPr>
          <w:rFonts w:eastAsia="TimesNewRomanPSMT"/>
        </w:rPr>
        <w:t xml:space="preserve"> </w:t>
      </w:r>
      <w:r>
        <w:rPr>
          <w:rFonts w:eastAsia="TimesNewRomanPSMT"/>
        </w:rPr>
        <w:t>автоматизирани поилки, към хранилките.</w:t>
      </w:r>
      <w:r>
        <w:rPr>
          <w:lang w:val="ru-RU"/>
        </w:rPr>
        <w:t xml:space="preserve"> </w:t>
      </w:r>
    </w:p>
    <w:p w:rsidR="00D63E1F" w:rsidRDefault="00D63E1F" w:rsidP="00D63E1F">
      <w:pPr>
        <w:autoSpaceDE w:val="0"/>
        <w:autoSpaceDN w:val="0"/>
        <w:adjustRightInd w:val="0"/>
        <w:ind w:firstLine="708"/>
        <w:jc w:val="both"/>
        <w:rPr>
          <w:rFonts w:eastAsia="TimesNewRomanPSMT"/>
        </w:rPr>
      </w:pPr>
      <w:r>
        <w:rPr>
          <w:rFonts w:eastAsia="TimesNewRomanPSMT"/>
        </w:rPr>
        <w:t xml:space="preserve">Във всички помещения на комплекса се поддържа здравословна среда чрез инсталиране на отоплителна, </w:t>
      </w:r>
      <w:proofErr w:type="spellStart"/>
      <w:r>
        <w:rPr>
          <w:rFonts w:eastAsia="TimesNewRomanPSMT"/>
        </w:rPr>
        <w:t>климатизационна</w:t>
      </w:r>
      <w:proofErr w:type="spellEnd"/>
      <w:r>
        <w:rPr>
          <w:rFonts w:eastAsia="TimesNewRomanPSMT"/>
        </w:rPr>
        <w:t xml:space="preserve"> и вентилационна системи, управлявани с компютърна конфигурация.  </w:t>
      </w:r>
    </w:p>
    <w:p w:rsidR="00D63E1F" w:rsidRDefault="00D63E1F" w:rsidP="00D63E1F">
      <w:pPr>
        <w:widowControl w:val="0"/>
        <w:tabs>
          <w:tab w:val="left" w:pos="709"/>
        </w:tabs>
        <w:autoSpaceDE w:val="0"/>
        <w:autoSpaceDN w:val="0"/>
        <w:ind w:firstLine="720"/>
        <w:jc w:val="both"/>
        <w:rPr>
          <w:rFonts w:eastAsia="TimesNewRomanPSMT"/>
        </w:rPr>
      </w:pPr>
      <w:r>
        <w:rPr>
          <w:rFonts w:eastAsia="TimesNewRomanPSMT"/>
        </w:rPr>
        <w:t xml:space="preserve">Вентилационната система осигурява необходимия </w:t>
      </w:r>
      <w:proofErr w:type="spellStart"/>
      <w:r>
        <w:rPr>
          <w:rFonts w:eastAsia="TimesNewRomanPSMT"/>
        </w:rPr>
        <w:t>въздухообмен</w:t>
      </w:r>
      <w:proofErr w:type="spellEnd"/>
      <w:r>
        <w:rPr>
          <w:rFonts w:eastAsia="TimesNewRomanPSMT"/>
        </w:rPr>
        <w:t>, като поддържа скорост на движение на въздуха 0,2 - 0,5 m/s и се състои от две части:</w:t>
      </w:r>
    </w:p>
    <w:p w:rsidR="00D63E1F" w:rsidRDefault="00D63E1F" w:rsidP="00D63E1F">
      <w:pPr>
        <w:widowControl w:val="0"/>
        <w:tabs>
          <w:tab w:val="left" w:pos="709"/>
        </w:tabs>
        <w:autoSpaceDE w:val="0"/>
        <w:autoSpaceDN w:val="0"/>
        <w:ind w:firstLine="720"/>
        <w:jc w:val="both"/>
      </w:pPr>
    </w:p>
    <w:p w:rsidR="00D63E1F" w:rsidRDefault="00D63E1F" w:rsidP="009F0CA4">
      <w:pPr>
        <w:pStyle w:val="BodyTextIndent"/>
        <w:numPr>
          <w:ilvl w:val="0"/>
          <w:numId w:val="3"/>
        </w:numPr>
        <w:jc w:val="both"/>
      </w:pPr>
      <w:r>
        <w:rPr>
          <w:u w:val="single"/>
        </w:rPr>
        <w:t>Механично вентилационно съоръжение с ниско налягане за външни температури под 15</w:t>
      </w:r>
      <w:r>
        <w:rPr>
          <w:u w:val="single"/>
          <w:vertAlign w:val="superscript"/>
        </w:rPr>
        <w:t>0</w:t>
      </w:r>
      <w:r>
        <w:rPr>
          <w:u w:val="single"/>
        </w:rPr>
        <w:t>С.</w:t>
      </w:r>
      <w:r>
        <w:t xml:space="preserve"> – При него въздухът преминава през двете страни на сградата по водосточната тръба в помещението на покрива. На височина около 2,4 м над решетъчния под над цялата площ е окачена пореста покривна плоча, през която при външни температури под 15</w:t>
      </w:r>
      <w:r>
        <w:rPr>
          <w:vertAlign w:val="superscript"/>
        </w:rPr>
        <w:t>0</w:t>
      </w:r>
      <w:r>
        <w:t>С, въздухът достига в помещението на свинефермата. На височина около 1,5 м в помещението са поставени отоплителни камери на газ, които при необходимост повишават температурата. Въздухът от помещението се извежда с вентилатори през коридора към покрива;</w:t>
      </w:r>
    </w:p>
    <w:p w:rsidR="00D63E1F" w:rsidRPr="00F967CA" w:rsidRDefault="00D63E1F" w:rsidP="009F0CA4">
      <w:pPr>
        <w:pStyle w:val="BodyTextIndent"/>
        <w:numPr>
          <w:ilvl w:val="0"/>
          <w:numId w:val="3"/>
        </w:numPr>
        <w:jc w:val="both"/>
      </w:pPr>
      <w:r>
        <w:rPr>
          <w:u w:val="single"/>
        </w:rPr>
        <w:t>Автоматично контролирана естествена вентилация</w:t>
      </w:r>
      <w:r>
        <w:t xml:space="preserve"> – Във всички модули от двете страни по цялата дължина на сградата на външната стена е разположен отвор с големина от 1,2 до 2,2 м от височината на помещението. При външни температури под 15</w:t>
      </w:r>
      <w:r>
        <w:rPr>
          <w:vertAlign w:val="superscript"/>
        </w:rPr>
        <w:t>0</w:t>
      </w:r>
      <w:r>
        <w:t>С отворът е плътно затворен с пластмасов панел. При външни температури над 15</w:t>
      </w:r>
      <w:r>
        <w:rPr>
          <w:vertAlign w:val="superscript"/>
        </w:rPr>
        <w:t>0</w:t>
      </w:r>
      <w:r>
        <w:t>С  панелът се отваря и въздухът навлиза свободно в помещението. Благодарение на постоянния вятър в района на Генерал Тошево през лятото притокът на въздух се усилва и се получава много добър охлаждащ ефект за животните. Регулирането на задвижващия панела механизъм е с термостати от външната и вътрешната страна на модула.</w:t>
      </w:r>
    </w:p>
    <w:p w:rsidR="00602CD5" w:rsidRDefault="00D63E1F" w:rsidP="00D63E1F">
      <w:pPr>
        <w:autoSpaceDE w:val="0"/>
        <w:autoSpaceDN w:val="0"/>
        <w:adjustRightInd w:val="0"/>
        <w:jc w:val="both"/>
        <w:rPr>
          <w:rFonts w:eastAsia="TimesNewRomanPSMT"/>
        </w:rPr>
      </w:pPr>
      <w:r>
        <w:rPr>
          <w:rFonts w:eastAsia="TimesNewRomanPSMT"/>
        </w:rPr>
        <w:tab/>
      </w:r>
    </w:p>
    <w:p w:rsidR="00D63E1F" w:rsidRDefault="00D63E1F" w:rsidP="00D63E1F">
      <w:pPr>
        <w:autoSpaceDE w:val="0"/>
        <w:autoSpaceDN w:val="0"/>
        <w:adjustRightInd w:val="0"/>
        <w:ind w:firstLine="708"/>
        <w:jc w:val="both"/>
        <w:rPr>
          <w:rFonts w:eastAsia="TimesNewRomanPSMT"/>
        </w:rPr>
      </w:pPr>
      <w:r>
        <w:rPr>
          <w:rFonts w:eastAsia="TimesNewRomanPSMT"/>
        </w:rPr>
        <w:t xml:space="preserve">Изборът на технология за отглеждане и подслон на прасета за угояване е съобразен с принципите за прилагане на най–добри налични техники в сектора, и </w:t>
      </w:r>
      <w:r>
        <w:rPr>
          <w:rFonts w:eastAsia="TimesNewRomanPSMT"/>
        </w:rPr>
        <w:lastRenderedPageBreak/>
        <w:t xml:space="preserve">включва: </w:t>
      </w:r>
      <w:r>
        <w:t xml:space="preserve">Система за подслон с изцяло </w:t>
      </w:r>
      <w:proofErr w:type="spellStart"/>
      <w:r>
        <w:t>оребрен</w:t>
      </w:r>
      <w:proofErr w:type="spellEnd"/>
      <w:r>
        <w:t xml:space="preserve"> под, отвеждащ канал и шахта за странични метаболитни продукти/тор.</w:t>
      </w:r>
    </w:p>
    <w:p w:rsidR="00D63E1F" w:rsidRDefault="00D63E1F" w:rsidP="00D63E1F">
      <w:pPr>
        <w:widowControl w:val="0"/>
        <w:tabs>
          <w:tab w:val="left" w:pos="709"/>
        </w:tabs>
        <w:jc w:val="both"/>
        <w:rPr>
          <w:lang w:val="en-US"/>
        </w:rPr>
      </w:pPr>
      <w:r>
        <w:rPr>
          <w:lang w:val="ru-RU"/>
        </w:rPr>
        <w:tab/>
      </w:r>
      <w:proofErr w:type="spellStart"/>
      <w:r>
        <w:rPr>
          <w:lang w:val="ru-RU"/>
        </w:rPr>
        <w:t>Системата</w:t>
      </w:r>
      <w:proofErr w:type="spellEnd"/>
      <w:r>
        <w:rPr>
          <w:lang w:val="ru-RU"/>
        </w:rPr>
        <w:t xml:space="preserve"> </w:t>
      </w:r>
      <w:proofErr w:type="spellStart"/>
      <w:r>
        <w:rPr>
          <w:lang w:val="ru-RU"/>
        </w:rPr>
        <w:t>съответсва</w:t>
      </w:r>
      <w:proofErr w:type="spellEnd"/>
      <w:r>
        <w:rPr>
          <w:lang w:val="ru-RU"/>
        </w:rPr>
        <w:t xml:space="preserve"> на </w:t>
      </w:r>
      <w:proofErr w:type="spellStart"/>
      <w:r>
        <w:rPr>
          <w:lang w:val="ru-RU"/>
        </w:rPr>
        <w:t>препоръчаната</w:t>
      </w:r>
      <w:proofErr w:type="spellEnd"/>
      <w:r>
        <w:rPr>
          <w:lang w:val="ru-RU"/>
        </w:rPr>
        <w:t xml:space="preserve"> в </w:t>
      </w:r>
      <w:r>
        <w:rPr>
          <w:lang w:val="en-US"/>
        </w:rPr>
        <w:t>BREF</w:t>
      </w:r>
      <w:r>
        <w:rPr>
          <w:lang w:val="ru-RU"/>
        </w:rPr>
        <w:t xml:space="preserve"> 4.6.2.3, и </w:t>
      </w:r>
      <w:r>
        <w:t>постига редуциране на емисиите на амоняк (</w:t>
      </w:r>
      <w:r>
        <w:rPr>
          <w:lang w:val="en-US"/>
        </w:rPr>
        <w:t>NH</w:t>
      </w:r>
      <w:r>
        <w:rPr>
          <w:vertAlign w:val="subscript"/>
          <w:lang w:val="ru-RU"/>
        </w:rPr>
        <w:t>3</w:t>
      </w:r>
      <w:r>
        <w:rPr>
          <w:lang w:val="ru-RU"/>
        </w:rPr>
        <w:t xml:space="preserve">) до 40%, </w:t>
      </w:r>
      <w:proofErr w:type="spellStart"/>
      <w:r>
        <w:rPr>
          <w:lang w:val="ru-RU"/>
        </w:rPr>
        <w:t>което</w:t>
      </w:r>
      <w:proofErr w:type="spellEnd"/>
      <w:r>
        <w:rPr>
          <w:lang w:val="ru-RU"/>
        </w:rPr>
        <w:t xml:space="preserve"> се </w:t>
      </w:r>
      <w:proofErr w:type="spellStart"/>
      <w:r>
        <w:rPr>
          <w:lang w:val="ru-RU"/>
        </w:rPr>
        <w:t>равнява</w:t>
      </w:r>
      <w:proofErr w:type="spellEnd"/>
      <w:r>
        <w:rPr>
          <w:lang w:val="ru-RU"/>
        </w:rPr>
        <w:t xml:space="preserve"> на 2.50 </w:t>
      </w:r>
      <w:r>
        <w:rPr>
          <w:lang w:val="en-US"/>
        </w:rPr>
        <w:t>kg</w:t>
      </w:r>
      <w:r>
        <w:t>/год</w:t>
      </w:r>
      <w:proofErr w:type="gramStart"/>
      <w:r>
        <w:t>.</w:t>
      </w:r>
      <w:proofErr w:type="gramEnd"/>
      <w:r>
        <w:rPr>
          <w:lang w:val="ru-RU"/>
        </w:rPr>
        <w:t xml:space="preserve"> </w:t>
      </w:r>
      <w:proofErr w:type="gramStart"/>
      <w:r>
        <w:t>о</w:t>
      </w:r>
      <w:proofErr w:type="gramEnd"/>
      <w:r>
        <w:t xml:space="preserve">статъчен </w:t>
      </w:r>
      <w:r>
        <w:rPr>
          <w:lang w:val="en-US"/>
        </w:rPr>
        <w:t>NH</w:t>
      </w:r>
      <w:r>
        <w:rPr>
          <w:vertAlign w:val="subscript"/>
          <w:lang w:val="ru-RU"/>
        </w:rPr>
        <w:t>3</w:t>
      </w:r>
      <w:r>
        <w:rPr>
          <w:lang w:val="ru-RU"/>
        </w:rPr>
        <w:t xml:space="preserve"> </w:t>
      </w:r>
      <w:r>
        <w:t>за едно животновъдно отделение (</w:t>
      </w:r>
      <w:proofErr w:type="spellStart"/>
      <w:r>
        <w:t>скотомясто</w:t>
      </w:r>
      <w:proofErr w:type="spellEnd"/>
      <w:r>
        <w:t>).</w:t>
      </w:r>
    </w:p>
    <w:p w:rsidR="00425AEB" w:rsidRPr="00425AEB" w:rsidRDefault="00425AEB" w:rsidP="00D63E1F">
      <w:pPr>
        <w:widowControl w:val="0"/>
        <w:tabs>
          <w:tab w:val="left" w:pos="709"/>
        </w:tabs>
        <w:jc w:val="both"/>
        <w:rPr>
          <w:lang w:val="en-US"/>
        </w:rPr>
      </w:pPr>
    </w:p>
    <w:p w:rsidR="00425AEB" w:rsidRPr="00425AEB" w:rsidRDefault="00425AEB" w:rsidP="00425AEB">
      <w:pPr>
        <w:jc w:val="both"/>
        <w:rPr>
          <w:rFonts w:ascii="Times" w:hAnsi="Times"/>
          <w:lang w:val="en-US"/>
        </w:rPr>
      </w:pPr>
      <w:r w:rsidRPr="00425AEB">
        <w:rPr>
          <w:rFonts w:ascii="Times" w:hAnsi="Times"/>
          <w:noProof/>
          <w:lang w:val="en-US" w:eastAsia="en-US"/>
        </w:rPr>
        <w:drawing>
          <wp:inline distT="0" distB="0" distL="0" distR="0">
            <wp:extent cx="5760720" cy="2620367"/>
            <wp:effectExtent l="19050" t="19050" r="11430" b="27583"/>
            <wp:docPr id="2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r="-889" b="-1028"/>
                    <a:stretch>
                      <a:fillRect/>
                    </a:stretch>
                  </pic:blipFill>
                  <pic:spPr bwMode="auto">
                    <a:xfrm>
                      <a:off x="0" y="0"/>
                      <a:ext cx="5760720" cy="2620367"/>
                    </a:xfrm>
                    <a:prstGeom prst="rect">
                      <a:avLst/>
                    </a:prstGeom>
                    <a:noFill/>
                    <a:ln w="9525">
                      <a:solidFill>
                        <a:schemeClr val="tx1"/>
                      </a:solidFill>
                      <a:miter lim="800000"/>
                      <a:headEnd/>
                      <a:tailEnd/>
                    </a:ln>
                  </pic:spPr>
                </pic:pic>
              </a:graphicData>
            </a:graphic>
          </wp:inline>
        </w:drawing>
      </w:r>
    </w:p>
    <w:p w:rsidR="00D63E1F" w:rsidRPr="00425AEB" w:rsidRDefault="00D63E1F" w:rsidP="00D63E1F">
      <w:pPr>
        <w:tabs>
          <w:tab w:val="left" w:pos="2880"/>
        </w:tabs>
        <w:jc w:val="center"/>
        <w:rPr>
          <w:sz w:val="22"/>
          <w:szCs w:val="22"/>
        </w:rPr>
      </w:pPr>
      <w:proofErr w:type="gramStart"/>
      <w:r>
        <w:rPr>
          <w:sz w:val="22"/>
          <w:szCs w:val="22"/>
          <w:lang w:val="ru-RU"/>
        </w:rPr>
        <w:t>Фиг</w:t>
      </w:r>
      <w:proofErr w:type="gramEnd"/>
      <w:r>
        <w:rPr>
          <w:sz w:val="22"/>
          <w:szCs w:val="22"/>
          <w:lang w:val="ru-RU"/>
        </w:rPr>
        <w:t xml:space="preserve">. </w:t>
      </w:r>
      <w:r>
        <w:rPr>
          <w:sz w:val="22"/>
          <w:szCs w:val="22"/>
        </w:rPr>
        <w:t>3</w:t>
      </w:r>
      <w:r>
        <w:rPr>
          <w:sz w:val="22"/>
          <w:szCs w:val="22"/>
          <w:lang w:val="ru-RU"/>
        </w:rPr>
        <w:t xml:space="preserve">. Система за </w:t>
      </w:r>
      <w:r w:rsidR="00425AEB">
        <w:rPr>
          <w:sz w:val="22"/>
          <w:szCs w:val="22"/>
        </w:rPr>
        <w:t xml:space="preserve">отглеждане и </w:t>
      </w:r>
      <w:proofErr w:type="spellStart"/>
      <w:r w:rsidR="00425AEB">
        <w:rPr>
          <w:sz w:val="22"/>
          <w:szCs w:val="22"/>
          <w:lang w:val="ru-RU"/>
        </w:rPr>
        <w:t>подслон</w:t>
      </w:r>
      <w:proofErr w:type="spellEnd"/>
    </w:p>
    <w:p w:rsidR="00D63E1F" w:rsidRDefault="00D63E1F" w:rsidP="00D63E1F">
      <w:pPr>
        <w:tabs>
          <w:tab w:val="left" w:pos="2880"/>
        </w:tabs>
        <w:jc w:val="center"/>
        <w:rPr>
          <w:sz w:val="20"/>
          <w:szCs w:val="20"/>
          <w:lang w:val="ru-RU"/>
        </w:rPr>
      </w:pPr>
    </w:p>
    <w:p w:rsidR="00D63E1F" w:rsidRDefault="00D63E1F" w:rsidP="00D63E1F">
      <w:pPr>
        <w:widowControl w:val="0"/>
        <w:tabs>
          <w:tab w:val="left" w:pos="709"/>
        </w:tabs>
        <w:jc w:val="both"/>
      </w:pPr>
      <w:r>
        <w:tab/>
      </w:r>
      <w:proofErr w:type="spellStart"/>
      <w:r>
        <w:rPr>
          <w:lang w:val="ru-RU"/>
        </w:rPr>
        <w:t>Животните</w:t>
      </w:r>
      <w:proofErr w:type="spellEnd"/>
      <w:r>
        <w:rPr>
          <w:lang w:val="ru-RU"/>
        </w:rPr>
        <w:t xml:space="preserve"> се </w:t>
      </w:r>
      <w:proofErr w:type="spellStart"/>
      <w:r>
        <w:rPr>
          <w:lang w:val="ru-RU"/>
        </w:rPr>
        <w:t>отглеждат</w:t>
      </w:r>
      <w:proofErr w:type="spellEnd"/>
      <w:r>
        <w:rPr>
          <w:lang w:val="ru-RU"/>
        </w:rPr>
        <w:t xml:space="preserve"> на </w:t>
      </w:r>
      <w:proofErr w:type="spellStart"/>
      <w:r>
        <w:rPr>
          <w:bCs/>
          <w:lang w:val="ru-RU"/>
        </w:rPr>
        <w:t>скарен</w:t>
      </w:r>
      <w:proofErr w:type="spellEnd"/>
      <w:r>
        <w:rPr>
          <w:bCs/>
          <w:lang w:val="ru-RU"/>
        </w:rPr>
        <w:t xml:space="preserve"> принцип</w:t>
      </w:r>
      <w:r>
        <w:rPr>
          <w:lang w:val="ru-RU"/>
        </w:rPr>
        <w:t xml:space="preserve"> </w:t>
      </w:r>
      <w:proofErr w:type="spellStart"/>
      <w:r>
        <w:rPr>
          <w:lang w:val="ru-RU"/>
        </w:rPr>
        <w:t>върху</w:t>
      </w:r>
      <w:proofErr w:type="spellEnd"/>
      <w:r>
        <w:rPr>
          <w:lang w:val="ru-RU"/>
        </w:rPr>
        <w:t xml:space="preserve"> решетки без </w:t>
      </w:r>
      <w:proofErr w:type="spellStart"/>
      <w:r>
        <w:rPr>
          <w:lang w:val="ru-RU"/>
        </w:rPr>
        <w:t>сламена</w:t>
      </w:r>
      <w:proofErr w:type="spellEnd"/>
      <w:r>
        <w:rPr>
          <w:lang w:val="ru-RU"/>
        </w:rPr>
        <w:t xml:space="preserve"> подложка. </w:t>
      </w:r>
      <w:proofErr w:type="spellStart"/>
      <w:r>
        <w:rPr>
          <w:lang w:val="ru-RU"/>
        </w:rPr>
        <w:t>Подовете</w:t>
      </w:r>
      <w:proofErr w:type="spellEnd"/>
      <w:r>
        <w:rPr>
          <w:lang w:val="ru-RU"/>
        </w:rPr>
        <w:t xml:space="preserve"> </w:t>
      </w:r>
      <w:proofErr w:type="spellStart"/>
      <w:r>
        <w:rPr>
          <w:lang w:val="ru-RU"/>
        </w:rPr>
        <w:t>са</w:t>
      </w:r>
      <w:proofErr w:type="spellEnd"/>
      <w:r>
        <w:rPr>
          <w:lang w:val="ru-RU"/>
        </w:rPr>
        <w:t xml:space="preserve"> </w:t>
      </w:r>
      <w:proofErr w:type="spellStart"/>
      <w:r>
        <w:rPr>
          <w:lang w:val="ru-RU"/>
        </w:rPr>
        <w:t>изградени</w:t>
      </w:r>
      <w:proofErr w:type="spellEnd"/>
      <w:r>
        <w:rPr>
          <w:lang w:val="ru-RU"/>
        </w:rPr>
        <w:t xml:space="preserve"> </w:t>
      </w:r>
      <w:proofErr w:type="spellStart"/>
      <w:r>
        <w:rPr>
          <w:lang w:val="ru-RU"/>
        </w:rPr>
        <w:t>като</w:t>
      </w:r>
      <w:proofErr w:type="spellEnd"/>
      <w:r>
        <w:rPr>
          <w:lang w:val="ru-RU"/>
        </w:rPr>
        <w:t xml:space="preserve"> </w:t>
      </w:r>
      <w:proofErr w:type="spellStart"/>
      <w:r>
        <w:rPr>
          <w:lang w:val="ru-RU"/>
        </w:rPr>
        <w:t>скари</w:t>
      </w:r>
      <w:proofErr w:type="spellEnd"/>
      <w:r>
        <w:rPr>
          <w:lang w:val="ru-RU"/>
        </w:rPr>
        <w:t xml:space="preserve"> и </w:t>
      </w:r>
      <w:proofErr w:type="spellStart"/>
      <w:r>
        <w:rPr>
          <w:lang w:val="ru-RU"/>
        </w:rPr>
        <w:t>формираните</w:t>
      </w:r>
      <w:proofErr w:type="spellEnd"/>
      <w:r>
        <w:rPr>
          <w:lang w:val="ru-RU"/>
        </w:rPr>
        <w:t xml:space="preserve"> </w:t>
      </w:r>
      <w:proofErr w:type="spellStart"/>
      <w:r>
        <w:rPr>
          <w:lang w:val="ru-RU"/>
        </w:rPr>
        <w:t>екскременти</w:t>
      </w:r>
      <w:proofErr w:type="spellEnd"/>
      <w:r>
        <w:rPr>
          <w:lang w:val="ru-RU"/>
        </w:rPr>
        <w:t xml:space="preserve"> се </w:t>
      </w:r>
      <w:proofErr w:type="spellStart"/>
      <w:r>
        <w:rPr>
          <w:lang w:val="ru-RU"/>
        </w:rPr>
        <w:t>стичат</w:t>
      </w:r>
      <w:proofErr w:type="spellEnd"/>
      <w:r>
        <w:rPr>
          <w:lang w:val="ru-RU"/>
        </w:rPr>
        <w:t xml:space="preserve"> в </w:t>
      </w:r>
      <w:proofErr w:type="spellStart"/>
      <w:r>
        <w:rPr>
          <w:lang w:val="ru-RU"/>
        </w:rPr>
        <w:t>подподови</w:t>
      </w:r>
      <w:proofErr w:type="spellEnd"/>
      <w:r>
        <w:rPr>
          <w:lang w:val="ru-RU"/>
        </w:rPr>
        <w:t xml:space="preserve"> </w:t>
      </w:r>
      <w:proofErr w:type="spellStart"/>
      <w:r>
        <w:rPr>
          <w:lang w:val="ru-RU"/>
        </w:rPr>
        <w:t>тунелни</w:t>
      </w:r>
      <w:proofErr w:type="spellEnd"/>
      <w:r>
        <w:rPr>
          <w:lang w:val="ru-RU"/>
        </w:rPr>
        <w:t xml:space="preserve"> </w:t>
      </w:r>
      <w:proofErr w:type="spellStart"/>
      <w:r>
        <w:rPr>
          <w:lang w:val="ru-RU"/>
        </w:rPr>
        <w:t>вани</w:t>
      </w:r>
      <w:proofErr w:type="spellEnd"/>
      <w:r>
        <w:rPr>
          <w:lang w:val="ru-RU"/>
        </w:rPr>
        <w:t xml:space="preserve">. </w:t>
      </w:r>
      <w:r>
        <w:t xml:space="preserve"> Под решетъчния под се намира канал, в който може да се събира тор до височина 70 см. </w:t>
      </w:r>
      <w:proofErr w:type="spellStart"/>
      <w:r>
        <w:rPr>
          <w:lang w:val="ru-RU"/>
        </w:rPr>
        <w:t>Подовете</w:t>
      </w:r>
      <w:proofErr w:type="spellEnd"/>
      <w:r>
        <w:rPr>
          <w:lang w:val="ru-RU"/>
        </w:rPr>
        <w:t xml:space="preserve"> при </w:t>
      </w:r>
      <w:proofErr w:type="spellStart"/>
      <w:r>
        <w:rPr>
          <w:lang w:val="ru-RU"/>
        </w:rPr>
        <w:t>прасетата</w:t>
      </w:r>
      <w:proofErr w:type="spellEnd"/>
      <w:r>
        <w:rPr>
          <w:lang w:val="ru-RU"/>
        </w:rPr>
        <w:t xml:space="preserve"> за </w:t>
      </w:r>
      <w:proofErr w:type="spellStart"/>
      <w:r>
        <w:rPr>
          <w:lang w:val="ru-RU"/>
        </w:rPr>
        <w:t>угояване</w:t>
      </w:r>
      <w:proofErr w:type="spellEnd"/>
      <w:r>
        <w:rPr>
          <w:lang w:val="ru-RU"/>
        </w:rPr>
        <w:t xml:space="preserve"> </w:t>
      </w:r>
      <w:proofErr w:type="spellStart"/>
      <w:r>
        <w:rPr>
          <w:lang w:val="ru-RU"/>
        </w:rPr>
        <w:t>са</w:t>
      </w:r>
      <w:proofErr w:type="spellEnd"/>
      <w:r>
        <w:rPr>
          <w:lang w:val="ru-RU"/>
        </w:rPr>
        <w:t xml:space="preserve"> </w:t>
      </w:r>
      <w:proofErr w:type="spellStart"/>
      <w:r>
        <w:rPr>
          <w:lang w:val="ru-RU"/>
        </w:rPr>
        <w:t>бетонови</w:t>
      </w:r>
      <w:proofErr w:type="spellEnd"/>
      <w:r>
        <w:rPr>
          <w:lang w:val="ru-RU"/>
        </w:rPr>
        <w:t xml:space="preserve">. В </w:t>
      </w:r>
      <w:proofErr w:type="spellStart"/>
      <w:r>
        <w:rPr>
          <w:lang w:val="ru-RU"/>
        </w:rPr>
        <w:t>процеса</w:t>
      </w:r>
      <w:proofErr w:type="spellEnd"/>
      <w:r>
        <w:rPr>
          <w:lang w:val="ru-RU"/>
        </w:rPr>
        <w:t xml:space="preserve"> на </w:t>
      </w:r>
      <w:proofErr w:type="spellStart"/>
      <w:r>
        <w:rPr>
          <w:lang w:val="ru-RU"/>
        </w:rPr>
        <w:t>отглеждане</w:t>
      </w:r>
      <w:proofErr w:type="spellEnd"/>
      <w:r>
        <w:rPr>
          <w:lang w:val="ru-RU"/>
        </w:rPr>
        <w:t xml:space="preserve"> на </w:t>
      </w:r>
      <w:proofErr w:type="spellStart"/>
      <w:r>
        <w:rPr>
          <w:lang w:val="ru-RU"/>
        </w:rPr>
        <w:t>животните</w:t>
      </w:r>
      <w:proofErr w:type="spellEnd"/>
      <w:r>
        <w:t>,</w:t>
      </w:r>
      <w:r>
        <w:rPr>
          <w:lang w:val="ru-RU"/>
        </w:rPr>
        <w:t xml:space="preserve"> </w:t>
      </w:r>
      <w:proofErr w:type="spellStart"/>
      <w:r>
        <w:rPr>
          <w:lang w:val="ru-RU"/>
        </w:rPr>
        <w:t>помещенията</w:t>
      </w:r>
      <w:proofErr w:type="spellEnd"/>
      <w:r>
        <w:rPr>
          <w:lang w:val="ru-RU"/>
        </w:rPr>
        <w:t xml:space="preserve"> се </w:t>
      </w:r>
      <w:proofErr w:type="spellStart"/>
      <w:r>
        <w:rPr>
          <w:lang w:val="ru-RU"/>
        </w:rPr>
        <w:t>почистват</w:t>
      </w:r>
      <w:proofErr w:type="spellEnd"/>
      <w:r>
        <w:rPr>
          <w:lang w:val="ru-RU"/>
        </w:rPr>
        <w:t xml:space="preserve"> посредством </w:t>
      </w:r>
      <w:proofErr w:type="spellStart"/>
      <w:r>
        <w:rPr>
          <w:lang w:val="ru-RU"/>
        </w:rPr>
        <w:t>измитане</w:t>
      </w:r>
      <w:proofErr w:type="spellEnd"/>
      <w:r>
        <w:rPr>
          <w:lang w:val="ru-RU"/>
        </w:rPr>
        <w:t xml:space="preserve"> с четки и </w:t>
      </w:r>
      <w:proofErr w:type="spellStart"/>
      <w:r>
        <w:rPr>
          <w:lang w:val="ru-RU"/>
        </w:rPr>
        <w:t>метли</w:t>
      </w:r>
      <w:proofErr w:type="spellEnd"/>
      <w:r>
        <w:rPr>
          <w:lang w:val="ru-RU"/>
        </w:rPr>
        <w:t xml:space="preserve">, и </w:t>
      </w:r>
      <w:proofErr w:type="spellStart"/>
      <w:r>
        <w:rPr>
          <w:lang w:val="ru-RU"/>
        </w:rPr>
        <w:t>измиване</w:t>
      </w:r>
      <w:proofErr w:type="spellEnd"/>
      <w:r>
        <w:rPr>
          <w:lang w:val="ru-RU"/>
        </w:rPr>
        <w:t xml:space="preserve"> с </w:t>
      </w:r>
      <w:proofErr w:type="spellStart"/>
      <w:r>
        <w:rPr>
          <w:lang w:val="ru-RU"/>
        </w:rPr>
        <w:t>минимално</w:t>
      </w:r>
      <w:proofErr w:type="spellEnd"/>
      <w:r>
        <w:rPr>
          <w:lang w:val="ru-RU"/>
        </w:rPr>
        <w:t xml:space="preserve"> количество вода. </w:t>
      </w:r>
      <w:proofErr w:type="spellStart"/>
      <w:r>
        <w:rPr>
          <w:lang w:val="ru-RU"/>
        </w:rPr>
        <w:t>Тунелните</w:t>
      </w:r>
      <w:proofErr w:type="spellEnd"/>
      <w:r>
        <w:rPr>
          <w:lang w:val="ru-RU"/>
        </w:rPr>
        <w:t xml:space="preserve"> </w:t>
      </w:r>
      <w:proofErr w:type="spellStart"/>
      <w:r>
        <w:rPr>
          <w:lang w:val="ru-RU"/>
        </w:rPr>
        <w:t>вани</w:t>
      </w:r>
      <w:proofErr w:type="spellEnd"/>
      <w:r>
        <w:rPr>
          <w:lang w:val="ru-RU"/>
        </w:rPr>
        <w:t xml:space="preserve"> в </w:t>
      </w:r>
      <w:proofErr w:type="spellStart"/>
      <w:r>
        <w:rPr>
          <w:lang w:val="ru-RU"/>
        </w:rPr>
        <w:t>подподовото</w:t>
      </w:r>
      <w:proofErr w:type="spellEnd"/>
      <w:r>
        <w:rPr>
          <w:lang w:val="ru-RU"/>
        </w:rPr>
        <w:t xml:space="preserve"> пространство </w:t>
      </w:r>
      <w:proofErr w:type="spellStart"/>
      <w:r>
        <w:rPr>
          <w:lang w:val="ru-RU"/>
        </w:rPr>
        <w:t>са</w:t>
      </w:r>
      <w:proofErr w:type="spellEnd"/>
      <w:r>
        <w:rPr>
          <w:lang w:val="ru-RU"/>
        </w:rPr>
        <w:t xml:space="preserve"> </w:t>
      </w:r>
      <w:proofErr w:type="spellStart"/>
      <w:r>
        <w:rPr>
          <w:lang w:val="ru-RU"/>
        </w:rPr>
        <w:t>водоплътни</w:t>
      </w:r>
      <w:proofErr w:type="spellEnd"/>
      <w:r>
        <w:rPr>
          <w:lang w:val="ru-RU"/>
        </w:rPr>
        <w:t xml:space="preserve">. </w:t>
      </w:r>
      <w:proofErr w:type="spellStart"/>
      <w:r>
        <w:rPr>
          <w:lang w:val="ru-RU"/>
        </w:rPr>
        <w:t>Формираните</w:t>
      </w:r>
      <w:proofErr w:type="spellEnd"/>
      <w:r>
        <w:rPr>
          <w:lang w:val="ru-RU"/>
        </w:rPr>
        <w:t xml:space="preserve"> при </w:t>
      </w:r>
      <w:proofErr w:type="spellStart"/>
      <w:r>
        <w:rPr>
          <w:lang w:val="ru-RU"/>
        </w:rPr>
        <w:t>отглеждането</w:t>
      </w:r>
      <w:proofErr w:type="spellEnd"/>
      <w:r>
        <w:rPr>
          <w:lang w:val="ru-RU"/>
        </w:rPr>
        <w:t xml:space="preserve"> </w:t>
      </w:r>
      <w:proofErr w:type="spellStart"/>
      <w:r>
        <w:rPr>
          <w:lang w:val="ru-RU"/>
        </w:rPr>
        <w:t>екскременти</w:t>
      </w:r>
      <w:proofErr w:type="spellEnd"/>
      <w:r>
        <w:rPr>
          <w:lang w:val="ru-RU"/>
        </w:rPr>
        <w:t xml:space="preserve"> се </w:t>
      </w:r>
      <w:proofErr w:type="spellStart"/>
      <w:r>
        <w:rPr>
          <w:lang w:val="ru-RU"/>
        </w:rPr>
        <w:t>съхраняват</w:t>
      </w:r>
      <w:proofErr w:type="spellEnd"/>
      <w:r>
        <w:rPr>
          <w:lang w:val="ru-RU"/>
        </w:rPr>
        <w:t xml:space="preserve"> в </w:t>
      </w:r>
      <w:proofErr w:type="spellStart"/>
      <w:r>
        <w:rPr>
          <w:lang w:val="ru-RU"/>
        </w:rPr>
        <w:t>тези</w:t>
      </w:r>
      <w:proofErr w:type="spellEnd"/>
      <w:r>
        <w:rPr>
          <w:lang w:val="ru-RU"/>
        </w:rPr>
        <w:t xml:space="preserve"> </w:t>
      </w:r>
      <w:proofErr w:type="spellStart"/>
      <w:r>
        <w:rPr>
          <w:lang w:val="ru-RU"/>
        </w:rPr>
        <w:t>вани</w:t>
      </w:r>
      <w:proofErr w:type="spellEnd"/>
      <w:r>
        <w:rPr>
          <w:lang w:val="ru-RU"/>
        </w:rPr>
        <w:t xml:space="preserve"> до </w:t>
      </w:r>
      <w:proofErr w:type="spellStart"/>
      <w:r>
        <w:rPr>
          <w:lang w:val="ru-RU"/>
        </w:rPr>
        <w:t>приключване</w:t>
      </w:r>
      <w:proofErr w:type="spellEnd"/>
      <w:r>
        <w:rPr>
          <w:lang w:val="ru-RU"/>
        </w:rPr>
        <w:t xml:space="preserve"> на </w:t>
      </w:r>
      <w:proofErr w:type="spellStart"/>
      <w:r>
        <w:rPr>
          <w:lang w:val="ru-RU"/>
        </w:rPr>
        <w:t>процеса</w:t>
      </w:r>
      <w:proofErr w:type="spellEnd"/>
      <w:r>
        <w:rPr>
          <w:lang w:val="ru-RU"/>
        </w:rPr>
        <w:t xml:space="preserve"> на </w:t>
      </w:r>
      <w:proofErr w:type="spellStart"/>
      <w:r>
        <w:rPr>
          <w:lang w:val="ru-RU"/>
        </w:rPr>
        <w:t>отглеждане</w:t>
      </w:r>
      <w:proofErr w:type="spellEnd"/>
      <w:r>
        <w:rPr>
          <w:lang w:val="ru-RU"/>
        </w:rPr>
        <w:t xml:space="preserve"> в </w:t>
      </w:r>
      <w:proofErr w:type="spellStart"/>
      <w:r>
        <w:rPr>
          <w:lang w:val="ru-RU"/>
        </w:rPr>
        <w:t>съответното</w:t>
      </w:r>
      <w:proofErr w:type="spellEnd"/>
      <w:r>
        <w:rPr>
          <w:lang w:val="ru-RU"/>
        </w:rPr>
        <w:t xml:space="preserve"> отделение. С </w:t>
      </w:r>
      <w:proofErr w:type="spellStart"/>
      <w:r>
        <w:rPr>
          <w:lang w:val="ru-RU"/>
        </w:rPr>
        <w:t>помощта</w:t>
      </w:r>
      <w:proofErr w:type="spellEnd"/>
      <w:r>
        <w:rPr>
          <w:lang w:val="ru-RU"/>
        </w:rPr>
        <w:t xml:space="preserve"> на </w:t>
      </w:r>
      <w:proofErr w:type="spellStart"/>
      <w:r>
        <w:rPr>
          <w:lang w:val="ru-RU"/>
        </w:rPr>
        <w:t>шламови</w:t>
      </w:r>
      <w:proofErr w:type="spellEnd"/>
      <w:r>
        <w:rPr>
          <w:lang w:val="ru-RU"/>
        </w:rPr>
        <w:t xml:space="preserve"> </w:t>
      </w:r>
      <w:proofErr w:type="spellStart"/>
      <w:r>
        <w:rPr>
          <w:lang w:val="ru-RU"/>
        </w:rPr>
        <w:t>помпи</w:t>
      </w:r>
      <w:proofErr w:type="spellEnd"/>
      <w:r>
        <w:rPr>
          <w:lang w:val="ru-RU"/>
        </w:rPr>
        <w:t xml:space="preserve">, </w:t>
      </w:r>
      <w:proofErr w:type="spellStart"/>
      <w:r>
        <w:rPr>
          <w:lang w:val="ru-RU"/>
        </w:rPr>
        <w:t>формираните</w:t>
      </w:r>
      <w:proofErr w:type="spellEnd"/>
      <w:r>
        <w:rPr>
          <w:lang w:val="ru-RU"/>
        </w:rPr>
        <w:t xml:space="preserve"> </w:t>
      </w:r>
      <w:proofErr w:type="spellStart"/>
      <w:r>
        <w:rPr>
          <w:lang w:val="ru-RU"/>
        </w:rPr>
        <w:t>екскременти</w:t>
      </w:r>
      <w:proofErr w:type="spellEnd"/>
      <w:r>
        <w:rPr>
          <w:lang w:val="ru-RU"/>
        </w:rPr>
        <w:t xml:space="preserve"> се </w:t>
      </w:r>
      <w:proofErr w:type="spellStart"/>
      <w:r>
        <w:rPr>
          <w:lang w:val="ru-RU"/>
        </w:rPr>
        <w:t>отвеждат</w:t>
      </w:r>
      <w:proofErr w:type="spellEnd"/>
      <w:r>
        <w:rPr>
          <w:lang w:val="ru-RU"/>
        </w:rPr>
        <w:t xml:space="preserve"> до </w:t>
      </w:r>
      <w:proofErr w:type="spellStart"/>
      <w:r>
        <w:rPr>
          <w:lang w:val="ru-RU"/>
        </w:rPr>
        <w:t>специално</w:t>
      </w:r>
      <w:proofErr w:type="spellEnd"/>
      <w:r>
        <w:rPr>
          <w:lang w:val="ru-RU"/>
        </w:rPr>
        <w:t xml:space="preserve"> </w:t>
      </w:r>
      <w:proofErr w:type="spellStart"/>
      <w:r>
        <w:rPr>
          <w:lang w:val="ru-RU"/>
        </w:rPr>
        <w:t>проектирани</w:t>
      </w:r>
      <w:proofErr w:type="spellEnd"/>
      <w:r>
        <w:rPr>
          <w:lang w:val="ru-RU"/>
        </w:rPr>
        <w:t xml:space="preserve"> </w:t>
      </w:r>
      <w:proofErr w:type="spellStart"/>
      <w:r>
        <w:rPr>
          <w:lang w:val="ru-RU"/>
        </w:rPr>
        <w:t>торохранилища</w:t>
      </w:r>
      <w:proofErr w:type="spellEnd"/>
      <w:r>
        <w:rPr>
          <w:lang w:val="ru-RU"/>
        </w:rPr>
        <w:t xml:space="preserve"> (</w:t>
      </w:r>
      <w:proofErr w:type="spellStart"/>
      <w:r>
        <w:rPr>
          <w:lang w:val="ru-RU"/>
        </w:rPr>
        <w:t>тороеми</w:t>
      </w:r>
      <w:proofErr w:type="spellEnd"/>
      <w:r>
        <w:rPr>
          <w:lang w:val="ru-RU"/>
        </w:rPr>
        <w:t xml:space="preserve">) за </w:t>
      </w:r>
      <w:proofErr w:type="spellStart"/>
      <w:r>
        <w:rPr>
          <w:lang w:val="ru-RU"/>
        </w:rPr>
        <w:t>отстояване</w:t>
      </w:r>
      <w:proofErr w:type="spellEnd"/>
      <w:r>
        <w:rPr>
          <w:lang w:val="ru-RU"/>
        </w:rPr>
        <w:t xml:space="preserve"> и </w:t>
      </w:r>
      <w:proofErr w:type="spellStart"/>
      <w:r w:rsidRPr="00660331">
        <w:rPr>
          <w:lang w:val="ru-RU"/>
        </w:rPr>
        <w:t>формиране</w:t>
      </w:r>
      <w:proofErr w:type="spellEnd"/>
      <w:r w:rsidRPr="00660331">
        <w:rPr>
          <w:lang w:val="ru-RU"/>
        </w:rPr>
        <w:t xml:space="preserve"> на </w:t>
      </w:r>
      <w:proofErr w:type="spellStart"/>
      <w:r w:rsidRPr="00660331">
        <w:rPr>
          <w:lang w:val="ru-RU"/>
        </w:rPr>
        <w:t>течен</w:t>
      </w:r>
      <w:proofErr w:type="spellEnd"/>
      <w:r w:rsidRPr="00660331">
        <w:rPr>
          <w:lang w:val="ru-RU"/>
        </w:rPr>
        <w:t xml:space="preserve"> </w:t>
      </w:r>
      <w:proofErr w:type="spellStart"/>
      <w:r w:rsidRPr="00660331">
        <w:rPr>
          <w:lang w:val="ru-RU"/>
        </w:rPr>
        <w:t>почвен</w:t>
      </w:r>
      <w:proofErr w:type="spellEnd"/>
      <w:r w:rsidRPr="00660331">
        <w:rPr>
          <w:lang w:val="ru-RU"/>
        </w:rPr>
        <w:t xml:space="preserve"> </w:t>
      </w:r>
      <w:proofErr w:type="spellStart"/>
      <w:r w:rsidRPr="00660331">
        <w:rPr>
          <w:lang w:val="ru-RU"/>
        </w:rPr>
        <w:t>подобрител</w:t>
      </w:r>
      <w:proofErr w:type="spellEnd"/>
      <w:r w:rsidRPr="00660331">
        <w:rPr>
          <w:lang w:val="ru-RU"/>
        </w:rPr>
        <w:t xml:space="preserve"> (тор).</w:t>
      </w:r>
      <w:r>
        <w:tab/>
      </w:r>
    </w:p>
    <w:p w:rsidR="00D63E1F" w:rsidRDefault="00D63E1F" w:rsidP="00D63E1F">
      <w:pPr>
        <w:widowControl w:val="0"/>
        <w:tabs>
          <w:tab w:val="left" w:pos="709"/>
        </w:tabs>
        <w:jc w:val="both"/>
      </w:pPr>
      <w:r>
        <w:tab/>
      </w:r>
      <w:r>
        <w:rPr>
          <w:lang w:val="ru-RU"/>
        </w:rPr>
        <w:t xml:space="preserve">В </w:t>
      </w:r>
      <w:proofErr w:type="spellStart"/>
      <w:r>
        <w:rPr>
          <w:lang w:val="ru-RU"/>
        </w:rPr>
        <w:t>подподовите</w:t>
      </w:r>
      <w:proofErr w:type="spellEnd"/>
      <w:r>
        <w:rPr>
          <w:lang w:val="ru-RU"/>
        </w:rPr>
        <w:t xml:space="preserve"> </w:t>
      </w:r>
      <w:proofErr w:type="spellStart"/>
      <w:r>
        <w:rPr>
          <w:lang w:val="ru-RU"/>
        </w:rPr>
        <w:t>тунелни</w:t>
      </w:r>
      <w:proofErr w:type="spellEnd"/>
      <w:r>
        <w:rPr>
          <w:lang w:val="ru-RU"/>
        </w:rPr>
        <w:t xml:space="preserve"> </w:t>
      </w:r>
      <w:proofErr w:type="spellStart"/>
      <w:r>
        <w:rPr>
          <w:lang w:val="ru-RU"/>
        </w:rPr>
        <w:t>вани</w:t>
      </w:r>
      <w:proofErr w:type="spellEnd"/>
      <w:r>
        <w:rPr>
          <w:lang w:val="ru-RU"/>
        </w:rPr>
        <w:t xml:space="preserve"> на </w:t>
      </w:r>
      <w:proofErr w:type="spellStart"/>
      <w:r>
        <w:rPr>
          <w:lang w:val="ru-RU"/>
        </w:rPr>
        <w:t>повърхността</w:t>
      </w:r>
      <w:proofErr w:type="spellEnd"/>
      <w:r>
        <w:rPr>
          <w:lang w:val="ru-RU"/>
        </w:rPr>
        <w:t xml:space="preserve"> на </w:t>
      </w:r>
      <w:proofErr w:type="spellStart"/>
      <w:r>
        <w:rPr>
          <w:lang w:val="ru-RU"/>
        </w:rPr>
        <w:t>торната</w:t>
      </w:r>
      <w:proofErr w:type="spellEnd"/>
      <w:r>
        <w:rPr>
          <w:lang w:val="ru-RU"/>
        </w:rPr>
        <w:t xml:space="preserve"> каша се </w:t>
      </w:r>
      <w:proofErr w:type="spellStart"/>
      <w:r>
        <w:rPr>
          <w:lang w:val="ru-RU"/>
        </w:rPr>
        <w:t>поддържа</w:t>
      </w:r>
      <w:proofErr w:type="spellEnd"/>
      <w:r>
        <w:rPr>
          <w:lang w:val="ru-RU"/>
        </w:rPr>
        <w:t xml:space="preserve"> </w:t>
      </w:r>
      <w:proofErr w:type="spellStart"/>
      <w:r>
        <w:rPr>
          <w:lang w:val="ru-RU"/>
        </w:rPr>
        <w:t>воден</w:t>
      </w:r>
      <w:proofErr w:type="spellEnd"/>
      <w:r>
        <w:rPr>
          <w:lang w:val="ru-RU"/>
        </w:rPr>
        <w:t xml:space="preserve"> </w:t>
      </w:r>
      <w:proofErr w:type="spellStart"/>
      <w:r>
        <w:rPr>
          <w:lang w:val="ru-RU"/>
        </w:rPr>
        <w:t>филм</w:t>
      </w:r>
      <w:proofErr w:type="spellEnd"/>
      <w:r>
        <w:rPr>
          <w:lang w:val="ru-RU"/>
        </w:rPr>
        <w:t xml:space="preserve">. В </w:t>
      </w:r>
      <w:proofErr w:type="spellStart"/>
      <w:r>
        <w:rPr>
          <w:lang w:val="ru-RU"/>
        </w:rPr>
        <w:t>торохранилищата</w:t>
      </w:r>
      <w:proofErr w:type="spellEnd"/>
      <w:r>
        <w:rPr>
          <w:lang w:val="ru-RU"/>
        </w:rPr>
        <w:t xml:space="preserve"> </w:t>
      </w:r>
      <w:proofErr w:type="spellStart"/>
      <w:r>
        <w:rPr>
          <w:lang w:val="ru-RU"/>
        </w:rPr>
        <w:t>също</w:t>
      </w:r>
      <w:proofErr w:type="spellEnd"/>
      <w:r>
        <w:rPr>
          <w:lang w:val="ru-RU"/>
        </w:rPr>
        <w:t xml:space="preserve"> се </w:t>
      </w:r>
      <w:proofErr w:type="spellStart"/>
      <w:r>
        <w:rPr>
          <w:lang w:val="ru-RU"/>
        </w:rPr>
        <w:t>поддържа</w:t>
      </w:r>
      <w:proofErr w:type="spellEnd"/>
      <w:r>
        <w:rPr>
          <w:lang w:val="ru-RU"/>
        </w:rPr>
        <w:t xml:space="preserve"> </w:t>
      </w:r>
      <w:proofErr w:type="spellStart"/>
      <w:r>
        <w:rPr>
          <w:lang w:val="ru-RU"/>
        </w:rPr>
        <w:t>воден</w:t>
      </w:r>
      <w:proofErr w:type="spellEnd"/>
      <w:r>
        <w:rPr>
          <w:lang w:val="ru-RU"/>
        </w:rPr>
        <w:t xml:space="preserve"> </w:t>
      </w:r>
      <w:proofErr w:type="spellStart"/>
      <w:r>
        <w:rPr>
          <w:lang w:val="ru-RU"/>
        </w:rPr>
        <w:t>повърхностен</w:t>
      </w:r>
      <w:proofErr w:type="spellEnd"/>
      <w:r>
        <w:rPr>
          <w:lang w:val="ru-RU"/>
        </w:rPr>
        <w:t xml:space="preserve"> пласт, </w:t>
      </w:r>
      <w:proofErr w:type="spellStart"/>
      <w:r>
        <w:rPr>
          <w:lang w:val="ru-RU"/>
        </w:rPr>
        <w:t>като</w:t>
      </w:r>
      <w:proofErr w:type="spellEnd"/>
      <w:r>
        <w:rPr>
          <w:lang w:val="ru-RU"/>
        </w:rPr>
        <w:t xml:space="preserve"> периодично </w:t>
      </w:r>
      <w:proofErr w:type="spellStart"/>
      <w:r>
        <w:rPr>
          <w:lang w:val="ru-RU"/>
        </w:rPr>
        <w:t>механизирано</w:t>
      </w:r>
      <w:proofErr w:type="spellEnd"/>
      <w:r>
        <w:rPr>
          <w:lang w:val="ru-RU"/>
        </w:rPr>
        <w:t xml:space="preserve"> се </w:t>
      </w:r>
      <w:proofErr w:type="spellStart"/>
      <w:r>
        <w:rPr>
          <w:lang w:val="ru-RU"/>
        </w:rPr>
        <w:t>извършва</w:t>
      </w:r>
      <w:proofErr w:type="spellEnd"/>
      <w:r>
        <w:rPr>
          <w:lang w:val="ru-RU"/>
        </w:rPr>
        <w:t xml:space="preserve"> </w:t>
      </w:r>
      <w:proofErr w:type="spellStart"/>
      <w:r>
        <w:rPr>
          <w:lang w:val="ru-RU"/>
        </w:rPr>
        <w:t>хомогенизация</w:t>
      </w:r>
      <w:proofErr w:type="spellEnd"/>
      <w:r>
        <w:rPr>
          <w:lang w:val="ru-RU"/>
        </w:rPr>
        <w:t xml:space="preserve"> на </w:t>
      </w:r>
      <w:proofErr w:type="spellStart"/>
      <w:r>
        <w:rPr>
          <w:lang w:val="ru-RU"/>
        </w:rPr>
        <w:t>сместа</w:t>
      </w:r>
      <w:proofErr w:type="spellEnd"/>
      <w:r>
        <w:rPr>
          <w:lang w:val="ru-RU"/>
        </w:rPr>
        <w:t>.</w:t>
      </w:r>
    </w:p>
    <w:p w:rsidR="00D63E1F" w:rsidRPr="00450336" w:rsidRDefault="00D63E1F" w:rsidP="00D63E1F">
      <w:pPr>
        <w:widowControl w:val="0"/>
        <w:tabs>
          <w:tab w:val="left" w:pos="709"/>
        </w:tabs>
        <w:jc w:val="both"/>
        <w:rPr>
          <w:lang w:val="ru-RU"/>
        </w:rPr>
      </w:pPr>
      <w:r>
        <w:rPr>
          <w:rFonts w:eastAsia="TimesNewRomanPSMT"/>
        </w:rPr>
        <w:tab/>
      </w:r>
      <w:proofErr w:type="gramStart"/>
      <w:r w:rsidRPr="00660331">
        <w:rPr>
          <w:lang w:val="ru-RU"/>
        </w:rPr>
        <w:t>Всяко</w:t>
      </w:r>
      <w:proofErr w:type="gramEnd"/>
      <w:r w:rsidRPr="00660331">
        <w:rPr>
          <w:lang w:val="ru-RU"/>
        </w:rPr>
        <w:t xml:space="preserve"> </w:t>
      </w:r>
      <w:proofErr w:type="spellStart"/>
      <w:r w:rsidRPr="00660331">
        <w:rPr>
          <w:lang w:val="ru-RU"/>
        </w:rPr>
        <w:t>торохранилище</w:t>
      </w:r>
      <w:proofErr w:type="spellEnd"/>
      <w:r>
        <w:rPr>
          <w:lang w:val="ru-RU"/>
        </w:rPr>
        <w:t xml:space="preserve"> (</w:t>
      </w:r>
      <w:proofErr w:type="spellStart"/>
      <w:r>
        <w:rPr>
          <w:lang w:val="ru-RU"/>
        </w:rPr>
        <w:t>резервоар</w:t>
      </w:r>
      <w:proofErr w:type="spellEnd"/>
      <w:r>
        <w:rPr>
          <w:lang w:val="ru-RU"/>
        </w:rPr>
        <w:t>)</w:t>
      </w:r>
      <w:r w:rsidRPr="00660331">
        <w:rPr>
          <w:lang w:val="ru-RU"/>
        </w:rPr>
        <w:t xml:space="preserve"> е </w:t>
      </w:r>
      <w:r>
        <w:t>закрито с плаващ покрив</w:t>
      </w:r>
      <w:r w:rsidRPr="00660331">
        <w:rPr>
          <w:lang w:val="ru-RU"/>
        </w:rPr>
        <w:t xml:space="preserve">. След периода на </w:t>
      </w:r>
      <w:proofErr w:type="spellStart"/>
      <w:r w:rsidRPr="00660331">
        <w:rPr>
          <w:lang w:val="ru-RU"/>
        </w:rPr>
        <w:t>отстояване</w:t>
      </w:r>
      <w:proofErr w:type="spellEnd"/>
      <w:r w:rsidRPr="00660331">
        <w:rPr>
          <w:lang w:val="ru-RU"/>
        </w:rPr>
        <w:t xml:space="preserve">, </w:t>
      </w:r>
      <w:proofErr w:type="spellStart"/>
      <w:r w:rsidRPr="00660331">
        <w:rPr>
          <w:lang w:val="ru-RU"/>
        </w:rPr>
        <w:t>който</w:t>
      </w:r>
      <w:proofErr w:type="spellEnd"/>
      <w:r w:rsidRPr="00660331">
        <w:rPr>
          <w:lang w:val="ru-RU"/>
        </w:rPr>
        <w:t xml:space="preserve"> </w:t>
      </w:r>
      <w:proofErr w:type="spellStart"/>
      <w:r w:rsidRPr="00660331">
        <w:rPr>
          <w:lang w:val="ru-RU"/>
        </w:rPr>
        <w:t>средно</w:t>
      </w:r>
      <w:proofErr w:type="spellEnd"/>
      <w:r w:rsidRPr="00660331">
        <w:rPr>
          <w:lang w:val="ru-RU"/>
        </w:rPr>
        <w:t xml:space="preserve"> е от </w:t>
      </w:r>
      <w:proofErr w:type="spellStart"/>
      <w:r w:rsidRPr="00660331">
        <w:rPr>
          <w:lang w:val="ru-RU"/>
        </w:rPr>
        <w:t>порядъка</w:t>
      </w:r>
      <w:proofErr w:type="spellEnd"/>
      <w:r w:rsidRPr="00660331">
        <w:rPr>
          <w:lang w:val="ru-RU"/>
        </w:rPr>
        <w:t xml:space="preserve"> на 8-10 </w:t>
      </w:r>
      <w:proofErr w:type="spellStart"/>
      <w:r w:rsidRPr="00660331">
        <w:rPr>
          <w:lang w:val="ru-RU"/>
        </w:rPr>
        <w:t>месеца</w:t>
      </w:r>
      <w:proofErr w:type="spellEnd"/>
      <w:r w:rsidRPr="00660331">
        <w:rPr>
          <w:lang w:val="ru-RU"/>
        </w:rPr>
        <w:t xml:space="preserve">, </w:t>
      </w:r>
      <w:proofErr w:type="spellStart"/>
      <w:r w:rsidRPr="00660331">
        <w:rPr>
          <w:lang w:val="ru-RU"/>
        </w:rPr>
        <w:t>формираните</w:t>
      </w:r>
      <w:proofErr w:type="spellEnd"/>
      <w:r w:rsidRPr="00660331">
        <w:rPr>
          <w:lang w:val="ru-RU"/>
        </w:rPr>
        <w:t xml:space="preserve"> </w:t>
      </w:r>
      <w:proofErr w:type="spellStart"/>
      <w:r w:rsidRPr="00660331">
        <w:rPr>
          <w:lang w:val="ru-RU"/>
        </w:rPr>
        <w:t>п</w:t>
      </w:r>
      <w:r>
        <w:rPr>
          <w:lang w:val="ru-RU"/>
        </w:rPr>
        <w:t>очвени</w:t>
      </w:r>
      <w:proofErr w:type="spellEnd"/>
      <w:r>
        <w:rPr>
          <w:lang w:val="ru-RU"/>
        </w:rPr>
        <w:t xml:space="preserve"> </w:t>
      </w:r>
      <w:proofErr w:type="spellStart"/>
      <w:r>
        <w:rPr>
          <w:lang w:val="ru-RU"/>
        </w:rPr>
        <w:t>подобрители</w:t>
      </w:r>
      <w:proofErr w:type="spellEnd"/>
      <w:r>
        <w:rPr>
          <w:lang w:val="ru-RU"/>
        </w:rPr>
        <w:t xml:space="preserve"> се </w:t>
      </w:r>
      <w:proofErr w:type="spellStart"/>
      <w:r>
        <w:rPr>
          <w:lang w:val="ru-RU"/>
        </w:rPr>
        <w:t>внасят</w:t>
      </w:r>
      <w:proofErr w:type="spellEnd"/>
      <w:r>
        <w:rPr>
          <w:lang w:val="ru-RU"/>
        </w:rPr>
        <w:t xml:space="preserve"> </w:t>
      </w:r>
      <w:proofErr w:type="spellStart"/>
      <w:r>
        <w:rPr>
          <w:lang w:val="ru-RU"/>
        </w:rPr>
        <w:t>директно</w:t>
      </w:r>
      <w:proofErr w:type="spellEnd"/>
      <w:r>
        <w:rPr>
          <w:lang w:val="ru-RU"/>
        </w:rPr>
        <w:t xml:space="preserve"> в </w:t>
      </w:r>
      <w:proofErr w:type="spellStart"/>
      <w:r>
        <w:rPr>
          <w:lang w:val="ru-RU"/>
        </w:rPr>
        <w:t>почвата</w:t>
      </w:r>
      <w:proofErr w:type="spellEnd"/>
      <w:r>
        <w:rPr>
          <w:lang w:val="ru-RU"/>
        </w:rPr>
        <w:t xml:space="preserve">, чрез </w:t>
      </w:r>
      <w:proofErr w:type="spellStart"/>
      <w:r>
        <w:rPr>
          <w:lang w:val="ru-RU"/>
        </w:rPr>
        <w:t>разпръскване</w:t>
      </w:r>
      <w:proofErr w:type="spellEnd"/>
      <w:r w:rsidRPr="00660331">
        <w:rPr>
          <w:lang w:val="ru-RU"/>
        </w:rPr>
        <w:t>.</w:t>
      </w:r>
      <w:r>
        <w:t xml:space="preserve"> </w:t>
      </w:r>
    </w:p>
    <w:p w:rsidR="00D63E1F" w:rsidRDefault="00D63E1F" w:rsidP="00D63E1F">
      <w:pPr>
        <w:autoSpaceDE w:val="0"/>
        <w:autoSpaceDN w:val="0"/>
        <w:adjustRightInd w:val="0"/>
        <w:jc w:val="both"/>
        <w:rPr>
          <w:rFonts w:eastAsia="TimesNewRomanPSMT"/>
          <w:lang w:val="en-US"/>
        </w:rPr>
      </w:pPr>
    </w:p>
    <w:p w:rsidR="005833AD" w:rsidRDefault="005833AD" w:rsidP="00D126E3">
      <w:pPr>
        <w:rPr>
          <w:sz w:val="28"/>
          <w:szCs w:val="28"/>
        </w:rPr>
      </w:pPr>
    </w:p>
    <w:p w:rsidR="00602CD5" w:rsidRPr="00E561DB" w:rsidRDefault="00CD19FC" w:rsidP="00602CD5">
      <w:pPr>
        <w:rPr>
          <w:b/>
        </w:rPr>
      </w:pPr>
      <w:r w:rsidRPr="00E561DB">
        <w:rPr>
          <w:b/>
        </w:rPr>
        <w:t xml:space="preserve">1.3. Производствен капацитет на инсталацията </w:t>
      </w:r>
    </w:p>
    <w:p w:rsidR="00602CD5" w:rsidRDefault="00602CD5" w:rsidP="005E3341">
      <w:pPr>
        <w:spacing w:before="120"/>
        <w:ind w:firstLine="708"/>
        <w:jc w:val="both"/>
      </w:pPr>
      <w:r w:rsidRPr="00602CD5">
        <w:t xml:space="preserve">Производственият капацитет на инсталацията, </w:t>
      </w:r>
      <w:r>
        <w:t>определен</w:t>
      </w:r>
      <w:r w:rsidRPr="00602CD5">
        <w:t xml:space="preserve"> с </w:t>
      </w:r>
      <w:r w:rsidRPr="005E3341">
        <w:rPr>
          <w:b/>
        </w:rPr>
        <w:t>Условие 4.1</w:t>
      </w:r>
      <w:r w:rsidRPr="00602CD5">
        <w:t>.</w:t>
      </w:r>
      <w:r>
        <w:t>,</w:t>
      </w:r>
      <w:r w:rsidRPr="00602CD5">
        <w:t xml:space="preserve">Таблица 4.1 на </w:t>
      </w:r>
      <w:r w:rsidR="005E3341">
        <w:t>КР № 524-Н0/2016 г</w:t>
      </w:r>
      <w:r w:rsidRPr="00602CD5">
        <w:t xml:space="preserve">, както и </w:t>
      </w:r>
      <w:r>
        <w:t>годишното производство</w:t>
      </w:r>
      <w:r w:rsidRPr="00602CD5">
        <w:t xml:space="preserve"> за 201</w:t>
      </w:r>
      <w:r w:rsidR="000D5B4F">
        <w:t>7</w:t>
      </w:r>
      <w:r w:rsidRPr="00602CD5">
        <w:t xml:space="preserve"> г. са </w:t>
      </w:r>
      <w:r w:rsidR="005E3341">
        <w:t>представени</w:t>
      </w:r>
      <w:r w:rsidRPr="00602CD5">
        <w:t xml:space="preserve"> в</w:t>
      </w:r>
      <w:r w:rsidRPr="00602CD5">
        <w:rPr>
          <w:b/>
        </w:rPr>
        <w:t xml:space="preserve"> </w:t>
      </w:r>
      <w:r w:rsidRPr="00602CD5">
        <w:t>таблицата по-долу.</w:t>
      </w:r>
    </w:p>
    <w:p w:rsidR="005833AD" w:rsidRDefault="005833AD" w:rsidP="00D126E3"/>
    <w:p w:rsidR="005E3341" w:rsidRDefault="005E3341" w:rsidP="00D126E3"/>
    <w:p w:rsidR="005E3341" w:rsidRPr="00602CD5" w:rsidRDefault="005E3341" w:rsidP="00D126E3"/>
    <w:tbl>
      <w:tblPr>
        <w:tblW w:w="0" w:type="auto"/>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3"/>
        <w:gridCol w:w="1956"/>
        <w:gridCol w:w="1412"/>
        <w:gridCol w:w="1565"/>
      </w:tblGrid>
      <w:tr w:rsidR="005E3341" w:rsidRPr="00DE5367" w:rsidTr="005E3341">
        <w:trPr>
          <w:jc w:val="center"/>
        </w:trPr>
        <w:tc>
          <w:tcPr>
            <w:tcW w:w="4143" w:type="dxa"/>
            <w:shd w:val="clear" w:color="auto" w:fill="auto"/>
            <w:vAlign w:val="center"/>
          </w:tcPr>
          <w:p w:rsidR="005E3341" w:rsidRPr="00DE5367" w:rsidRDefault="005E3341" w:rsidP="00724BE0">
            <w:pPr>
              <w:overflowPunct w:val="0"/>
              <w:autoSpaceDE w:val="0"/>
              <w:autoSpaceDN w:val="0"/>
              <w:adjustRightInd w:val="0"/>
              <w:jc w:val="center"/>
              <w:textAlignment w:val="baseline"/>
              <w:rPr>
                <w:b/>
                <w:color w:val="000000"/>
                <w:sz w:val="22"/>
                <w:szCs w:val="22"/>
              </w:rPr>
            </w:pPr>
            <w:r w:rsidRPr="00DE5367">
              <w:rPr>
                <w:b/>
                <w:color w:val="000000"/>
                <w:sz w:val="22"/>
                <w:szCs w:val="22"/>
              </w:rPr>
              <w:t>Инсталация</w:t>
            </w:r>
          </w:p>
        </w:tc>
        <w:tc>
          <w:tcPr>
            <w:tcW w:w="1956" w:type="dxa"/>
            <w:shd w:val="clear" w:color="auto" w:fill="auto"/>
            <w:vAlign w:val="center"/>
          </w:tcPr>
          <w:p w:rsidR="005E3341" w:rsidRPr="00DE5367" w:rsidRDefault="005E3341" w:rsidP="005E3341">
            <w:pPr>
              <w:overflowPunct w:val="0"/>
              <w:autoSpaceDE w:val="0"/>
              <w:autoSpaceDN w:val="0"/>
              <w:adjustRightInd w:val="0"/>
              <w:jc w:val="center"/>
              <w:textAlignment w:val="baseline"/>
              <w:rPr>
                <w:b/>
                <w:color w:val="000000"/>
                <w:sz w:val="22"/>
                <w:szCs w:val="22"/>
              </w:rPr>
            </w:pPr>
            <w:r w:rsidRPr="00DE5367">
              <w:rPr>
                <w:b/>
                <w:color w:val="000000"/>
                <w:sz w:val="22"/>
                <w:szCs w:val="22"/>
              </w:rPr>
              <w:t>Позиция на дейността,</w:t>
            </w:r>
          </w:p>
          <w:p w:rsidR="005E3341" w:rsidRPr="00DE5367" w:rsidRDefault="005E3341" w:rsidP="005E3341">
            <w:pPr>
              <w:overflowPunct w:val="0"/>
              <w:autoSpaceDE w:val="0"/>
              <w:autoSpaceDN w:val="0"/>
              <w:adjustRightInd w:val="0"/>
              <w:jc w:val="center"/>
              <w:textAlignment w:val="baseline"/>
              <w:rPr>
                <w:b/>
                <w:color w:val="000000"/>
                <w:sz w:val="22"/>
                <w:szCs w:val="22"/>
              </w:rPr>
            </w:pPr>
            <w:r w:rsidRPr="00DE5367">
              <w:rPr>
                <w:b/>
                <w:color w:val="000000"/>
                <w:sz w:val="22"/>
                <w:szCs w:val="22"/>
              </w:rPr>
              <w:t>приложение № 4 на ЗООС</w:t>
            </w:r>
          </w:p>
        </w:tc>
        <w:tc>
          <w:tcPr>
            <w:tcW w:w="1412" w:type="dxa"/>
            <w:shd w:val="clear" w:color="auto" w:fill="auto"/>
            <w:vAlign w:val="center"/>
          </w:tcPr>
          <w:p w:rsidR="005E3341" w:rsidRPr="00DE5367" w:rsidRDefault="005E3341" w:rsidP="005E3341">
            <w:pPr>
              <w:overflowPunct w:val="0"/>
              <w:autoSpaceDE w:val="0"/>
              <w:autoSpaceDN w:val="0"/>
              <w:adjustRightInd w:val="0"/>
              <w:jc w:val="center"/>
              <w:textAlignment w:val="baseline"/>
              <w:rPr>
                <w:b/>
                <w:color w:val="000000"/>
                <w:sz w:val="22"/>
                <w:szCs w:val="22"/>
              </w:rPr>
            </w:pPr>
            <w:r>
              <w:rPr>
                <w:b/>
                <w:color w:val="000000"/>
                <w:sz w:val="22"/>
                <w:szCs w:val="22"/>
              </w:rPr>
              <w:t>Капацитет</w:t>
            </w:r>
          </w:p>
          <w:p w:rsidR="005E3341" w:rsidRPr="00DE5367" w:rsidRDefault="005E3341" w:rsidP="005E3341">
            <w:pPr>
              <w:overflowPunct w:val="0"/>
              <w:autoSpaceDE w:val="0"/>
              <w:autoSpaceDN w:val="0"/>
              <w:adjustRightInd w:val="0"/>
              <w:jc w:val="center"/>
              <w:textAlignment w:val="baseline"/>
              <w:rPr>
                <w:b/>
                <w:color w:val="000000"/>
                <w:sz w:val="22"/>
                <w:szCs w:val="22"/>
              </w:rPr>
            </w:pPr>
            <w:r w:rsidRPr="00DE5367">
              <w:rPr>
                <w:b/>
                <w:color w:val="000000"/>
                <w:sz w:val="22"/>
                <w:szCs w:val="22"/>
                <w:lang w:val="en-US"/>
              </w:rPr>
              <w:t>[</w:t>
            </w:r>
            <w:r w:rsidRPr="00DE5367">
              <w:rPr>
                <w:b/>
                <w:color w:val="000000"/>
                <w:sz w:val="22"/>
                <w:szCs w:val="22"/>
              </w:rPr>
              <w:t>места за свине</w:t>
            </w:r>
            <w:r w:rsidRPr="00DE5367">
              <w:rPr>
                <w:b/>
                <w:color w:val="000000"/>
                <w:sz w:val="22"/>
                <w:szCs w:val="22"/>
                <w:lang w:val="en-US"/>
              </w:rPr>
              <w:t>]</w:t>
            </w:r>
          </w:p>
        </w:tc>
        <w:tc>
          <w:tcPr>
            <w:tcW w:w="1565" w:type="dxa"/>
            <w:shd w:val="clear" w:color="auto" w:fill="auto"/>
            <w:vAlign w:val="center"/>
          </w:tcPr>
          <w:p w:rsidR="005E3341" w:rsidRDefault="005E3341" w:rsidP="005E3341">
            <w:pPr>
              <w:jc w:val="center"/>
              <w:rPr>
                <w:b/>
                <w:color w:val="000000"/>
                <w:sz w:val="22"/>
                <w:szCs w:val="22"/>
              </w:rPr>
            </w:pPr>
            <w:r>
              <w:rPr>
                <w:b/>
                <w:color w:val="000000"/>
                <w:sz w:val="22"/>
                <w:szCs w:val="22"/>
              </w:rPr>
              <w:t>Годишно производство</w:t>
            </w:r>
          </w:p>
          <w:p w:rsidR="005E3341" w:rsidRDefault="000D5B4F" w:rsidP="005E3341">
            <w:pPr>
              <w:jc w:val="center"/>
              <w:rPr>
                <w:b/>
                <w:color w:val="000000"/>
                <w:sz w:val="22"/>
                <w:szCs w:val="22"/>
              </w:rPr>
            </w:pPr>
            <w:r>
              <w:rPr>
                <w:b/>
                <w:color w:val="000000"/>
                <w:sz w:val="22"/>
                <w:szCs w:val="22"/>
              </w:rPr>
              <w:t>за 2017</w:t>
            </w:r>
            <w:r w:rsidR="005E3341">
              <w:rPr>
                <w:b/>
                <w:color w:val="000000"/>
                <w:sz w:val="22"/>
                <w:szCs w:val="22"/>
              </w:rPr>
              <w:t xml:space="preserve"> г.</w:t>
            </w:r>
          </w:p>
          <w:p w:rsidR="005E3341" w:rsidRPr="00DE5367" w:rsidRDefault="005E3341" w:rsidP="005E3341">
            <w:pPr>
              <w:jc w:val="center"/>
              <w:rPr>
                <w:b/>
                <w:color w:val="000000"/>
                <w:sz w:val="22"/>
                <w:szCs w:val="22"/>
              </w:rPr>
            </w:pPr>
            <w:r w:rsidRPr="00DE5367">
              <w:rPr>
                <w:b/>
                <w:color w:val="000000"/>
                <w:sz w:val="22"/>
                <w:szCs w:val="22"/>
                <w:lang w:val="en-US"/>
              </w:rPr>
              <w:t>[</w:t>
            </w:r>
            <w:r>
              <w:rPr>
                <w:b/>
                <w:color w:val="000000"/>
                <w:sz w:val="22"/>
                <w:szCs w:val="22"/>
              </w:rPr>
              <w:t>отгледани свине</w:t>
            </w:r>
            <w:r w:rsidRPr="00DE5367">
              <w:rPr>
                <w:b/>
                <w:color w:val="000000"/>
                <w:sz w:val="22"/>
                <w:szCs w:val="22"/>
                <w:lang w:val="en-US"/>
              </w:rPr>
              <w:t>]</w:t>
            </w:r>
          </w:p>
        </w:tc>
      </w:tr>
      <w:tr w:rsidR="005E3341" w:rsidRPr="00DE5367" w:rsidTr="00724BE0">
        <w:trPr>
          <w:jc w:val="center"/>
        </w:trPr>
        <w:tc>
          <w:tcPr>
            <w:tcW w:w="4143" w:type="dxa"/>
            <w:shd w:val="clear" w:color="auto" w:fill="auto"/>
            <w:vAlign w:val="center"/>
          </w:tcPr>
          <w:p w:rsidR="005E3341" w:rsidRPr="00DE5367" w:rsidRDefault="005E3341" w:rsidP="00724BE0">
            <w:pPr>
              <w:overflowPunct w:val="0"/>
              <w:autoSpaceDE w:val="0"/>
              <w:autoSpaceDN w:val="0"/>
              <w:adjustRightInd w:val="0"/>
              <w:jc w:val="both"/>
              <w:textAlignment w:val="baseline"/>
              <w:rPr>
                <w:b/>
                <w:color w:val="000000"/>
                <w:sz w:val="22"/>
                <w:szCs w:val="22"/>
              </w:rPr>
            </w:pPr>
            <w:r w:rsidRPr="00DE5367">
              <w:rPr>
                <w:b/>
                <w:bCs/>
                <w:color w:val="000000"/>
                <w:sz w:val="22"/>
                <w:szCs w:val="22"/>
              </w:rPr>
              <w:t>Свинекомплекс за интензивно отглеждане на свине за угояване</w:t>
            </w:r>
            <w:r w:rsidRPr="00DE5367">
              <w:rPr>
                <w:b/>
                <w:color w:val="000000"/>
                <w:sz w:val="22"/>
                <w:szCs w:val="22"/>
              </w:rPr>
              <w:t xml:space="preserve">, включващ: </w:t>
            </w:r>
          </w:p>
        </w:tc>
        <w:tc>
          <w:tcPr>
            <w:tcW w:w="1956" w:type="dxa"/>
            <w:vMerge w:val="restart"/>
            <w:shd w:val="clear" w:color="auto" w:fill="auto"/>
            <w:vAlign w:val="center"/>
          </w:tcPr>
          <w:p w:rsidR="005E3341" w:rsidRPr="00DE5367" w:rsidRDefault="005E3341" w:rsidP="00724BE0">
            <w:pPr>
              <w:overflowPunct w:val="0"/>
              <w:autoSpaceDE w:val="0"/>
              <w:autoSpaceDN w:val="0"/>
              <w:adjustRightInd w:val="0"/>
              <w:jc w:val="center"/>
              <w:textAlignment w:val="baseline"/>
              <w:rPr>
                <w:b/>
                <w:color w:val="000000"/>
                <w:sz w:val="22"/>
                <w:szCs w:val="22"/>
              </w:rPr>
            </w:pPr>
            <w:r w:rsidRPr="00DE5367">
              <w:rPr>
                <w:b/>
                <w:color w:val="000000"/>
                <w:sz w:val="22"/>
                <w:szCs w:val="22"/>
              </w:rPr>
              <w:t>6.6 б)</w:t>
            </w:r>
          </w:p>
        </w:tc>
        <w:tc>
          <w:tcPr>
            <w:tcW w:w="1412" w:type="dxa"/>
            <w:shd w:val="clear" w:color="auto" w:fill="auto"/>
            <w:vAlign w:val="center"/>
          </w:tcPr>
          <w:p w:rsidR="005E3341" w:rsidRPr="00DE5367" w:rsidRDefault="005E3341" w:rsidP="00724BE0">
            <w:pPr>
              <w:overflowPunct w:val="0"/>
              <w:autoSpaceDE w:val="0"/>
              <w:autoSpaceDN w:val="0"/>
              <w:adjustRightInd w:val="0"/>
              <w:jc w:val="center"/>
              <w:textAlignment w:val="baseline"/>
              <w:rPr>
                <w:b/>
                <w:color w:val="000000"/>
                <w:sz w:val="22"/>
                <w:szCs w:val="22"/>
                <w:lang w:val="en-US"/>
              </w:rPr>
            </w:pPr>
            <w:r w:rsidRPr="00DE5367">
              <w:rPr>
                <w:b/>
                <w:color w:val="000000"/>
                <w:sz w:val="22"/>
                <w:szCs w:val="22"/>
                <w:lang w:val="en-US"/>
              </w:rPr>
              <w:t>12 000</w:t>
            </w:r>
          </w:p>
        </w:tc>
        <w:tc>
          <w:tcPr>
            <w:tcW w:w="1565" w:type="dxa"/>
            <w:shd w:val="clear" w:color="auto" w:fill="auto"/>
            <w:vAlign w:val="center"/>
          </w:tcPr>
          <w:p w:rsidR="005E3341" w:rsidRPr="009F5AAB" w:rsidRDefault="009F5AAB" w:rsidP="00602CD5">
            <w:pPr>
              <w:overflowPunct w:val="0"/>
              <w:autoSpaceDE w:val="0"/>
              <w:autoSpaceDN w:val="0"/>
              <w:adjustRightInd w:val="0"/>
              <w:jc w:val="center"/>
              <w:textAlignment w:val="baseline"/>
              <w:rPr>
                <w:b/>
                <w:color w:val="000000"/>
                <w:sz w:val="22"/>
                <w:szCs w:val="22"/>
                <w:lang w:val="en-US"/>
              </w:rPr>
            </w:pPr>
            <w:r w:rsidRPr="009F5AAB">
              <w:rPr>
                <w:b/>
                <w:color w:val="000000"/>
                <w:sz w:val="22"/>
                <w:szCs w:val="22"/>
                <w:lang w:val="en-US"/>
              </w:rPr>
              <w:t>31 104</w:t>
            </w:r>
          </w:p>
        </w:tc>
      </w:tr>
      <w:tr w:rsidR="005E3341" w:rsidRPr="00DE5367" w:rsidTr="00724BE0">
        <w:trPr>
          <w:jc w:val="center"/>
        </w:trPr>
        <w:tc>
          <w:tcPr>
            <w:tcW w:w="4143" w:type="dxa"/>
            <w:shd w:val="clear" w:color="auto" w:fill="auto"/>
            <w:vAlign w:val="center"/>
          </w:tcPr>
          <w:p w:rsidR="005E3341" w:rsidRPr="00DE5367" w:rsidRDefault="005E3341" w:rsidP="00724BE0">
            <w:pPr>
              <w:overflowPunct w:val="0"/>
              <w:autoSpaceDE w:val="0"/>
              <w:autoSpaceDN w:val="0"/>
              <w:adjustRightInd w:val="0"/>
              <w:jc w:val="both"/>
              <w:textAlignment w:val="baseline"/>
              <w:rPr>
                <w:b/>
                <w:color w:val="000000"/>
                <w:sz w:val="22"/>
                <w:szCs w:val="22"/>
                <w:lang w:val="en-US"/>
              </w:rPr>
            </w:pPr>
            <w:r w:rsidRPr="00DE5367">
              <w:rPr>
                <w:color w:val="000000"/>
                <w:sz w:val="22"/>
                <w:szCs w:val="22"/>
              </w:rPr>
              <w:t xml:space="preserve">Ферма </w:t>
            </w:r>
            <w:r w:rsidRPr="00DE5367">
              <w:rPr>
                <w:color w:val="000000"/>
                <w:sz w:val="22"/>
                <w:szCs w:val="22"/>
                <w:lang w:val="en-US"/>
              </w:rPr>
              <w:t>I</w:t>
            </w:r>
          </w:p>
        </w:tc>
        <w:tc>
          <w:tcPr>
            <w:tcW w:w="1956" w:type="dxa"/>
            <w:vMerge/>
            <w:shd w:val="clear" w:color="auto" w:fill="auto"/>
            <w:vAlign w:val="center"/>
          </w:tcPr>
          <w:p w:rsidR="005E3341" w:rsidRPr="00DE5367" w:rsidRDefault="005E3341" w:rsidP="00724BE0">
            <w:pPr>
              <w:overflowPunct w:val="0"/>
              <w:autoSpaceDE w:val="0"/>
              <w:autoSpaceDN w:val="0"/>
              <w:adjustRightInd w:val="0"/>
              <w:jc w:val="center"/>
              <w:textAlignment w:val="baseline"/>
              <w:rPr>
                <w:b/>
                <w:color w:val="000000"/>
                <w:sz w:val="22"/>
                <w:szCs w:val="22"/>
              </w:rPr>
            </w:pPr>
          </w:p>
        </w:tc>
        <w:tc>
          <w:tcPr>
            <w:tcW w:w="1412" w:type="dxa"/>
            <w:shd w:val="clear" w:color="auto" w:fill="auto"/>
            <w:vAlign w:val="center"/>
          </w:tcPr>
          <w:p w:rsidR="005E3341" w:rsidRPr="00DE5367" w:rsidRDefault="005E3341" w:rsidP="00724BE0">
            <w:pPr>
              <w:overflowPunct w:val="0"/>
              <w:autoSpaceDE w:val="0"/>
              <w:autoSpaceDN w:val="0"/>
              <w:adjustRightInd w:val="0"/>
              <w:jc w:val="center"/>
              <w:textAlignment w:val="baseline"/>
              <w:rPr>
                <w:b/>
                <w:color w:val="000000"/>
                <w:sz w:val="22"/>
                <w:szCs w:val="22"/>
                <w:lang w:val="en-US"/>
              </w:rPr>
            </w:pPr>
            <w:r w:rsidRPr="00DE5367">
              <w:rPr>
                <w:rStyle w:val="FontStyle109"/>
                <w:color w:val="000000"/>
                <w:sz w:val="22"/>
                <w:szCs w:val="22"/>
                <w:lang w:val="en-US"/>
              </w:rPr>
              <w:t>4 000</w:t>
            </w:r>
          </w:p>
        </w:tc>
        <w:tc>
          <w:tcPr>
            <w:tcW w:w="1565" w:type="dxa"/>
            <w:shd w:val="clear" w:color="auto" w:fill="auto"/>
            <w:vAlign w:val="center"/>
          </w:tcPr>
          <w:p w:rsidR="005E3341" w:rsidRPr="009F5AAB" w:rsidRDefault="009F5AAB" w:rsidP="00602CD5">
            <w:pPr>
              <w:overflowPunct w:val="0"/>
              <w:autoSpaceDE w:val="0"/>
              <w:autoSpaceDN w:val="0"/>
              <w:adjustRightInd w:val="0"/>
              <w:jc w:val="center"/>
              <w:textAlignment w:val="baseline"/>
              <w:rPr>
                <w:color w:val="000000"/>
                <w:sz w:val="22"/>
                <w:szCs w:val="22"/>
                <w:lang w:val="en-US"/>
              </w:rPr>
            </w:pPr>
            <w:r w:rsidRPr="009F5AAB">
              <w:rPr>
                <w:color w:val="000000"/>
                <w:sz w:val="22"/>
                <w:szCs w:val="22"/>
                <w:lang w:val="en-US"/>
              </w:rPr>
              <w:t>15 552</w:t>
            </w:r>
          </w:p>
        </w:tc>
      </w:tr>
      <w:tr w:rsidR="005E3341" w:rsidRPr="00DE5367" w:rsidTr="00724BE0">
        <w:trPr>
          <w:jc w:val="center"/>
        </w:trPr>
        <w:tc>
          <w:tcPr>
            <w:tcW w:w="4143" w:type="dxa"/>
            <w:shd w:val="clear" w:color="auto" w:fill="auto"/>
            <w:vAlign w:val="center"/>
          </w:tcPr>
          <w:p w:rsidR="005E3341" w:rsidRPr="00DE5367" w:rsidRDefault="005E3341" w:rsidP="00724BE0">
            <w:pPr>
              <w:overflowPunct w:val="0"/>
              <w:autoSpaceDE w:val="0"/>
              <w:autoSpaceDN w:val="0"/>
              <w:adjustRightInd w:val="0"/>
              <w:jc w:val="both"/>
              <w:textAlignment w:val="baseline"/>
              <w:rPr>
                <w:b/>
                <w:color w:val="000000"/>
                <w:sz w:val="22"/>
                <w:szCs w:val="22"/>
                <w:lang w:val="en-US"/>
              </w:rPr>
            </w:pPr>
            <w:r w:rsidRPr="00DE5367">
              <w:rPr>
                <w:color w:val="000000"/>
                <w:sz w:val="22"/>
                <w:szCs w:val="22"/>
              </w:rPr>
              <w:t xml:space="preserve">Ферма </w:t>
            </w:r>
            <w:r w:rsidRPr="00DE5367">
              <w:rPr>
                <w:color w:val="000000"/>
                <w:sz w:val="22"/>
                <w:szCs w:val="22"/>
                <w:lang w:val="en-US"/>
              </w:rPr>
              <w:t>II</w:t>
            </w:r>
          </w:p>
        </w:tc>
        <w:tc>
          <w:tcPr>
            <w:tcW w:w="1956" w:type="dxa"/>
            <w:vMerge/>
            <w:shd w:val="clear" w:color="auto" w:fill="auto"/>
            <w:vAlign w:val="center"/>
          </w:tcPr>
          <w:p w:rsidR="005E3341" w:rsidRPr="00DE5367" w:rsidRDefault="005E3341" w:rsidP="00724BE0">
            <w:pPr>
              <w:overflowPunct w:val="0"/>
              <w:autoSpaceDE w:val="0"/>
              <w:autoSpaceDN w:val="0"/>
              <w:adjustRightInd w:val="0"/>
              <w:jc w:val="center"/>
              <w:textAlignment w:val="baseline"/>
              <w:rPr>
                <w:b/>
                <w:color w:val="000000"/>
                <w:sz w:val="22"/>
                <w:szCs w:val="22"/>
              </w:rPr>
            </w:pPr>
          </w:p>
        </w:tc>
        <w:tc>
          <w:tcPr>
            <w:tcW w:w="1412" w:type="dxa"/>
            <w:shd w:val="clear" w:color="auto" w:fill="auto"/>
            <w:vAlign w:val="center"/>
          </w:tcPr>
          <w:p w:rsidR="005E3341" w:rsidRPr="00DE5367" w:rsidRDefault="005E3341" w:rsidP="00724BE0">
            <w:pPr>
              <w:overflowPunct w:val="0"/>
              <w:autoSpaceDE w:val="0"/>
              <w:autoSpaceDN w:val="0"/>
              <w:adjustRightInd w:val="0"/>
              <w:jc w:val="center"/>
              <w:textAlignment w:val="baseline"/>
              <w:rPr>
                <w:b/>
                <w:color w:val="000000"/>
                <w:sz w:val="22"/>
                <w:szCs w:val="22"/>
              </w:rPr>
            </w:pPr>
            <w:r w:rsidRPr="00DE5367">
              <w:rPr>
                <w:rStyle w:val="FontStyle109"/>
                <w:color w:val="000000"/>
                <w:sz w:val="22"/>
                <w:szCs w:val="22"/>
                <w:lang w:val="en-US"/>
              </w:rPr>
              <w:t>4</w:t>
            </w:r>
            <w:r w:rsidRPr="00DE5367">
              <w:rPr>
                <w:rStyle w:val="FontStyle109"/>
                <w:color w:val="000000"/>
                <w:sz w:val="22"/>
                <w:szCs w:val="22"/>
              </w:rPr>
              <w:t xml:space="preserve"> 000</w:t>
            </w:r>
          </w:p>
        </w:tc>
        <w:tc>
          <w:tcPr>
            <w:tcW w:w="1565" w:type="dxa"/>
            <w:shd w:val="clear" w:color="auto" w:fill="auto"/>
            <w:vAlign w:val="center"/>
          </w:tcPr>
          <w:p w:rsidR="005E3341" w:rsidRPr="009F5AAB" w:rsidRDefault="009F5AAB" w:rsidP="00602CD5">
            <w:pPr>
              <w:overflowPunct w:val="0"/>
              <w:autoSpaceDE w:val="0"/>
              <w:autoSpaceDN w:val="0"/>
              <w:adjustRightInd w:val="0"/>
              <w:jc w:val="center"/>
              <w:textAlignment w:val="baseline"/>
              <w:rPr>
                <w:color w:val="000000"/>
                <w:sz w:val="22"/>
                <w:szCs w:val="22"/>
                <w:lang w:val="en-US"/>
              </w:rPr>
            </w:pPr>
            <w:r w:rsidRPr="009F5AAB">
              <w:rPr>
                <w:color w:val="000000"/>
                <w:sz w:val="22"/>
                <w:szCs w:val="22"/>
                <w:lang w:val="en-US"/>
              </w:rPr>
              <w:t>15 552</w:t>
            </w:r>
          </w:p>
        </w:tc>
      </w:tr>
      <w:tr w:rsidR="005E3341" w:rsidRPr="00DE5367" w:rsidTr="00724BE0">
        <w:trPr>
          <w:jc w:val="center"/>
        </w:trPr>
        <w:tc>
          <w:tcPr>
            <w:tcW w:w="4143" w:type="dxa"/>
            <w:shd w:val="clear" w:color="auto" w:fill="auto"/>
            <w:vAlign w:val="center"/>
          </w:tcPr>
          <w:p w:rsidR="005E3341" w:rsidRPr="00DE5367" w:rsidRDefault="005E3341" w:rsidP="00724BE0">
            <w:pPr>
              <w:overflowPunct w:val="0"/>
              <w:autoSpaceDE w:val="0"/>
              <w:autoSpaceDN w:val="0"/>
              <w:adjustRightInd w:val="0"/>
              <w:jc w:val="both"/>
              <w:textAlignment w:val="baseline"/>
              <w:rPr>
                <w:color w:val="000000"/>
                <w:sz w:val="22"/>
                <w:szCs w:val="22"/>
                <w:lang w:val="en-US"/>
              </w:rPr>
            </w:pPr>
            <w:r w:rsidRPr="00DE5367">
              <w:rPr>
                <w:color w:val="000000"/>
                <w:sz w:val="22"/>
                <w:szCs w:val="22"/>
              </w:rPr>
              <w:t xml:space="preserve">Ферма </w:t>
            </w:r>
            <w:r w:rsidRPr="00DE5367">
              <w:rPr>
                <w:color w:val="000000"/>
                <w:sz w:val="22"/>
                <w:szCs w:val="22"/>
                <w:lang w:val="en-US"/>
              </w:rPr>
              <w:t>III</w:t>
            </w:r>
          </w:p>
        </w:tc>
        <w:tc>
          <w:tcPr>
            <w:tcW w:w="1956" w:type="dxa"/>
            <w:vMerge/>
            <w:shd w:val="clear" w:color="auto" w:fill="auto"/>
            <w:vAlign w:val="center"/>
          </w:tcPr>
          <w:p w:rsidR="005E3341" w:rsidRPr="00DE5367" w:rsidRDefault="005E3341" w:rsidP="00724BE0">
            <w:pPr>
              <w:overflowPunct w:val="0"/>
              <w:autoSpaceDE w:val="0"/>
              <w:autoSpaceDN w:val="0"/>
              <w:adjustRightInd w:val="0"/>
              <w:jc w:val="center"/>
              <w:textAlignment w:val="baseline"/>
              <w:rPr>
                <w:b/>
                <w:color w:val="000000"/>
                <w:sz w:val="22"/>
                <w:szCs w:val="22"/>
              </w:rPr>
            </w:pPr>
          </w:p>
        </w:tc>
        <w:tc>
          <w:tcPr>
            <w:tcW w:w="1412" w:type="dxa"/>
            <w:shd w:val="clear" w:color="auto" w:fill="auto"/>
            <w:vAlign w:val="center"/>
          </w:tcPr>
          <w:p w:rsidR="005E3341" w:rsidRPr="00DE5367" w:rsidRDefault="005E3341" w:rsidP="00724BE0">
            <w:pPr>
              <w:overflowPunct w:val="0"/>
              <w:autoSpaceDE w:val="0"/>
              <w:autoSpaceDN w:val="0"/>
              <w:adjustRightInd w:val="0"/>
              <w:jc w:val="center"/>
              <w:textAlignment w:val="baseline"/>
              <w:rPr>
                <w:rStyle w:val="FontStyle109"/>
                <w:color w:val="000000"/>
                <w:sz w:val="22"/>
                <w:szCs w:val="22"/>
              </w:rPr>
            </w:pPr>
            <w:r w:rsidRPr="00DE5367">
              <w:rPr>
                <w:rStyle w:val="FontStyle109"/>
                <w:color w:val="000000"/>
                <w:sz w:val="22"/>
                <w:szCs w:val="22"/>
                <w:lang w:val="en-US"/>
              </w:rPr>
              <w:t>4 000</w:t>
            </w:r>
          </w:p>
        </w:tc>
        <w:tc>
          <w:tcPr>
            <w:tcW w:w="1565" w:type="dxa"/>
            <w:shd w:val="clear" w:color="auto" w:fill="auto"/>
            <w:vAlign w:val="center"/>
          </w:tcPr>
          <w:p w:rsidR="005E3341" w:rsidRPr="00DE5367" w:rsidRDefault="005E3341" w:rsidP="00602CD5">
            <w:pPr>
              <w:overflowPunct w:val="0"/>
              <w:autoSpaceDE w:val="0"/>
              <w:autoSpaceDN w:val="0"/>
              <w:adjustRightInd w:val="0"/>
              <w:jc w:val="center"/>
              <w:textAlignment w:val="baseline"/>
              <w:rPr>
                <w:rStyle w:val="FontStyle109"/>
                <w:color w:val="000000"/>
                <w:sz w:val="22"/>
                <w:szCs w:val="22"/>
              </w:rPr>
            </w:pPr>
            <w:r>
              <w:rPr>
                <w:rStyle w:val="FontStyle109"/>
                <w:color w:val="000000"/>
                <w:sz w:val="22"/>
                <w:szCs w:val="22"/>
              </w:rPr>
              <w:t>-</w:t>
            </w:r>
          </w:p>
        </w:tc>
      </w:tr>
    </w:tbl>
    <w:p w:rsidR="00BF3EBC" w:rsidRPr="00BF3EBC" w:rsidRDefault="00BF3EBC" w:rsidP="00D126E3"/>
    <w:p w:rsidR="005833AD" w:rsidRPr="00BF3EBC" w:rsidRDefault="00BF3EBC" w:rsidP="00BF3EBC">
      <w:pPr>
        <w:ind w:firstLine="708"/>
        <w:jc w:val="both"/>
      </w:pPr>
      <w:r w:rsidRPr="00BF3EBC">
        <w:t xml:space="preserve">Годишното </w:t>
      </w:r>
      <w:r>
        <w:t xml:space="preserve">производство на инсталацията е документирано и докладвано съгласно </w:t>
      </w:r>
      <w:r w:rsidRPr="00BF3EBC">
        <w:rPr>
          <w:b/>
        </w:rPr>
        <w:t>Условие 4.2.2.</w:t>
      </w:r>
      <w:r>
        <w:t xml:space="preserve"> от КР № 524-Н0/2016 г, в съответствие с инструкцията/методиката по </w:t>
      </w:r>
      <w:r w:rsidRPr="00BF3EBC">
        <w:rPr>
          <w:b/>
        </w:rPr>
        <w:t>Условие 4.2.1</w:t>
      </w:r>
      <w:r>
        <w:t xml:space="preserve">. </w:t>
      </w:r>
    </w:p>
    <w:p w:rsidR="005833AD" w:rsidRPr="00BF3EBC" w:rsidRDefault="005833AD" w:rsidP="00D126E3"/>
    <w:p w:rsidR="005833AD" w:rsidRPr="00BF3EBC" w:rsidRDefault="005833AD" w:rsidP="00D126E3"/>
    <w:p w:rsidR="005833AD" w:rsidRPr="005B75DB" w:rsidRDefault="00E561DB" w:rsidP="005B75DB">
      <w:pPr>
        <w:jc w:val="both"/>
        <w:rPr>
          <w:b/>
        </w:rPr>
      </w:pPr>
      <w:r w:rsidRPr="00E561DB">
        <w:rPr>
          <w:b/>
        </w:rPr>
        <w:t xml:space="preserve">1.4. Организационна структура на фирмата, отнасяща се до управление на околната среда </w:t>
      </w:r>
    </w:p>
    <w:p w:rsidR="005B75DB" w:rsidRDefault="005B75DB" w:rsidP="00A44583">
      <w:pPr>
        <w:pStyle w:val="BlockText"/>
        <w:spacing w:before="120" w:line="230" w:lineRule="auto"/>
        <w:ind w:left="0" w:right="0"/>
        <w:rPr>
          <w:sz w:val="24"/>
          <w:szCs w:val="24"/>
        </w:rPr>
      </w:pPr>
      <w:r w:rsidRPr="005B75DB">
        <w:rPr>
          <w:sz w:val="24"/>
          <w:szCs w:val="24"/>
        </w:rPr>
        <w:t xml:space="preserve">Пряка отговорност за организацията, изпълнението и контрола по прилагането на </w:t>
      </w:r>
      <w:r>
        <w:rPr>
          <w:sz w:val="24"/>
          <w:szCs w:val="24"/>
        </w:rPr>
        <w:t xml:space="preserve">мерките по околна среда </w:t>
      </w:r>
      <w:r w:rsidRPr="005B75DB">
        <w:rPr>
          <w:sz w:val="24"/>
          <w:szCs w:val="24"/>
        </w:rPr>
        <w:t xml:space="preserve">носи ръководството на ЕТ </w:t>
      </w:r>
      <w:r w:rsidRPr="005B75DB">
        <w:rPr>
          <w:sz w:val="24"/>
          <w:szCs w:val="24"/>
          <w:lang w:val="en-US"/>
        </w:rPr>
        <w:t>“</w:t>
      </w:r>
      <w:r w:rsidRPr="005B75DB">
        <w:rPr>
          <w:sz w:val="24"/>
          <w:szCs w:val="24"/>
        </w:rPr>
        <w:t>ИВОН 2 – ИВЕЛИН ХРИСТОВ</w:t>
      </w:r>
      <w:r w:rsidRPr="005B75DB">
        <w:rPr>
          <w:sz w:val="24"/>
          <w:szCs w:val="24"/>
          <w:lang w:val="en-US"/>
        </w:rPr>
        <w:t>”</w:t>
      </w:r>
      <w:r w:rsidRPr="005B75DB">
        <w:rPr>
          <w:sz w:val="24"/>
          <w:szCs w:val="24"/>
        </w:rPr>
        <w:t xml:space="preserve">, както и </w:t>
      </w:r>
      <w:r>
        <w:rPr>
          <w:sz w:val="24"/>
          <w:szCs w:val="24"/>
        </w:rPr>
        <w:t>определените отговорни лица по изпълнение на конкретни дейности, свързани с фирмената политика по околна среда.</w:t>
      </w:r>
    </w:p>
    <w:p w:rsidR="005833AD" w:rsidRPr="00AF52DA" w:rsidRDefault="005B75DB" w:rsidP="00AF52DA">
      <w:pPr>
        <w:pStyle w:val="BlockText"/>
        <w:spacing w:line="230" w:lineRule="auto"/>
        <w:ind w:left="0" w:right="1" w:firstLine="0"/>
        <w:rPr>
          <w:sz w:val="24"/>
          <w:szCs w:val="24"/>
        </w:rPr>
      </w:pPr>
      <w:r>
        <w:rPr>
          <w:sz w:val="24"/>
          <w:szCs w:val="24"/>
        </w:rPr>
        <w:tab/>
      </w:r>
      <w:r w:rsidRPr="00AF52DA">
        <w:rPr>
          <w:sz w:val="24"/>
          <w:szCs w:val="24"/>
        </w:rPr>
        <w:t>Ръководния персонал, в лицето на управителя на дружеството</w:t>
      </w:r>
      <w:r w:rsidR="00AF52DA" w:rsidRPr="00AF52DA">
        <w:rPr>
          <w:sz w:val="24"/>
          <w:szCs w:val="24"/>
        </w:rPr>
        <w:t xml:space="preserve"> </w:t>
      </w:r>
      <w:r w:rsidRPr="00AF52DA">
        <w:rPr>
          <w:sz w:val="24"/>
          <w:szCs w:val="24"/>
        </w:rPr>
        <w:t xml:space="preserve">ръководи, координира и контролира изцяло дейността за прилагане на фирмената политика по околна среда. Контролира спазването и прилагането на нормативните актове в областта на околната среда, както и специфичните </w:t>
      </w:r>
      <w:r w:rsidR="00AF52DA" w:rsidRPr="00AF52DA">
        <w:rPr>
          <w:sz w:val="24"/>
          <w:szCs w:val="24"/>
        </w:rPr>
        <w:t>изисквания към производствените дейности.</w:t>
      </w:r>
    </w:p>
    <w:p w:rsidR="00AF52DA" w:rsidRPr="00AF52DA" w:rsidRDefault="00AF52DA" w:rsidP="00AF52DA">
      <w:pPr>
        <w:tabs>
          <w:tab w:val="left" w:pos="353"/>
          <w:tab w:val="left" w:pos="588"/>
        </w:tabs>
        <w:ind w:right="-18"/>
        <w:jc w:val="both"/>
        <w:rPr>
          <w:spacing w:val="-4"/>
        </w:rPr>
      </w:pPr>
      <w:r>
        <w:rPr>
          <w:bCs/>
          <w:spacing w:val="-4"/>
        </w:rPr>
        <w:tab/>
      </w:r>
      <w:r>
        <w:rPr>
          <w:bCs/>
          <w:spacing w:val="-4"/>
        </w:rPr>
        <w:tab/>
      </w:r>
      <w:r>
        <w:rPr>
          <w:bCs/>
          <w:spacing w:val="-4"/>
        </w:rPr>
        <w:tab/>
      </w:r>
      <w:r w:rsidRPr="00AF52DA">
        <w:rPr>
          <w:bCs/>
          <w:spacing w:val="-4"/>
        </w:rPr>
        <w:t>Всички отговорни длъжностни лица и персонала</w:t>
      </w:r>
      <w:r w:rsidRPr="00AF52DA">
        <w:rPr>
          <w:b/>
          <w:bCs/>
          <w:spacing w:val="-4"/>
        </w:rPr>
        <w:t xml:space="preserve"> </w:t>
      </w:r>
      <w:r w:rsidRPr="00AF52DA">
        <w:rPr>
          <w:spacing w:val="-4"/>
        </w:rPr>
        <w:t xml:space="preserve">познават основните принципи и задължения, поети с Политиката по ОС на дружеството, упражняват контрол над процесите и дейностите, свързани с въздействия върху околната среда, регистрират съответните данни </w:t>
      </w:r>
      <w:r w:rsidR="002C7BED">
        <w:rPr>
          <w:spacing w:val="-4"/>
        </w:rPr>
        <w:t>по околна среда</w:t>
      </w:r>
      <w:r w:rsidRPr="00AF52DA">
        <w:rPr>
          <w:spacing w:val="-4"/>
        </w:rPr>
        <w:t>, ос</w:t>
      </w:r>
      <w:r>
        <w:rPr>
          <w:spacing w:val="-4"/>
        </w:rPr>
        <w:t>ъществяват оперативния контрол.</w:t>
      </w:r>
    </w:p>
    <w:p w:rsidR="005833AD" w:rsidRPr="00AF52DA" w:rsidRDefault="005833AD" w:rsidP="00D126E3">
      <w:pPr>
        <w:rPr>
          <w:sz w:val="28"/>
          <w:szCs w:val="28"/>
        </w:rPr>
      </w:pPr>
    </w:p>
    <w:p w:rsidR="00A44583" w:rsidRPr="005B75DB" w:rsidRDefault="00A44583" w:rsidP="00A44583">
      <w:pPr>
        <w:jc w:val="both"/>
        <w:rPr>
          <w:b/>
        </w:rPr>
      </w:pPr>
      <w:r w:rsidRPr="00E561DB">
        <w:rPr>
          <w:b/>
        </w:rPr>
        <w:t>1.</w:t>
      </w:r>
      <w:r>
        <w:rPr>
          <w:b/>
        </w:rPr>
        <w:t>5</w:t>
      </w:r>
      <w:r w:rsidRPr="00E561DB">
        <w:rPr>
          <w:b/>
        </w:rPr>
        <w:t xml:space="preserve">. </w:t>
      </w:r>
      <w:r>
        <w:rPr>
          <w:b/>
        </w:rPr>
        <w:t>РИОСВ, на чиято територия е разположена инсталацията</w:t>
      </w:r>
      <w:r w:rsidRPr="00E561DB">
        <w:rPr>
          <w:b/>
        </w:rPr>
        <w:t xml:space="preserve"> </w:t>
      </w:r>
    </w:p>
    <w:p w:rsidR="005833AD" w:rsidRDefault="00A44583" w:rsidP="00A44583">
      <w:pPr>
        <w:spacing w:before="120"/>
        <w:ind w:firstLine="709"/>
        <w:jc w:val="both"/>
        <w:rPr>
          <w:sz w:val="28"/>
          <w:szCs w:val="28"/>
        </w:rPr>
      </w:pPr>
      <w:r>
        <w:t>Регионална инспекция по околната среда и водите, гр. Варна (РИОСВ-Варна)</w:t>
      </w:r>
    </w:p>
    <w:p w:rsidR="005833AD" w:rsidRDefault="005833AD" w:rsidP="00A44583">
      <w:pPr>
        <w:jc w:val="both"/>
        <w:rPr>
          <w:sz w:val="28"/>
          <w:szCs w:val="28"/>
        </w:rPr>
      </w:pPr>
    </w:p>
    <w:p w:rsidR="005833AD" w:rsidRDefault="005833AD" w:rsidP="00D126E3">
      <w:pPr>
        <w:rPr>
          <w:sz w:val="28"/>
          <w:szCs w:val="28"/>
        </w:rPr>
      </w:pPr>
    </w:p>
    <w:p w:rsidR="00A44583" w:rsidRPr="005B75DB" w:rsidRDefault="00A44583" w:rsidP="00A44583">
      <w:pPr>
        <w:jc w:val="both"/>
        <w:rPr>
          <w:b/>
        </w:rPr>
      </w:pPr>
      <w:r w:rsidRPr="00E561DB">
        <w:rPr>
          <w:b/>
        </w:rPr>
        <w:t>1.</w:t>
      </w:r>
      <w:r>
        <w:rPr>
          <w:b/>
        </w:rPr>
        <w:t>6</w:t>
      </w:r>
      <w:r w:rsidRPr="00E561DB">
        <w:rPr>
          <w:b/>
        </w:rPr>
        <w:t xml:space="preserve">. </w:t>
      </w:r>
      <w:r>
        <w:rPr>
          <w:b/>
        </w:rPr>
        <w:t>БДУВ, на чиято територия е разположена инсталацията</w:t>
      </w:r>
      <w:r w:rsidRPr="00E561DB">
        <w:rPr>
          <w:b/>
        </w:rPr>
        <w:t xml:space="preserve"> </w:t>
      </w:r>
    </w:p>
    <w:p w:rsidR="00A44583" w:rsidRDefault="00A44583" w:rsidP="00A44583">
      <w:pPr>
        <w:spacing w:before="120"/>
        <w:ind w:firstLine="709"/>
        <w:jc w:val="both"/>
        <w:rPr>
          <w:sz w:val="28"/>
          <w:szCs w:val="28"/>
        </w:rPr>
      </w:pPr>
      <w:r>
        <w:t xml:space="preserve">Басейнова дирекция за управление на водите </w:t>
      </w:r>
      <w:r>
        <w:rPr>
          <w:lang w:val="en-US"/>
        </w:rPr>
        <w:t>“</w:t>
      </w:r>
      <w:r>
        <w:t>Дунавски район</w:t>
      </w:r>
      <w:r>
        <w:rPr>
          <w:lang w:val="en-US"/>
        </w:rPr>
        <w:t>”</w:t>
      </w:r>
      <w:r>
        <w:t xml:space="preserve">  (БДУВ – Плевен)</w:t>
      </w:r>
    </w:p>
    <w:p w:rsidR="005833AD" w:rsidRDefault="00A44583" w:rsidP="00D126E3">
      <w:pPr>
        <w:rPr>
          <w:sz w:val="28"/>
          <w:szCs w:val="28"/>
        </w:rPr>
      </w:pPr>
      <w:r>
        <w:rPr>
          <w:sz w:val="28"/>
          <w:szCs w:val="28"/>
        </w:rPr>
        <w:t xml:space="preserve"> </w:t>
      </w:r>
    </w:p>
    <w:p w:rsidR="005833AD" w:rsidRDefault="005833AD" w:rsidP="00D126E3">
      <w:pPr>
        <w:rPr>
          <w:sz w:val="28"/>
          <w:szCs w:val="28"/>
        </w:rPr>
      </w:pPr>
    </w:p>
    <w:p w:rsidR="005833AD" w:rsidRDefault="005833AD" w:rsidP="00D126E3">
      <w:pPr>
        <w:rPr>
          <w:sz w:val="28"/>
          <w:szCs w:val="28"/>
        </w:rPr>
      </w:pPr>
    </w:p>
    <w:p w:rsidR="005833AD" w:rsidRDefault="005833AD" w:rsidP="00D126E3">
      <w:pPr>
        <w:rPr>
          <w:sz w:val="28"/>
          <w:szCs w:val="28"/>
        </w:rPr>
      </w:pPr>
    </w:p>
    <w:p w:rsidR="005833AD" w:rsidRDefault="005833AD" w:rsidP="00D126E3">
      <w:pPr>
        <w:rPr>
          <w:sz w:val="28"/>
          <w:szCs w:val="28"/>
        </w:rPr>
      </w:pPr>
    </w:p>
    <w:p w:rsidR="005833AD" w:rsidRDefault="005833AD" w:rsidP="00D126E3">
      <w:pPr>
        <w:rPr>
          <w:sz w:val="28"/>
          <w:szCs w:val="28"/>
        </w:rPr>
      </w:pPr>
    </w:p>
    <w:p w:rsidR="005833AD" w:rsidRDefault="005833AD" w:rsidP="00D126E3">
      <w:pPr>
        <w:rPr>
          <w:sz w:val="28"/>
          <w:szCs w:val="28"/>
        </w:rPr>
      </w:pPr>
    </w:p>
    <w:p w:rsidR="005C5AB5" w:rsidRPr="0079195F" w:rsidRDefault="006E236F" w:rsidP="005C5AB5">
      <w:pPr>
        <w:tabs>
          <w:tab w:val="left" w:pos="2870"/>
        </w:tabs>
        <w:jc w:val="both"/>
        <w:rPr>
          <w:b/>
          <w:sz w:val="28"/>
          <w:szCs w:val="28"/>
        </w:rPr>
      </w:pPr>
      <w:r>
        <w:rPr>
          <w:b/>
          <w:sz w:val="28"/>
          <w:szCs w:val="28"/>
        </w:rPr>
        <w:lastRenderedPageBreak/>
        <w:t>2</w:t>
      </w:r>
      <w:r w:rsidR="005C5AB5" w:rsidRPr="0079195F">
        <w:rPr>
          <w:b/>
          <w:sz w:val="28"/>
          <w:szCs w:val="28"/>
          <w:lang w:val="ru-RU"/>
        </w:rPr>
        <w:t xml:space="preserve">. </w:t>
      </w:r>
      <w:r>
        <w:rPr>
          <w:b/>
          <w:sz w:val="28"/>
          <w:szCs w:val="28"/>
        </w:rPr>
        <w:t>Система за управление на околната среда (СУОС)</w:t>
      </w:r>
    </w:p>
    <w:p w:rsidR="00953FFC" w:rsidRDefault="00107081" w:rsidP="00953FFC">
      <w:pPr>
        <w:ind w:firstLine="708"/>
        <w:jc w:val="both"/>
      </w:pPr>
      <w:r w:rsidRPr="00107081">
        <w:t xml:space="preserve">Дружеството </w:t>
      </w:r>
      <w:r>
        <w:t>не разполага с</w:t>
      </w:r>
      <w:r w:rsidRPr="00107081">
        <w:t xml:space="preserve"> внедрена</w:t>
      </w:r>
      <w:r>
        <w:t xml:space="preserve"> сертифицирана</w:t>
      </w:r>
      <w:r w:rsidRPr="00107081">
        <w:t xml:space="preserve"> система</w:t>
      </w:r>
      <w:r>
        <w:t xml:space="preserve"> за управление на околната среда (СУОС). За изпълнение на изискванията за системно управление на околната среда, дружеството прилага целенасочена фирмена политика по околна среда</w:t>
      </w:r>
      <w:r w:rsidR="00953FFC">
        <w:t xml:space="preserve">, чрез изпълнение на мерки и </w:t>
      </w:r>
      <w:proofErr w:type="spellStart"/>
      <w:r w:rsidR="00953FFC">
        <w:t>едейности</w:t>
      </w:r>
      <w:proofErr w:type="spellEnd"/>
      <w:r w:rsidR="00953FFC">
        <w:t xml:space="preserve">, насочени към </w:t>
      </w:r>
      <w:r w:rsidR="00953FFC" w:rsidRPr="006A5369">
        <w:t xml:space="preserve">намаляване използването на природните ресурси, снижаване на вредните емисии от дейността си, </w:t>
      </w:r>
      <w:r w:rsidR="00953FFC">
        <w:t>прилагане на техники и технологии съобразени с НДНТ и добрата селскостопанска практика при отглеждането на животни.</w:t>
      </w:r>
    </w:p>
    <w:p w:rsidR="00953FFC" w:rsidRDefault="00107081" w:rsidP="00953FFC">
      <w:pPr>
        <w:ind w:firstLine="708"/>
        <w:jc w:val="both"/>
      </w:pPr>
      <w:r>
        <w:t xml:space="preserve">Основните цели и задачи свързани с успешното прилагане на </w:t>
      </w:r>
      <w:r w:rsidR="00953FFC">
        <w:t>фирмената политика по околна среда, включват:</w:t>
      </w:r>
    </w:p>
    <w:p w:rsidR="00107081" w:rsidRDefault="00107081" w:rsidP="009F0CA4">
      <w:pPr>
        <w:numPr>
          <w:ilvl w:val="0"/>
          <w:numId w:val="4"/>
        </w:numPr>
        <w:jc w:val="both"/>
      </w:pPr>
      <w:r w:rsidRPr="006A5369">
        <w:t>Спазване на всички нормативни изисквания за опазване на околната среда и намаляване риска за човешкото здраве.</w:t>
      </w:r>
    </w:p>
    <w:p w:rsidR="00107081" w:rsidRDefault="00107081" w:rsidP="009F0CA4">
      <w:pPr>
        <w:numPr>
          <w:ilvl w:val="0"/>
          <w:numId w:val="4"/>
        </w:numPr>
        <w:jc w:val="both"/>
      </w:pPr>
      <w:r w:rsidRPr="006A5369">
        <w:t>Интегриране на икономическите, социалните и екологични аспекти при развитието на дейността.</w:t>
      </w:r>
    </w:p>
    <w:p w:rsidR="00107081" w:rsidRDefault="00107081" w:rsidP="009F0CA4">
      <w:pPr>
        <w:numPr>
          <w:ilvl w:val="0"/>
          <w:numId w:val="4"/>
        </w:numPr>
        <w:jc w:val="both"/>
      </w:pPr>
      <w:r w:rsidRPr="006A5369">
        <w:t xml:space="preserve">Идентифициране и контрол на значимите екологични аспекти: емисии в атмосферния въздух, отпадъчни води, управление на отпадъците, замърсяването на почвите, </w:t>
      </w:r>
      <w:r w:rsidR="00953FFC">
        <w:t>оптимално</w:t>
      </w:r>
      <w:r w:rsidRPr="006A5369">
        <w:t xml:space="preserve"> използване на суровините и природните ресурси.</w:t>
      </w:r>
    </w:p>
    <w:p w:rsidR="00107081" w:rsidRDefault="00107081" w:rsidP="009F0CA4">
      <w:pPr>
        <w:numPr>
          <w:ilvl w:val="0"/>
          <w:numId w:val="4"/>
        </w:numPr>
        <w:jc w:val="both"/>
      </w:pPr>
      <w:proofErr w:type="spellStart"/>
      <w:r w:rsidRPr="009A3108">
        <w:t>Равнопоставеност</w:t>
      </w:r>
      <w:proofErr w:type="spellEnd"/>
      <w:r w:rsidRPr="009A3108">
        <w:t xml:space="preserve"> на дейностите по опазване на околната среда с тези по осигуряване на цялостната дейност.</w:t>
      </w:r>
    </w:p>
    <w:p w:rsidR="00107081" w:rsidRPr="0016293E" w:rsidRDefault="00107081" w:rsidP="009F0CA4">
      <w:pPr>
        <w:numPr>
          <w:ilvl w:val="0"/>
          <w:numId w:val="4"/>
        </w:numPr>
        <w:jc w:val="both"/>
      </w:pPr>
      <w:r w:rsidRPr="006A5369">
        <w:t>Повишаване еколо</w:t>
      </w:r>
      <w:r w:rsidR="00953FFC">
        <w:t>гичната култура на персонала</w:t>
      </w:r>
      <w:r w:rsidRPr="006A5369">
        <w:t>.</w:t>
      </w:r>
    </w:p>
    <w:p w:rsidR="00107081" w:rsidRDefault="00107081" w:rsidP="009F0CA4">
      <w:pPr>
        <w:numPr>
          <w:ilvl w:val="0"/>
          <w:numId w:val="5"/>
        </w:numPr>
        <w:jc w:val="both"/>
        <w:rPr>
          <w:b/>
        </w:rPr>
      </w:pPr>
      <w:r w:rsidRPr="006A5369">
        <w:t>Извършване на собствен мониторинг по компонентите</w:t>
      </w:r>
      <w:r>
        <w:t xml:space="preserve"> и фактори на околната среда;</w:t>
      </w:r>
    </w:p>
    <w:p w:rsidR="00107081" w:rsidRDefault="00107081" w:rsidP="009F0CA4">
      <w:pPr>
        <w:numPr>
          <w:ilvl w:val="0"/>
          <w:numId w:val="5"/>
        </w:numPr>
        <w:jc w:val="both"/>
        <w:rPr>
          <w:b/>
        </w:rPr>
      </w:pPr>
      <w:r w:rsidRPr="006A5369">
        <w:t>Сключване на договори за преработка или обезвреждане на отпадъците с външни организации, притежаващи разрешение за третиране на отпадъци, съгласно Закон за управление на отпадъците.</w:t>
      </w:r>
    </w:p>
    <w:p w:rsidR="00107081" w:rsidRDefault="00107081" w:rsidP="009F0CA4">
      <w:pPr>
        <w:numPr>
          <w:ilvl w:val="0"/>
          <w:numId w:val="5"/>
        </w:numPr>
        <w:jc w:val="both"/>
      </w:pPr>
      <w:r w:rsidRPr="006A5369">
        <w:t>Водене на задължителна документация: процедури, инструкции, авариен план, протоколи от извършени замервания (контролни и собствени) , протоколи от извършени проверки, направени предписания, водене на отчетност</w:t>
      </w:r>
      <w:r>
        <w:t xml:space="preserve"> на дейностите по управление на отпадъците.</w:t>
      </w:r>
    </w:p>
    <w:p w:rsidR="006767F9" w:rsidRDefault="006767F9" w:rsidP="00107081">
      <w:pPr>
        <w:tabs>
          <w:tab w:val="left" w:pos="360"/>
        </w:tabs>
        <w:jc w:val="both"/>
      </w:pPr>
    </w:p>
    <w:p w:rsidR="006767F9" w:rsidRPr="006767F9" w:rsidRDefault="006767F9" w:rsidP="006767F9">
      <w:pPr>
        <w:suppressAutoHyphens/>
        <w:ind w:firstLine="708"/>
        <w:jc w:val="both"/>
        <w:rPr>
          <w:rFonts w:eastAsia="MS Mincho"/>
          <w:b/>
          <w:color w:val="000000"/>
          <w:lang w:eastAsia="ar-SA"/>
        </w:rPr>
      </w:pPr>
      <w:r>
        <w:rPr>
          <w:rFonts w:eastAsia="MS Mincho"/>
          <w:color w:val="000000"/>
          <w:lang w:eastAsia="ar-SA"/>
        </w:rPr>
        <w:t>Дружеството</w:t>
      </w:r>
      <w:r w:rsidRPr="006767F9">
        <w:rPr>
          <w:rFonts w:eastAsia="MS Mincho"/>
          <w:color w:val="000000"/>
          <w:lang w:eastAsia="ar-SA"/>
        </w:rPr>
        <w:t xml:space="preserve"> осъществява системно управление по околна среда, съобразено с изискванията на приложимите заключения за НДНТ и отговарящо на следните условия:</w:t>
      </w:r>
    </w:p>
    <w:p w:rsidR="00107081" w:rsidRDefault="00107081" w:rsidP="00AA4334">
      <w:pPr>
        <w:rPr>
          <w:b/>
        </w:rPr>
      </w:pPr>
    </w:p>
    <w:p w:rsidR="0079195F" w:rsidRPr="00D24AB8" w:rsidRDefault="006E236F" w:rsidP="00D24AB8">
      <w:pPr>
        <w:rPr>
          <w:b/>
        </w:rPr>
      </w:pPr>
      <w:r>
        <w:rPr>
          <w:b/>
        </w:rPr>
        <w:t>2.</w:t>
      </w:r>
      <w:r w:rsidR="00AA4334" w:rsidRPr="003F232B">
        <w:rPr>
          <w:b/>
        </w:rPr>
        <w:t xml:space="preserve">1. </w:t>
      </w:r>
      <w:r w:rsidR="00953FFC">
        <w:rPr>
          <w:b/>
        </w:rPr>
        <w:t>Инструкции за поддръжка и експлоатация на инсталацията</w:t>
      </w:r>
      <w:r w:rsidR="003F232B">
        <w:tab/>
      </w:r>
    </w:p>
    <w:p w:rsidR="006767F9" w:rsidRDefault="006767F9" w:rsidP="00357652">
      <w:pPr>
        <w:jc w:val="both"/>
        <w:rPr>
          <w:rFonts w:cs="Arial"/>
          <w:bCs/>
          <w:iCs/>
          <w:szCs w:val="28"/>
          <w:lang w:val="ru-RU"/>
        </w:rPr>
      </w:pPr>
    </w:p>
    <w:p w:rsidR="006E236F" w:rsidRPr="006767F9" w:rsidRDefault="006767F9" w:rsidP="006767F9">
      <w:pPr>
        <w:jc w:val="both"/>
        <w:rPr>
          <w:rFonts w:cs="Arial"/>
          <w:bCs/>
          <w:iCs/>
          <w:szCs w:val="28"/>
          <w:u w:val="single"/>
          <w:lang w:val="ru-RU"/>
        </w:rPr>
      </w:pPr>
      <w:r w:rsidRPr="006767F9">
        <w:rPr>
          <w:rFonts w:cs="Arial"/>
          <w:bCs/>
          <w:iCs/>
          <w:szCs w:val="28"/>
          <w:u w:val="single"/>
          <w:lang w:val="ru-RU"/>
        </w:rPr>
        <w:t>Условие 5.1.</w:t>
      </w:r>
    </w:p>
    <w:p w:rsidR="006767F9" w:rsidRPr="006767F9" w:rsidRDefault="006767F9" w:rsidP="006767F9">
      <w:pPr>
        <w:suppressAutoHyphens/>
        <w:ind w:firstLine="708"/>
        <w:jc w:val="both"/>
        <w:rPr>
          <w:rFonts w:eastAsia="MS Mincho"/>
          <w:b/>
          <w:color w:val="000000"/>
          <w:lang w:eastAsia="ar-SA"/>
        </w:rPr>
      </w:pPr>
      <w:r w:rsidRPr="006767F9">
        <w:rPr>
          <w:rFonts w:eastAsia="MS Mincho"/>
          <w:color w:val="000000"/>
          <w:lang w:eastAsia="ar-SA"/>
        </w:rPr>
        <w:t>Изготвени са и се прилагат всички инструкции за експлоатация и поддръжка</w:t>
      </w:r>
      <w:r>
        <w:rPr>
          <w:rFonts w:eastAsia="MS Mincho"/>
          <w:color w:val="000000"/>
          <w:lang w:eastAsia="ar-SA"/>
        </w:rPr>
        <w:t xml:space="preserve"> на инсталацията, изисквани с КР</w:t>
      </w:r>
      <w:r w:rsidRPr="006767F9">
        <w:rPr>
          <w:rFonts w:eastAsia="MS Mincho"/>
          <w:color w:val="000000"/>
          <w:lang w:eastAsia="ar-SA"/>
        </w:rPr>
        <w:t>.</w:t>
      </w:r>
    </w:p>
    <w:p w:rsidR="00953FFC" w:rsidRDefault="00953FFC" w:rsidP="006E236F">
      <w:pPr>
        <w:rPr>
          <w:rFonts w:cs="Arial"/>
          <w:szCs w:val="28"/>
          <w:lang w:val="ru-RU"/>
        </w:rPr>
      </w:pPr>
    </w:p>
    <w:p w:rsidR="006767F9" w:rsidRPr="00D24AB8" w:rsidRDefault="006767F9" w:rsidP="006767F9">
      <w:pPr>
        <w:rPr>
          <w:b/>
        </w:rPr>
      </w:pPr>
      <w:r>
        <w:rPr>
          <w:b/>
        </w:rPr>
        <w:t>2.2</w:t>
      </w:r>
      <w:r w:rsidRPr="003F232B">
        <w:rPr>
          <w:b/>
        </w:rPr>
        <w:t xml:space="preserve">. </w:t>
      </w:r>
      <w:r>
        <w:rPr>
          <w:b/>
        </w:rPr>
        <w:t>Мониторин</w:t>
      </w:r>
      <w:r w:rsidR="0076372F">
        <w:rPr>
          <w:b/>
        </w:rPr>
        <w:t>г на техническите и емисионни п</w:t>
      </w:r>
      <w:r>
        <w:rPr>
          <w:b/>
        </w:rPr>
        <w:t>оказатели</w:t>
      </w:r>
      <w:r>
        <w:tab/>
      </w:r>
    </w:p>
    <w:p w:rsidR="006767F9" w:rsidRDefault="006767F9" w:rsidP="006767F9">
      <w:pPr>
        <w:jc w:val="both"/>
      </w:pPr>
    </w:p>
    <w:p w:rsidR="006767F9" w:rsidRPr="006767F9" w:rsidRDefault="006767F9" w:rsidP="006767F9">
      <w:pPr>
        <w:jc w:val="both"/>
        <w:rPr>
          <w:rFonts w:cs="Arial"/>
          <w:szCs w:val="28"/>
          <w:u w:val="single"/>
          <w:lang w:val="ru-RU"/>
        </w:rPr>
      </w:pPr>
      <w:r w:rsidRPr="006767F9">
        <w:rPr>
          <w:u w:val="single"/>
        </w:rPr>
        <w:t xml:space="preserve">Условие 5.2. </w:t>
      </w:r>
    </w:p>
    <w:p w:rsidR="006767F9" w:rsidRPr="006767F9" w:rsidRDefault="006767F9" w:rsidP="006767F9">
      <w:pPr>
        <w:suppressAutoHyphens/>
        <w:ind w:firstLine="708"/>
        <w:jc w:val="both"/>
        <w:rPr>
          <w:rFonts w:eastAsia="MS Mincho"/>
          <w:b/>
          <w:color w:val="000000"/>
          <w:lang w:eastAsia="ar-SA"/>
        </w:rPr>
      </w:pPr>
      <w:r w:rsidRPr="006767F9">
        <w:rPr>
          <w:rFonts w:eastAsia="MS Mincho"/>
          <w:color w:val="000000"/>
          <w:lang w:eastAsia="ar-SA"/>
        </w:rPr>
        <w:t xml:space="preserve">Изготвени са и се прилагат инструкции за </w:t>
      </w:r>
      <w:r>
        <w:rPr>
          <w:rFonts w:eastAsia="MS Mincho"/>
          <w:color w:val="000000"/>
          <w:lang w:eastAsia="ar-SA"/>
        </w:rPr>
        <w:t xml:space="preserve">мониторинг на техническите и емисионни показатели, при </w:t>
      </w:r>
      <w:r w:rsidRPr="006767F9">
        <w:rPr>
          <w:rFonts w:eastAsia="MS Mincho"/>
          <w:color w:val="000000"/>
          <w:lang w:eastAsia="ar-SA"/>
        </w:rPr>
        <w:t xml:space="preserve">експлоатация </w:t>
      </w:r>
      <w:r>
        <w:rPr>
          <w:rFonts w:eastAsia="MS Mincho"/>
          <w:color w:val="000000"/>
          <w:lang w:eastAsia="ar-SA"/>
        </w:rPr>
        <w:t xml:space="preserve">на инсталацията. Разработен е план за собствен мониторинг и контрол, съгласуван от </w:t>
      </w:r>
      <w:r w:rsidR="0076372F">
        <w:rPr>
          <w:rFonts w:eastAsia="MS Mincho"/>
          <w:color w:val="000000"/>
          <w:lang w:eastAsia="ar-SA"/>
        </w:rPr>
        <w:t>РИОСВ-Варна и ИАОС.</w:t>
      </w:r>
    </w:p>
    <w:p w:rsidR="00953FFC" w:rsidRDefault="00953FFC" w:rsidP="006E236F">
      <w:pPr>
        <w:rPr>
          <w:rFonts w:cs="Arial"/>
          <w:szCs w:val="28"/>
          <w:lang w:val="ru-RU"/>
        </w:rPr>
      </w:pPr>
    </w:p>
    <w:p w:rsidR="00953FFC" w:rsidRDefault="00953FFC" w:rsidP="006E236F">
      <w:pPr>
        <w:rPr>
          <w:rFonts w:cs="Arial"/>
          <w:szCs w:val="28"/>
          <w:lang w:val="ru-RU"/>
        </w:rPr>
      </w:pPr>
    </w:p>
    <w:p w:rsidR="0076372F" w:rsidRPr="00D24AB8" w:rsidRDefault="0076372F" w:rsidP="0076372F">
      <w:pPr>
        <w:rPr>
          <w:b/>
        </w:rPr>
      </w:pPr>
      <w:r>
        <w:rPr>
          <w:b/>
        </w:rPr>
        <w:lastRenderedPageBreak/>
        <w:t>2.3</w:t>
      </w:r>
      <w:r w:rsidRPr="003F232B">
        <w:rPr>
          <w:b/>
        </w:rPr>
        <w:t xml:space="preserve">. </w:t>
      </w:r>
      <w:r>
        <w:rPr>
          <w:b/>
        </w:rPr>
        <w:t>Оценка на съответствието</w:t>
      </w:r>
      <w:r>
        <w:tab/>
      </w:r>
    </w:p>
    <w:p w:rsidR="0076372F" w:rsidRDefault="0076372F" w:rsidP="0076372F">
      <w:pPr>
        <w:jc w:val="both"/>
      </w:pPr>
    </w:p>
    <w:p w:rsidR="0076372F" w:rsidRPr="006767F9" w:rsidRDefault="0076372F" w:rsidP="0076372F">
      <w:pPr>
        <w:jc w:val="both"/>
        <w:rPr>
          <w:rFonts w:cs="Arial"/>
          <w:szCs w:val="28"/>
          <w:u w:val="single"/>
          <w:lang w:val="ru-RU"/>
        </w:rPr>
      </w:pPr>
      <w:r>
        <w:rPr>
          <w:u w:val="single"/>
        </w:rPr>
        <w:t>Условие 5.3</w:t>
      </w:r>
      <w:r w:rsidRPr="006767F9">
        <w:rPr>
          <w:u w:val="single"/>
        </w:rPr>
        <w:t xml:space="preserve">. </w:t>
      </w:r>
    </w:p>
    <w:p w:rsidR="0076372F" w:rsidRDefault="0076372F" w:rsidP="0076372F">
      <w:pPr>
        <w:suppressAutoHyphens/>
        <w:ind w:firstLine="708"/>
        <w:jc w:val="both"/>
        <w:rPr>
          <w:rFonts w:eastAsia="MS Mincho"/>
          <w:color w:val="000000"/>
          <w:lang w:eastAsia="ar-SA"/>
        </w:rPr>
      </w:pPr>
      <w:r w:rsidRPr="006767F9">
        <w:rPr>
          <w:rFonts w:eastAsia="MS Mincho"/>
          <w:color w:val="000000"/>
          <w:lang w:eastAsia="ar-SA"/>
        </w:rPr>
        <w:t xml:space="preserve">Изготвени са и се прилагат инструкции за </w:t>
      </w:r>
      <w:r>
        <w:rPr>
          <w:rFonts w:eastAsia="MS Mincho"/>
          <w:color w:val="000000"/>
          <w:lang w:eastAsia="ar-SA"/>
        </w:rPr>
        <w:t>периодична оценка на съответствието на резултатите от прилаганите инструкции за</w:t>
      </w:r>
      <w:r w:rsidRPr="006767F9">
        <w:rPr>
          <w:rFonts w:eastAsia="MS Mincho"/>
          <w:color w:val="000000"/>
          <w:lang w:eastAsia="ar-SA"/>
        </w:rPr>
        <w:t xml:space="preserve"> </w:t>
      </w:r>
      <w:r>
        <w:rPr>
          <w:rFonts w:eastAsia="MS Mincho"/>
          <w:color w:val="000000"/>
          <w:lang w:eastAsia="ar-SA"/>
        </w:rPr>
        <w:t xml:space="preserve">мониторинг на техническите и емисионни показатели, при </w:t>
      </w:r>
      <w:r w:rsidRPr="006767F9">
        <w:rPr>
          <w:rFonts w:eastAsia="MS Mincho"/>
          <w:color w:val="000000"/>
          <w:lang w:eastAsia="ar-SA"/>
        </w:rPr>
        <w:t xml:space="preserve">експлоатация </w:t>
      </w:r>
      <w:r>
        <w:rPr>
          <w:rFonts w:eastAsia="MS Mincho"/>
          <w:color w:val="000000"/>
          <w:lang w:eastAsia="ar-SA"/>
        </w:rPr>
        <w:t>на инсталацията за интензивно отглеждане на свине.</w:t>
      </w:r>
    </w:p>
    <w:p w:rsidR="0076372F" w:rsidRDefault="0076372F" w:rsidP="0076372F">
      <w:pPr>
        <w:suppressAutoHyphens/>
        <w:ind w:firstLine="708"/>
        <w:jc w:val="both"/>
        <w:rPr>
          <w:rFonts w:eastAsia="MS Mincho"/>
          <w:color w:val="000000"/>
          <w:lang w:eastAsia="ar-SA"/>
        </w:rPr>
      </w:pPr>
    </w:p>
    <w:p w:rsidR="0076372F" w:rsidRPr="00D24AB8" w:rsidRDefault="0076372F" w:rsidP="0076372F">
      <w:pPr>
        <w:rPr>
          <w:b/>
        </w:rPr>
      </w:pPr>
      <w:r>
        <w:rPr>
          <w:b/>
        </w:rPr>
        <w:t>2.4</w:t>
      </w:r>
      <w:r w:rsidRPr="003F232B">
        <w:rPr>
          <w:b/>
        </w:rPr>
        <w:t xml:space="preserve">. </w:t>
      </w:r>
      <w:r>
        <w:rPr>
          <w:b/>
        </w:rPr>
        <w:t>Коригиращи действия</w:t>
      </w:r>
      <w:r>
        <w:tab/>
      </w:r>
    </w:p>
    <w:p w:rsidR="0076372F" w:rsidRDefault="0076372F" w:rsidP="0076372F">
      <w:pPr>
        <w:jc w:val="both"/>
      </w:pPr>
    </w:p>
    <w:p w:rsidR="0076372F" w:rsidRPr="006767F9" w:rsidRDefault="0076372F" w:rsidP="0076372F">
      <w:pPr>
        <w:jc w:val="both"/>
        <w:rPr>
          <w:rFonts w:cs="Arial"/>
          <w:szCs w:val="28"/>
          <w:u w:val="single"/>
          <w:lang w:val="ru-RU"/>
        </w:rPr>
      </w:pPr>
      <w:r>
        <w:rPr>
          <w:u w:val="single"/>
        </w:rPr>
        <w:t>Условие 5.4</w:t>
      </w:r>
      <w:r w:rsidRPr="006767F9">
        <w:rPr>
          <w:u w:val="single"/>
        </w:rPr>
        <w:t xml:space="preserve">. </w:t>
      </w:r>
    </w:p>
    <w:p w:rsidR="0076372F" w:rsidRDefault="0076372F" w:rsidP="0076372F">
      <w:pPr>
        <w:suppressAutoHyphens/>
        <w:ind w:firstLine="708"/>
        <w:jc w:val="both"/>
        <w:rPr>
          <w:rFonts w:eastAsia="MS Mincho"/>
          <w:color w:val="000000"/>
          <w:lang w:eastAsia="ar-SA"/>
        </w:rPr>
      </w:pPr>
      <w:r>
        <w:rPr>
          <w:rFonts w:eastAsia="MS Mincho"/>
          <w:color w:val="000000"/>
          <w:lang w:eastAsia="ar-SA"/>
        </w:rPr>
        <w:t>Изготвена е и се прилага</w:t>
      </w:r>
      <w:r w:rsidRPr="006767F9">
        <w:rPr>
          <w:rFonts w:eastAsia="MS Mincho"/>
          <w:color w:val="000000"/>
          <w:lang w:eastAsia="ar-SA"/>
        </w:rPr>
        <w:t xml:space="preserve"> инструкции за </w:t>
      </w:r>
      <w:r>
        <w:rPr>
          <w:rFonts w:eastAsia="MS Mincho"/>
          <w:color w:val="000000"/>
          <w:lang w:eastAsia="ar-SA"/>
        </w:rPr>
        <w:t>установяване на причините за допуснатите несъответствия и предприемане на коригиращи действия.</w:t>
      </w:r>
    </w:p>
    <w:p w:rsidR="0076372F" w:rsidRDefault="0076372F" w:rsidP="006E1C7E">
      <w:pPr>
        <w:suppressAutoHyphens/>
        <w:jc w:val="both"/>
        <w:rPr>
          <w:rFonts w:eastAsia="MS Mincho"/>
          <w:color w:val="000000"/>
          <w:lang w:eastAsia="ar-SA"/>
        </w:rPr>
      </w:pPr>
    </w:p>
    <w:p w:rsidR="006E1C7E" w:rsidRPr="00D24AB8" w:rsidRDefault="006E1C7E" w:rsidP="006E1C7E">
      <w:pPr>
        <w:rPr>
          <w:b/>
        </w:rPr>
      </w:pPr>
      <w:r>
        <w:rPr>
          <w:b/>
        </w:rPr>
        <w:t>2.5</w:t>
      </w:r>
      <w:r w:rsidRPr="003F232B">
        <w:rPr>
          <w:b/>
        </w:rPr>
        <w:t xml:space="preserve">. </w:t>
      </w:r>
      <w:r>
        <w:rPr>
          <w:b/>
        </w:rPr>
        <w:t>Актуализация на нормативна уредба</w:t>
      </w:r>
      <w:r>
        <w:tab/>
      </w:r>
    </w:p>
    <w:p w:rsidR="006E1C7E" w:rsidRDefault="006E1C7E" w:rsidP="006E1C7E">
      <w:pPr>
        <w:jc w:val="both"/>
      </w:pPr>
    </w:p>
    <w:p w:rsidR="006E1C7E" w:rsidRPr="006767F9" w:rsidRDefault="006E1C7E" w:rsidP="006E1C7E">
      <w:pPr>
        <w:jc w:val="both"/>
        <w:rPr>
          <w:rFonts w:cs="Arial"/>
          <w:szCs w:val="28"/>
          <w:u w:val="single"/>
          <w:lang w:val="ru-RU"/>
        </w:rPr>
      </w:pPr>
      <w:r>
        <w:rPr>
          <w:u w:val="single"/>
        </w:rPr>
        <w:t>Условие 5.5</w:t>
      </w:r>
      <w:r w:rsidRPr="006767F9">
        <w:rPr>
          <w:u w:val="single"/>
        </w:rPr>
        <w:t xml:space="preserve">. </w:t>
      </w:r>
    </w:p>
    <w:p w:rsidR="006E1C7E" w:rsidRDefault="006E1C7E" w:rsidP="006E1C7E">
      <w:pPr>
        <w:suppressAutoHyphens/>
        <w:ind w:firstLine="708"/>
        <w:jc w:val="both"/>
        <w:rPr>
          <w:rFonts w:eastAsia="MS Mincho"/>
          <w:color w:val="000000"/>
          <w:lang w:eastAsia="ar-SA"/>
        </w:rPr>
      </w:pPr>
      <w:r>
        <w:rPr>
          <w:rFonts w:eastAsia="MS Mincho"/>
          <w:color w:val="000000"/>
          <w:lang w:eastAsia="ar-SA"/>
        </w:rPr>
        <w:t>Изготвена е и се прилага</w:t>
      </w:r>
      <w:r w:rsidRPr="006767F9">
        <w:rPr>
          <w:rFonts w:eastAsia="MS Mincho"/>
          <w:color w:val="000000"/>
          <w:lang w:eastAsia="ar-SA"/>
        </w:rPr>
        <w:t xml:space="preserve"> </w:t>
      </w:r>
      <w:r>
        <w:rPr>
          <w:rFonts w:eastAsia="MS Mincho"/>
          <w:color w:val="000000"/>
          <w:lang w:eastAsia="ar-SA"/>
        </w:rPr>
        <w:t>инструкция</w:t>
      </w:r>
      <w:r w:rsidRPr="006767F9">
        <w:rPr>
          <w:rFonts w:eastAsia="MS Mincho"/>
          <w:color w:val="000000"/>
          <w:lang w:eastAsia="ar-SA"/>
        </w:rPr>
        <w:t xml:space="preserve"> за </w:t>
      </w:r>
      <w:r>
        <w:rPr>
          <w:rFonts w:eastAsia="MS Mincho"/>
          <w:color w:val="000000"/>
          <w:lang w:eastAsia="ar-SA"/>
        </w:rPr>
        <w:t xml:space="preserve">периодична оценка за наличие на нови нормативни разпоредби </w:t>
      </w:r>
      <w:r w:rsidRPr="006E1C7E">
        <w:rPr>
          <w:rFonts w:eastAsia="MS Mincho"/>
          <w:color w:val="000000"/>
          <w:lang w:eastAsia="ar-SA"/>
        </w:rPr>
        <w:t xml:space="preserve">към работата на инсталациите </w:t>
      </w:r>
      <w:r>
        <w:rPr>
          <w:rFonts w:eastAsia="MS Mincho"/>
          <w:color w:val="000000"/>
          <w:lang w:eastAsia="ar-SA"/>
        </w:rPr>
        <w:t>за интензивно отглеждане на свине</w:t>
      </w:r>
      <w:r w:rsidRPr="006E1C7E">
        <w:rPr>
          <w:rFonts w:eastAsia="MS Mincho"/>
          <w:color w:val="000000"/>
          <w:lang w:eastAsia="ar-SA"/>
        </w:rPr>
        <w:t xml:space="preserve">, произтичащи от нови нормативни актове, </w:t>
      </w:r>
      <w:r>
        <w:rPr>
          <w:rFonts w:eastAsia="MS Mincho"/>
          <w:color w:val="000000"/>
          <w:lang w:eastAsia="ar-SA"/>
        </w:rPr>
        <w:t xml:space="preserve">както и оповестяването им </w:t>
      </w:r>
      <w:r w:rsidRPr="006E1C7E">
        <w:rPr>
          <w:rFonts w:eastAsia="MS Mincho"/>
          <w:color w:val="000000"/>
          <w:lang w:eastAsia="ar-SA"/>
        </w:rPr>
        <w:t>за предприемане на необходимите организационни/технически действия за постигане съответствие с тези нормативни разпоредби.</w:t>
      </w:r>
    </w:p>
    <w:p w:rsidR="006E1C7E" w:rsidRDefault="006E1C7E" w:rsidP="006E1C7E">
      <w:pPr>
        <w:suppressAutoHyphens/>
        <w:ind w:firstLine="708"/>
        <w:jc w:val="both"/>
        <w:rPr>
          <w:rFonts w:eastAsia="MS Mincho"/>
          <w:color w:val="000000"/>
          <w:lang w:eastAsia="ar-SA"/>
        </w:rPr>
      </w:pPr>
    </w:p>
    <w:p w:rsidR="006E1C7E" w:rsidRPr="00D24AB8" w:rsidRDefault="006E1C7E" w:rsidP="006E1C7E">
      <w:pPr>
        <w:rPr>
          <w:b/>
        </w:rPr>
      </w:pPr>
      <w:r>
        <w:rPr>
          <w:b/>
        </w:rPr>
        <w:t>2.6</w:t>
      </w:r>
      <w:r w:rsidRPr="003F232B">
        <w:rPr>
          <w:b/>
        </w:rPr>
        <w:t xml:space="preserve">. </w:t>
      </w:r>
      <w:r>
        <w:rPr>
          <w:b/>
        </w:rPr>
        <w:t>Документиране</w:t>
      </w:r>
    </w:p>
    <w:p w:rsidR="006E1C7E" w:rsidRDefault="006E1C7E" w:rsidP="006E1C7E">
      <w:pPr>
        <w:jc w:val="both"/>
      </w:pPr>
    </w:p>
    <w:p w:rsidR="006E1C7E" w:rsidRPr="006767F9" w:rsidRDefault="006E1C7E" w:rsidP="006E1C7E">
      <w:pPr>
        <w:jc w:val="both"/>
        <w:rPr>
          <w:rFonts w:cs="Arial"/>
          <w:szCs w:val="28"/>
          <w:u w:val="single"/>
          <w:lang w:val="ru-RU"/>
        </w:rPr>
      </w:pPr>
      <w:r>
        <w:rPr>
          <w:u w:val="single"/>
        </w:rPr>
        <w:t>Условие 5.6</w:t>
      </w:r>
      <w:r w:rsidRPr="006767F9">
        <w:rPr>
          <w:u w:val="single"/>
        </w:rPr>
        <w:t xml:space="preserve">. </w:t>
      </w:r>
    </w:p>
    <w:p w:rsidR="006E1C7E" w:rsidRDefault="006E1C7E" w:rsidP="006E1C7E">
      <w:pPr>
        <w:suppressAutoHyphens/>
        <w:ind w:firstLine="708"/>
        <w:jc w:val="both"/>
        <w:rPr>
          <w:rFonts w:eastAsia="MS Mincho"/>
          <w:color w:val="000000"/>
          <w:lang w:eastAsia="ar-SA"/>
        </w:rPr>
      </w:pPr>
      <w:r>
        <w:rPr>
          <w:rFonts w:eastAsia="MS Mincho"/>
          <w:color w:val="000000"/>
          <w:lang w:eastAsia="ar-SA"/>
        </w:rPr>
        <w:t xml:space="preserve">Резултатите от прилаганите инструкции </w:t>
      </w:r>
      <w:r w:rsidRPr="006767F9">
        <w:rPr>
          <w:rFonts w:eastAsia="MS Mincho"/>
          <w:color w:val="000000"/>
          <w:lang w:eastAsia="ar-SA"/>
        </w:rPr>
        <w:t>за експлоатация и поддръжка</w:t>
      </w:r>
      <w:r>
        <w:rPr>
          <w:rFonts w:eastAsia="MS Mincho"/>
          <w:color w:val="000000"/>
          <w:lang w:eastAsia="ar-SA"/>
        </w:rPr>
        <w:t xml:space="preserve"> на инсталацията за интензивно отглеждане на свине, се документират и докладват в съответствие с процедурата по документиране и докладване, към съответната инструкция.  </w:t>
      </w:r>
    </w:p>
    <w:p w:rsidR="006E1C7E" w:rsidRDefault="006E1C7E" w:rsidP="006E1C7E">
      <w:pPr>
        <w:jc w:val="both"/>
      </w:pPr>
    </w:p>
    <w:p w:rsidR="006E1C7E" w:rsidRPr="006767F9" w:rsidRDefault="006E1C7E" w:rsidP="006E1C7E">
      <w:pPr>
        <w:jc w:val="both"/>
        <w:rPr>
          <w:rFonts w:cs="Arial"/>
          <w:szCs w:val="28"/>
          <w:u w:val="single"/>
          <w:lang w:val="ru-RU"/>
        </w:rPr>
      </w:pPr>
      <w:r>
        <w:rPr>
          <w:u w:val="single"/>
        </w:rPr>
        <w:t>Условие 5.7</w:t>
      </w:r>
      <w:r w:rsidRPr="006767F9">
        <w:rPr>
          <w:u w:val="single"/>
        </w:rPr>
        <w:t xml:space="preserve">. </w:t>
      </w:r>
    </w:p>
    <w:p w:rsidR="006E1C7E" w:rsidRDefault="006E1C7E" w:rsidP="006E1C7E">
      <w:pPr>
        <w:suppressAutoHyphens/>
        <w:ind w:firstLine="708"/>
        <w:jc w:val="both"/>
        <w:rPr>
          <w:rFonts w:eastAsia="MS Mincho"/>
          <w:color w:val="000000"/>
          <w:lang w:eastAsia="ar-SA"/>
        </w:rPr>
      </w:pPr>
      <w:r>
        <w:rPr>
          <w:rFonts w:eastAsia="MS Mincho"/>
          <w:color w:val="000000"/>
          <w:lang w:eastAsia="ar-SA"/>
        </w:rPr>
        <w:t>Резултатите от прилагането на инструкцията за периодична оценка за наличие на нови нормативни разпоредби</w:t>
      </w:r>
      <w:r w:rsidR="0086070F">
        <w:rPr>
          <w:rFonts w:eastAsia="MS Mincho"/>
          <w:color w:val="000000"/>
          <w:lang w:eastAsia="ar-SA"/>
        </w:rPr>
        <w:t xml:space="preserve"> по Условие 5.5 се документират и отразяват в специализиран журнал, съхраняван на производствената площадка.</w:t>
      </w:r>
    </w:p>
    <w:p w:rsidR="006E1C7E" w:rsidRDefault="006E1C7E" w:rsidP="006E1C7E">
      <w:pPr>
        <w:suppressAutoHyphens/>
        <w:ind w:firstLine="708"/>
        <w:jc w:val="both"/>
        <w:rPr>
          <w:rFonts w:eastAsia="MS Mincho"/>
          <w:color w:val="000000"/>
          <w:lang w:eastAsia="ar-SA"/>
        </w:rPr>
      </w:pPr>
    </w:p>
    <w:p w:rsidR="00EF290C" w:rsidRPr="0079195F" w:rsidRDefault="00EF290C" w:rsidP="00EF290C">
      <w:pPr>
        <w:tabs>
          <w:tab w:val="left" w:pos="2870"/>
        </w:tabs>
        <w:jc w:val="both"/>
        <w:rPr>
          <w:b/>
          <w:sz w:val="28"/>
          <w:szCs w:val="28"/>
        </w:rPr>
      </w:pPr>
      <w:r>
        <w:rPr>
          <w:b/>
          <w:sz w:val="28"/>
          <w:szCs w:val="28"/>
        </w:rPr>
        <w:t>2А</w:t>
      </w:r>
      <w:r w:rsidRPr="0079195F">
        <w:rPr>
          <w:b/>
          <w:sz w:val="28"/>
          <w:szCs w:val="28"/>
          <w:lang w:val="ru-RU"/>
        </w:rPr>
        <w:t xml:space="preserve">. </w:t>
      </w:r>
      <w:r>
        <w:rPr>
          <w:b/>
          <w:sz w:val="28"/>
          <w:szCs w:val="28"/>
        </w:rPr>
        <w:t>Промени в работата на инсталацията</w:t>
      </w:r>
    </w:p>
    <w:p w:rsidR="009B3D46" w:rsidRDefault="009B3D46" w:rsidP="00EF290C">
      <w:pPr>
        <w:rPr>
          <w:rFonts w:eastAsia="MS Mincho"/>
          <w:color w:val="000000"/>
          <w:lang w:eastAsia="ar-SA"/>
        </w:rPr>
      </w:pPr>
    </w:p>
    <w:p w:rsidR="00EF290C" w:rsidRPr="00D24AB8" w:rsidRDefault="00EF290C" w:rsidP="00EF290C">
      <w:pPr>
        <w:rPr>
          <w:b/>
        </w:rPr>
      </w:pPr>
      <w:r>
        <w:rPr>
          <w:b/>
        </w:rPr>
        <w:t>2А.1</w:t>
      </w:r>
      <w:r w:rsidRPr="003F232B">
        <w:rPr>
          <w:b/>
        </w:rPr>
        <w:t xml:space="preserve">. </w:t>
      </w:r>
      <w:r>
        <w:rPr>
          <w:b/>
        </w:rPr>
        <w:t>Уведомяване</w:t>
      </w:r>
    </w:p>
    <w:p w:rsidR="00EF290C" w:rsidRPr="006767F9" w:rsidRDefault="00EF290C" w:rsidP="00EF290C">
      <w:pPr>
        <w:jc w:val="both"/>
        <w:rPr>
          <w:rFonts w:cs="Arial"/>
          <w:szCs w:val="28"/>
          <w:u w:val="single"/>
          <w:lang w:val="ru-RU"/>
        </w:rPr>
      </w:pPr>
      <w:r>
        <w:rPr>
          <w:u w:val="single"/>
        </w:rPr>
        <w:t xml:space="preserve">Условие </w:t>
      </w:r>
      <w:r w:rsidR="008620F2">
        <w:rPr>
          <w:u w:val="single"/>
        </w:rPr>
        <w:t>7.8</w:t>
      </w:r>
      <w:r w:rsidRPr="006767F9">
        <w:rPr>
          <w:u w:val="single"/>
        </w:rPr>
        <w:t xml:space="preserve">. </w:t>
      </w:r>
    </w:p>
    <w:p w:rsidR="00DD43C0" w:rsidRPr="00DD43C0" w:rsidRDefault="00EF290C" w:rsidP="00DD43C0">
      <w:pPr>
        <w:suppressAutoHyphens/>
        <w:ind w:firstLine="708"/>
        <w:jc w:val="both"/>
        <w:rPr>
          <w:rFonts w:eastAsia="MS Mincho"/>
          <w:color w:val="000000"/>
          <w:lang w:eastAsia="ar-SA"/>
        </w:rPr>
      </w:pPr>
      <w:r>
        <w:rPr>
          <w:rFonts w:eastAsia="MS Mincho"/>
          <w:color w:val="000000"/>
          <w:lang w:eastAsia="ar-SA"/>
        </w:rPr>
        <w:t>Планирана е промяна в работата на инсталацията за интензивно отглеждане на свине</w:t>
      </w:r>
      <w:r w:rsidR="00DD43C0">
        <w:rPr>
          <w:rFonts w:eastAsia="MS Mincho"/>
          <w:color w:val="000000"/>
          <w:lang w:eastAsia="ar-SA"/>
        </w:rPr>
        <w:t xml:space="preserve">, свързана с </w:t>
      </w:r>
      <w:r w:rsidR="00DD43C0" w:rsidRPr="007F159E">
        <w:t>оптимизиране и модернизация на системата за измиване и дезинфекция на постъпващите в обекта товарни автомобили.</w:t>
      </w:r>
    </w:p>
    <w:p w:rsidR="00DD43C0" w:rsidRPr="007F159E" w:rsidRDefault="00DD43C0" w:rsidP="00DD43C0">
      <w:pPr>
        <w:ind w:firstLine="708"/>
        <w:jc w:val="both"/>
      </w:pPr>
      <w:r w:rsidRPr="007F159E">
        <w:t xml:space="preserve">Промяната се изразява в преустановяване на експлоатацията на 3 бр. открити дезинфекционни вани и замяната им с централизирана системата за дезинфекция и измиване от затворен тип – изграждане на хале (навес) за ръчно измиване </w:t>
      </w:r>
      <w:r w:rsidR="008620F2">
        <w:t xml:space="preserve">на </w:t>
      </w:r>
      <w:r w:rsidRPr="007F159E">
        <w:t>каросерията</w:t>
      </w:r>
      <w:r w:rsidR="008620F2">
        <w:t xml:space="preserve"> (товарен </w:t>
      </w:r>
      <w:proofErr w:type="spellStart"/>
      <w:r w:rsidR="008620F2">
        <w:t>отсек</w:t>
      </w:r>
      <w:proofErr w:type="spellEnd"/>
      <w:r w:rsidR="008620F2">
        <w:t>)</w:t>
      </w:r>
      <w:r w:rsidRPr="007F159E">
        <w:t xml:space="preserve"> </w:t>
      </w:r>
      <w:r w:rsidR="008620F2" w:rsidRPr="007F159E">
        <w:t>и дезинфекция на</w:t>
      </w:r>
      <w:r w:rsidRPr="007F159E">
        <w:t xml:space="preserve"> ходовата част на товарните автомобили.</w:t>
      </w:r>
    </w:p>
    <w:p w:rsidR="00DD43C0" w:rsidRDefault="00DD43C0" w:rsidP="00EF290C">
      <w:pPr>
        <w:suppressAutoHyphens/>
        <w:ind w:firstLine="708"/>
        <w:jc w:val="both"/>
        <w:rPr>
          <w:rFonts w:eastAsia="MS Mincho"/>
          <w:color w:val="000000"/>
          <w:lang w:eastAsia="ar-SA"/>
        </w:rPr>
      </w:pPr>
      <w:r>
        <w:rPr>
          <w:rFonts w:eastAsia="MS Mincho"/>
          <w:color w:val="000000"/>
          <w:lang w:eastAsia="ar-SA"/>
        </w:rPr>
        <w:t>За планираната промяна са уведомени компетентните органи по реда на</w:t>
      </w:r>
      <w:r w:rsidRPr="00DD43C0">
        <w:t xml:space="preserve"> </w:t>
      </w:r>
      <w:r>
        <w:t>чл. 95, ал. 1</w:t>
      </w:r>
      <w:r>
        <w:rPr>
          <w:rFonts w:eastAsia="MS Mincho"/>
          <w:color w:val="000000"/>
          <w:lang w:eastAsia="ar-SA"/>
        </w:rPr>
        <w:t xml:space="preserve"> и чл. </w:t>
      </w:r>
      <w:r>
        <w:t>125, ал. 1, т. 1 от ЗООС.</w:t>
      </w:r>
      <w:r w:rsidR="00B32985">
        <w:t xml:space="preserve"> Към настоящият момент процедурата по актуализация на действащото КР, не е приключила. </w:t>
      </w:r>
    </w:p>
    <w:p w:rsidR="00AE0160" w:rsidRPr="0079195F" w:rsidRDefault="00AE0160" w:rsidP="00AE0160">
      <w:pPr>
        <w:tabs>
          <w:tab w:val="left" w:pos="2870"/>
        </w:tabs>
        <w:jc w:val="both"/>
        <w:rPr>
          <w:b/>
          <w:sz w:val="28"/>
          <w:szCs w:val="28"/>
        </w:rPr>
      </w:pPr>
      <w:r>
        <w:rPr>
          <w:b/>
          <w:sz w:val="28"/>
          <w:szCs w:val="28"/>
        </w:rPr>
        <w:lastRenderedPageBreak/>
        <w:t>3</w:t>
      </w:r>
      <w:r w:rsidRPr="0079195F">
        <w:rPr>
          <w:b/>
          <w:sz w:val="28"/>
          <w:szCs w:val="28"/>
          <w:lang w:val="ru-RU"/>
        </w:rPr>
        <w:t xml:space="preserve">. </w:t>
      </w:r>
      <w:r>
        <w:rPr>
          <w:b/>
          <w:sz w:val="28"/>
          <w:szCs w:val="28"/>
        </w:rPr>
        <w:t>Използване на ресурси</w:t>
      </w:r>
    </w:p>
    <w:p w:rsidR="00AE0160" w:rsidRDefault="00AE0160" w:rsidP="00AE0160">
      <w:pPr>
        <w:suppressAutoHyphens/>
        <w:ind w:firstLine="708"/>
        <w:jc w:val="both"/>
        <w:rPr>
          <w:rFonts w:eastAsia="MS Mincho"/>
          <w:color w:val="000000"/>
          <w:lang w:eastAsia="ar-SA"/>
        </w:rPr>
      </w:pPr>
    </w:p>
    <w:p w:rsidR="00AE0160" w:rsidRPr="00C12EEB" w:rsidRDefault="00AE0160" w:rsidP="00C12EEB">
      <w:pPr>
        <w:rPr>
          <w:b/>
        </w:rPr>
      </w:pPr>
      <w:r>
        <w:rPr>
          <w:b/>
        </w:rPr>
        <w:t>3.1</w:t>
      </w:r>
      <w:r w:rsidRPr="003F232B">
        <w:rPr>
          <w:b/>
        </w:rPr>
        <w:t xml:space="preserve">. </w:t>
      </w:r>
      <w:r>
        <w:rPr>
          <w:b/>
        </w:rPr>
        <w:t>Употреба на вода</w:t>
      </w:r>
    </w:p>
    <w:p w:rsidR="00C12EEB" w:rsidRDefault="00C12EEB" w:rsidP="00C12EEB">
      <w:pPr>
        <w:spacing w:before="120"/>
        <w:jc w:val="both"/>
      </w:pPr>
      <w:r>
        <w:tab/>
        <w:t xml:space="preserve">Необходимото количество вода за производствени нужди се осигурява от селищна водопроводна мрежа, на база сключен договор с </w:t>
      </w:r>
      <w:proofErr w:type="spellStart"/>
      <w:r>
        <w:t>ВиК</w:t>
      </w:r>
      <w:proofErr w:type="spellEnd"/>
      <w:r>
        <w:t xml:space="preserve"> оператор, в съответствие с изискванията на Условие 8.1.1. от КР.</w:t>
      </w:r>
    </w:p>
    <w:p w:rsidR="00C545E2" w:rsidRDefault="00C545E2" w:rsidP="00C545E2">
      <w:pPr>
        <w:jc w:val="both"/>
      </w:pPr>
      <w:r>
        <w:tab/>
        <w:t xml:space="preserve">Отчитането на количеството разходена вода се извършва с помощта на водомерно устройство, в съответствие с Условие 8.1.5.1 от КР. </w:t>
      </w:r>
    </w:p>
    <w:p w:rsidR="00C545E2" w:rsidRDefault="00C545E2" w:rsidP="00C545E2">
      <w:pPr>
        <w:jc w:val="both"/>
      </w:pPr>
      <w:r>
        <w:tab/>
        <w:t>Разработени са и се прилагат:</w:t>
      </w:r>
    </w:p>
    <w:p w:rsidR="00692611" w:rsidRPr="00692611" w:rsidRDefault="00692611" w:rsidP="009F0CA4">
      <w:pPr>
        <w:pStyle w:val="ListParagraph"/>
        <w:numPr>
          <w:ilvl w:val="0"/>
          <w:numId w:val="6"/>
        </w:numPr>
        <w:tabs>
          <w:tab w:val="left" w:pos="900"/>
        </w:tabs>
        <w:jc w:val="both"/>
        <w:rPr>
          <w:rFonts w:ascii="Times New Roman" w:hAnsi="Times New Roman"/>
          <w:color w:val="000000"/>
          <w:sz w:val="24"/>
          <w:szCs w:val="24"/>
        </w:rPr>
      </w:pPr>
      <w:r>
        <w:rPr>
          <w:rFonts w:ascii="Times New Roman" w:hAnsi="Times New Roman"/>
          <w:color w:val="000000"/>
          <w:sz w:val="24"/>
          <w:szCs w:val="24"/>
        </w:rPr>
        <w:t xml:space="preserve">  И</w:t>
      </w:r>
      <w:r w:rsidRPr="00692611">
        <w:rPr>
          <w:rFonts w:ascii="Times New Roman" w:hAnsi="Times New Roman"/>
          <w:color w:val="000000"/>
          <w:sz w:val="24"/>
          <w:szCs w:val="24"/>
        </w:rPr>
        <w:t xml:space="preserve">нструкция за експлоатация и поддръжка на </w:t>
      </w:r>
      <w:proofErr w:type="spellStart"/>
      <w:r w:rsidRPr="00692611">
        <w:rPr>
          <w:rFonts w:ascii="Times New Roman" w:hAnsi="Times New Roman"/>
          <w:color w:val="000000"/>
          <w:sz w:val="24"/>
          <w:szCs w:val="24"/>
        </w:rPr>
        <w:t>поилната</w:t>
      </w:r>
      <w:proofErr w:type="spellEnd"/>
      <w:r w:rsidRPr="00692611">
        <w:rPr>
          <w:rFonts w:ascii="Times New Roman" w:hAnsi="Times New Roman"/>
          <w:color w:val="000000"/>
          <w:sz w:val="24"/>
          <w:szCs w:val="24"/>
        </w:rPr>
        <w:t xml:space="preserve"> система към животновъдните помещения, която е основен консуматор на вода за производствени нужди.</w:t>
      </w:r>
    </w:p>
    <w:p w:rsidR="00692611" w:rsidRPr="00692611" w:rsidRDefault="00692611" w:rsidP="009F0CA4">
      <w:pPr>
        <w:pStyle w:val="ListParagraph"/>
        <w:numPr>
          <w:ilvl w:val="0"/>
          <w:numId w:val="6"/>
        </w:numPr>
        <w:overflowPunct w:val="0"/>
        <w:autoSpaceDE w:val="0"/>
        <w:autoSpaceDN w:val="0"/>
        <w:adjustRightInd w:val="0"/>
        <w:ind w:right="-28"/>
        <w:jc w:val="both"/>
        <w:textAlignment w:val="baseline"/>
        <w:rPr>
          <w:rFonts w:ascii="Times New Roman" w:hAnsi="Times New Roman"/>
          <w:color w:val="000000"/>
          <w:sz w:val="24"/>
          <w:szCs w:val="24"/>
        </w:rPr>
      </w:pPr>
      <w:r w:rsidRPr="00692611">
        <w:rPr>
          <w:rFonts w:ascii="Times New Roman" w:hAnsi="Times New Roman"/>
          <w:color w:val="000000"/>
          <w:sz w:val="24"/>
          <w:szCs w:val="24"/>
        </w:rPr>
        <w:t>Инструкция за извършване на проверки на техническото състояние на водопроводната мрежа на площадката, установяване на течове и предприемане на действия за тяхното отстраняване.</w:t>
      </w:r>
    </w:p>
    <w:p w:rsidR="00C545E2" w:rsidRPr="00692611" w:rsidRDefault="00692611" w:rsidP="009F0CA4">
      <w:pPr>
        <w:pStyle w:val="ListParagraph"/>
        <w:numPr>
          <w:ilvl w:val="0"/>
          <w:numId w:val="6"/>
        </w:numPr>
        <w:jc w:val="both"/>
        <w:rPr>
          <w:rFonts w:ascii="Times New Roman" w:hAnsi="Times New Roman"/>
          <w:sz w:val="24"/>
          <w:szCs w:val="24"/>
        </w:rPr>
      </w:pPr>
      <w:r w:rsidRPr="00692611">
        <w:rPr>
          <w:rFonts w:ascii="Times New Roman" w:hAnsi="Times New Roman"/>
          <w:color w:val="000000"/>
          <w:sz w:val="24"/>
          <w:szCs w:val="24"/>
        </w:rPr>
        <w:t>И</w:t>
      </w:r>
      <w:r w:rsidR="00C545E2" w:rsidRPr="00692611">
        <w:rPr>
          <w:rFonts w:ascii="Times New Roman" w:hAnsi="Times New Roman"/>
          <w:color w:val="000000"/>
          <w:sz w:val="24"/>
          <w:szCs w:val="24"/>
        </w:rPr>
        <w:t>нструкция за измерване и документиране на изразходваните количества вода за производствени нужди</w:t>
      </w:r>
      <w:r w:rsidRPr="00692611">
        <w:rPr>
          <w:rFonts w:ascii="Times New Roman" w:hAnsi="Times New Roman"/>
          <w:color w:val="000000"/>
          <w:sz w:val="24"/>
          <w:szCs w:val="24"/>
        </w:rPr>
        <w:t>;</w:t>
      </w:r>
    </w:p>
    <w:p w:rsidR="00C12EEB" w:rsidRPr="00692611" w:rsidRDefault="00692611" w:rsidP="009F0CA4">
      <w:pPr>
        <w:pStyle w:val="ListParagraph"/>
        <w:numPr>
          <w:ilvl w:val="0"/>
          <w:numId w:val="6"/>
        </w:numPr>
        <w:jc w:val="both"/>
        <w:rPr>
          <w:rFonts w:ascii="Times New Roman" w:hAnsi="Times New Roman"/>
          <w:sz w:val="24"/>
          <w:szCs w:val="24"/>
        </w:rPr>
      </w:pPr>
      <w:r>
        <w:rPr>
          <w:rFonts w:ascii="Times New Roman" w:hAnsi="Times New Roman"/>
          <w:color w:val="000000"/>
          <w:sz w:val="24"/>
          <w:szCs w:val="24"/>
        </w:rPr>
        <w:t>И</w:t>
      </w:r>
      <w:r w:rsidRPr="00692611">
        <w:rPr>
          <w:rFonts w:ascii="Times New Roman" w:hAnsi="Times New Roman"/>
          <w:color w:val="000000"/>
          <w:sz w:val="24"/>
          <w:szCs w:val="24"/>
        </w:rPr>
        <w:t xml:space="preserve">нструкция за оценка на съответствието на изразходваните количества вода за производствени нужди с нормата </w:t>
      </w:r>
      <w:r>
        <w:rPr>
          <w:rFonts w:ascii="Times New Roman" w:hAnsi="Times New Roman"/>
          <w:color w:val="000000"/>
          <w:sz w:val="24"/>
          <w:szCs w:val="24"/>
        </w:rPr>
        <w:t>за ефективност</w:t>
      </w:r>
      <w:r w:rsidRPr="00692611">
        <w:rPr>
          <w:rFonts w:ascii="Times New Roman" w:hAnsi="Times New Roman"/>
          <w:b/>
          <w:color w:val="000000"/>
          <w:sz w:val="24"/>
          <w:szCs w:val="24"/>
        </w:rPr>
        <w:t>.</w:t>
      </w:r>
    </w:p>
    <w:p w:rsidR="00AE0160" w:rsidRPr="006767F9" w:rsidRDefault="00AE0160" w:rsidP="00AE0160">
      <w:pPr>
        <w:jc w:val="both"/>
        <w:rPr>
          <w:rFonts w:cs="Arial"/>
          <w:szCs w:val="28"/>
          <w:u w:val="single"/>
          <w:lang w:val="ru-RU"/>
        </w:rPr>
      </w:pPr>
      <w:r>
        <w:rPr>
          <w:u w:val="single"/>
        </w:rPr>
        <w:t>Условие 8.1.6.1</w:t>
      </w:r>
      <w:r w:rsidRPr="006767F9">
        <w:rPr>
          <w:u w:val="single"/>
        </w:rPr>
        <w:t xml:space="preserve">. </w:t>
      </w:r>
    </w:p>
    <w:p w:rsidR="00B35071" w:rsidRDefault="00B35071" w:rsidP="00B35071">
      <w:pPr>
        <w:ind w:firstLine="708"/>
        <w:jc w:val="both"/>
      </w:pPr>
      <w:r>
        <w:t>Разходеното количество вода за производствени нужди</w:t>
      </w:r>
      <w:r w:rsidRPr="00B35071">
        <w:t xml:space="preserve">, изразени като обща годишна консумация и като годишна консумация </w:t>
      </w:r>
      <w:r>
        <w:t>за единица продукт,</w:t>
      </w:r>
      <w:r w:rsidRPr="00B35071">
        <w:t xml:space="preserve"> са </w:t>
      </w:r>
      <w:r>
        <w:t xml:space="preserve">представени в </w:t>
      </w:r>
      <w:r w:rsidR="007D6434">
        <w:t>таблицата</w:t>
      </w:r>
      <w:r>
        <w:t>.</w:t>
      </w:r>
    </w:p>
    <w:p w:rsidR="007D6434" w:rsidRDefault="007D6434" w:rsidP="008F672D">
      <w:pPr>
        <w:jc w:val="both"/>
      </w:pPr>
    </w:p>
    <w:tbl>
      <w:tblPr>
        <w:tblStyle w:val="TableGrid"/>
        <w:tblW w:w="0" w:type="auto"/>
        <w:tblLook w:val="04A0" w:firstRow="1" w:lastRow="0" w:firstColumn="1" w:lastColumn="0" w:noHBand="0" w:noVBand="1"/>
      </w:tblPr>
      <w:tblGrid>
        <w:gridCol w:w="1575"/>
        <w:gridCol w:w="1494"/>
        <w:gridCol w:w="1506"/>
        <w:gridCol w:w="1505"/>
        <w:gridCol w:w="1506"/>
        <w:gridCol w:w="1702"/>
      </w:tblGrid>
      <w:tr w:rsidR="008F672D" w:rsidTr="007D6434">
        <w:tc>
          <w:tcPr>
            <w:tcW w:w="1474" w:type="dxa"/>
            <w:vAlign w:val="center"/>
          </w:tcPr>
          <w:p w:rsidR="007D6434" w:rsidRPr="008F672D" w:rsidRDefault="007D6434" w:rsidP="007D6434">
            <w:pPr>
              <w:jc w:val="center"/>
              <w:rPr>
                <w:b/>
                <w:sz w:val="22"/>
                <w:szCs w:val="22"/>
              </w:rPr>
            </w:pPr>
            <w:r w:rsidRPr="008F672D">
              <w:rPr>
                <w:b/>
                <w:sz w:val="22"/>
                <w:szCs w:val="22"/>
              </w:rPr>
              <w:t>Източник на вода</w:t>
            </w:r>
          </w:p>
        </w:tc>
        <w:tc>
          <w:tcPr>
            <w:tcW w:w="1517" w:type="dxa"/>
            <w:vAlign w:val="center"/>
          </w:tcPr>
          <w:p w:rsidR="007D6434" w:rsidRPr="008F672D" w:rsidRDefault="007D6434" w:rsidP="008F672D">
            <w:pPr>
              <w:tabs>
                <w:tab w:val="left" w:pos="853"/>
              </w:tabs>
              <w:ind w:left="2"/>
              <w:jc w:val="center"/>
              <w:rPr>
                <w:b/>
                <w:sz w:val="22"/>
                <w:szCs w:val="22"/>
              </w:rPr>
            </w:pPr>
            <w:r w:rsidRPr="008F672D">
              <w:rPr>
                <w:b/>
                <w:sz w:val="22"/>
                <w:szCs w:val="22"/>
              </w:rPr>
              <w:t>Годишно количество съгласно КР</w:t>
            </w:r>
          </w:p>
          <w:p w:rsidR="007D6434" w:rsidRPr="008F672D" w:rsidRDefault="007D6434" w:rsidP="007D6434">
            <w:pPr>
              <w:jc w:val="center"/>
              <w:rPr>
                <w:b/>
                <w:sz w:val="22"/>
                <w:szCs w:val="22"/>
              </w:rPr>
            </w:pPr>
            <w:r w:rsidRPr="008F672D">
              <w:rPr>
                <w:b/>
                <w:sz w:val="22"/>
                <w:szCs w:val="22"/>
              </w:rPr>
              <w:t>(</w:t>
            </w:r>
            <w:r w:rsidRPr="008F672D">
              <w:rPr>
                <w:b/>
                <w:sz w:val="22"/>
                <w:szCs w:val="22"/>
                <w:lang w:val="en-US"/>
              </w:rPr>
              <w:t>m</w:t>
            </w:r>
            <w:r w:rsidRPr="008F672D">
              <w:rPr>
                <w:b/>
                <w:sz w:val="22"/>
                <w:szCs w:val="22"/>
                <w:vertAlign w:val="superscript"/>
                <w:lang w:val="en-US"/>
              </w:rPr>
              <w:t>3</w:t>
            </w:r>
            <w:r w:rsidRPr="008F672D">
              <w:rPr>
                <w:b/>
                <w:sz w:val="22"/>
                <w:szCs w:val="22"/>
              </w:rPr>
              <w:t>)</w:t>
            </w:r>
          </w:p>
        </w:tc>
        <w:tc>
          <w:tcPr>
            <w:tcW w:w="1526" w:type="dxa"/>
            <w:vAlign w:val="center"/>
          </w:tcPr>
          <w:p w:rsidR="007D6434" w:rsidRPr="008F672D" w:rsidRDefault="007D6434" w:rsidP="007D6434">
            <w:pPr>
              <w:jc w:val="center"/>
              <w:rPr>
                <w:b/>
                <w:sz w:val="22"/>
                <w:szCs w:val="22"/>
                <w:lang w:val="en-US"/>
              </w:rPr>
            </w:pPr>
            <w:r w:rsidRPr="008F672D">
              <w:rPr>
                <w:b/>
                <w:sz w:val="22"/>
                <w:szCs w:val="22"/>
              </w:rPr>
              <w:t>Количество за ед.п. съгласно КР</w:t>
            </w:r>
          </w:p>
          <w:p w:rsidR="007D6434" w:rsidRPr="008F672D" w:rsidRDefault="007D6434" w:rsidP="007D6434">
            <w:pPr>
              <w:jc w:val="center"/>
              <w:rPr>
                <w:b/>
                <w:sz w:val="22"/>
                <w:szCs w:val="22"/>
                <w:lang w:val="en-US"/>
              </w:rPr>
            </w:pPr>
            <w:r w:rsidRPr="008F672D">
              <w:rPr>
                <w:b/>
                <w:sz w:val="22"/>
                <w:szCs w:val="22"/>
                <w:lang w:val="en-US"/>
              </w:rPr>
              <w:t>(</w:t>
            </w:r>
            <w:proofErr w:type="gramStart"/>
            <w:r w:rsidRPr="008F672D">
              <w:rPr>
                <w:b/>
                <w:sz w:val="22"/>
                <w:szCs w:val="22"/>
                <w:lang w:val="en-US"/>
              </w:rPr>
              <w:t>m</w:t>
            </w:r>
            <w:r w:rsidRPr="008F672D">
              <w:rPr>
                <w:b/>
                <w:sz w:val="22"/>
                <w:szCs w:val="22"/>
                <w:vertAlign w:val="superscript"/>
                <w:lang w:val="en-US"/>
              </w:rPr>
              <w:t>3</w:t>
            </w:r>
            <w:r w:rsidRPr="008F672D">
              <w:rPr>
                <w:b/>
                <w:sz w:val="22"/>
                <w:szCs w:val="22"/>
                <w:lang w:val="en-US"/>
              </w:rPr>
              <w:t>/</w:t>
            </w:r>
            <w:r w:rsidRPr="008F672D">
              <w:rPr>
                <w:b/>
                <w:sz w:val="22"/>
                <w:szCs w:val="22"/>
              </w:rPr>
              <w:t>ед.п</w:t>
            </w:r>
            <w:proofErr w:type="gramEnd"/>
            <w:r w:rsidRPr="008F672D">
              <w:rPr>
                <w:b/>
                <w:sz w:val="22"/>
                <w:szCs w:val="22"/>
              </w:rPr>
              <w:t>.</w:t>
            </w:r>
            <w:r w:rsidRPr="008F672D">
              <w:rPr>
                <w:b/>
                <w:sz w:val="22"/>
                <w:szCs w:val="22"/>
                <w:lang w:val="en-US"/>
              </w:rPr>
              <w:t>)</w:t>
            </w:r>
          </w:p>
        </w:tc>
        <w:tc>
          <w:tcPr>
            <w:tcW w:w="1525" w:type="dxa"/>
            <w:vAlign w:val="center"/>
          </w:tcPr>
          <w:p w:rsidR="007D6434" w:rsidRPr="008F672D" w:rsidRDefault="007D6434" w:rsidP="007D6434">
            <w:pPr>
              <w:jc w:val="center"/>
              <w:rPr>
                <w:b/>
                <w:sz w:val="22"/>
                <w:szCs w:val="22"/>
              </w:rPr>
            </w:pPr>
            <w:r w:rsidRPr="008F672D">
              <w:rPr>
                <w:b/>
                <w:sz w:val="22"/>
                <w:szCs w:val="22"/>
              </w:rPr>
              <w:t xml:space="preserve">Използвано </w:t>
            </w:r>
            <w:proofErr w:type="spellStart"/>
            <w:r w:rsidRPr="008F672D">
              <w:rPr>
                <w:b/>
                <w:sz w:val="22"/>
                <w:szCs w:val="22"/>
              </w:rPr>
              <w:t>годищно</w:t>
            </w:r>
            <w:proofErr w:type="spellEnd"/>
            <w:r w:rsidRPr="008F672D">
              <w:rPr>
                <w:b/>
                <w:sz w:val="22"/>
                <w:szCs w:val="22"/>
              </w:rPr>
              <w:t xml:space="preserve"> количество</w:t>
            </w:r>
          </w:p>
          <w:p w:rsidR="007D6434" w:rsidRPr="008F672D" w:rsidRDefault="007D6434" w:rsidP="007D6434">
            <w:pPr>
              <w:jc w:val="center"/>
              <w:rPr>
                <w:b/>
                <w:sz w:val="22"/>
                <w:szCs w:val="22"/>
              </w:rPr>
            </w:pPr>
            <w:r w:rsidRPr="008F672D">
              <w:rPr>
                <w:b/>
                <w:sz w:val="22"/>
                <w:szCs w:val="22"/>
              </w:rPr>
              <w:t>(</w:t>
            </w:r>
            <w:r w:rsidRPr="008F672D">
              <w:rPr>
                <w:b/>
                <w:sz w:val="22"/>
                <w:szCs w:val="22"/>
                <w:lang w:val="en-US"/>
              </w:rPr>
              <w:t>m</w:t>
            </w:r>
            <w:r w:rsidRPr="008F672D">
              <w:rPr>
                <w:b/>
                <w:sz w:val="22"/>
                <w:szCs w:val="22"/>
                <w:vertAlign w:val="superscript"/>
                <w:lang w:val="en-US"/>
              </w:rPr>
              <w:t>3</w:t>
            </w:r>
            <w:r w:rsidRPr="008F672D">
              <w:rPr>
                <w:b/>
                <w:sz w:val="22"/>
                <w:szCs w:val="22"/>
              </w:rPr>
              <w:t>)</w:t>
            </w:r>
          </w:p>
        </w:tc>
        <w:tc>
          <w:tcPr>
            <w:tcW w:w="1526" w:type="dxa"/>
            <w:vAlign w:val="center"/>
          </w:tcPr>
          <w:p w:rsidR="007D6434" w:rsidRPr="008F672D" w:rsidRDefault="007D6434" w:rsidP="007D6434">
            <w:pPr>
              <w:jc w:val="center"/>
              <w:rPr>
                <w:b/>
                <w:sz w:val="22"/>
                <w:szCs w:val="22"/>
              </w:rPr>
            </w:pPr>
            <w:r w:rsidRPr="008F672D">
              <w:rPr>
                <w:b/>
                <w:sz w:val="22"/>
                <w:szCs w:val="22"/>
              </w:rPr>
              <w:t>Използвано количество за ед.п</w:t>
            </w:r>
          </w:p>
          <w:p w:rsidR="007D6434" w:rsidRPr="008F672D" w:rsidRDefault="007D6434" w:rsidP="007D6434">
            <w:pPr>
              <w:jc w:val="center"/>
              <w:rPr>
                <w:b/>
                <w:sz w:val="22"/>
                <w:szCs w:val="22"/>
              </w:rPr>
            </w:pPr>
            <w:r w:rsidRPr="008F672D">
              <w:rPr>
                <w:b/>
                <w:sz w:val="22"/>
                <w:szCs w:val="22"/>
                <w:lang w:val="en-US"/>
              </w:rPr>
              <w:t>(</w:t>
            </w:r>
            <w:proofErr w:type="gramStart"/>
            <w:r w:rsidRPr="008F672D">
              <w:rPr>
                <w:b/>
                <w:sz w:val="22"/>
                <w:szCs w:val="22"/>
                <w:lang w:val="en-US"/>
              </w:rPr>
              <w:t>m</w:t>
            </w:r>
            <w:r w:rsidRPr="008F672D">
              <w:rPr>
                <w:b/>
                <w:sz w:val="22"/>
                <w:szCs w:val="22"/>
                <w:vertAlign w:val="superscript"/>
                <w:lang w:val="en-US"/>
              </w:rPr>
              <w:t>3</w:t>
            </w:r>
            <w:r w:rsidRPr="008F672D">
              <w:rPr>
                <w:b/>
                <w:sz w:val="22"/>
                <w:szCs w:val="22"/>
                <w:lang w:val="en-US"/>
              </w:rPr>
              <w:t>/</w:t>
            </w:r>
            <w:r w:rsidRPr="008F672D">
              <w:rPr>
                <w:b/>
                <w:sz w:val="22"/>
                <w:szCs w:val="22"/>
              </w:rPr>
              <w:t>ед.п</w:t>
            </w:r>
            <w:proofErr w:type="gramEnd"/>
            <w:r w:rsidRPr="008F672D">
              <w:rPr>
                <w:b/>
                <w:sz w:val="22"/>
                <w:szCs w:val="22"/>
              </w:rPr>
              <w:t>.</w:t>
            </w:r>
            <w:r w:rsidRPr="008F672D">
              <w:rPr>
                <w:b/>
                <w:sz w:val="22"/>
                <w:szCs w:val="22"/>
                <w:lang w:val="en-US"/>
              </w:rPr>
              <w:t>)</w:t>
            </w:r>
          </w:p>
        </w:tc>
        <w:tc>
          <w:tcPr>
            <w:tcW w:w="1720" w:type="dxa"/>
            <w:vAlign w:val="center"/>
          </w:tcPr>
          <w:p w:rsidR="007D6434" w:rsidRPr="008F672D" w:rsidRDefault="007D6434" w:rsidP="007D6434">
            <w:pPr>
              <w:jc w:val="center"/>
              <w:rPr>
                <w:b/>
                <w:sz w:val="22"/>
                <w:szCs w:val="22"/>
              </w:rPr>
            </w:pPr>
            <w:r w:rsidRPr="008F672D">
              <w:rPr>
                <w:b/>
                <w:sz w:val="22"/>
                <w:szCs w:val="22"/>
              </w:rPr>
              <w:t>Съответствие</w:t>
            </w:r>
          </w:p>
          <w:p w:rsidR="007D6434" w:rsidRPr="008F672D" w:rsidRDefault="007D6434" w:rsidP="007D6434">
            <w:pPr>
              <w:jc w:val="center"/>
              <w:rPr>
                <w:b/>
                <w:sz w:val="22"/>
                <w:szCs w:val="22"/>
              </w:rPr>
            </w:pPr>
            <w:r w:rsidRPr="008F672D">
              <w:rPr>
                <w:b/>
                <w:sz w:val="22"/>
                <w:szCs w:val="22"/>
              </w:rPr>
              <w:t>(Да/Не)</w:t>
            </w:r>
          </w:p>
        </w:tc>
      </w:tr>
      <w:tr w:rsidR="008F672D" w:rsidTr="008F672D">
        <w:tc>
          <w:tcPr>
            <w:tcW w:w="1474" w:type="dxa"/>
          </w:tcPr>
          <w:p w:rsidR="007D6434" w:rsidRPr="008F672D" w:rsidRDefault="007D6434" w:rsidP="007D6434">
            <w:pPr>
              <w:jc w:val="both"/>
              <w:rPr>
                <w:sz w:val="22"/>
                <w:szCs w:val="22"/>
              </w:rPr>
            </w:pPr>
            <w:r w:rsidRPr="008F672D">
              <w:rPr>
                <w:sz w:val="22"/>
                <w:szCs w:val="22"/>
              </w:rPr>
              <w:t xml:space="preserve">Водопроводна мрежа </w:t>
            </w:r>
            <w:proofErr w:type="spellStart"/>
            <w:r w:rsidRPr="008F672D">
              <w:rPr>
                <w:sz w:val="22"/>
                <w:szCs w:val="22"/>
              </w:rPr>
              <w:t>ВиК</w:t>
            </w:r>
            <w:proofErr w:type="spellEnd"/>
          </w:p>
        </w:tc>
        <w:tc>
          <w:tcPr>
            <w:tcW w:w="1517" w:type="dxa"/>
            <w:vAlign w:val="center"/>
          </w:tcPr>
          <w:p w:rsidR="007D6434" w:rsidRPr="008F672D" w:rsidRDefault="008F672D" w:rsidP="008F672D">
            <w:pPr>
              <w:jc w:val="center"/>
              <w:rPr>
                <w:sz w:val="22"/>
                <w:szCs w:val="22"/>
              </w:rPr>
            </w:pPr>
            <w:r>
              <w:rPr>
                <w:sz w:val="22"/>
                <w:szCs w:val="22"/>
              </w:rPr>
              <w:t>-</w:t>
            </w:r>
          </w:p>
        </w:tc>
        <w:tc>
          <w:tcPr>
            <w:tcW w:w="1526" w:type="dxa"/>
            <w:vAlign w:val="center"/>
          </w:tcPr>
          <w:p w:rsidR="007D6434" w:rsidRPr="008F672D" w:rsidRDefault="008F672D" w:rsidP="008F672D">
            <w:pPr>
              <w:jc w:val="center"/>
              <w:rPr>
                <w:sz w:val="22"/>
                <w:szCs w:val="22"/>
              </w:rPr>
            </w:pPr>
            <w:r>
              <w:rPr>
                <w:sz w:val="22"/>
                <w:szCs w:val="22"/>
              </w:rPr>
              <w:t>2.67</w:t>
            </w:r>
          </w:p>
        </w:tc>
        <w:tc>
          <w:tcPr>
            <w:tcW w:w="1525" w:type="dxa"/>
            <w:vAlign w:val="center"/>
          </w:tcPr>
          <w:p w:rsidR="007D6434" w:rsidRPr="009F5AAB" w:rsidRDefault="009F5AAB" w:rsidP="008F672D">
            <w:pPr>
              <w:jc w:val="center"/>
              <w:rPr>
                <w:sz w:val="22"/>
                <w:szCs w:val="22"/>
                <w:lang w:val="en-US"/>
              </w:rPr>
            </w:pPr>
            <w:r w:rsidRPr="009F5AAB">
              <w:rPr>
                <w:sz w:val="22"/>
                <w:szCs w:val="22"/>
                <w:lang w:val="en-US"/>
              </w:rPr>
              <w:t>33176.5</w:t>
            </w:r>
          </w:p>
        </w:tc>
        <w:tc>
          <w:tcPr>
            <w:tcW w:w="1526" w:type="dxa"/>
            <w:vAlign w:val="center"/>
          </w:tcPr>
          <w:p w:rsidR="007D6434" w:rsidRPr="009F5AAB" w:rsidRDefault="009F5AAB" w:rsidP="008F672D">
            <w:pPr>
              <w:jc w:val="center"/>
              <w:rPr>
                <w:sz w:val="22"/>
                <w:szCs w:val="22"/>
                <w:lang w:val="en-US"/>
              </w:rPr>
            </w:pPr>
            <w:r w:rsidRPr="009F5AAB">
              <w:rPr>
                <w:sz w:val="22"/>
                <w:szCs w:val="22"/>
                <w:lang w:val="en-US"/>
              </w:rPr>
              <w:t>1.067</w:t>
            </w:r>
          </w:p>
        </w:tc>
        <w:tc>
          <w:tcPr>
            <w:tcW w:w="1720" w:type="dxa"/>
            <w:vAlign w:val="center"/>
          </w:tcPr>
          <w:p w:rsidR="007D6434" w:rsidRPr="008F672D" w:rsidRDefault="008F672D" w:rsidP="008F672D">
            <w:pPr>
              <w:jc w:val="center"/>
              <w:rPr>
                <w:sz w:val="22"/>
                <w:szCs w:val="22"/>
              </w:rPr>
            </w:pPr>
            <w:r>
              <w:rPr>
                <w:sz w:val="22"/>
                <w:szCs w:val="22"/>
              </w:rPr>
              <w:t>Да</w:t>
            </w:r>
          </w:p>
        </w:tc>
      </w:tr>
    </w:tbl>
    <w:p w:rsidR="00367BB9" w:rsidRDefault="00367BB9" w:rsidP="00C545E2">
      <w:pPr>
        <w:jc w:val="both"/>
        <w:rPr>
          <w:u w:val="single"/>
        </w:rPr>
      </w:pPr>
    </w:p>
    <w:p w:rsidR="00C545E2" w:rsidRPr="006767F9" w:rsidRDefault="00C545E2" w:rsidP="00C545E2">
      <w:pPr>
        <w:jc w:val="both"/>
        <w:rPr>
          <w:rFonts w:cs="Arial"/>
          <w:szCs w:val="28"/>
          <w:u w:val="single"/>
          <w:lang w:val="ru-RU"/>
        </w:rPr>
      </w:pPr>
      <w:r>
        <w:rPr>
          <w:u w:val="single"/>
        </w:rPr>
        <w:t>Условие 8.1.6.2</w:t>
      </w:r>
      <w:r w:rsidRPr="006767F9">
        <w:rPr>
          <w:u w:val="single"/>
        </w:rPr>
        <w:t xml:space="preserve">. </w:t>
      </w:r>
    </w:p>
    <w:p w:rsidR="00692611" w:rsidRDefault="00692611" w:rsidP="00692611">
      <w:pPr>
        <w:ind w:firstLine="708"/>
        <w:jc w:val="both"/>
      </w:pPr>
      <w:r>
        <w:t>За установяване на съответствието на изразходеното количество вода с определената норма за ефективност по Условие 8.1.2 от КР, са извършвани периодични, ежемесечни проверки, резултатите от които са документирани в съответствие с Условие 8.1.5.1.</w:t>
      </w:r>
    </w:p>
    <w:p w:rsidR="00692611" w:rsidRDefault="00692611" w:rsidP="00B35071">
      <w:pPr>
        <w:ind w:firstLine="708"/>
        <w:jc w:val="both"/>
      </w:pPr>
      <w:r>
        <w:t>През отчетния период, не са установени несъответствия, вкл. предприети/планирани коригиращи действия.</w:t>
      </w:r>
    </w:p>
    <w:p w:rsidR="00692611" w:rsidRDefault="00692611" w:rsidP="00B35071">
      <w:pPr>
        <w:ind w:firstLine="708"/>
        <w:jc w:val="both"/>
      </w:pPr>
    </w:p>
    <w:p w:rsidR="00692611" w:rsidRDefault="00692611" w:rsidP="00B35071">
      <w:pPr>
        <w:ind w:firstLine="708"/>
        <w:jc w:val="both"/>
      </w:pPr>
    </w:p>
    <w:p w:rsidR="00692611" w:rsidRPr="00C12EEB" w:rsidRDefault="00692611" w:rsidP="00692611">
      <w:pPr>
        <w:rPr>
          <w:b/>
        </w:rPr>
      </w:pPr>
      <w:r>
        <w:rPr>
          <w:b/>
        </w:rPr>
        <w:t>3.2</w:t>
      </w:r>
      <w:r w:rsidRPr="003F232B">
        <w:rPr>
          <w:b/>
        </w:rPr>
        <w:t xml:space="preserve">. </w:t>
      </w:r>
      <w:r>
        <w:rPr>
          <w:b/>
        </w:rPr>
        <w:t>Употреба на енергия</w:t>
      </w:r>
    </w:p>
    <w:p w:rsidR="00692611" w:rsidRDefault="00692611" w:rsidP="00692611">
      <w:pPr>
        <w:spacing w:before="120"/>
        <w:jc w:val="both"/>
      </w:pPr>
      <w:r>
        <w:tab/>
        <w:t>За ефективното и оптимално използване на електроенергия на територията на производствената площадка са разработени и се прилагат:</w:t>
      </w:r>
    </w:p>
    <w:p w:rsidR="00692611" w:rsidRPr="00692611" w:rsidRDefault="00692611" w:rsidP="009F0CA4">
      <w:pPr>
        <w:pStyle w:val="ListParagraph"/>
        <w:numPr>
          <w:ilvl w:val="0"/>
          <w:numId w:val="7"/>
        </w:numPr>
        <w:jc w:val="both"/>
        <w:rPr>
          <w:rFonts w:ascii="Times New Roman" w:hAnsi="Times New Roman"/>
          <w:sz w:val="24"/>
          <w:szCs w:val="24"/>
        </w:rPr>
      </w:pPr>
      <w:r w:rsidRPr="00692611">
        <w:rPr>
          <w:rFonts w:ascii="Times New Roman" w:hAnsi="Times New Roman"/>
          <w:color w:val="000000"/>
          <w:sz w:val="24"/>
          <w:szCs w:val="24"/>
        </w:rPr>
        <w:t xml:space="preserve">Инструкция за експлоатация и поддръжка на </w:t>
      </w:r>
      <w:proofErr w:type="spellStart"/>
      <w:r w:rsidRPr="00692611">
        <w:rPr>
          <w:rFonts w:ascii="Times New Roman" w:hAnsi="Times New Roman"/>
          <w:color w:val="000000"/>
          <w:sz w:val="24"/>
          <w:szCs w:val="24"/>
        </w:rPr>
        <w:t>електропреобразувателните</w:t>
      </w:r>
      <w:proofErr w:type="spellEnd"/>
      <w:r w:rsidRPr="00692611">
        <w:rPr>
          <w:rFonts w:ascii="Times New Roman" w:hAnsi="Times New Roman"/>
          <w:color w:val="000000"/>
          <w:sz w:val="24"/>
          <w:szCs w:val="24"/>
        </w:rPr>
        <w:t xml:space="preserve"> части на система за дозирано хранене, вентилация на помещения и система за отвеждане на оборска тор, основни консуматори на електроенергия</w:t>
      </w:r>
      <w:r>
        <w:rPr>
          <w:rFonts w:ascii="Times New Roman" w:hAnsi="Times New Roman"/>
          <w:color w:val="000000"/>
          <w:sz w:val="24"/>
          <w:szCs w:val="24"/>
        </w:rPr>
        <w:t>;</w:t>
      </w:r>
    </w:p>
    <w:p w:rsidR="00692611" w:rsidRPr="00692611" w:rsidRDefault="00692611" w:rsidP="009F0CA4">
      <w:pPr>
        <w:pStyle w:val="ListParagraph"/>
        <w:numPr>
          <w:ilvl w:val="0"/>
          <w:numId w:val="7"/>
        </w:numPr>
        <w:jc w:val="both"/>
        <w:rPr>
          <w:rFonts w:ascii="Times New Roman" w:hAnsi="Times New Roman"/>
          <w:sz w:val="24"/>
          <w:szCs w:val="24"/>
        </w:rPr>
      </w:pPr>
      <w:r>
        <w:rPr>
          <w:rFonts w:ascii="Times New Roman" w:hAnsi="Times New Roman"/>
          <w:color w:val="000000"/>
          <w:sz w:val="24"/>
          <w:szCs w:val="24"/>
        </w:rPr>
        <w:lastRenderedPageBreak/>
        <w:t>М</w:t>
      </w:r>
      <w:r w:rsidRPr="00692611">
        <w:rPr>
          <w:rFonts w:ascii="Times New Roman" w:hAnsi="Times New Roman"/>
          <w:color w:val="000000"/>
          <w:sz w:val="24"/>
          <w:szCs w:val="24"/>
        </w:rPr>
        <w:t>етодика за изчисляване на консумацията на електроенергия от инсталацията</w:t>
      </w:r>
      <w:r>
        <w:rPr>
          <w:rFonts w:ascii="Times New Roman" w:hAnsi="Times New Roman"/>
          <w:color w:val="000000"/>
          <w:sz w:val="24"/>
          <w:szCs w:val="24"/>
        </w:rPr>
        <w:t>;</w:t>
      </w:r>
    </w:p>
    <w:p w:rsidR="00692611" w:rsidRPr="00692611" w:rsidRDefault="00692611" w:rsidP="009F0CA4">
      <w:pPr>
        <w:pStyle w:val="ListParagraph"/>
        <w:numPr>
          <w:ilvl w:val="0"/>
          <w:numId w:val="7"/>
        </w:numPr>
        <w:jc w:val="both"/>
        <w:rPr>
          <w:rFonts w:ascii="Times New Roman" w:hAnsi="Times New Roman"/>
        </w:rPr>
      </w:pPr>
      <w:r>
        <w:rPr>
          <w:rFonts w:ascii="Times New Roman" w:hAnsi="Times New Roman"/>
          <w:color w:val="000000"/>
          <w:sz w:val="24"/>
          <w:szCs w:val="24"/>
        </w:rPr>
        <w:t>И</w:t>
      </w:r>
      <w:r w:rsidRPr="00692611">
        <w:rPr>
          <w:rFonts w:ascii="Times New Roman" w:hAnsi="Times New Roman"/>
          <w:color w:val="000000"/>
          <w:sz w:val="24"/>
          <w:szCs w:val="24"/>
        </w:rPr>
        <w:t>нструкция, осигуряваща измерване, изчисляване и документиране на изразходваните количества електро</w:t>
      </w:r>
      <w:r w:rsidRPr="00692611">
        <w:rPr>
          <w:rFonts w:ascii="Times New Roman" w:hAnsi="Times New Roman"/>
          <w:color w:val="000000"/>
          <w:sz w:val="24"/>
          <w:szCs w:val="24"/>
          <w:lang w:val="en-US"/>
        </w:rPr>
        <w:t>e</w:t>
      </w:r>
      <w:proofErr w:type="spellStart"/>
      <w:r w:rsidRPr="00692611">
        <w:rPr>
          <w:rFonts w:ascii="Times New Roman" w:hAnsi="Times New Roman"/>
          <w:color w:val="000000"/>
          <w:sz w:val="24"/>
          <w:szCs w:val="24"/>
        </w:rPr>
        <w:t>нергия</w:t>
      </w:r>
      <w:proofErr w:type="spellEnd"/>
      <w:r w:rsidRPr="00692611">
        <w:rPr>
          <w:rFonts w:ascii="Times New Roman" w:hAnsi="Times New Roman"/>
          <w:color w:val="000000"/>
          <w:sz w:val="24"/>
          <w:szCs w:val="24"/>
        </w:rPr>
        <w:t xml:space="preserve"> за производствени нужди</w:t>
      </w:r>
      <w:r>
        <w:rPr>
          <w:rFonts w:ascii="Times New Roman" w:hAnsi="Times New Roman"/>
          <w:color w:val="000000"/>
          <w:sz w:val="24"/>
          <w:szCs w:val="24"/>
        </w:rPr>
        <w:t>;</w:t>
      </w:r>
    </w:p>
    <w:p w:rsidR="00692611" w:rsidRPr="00692611" w:rsidRDefault="00692611" w:rsidP="009F0CA4">
      <w:pPr>
        <w:pStyle w:val="ListParagraph"/>
        <w:numPr>
          <w:ilvl w:val="0"/>
          <w:numId w:val="7"/>
        </w:numPr>
        <w:jc w:val="both"/>
        <w:rPr>
          <w:rFonts w:ascii="Times New Roman" w:hAnsi="Times New Roman"/>
        </w:rPr>
      </w:pPr>
      <w:r>
        <w:rPr>
          <w:rFonts w:ascii="Times New Roman" w:hAnsi="Times New Roman"/>
          <w:color w:val="000000"/>
          <w:sz w:val="24"/>
          <w:szCs w:val="24"/>
          <w:lang w:val="ru-RU"/>
        </w:rPr>
        <w:t>И</w:t>
      </w:r>
      <w:r w:rsidRPr="00692611">
        <w:rPr>
          <w:rFonts w:ascii="Times New Roman" w:hAnsi="Times New Roman"/>
          <w:color w:val="000000"/>
          <w:sz w:val="24"/>
          <w:szCs w:val="24"/>
          <w:lang w:val="ru-RU"/>
        </w:rPr>
        <w:t xml:space="preserve">нструкция </w:t>
      </w:r>
      <w:proofErr w:type="gramStart"/>
      <w:r w:rsidRPr="00692611">
        <w:rPr>
          <w:rFonts w:ascii="Times New Roman" w:hAnsi="Times New Roman"/>
          <w:color w:val="000000"/>
          <w:sz w:val="24"/>
          <w:szCs w:val="24"/>
          <w:lang w:val="ru-RU"/>
        </w:rPr>
        <w:t>за</w:t>
      </w:r>
      <w:proofErr w:type="gramEnd"/>
      <w:r w:rsidRPr="00692611">
        <w:rPr>
          <w:rFonts w:ascii="Times New Roman" w:hAnsi="Times New Roman"/>
          <w:color w:val="000000"/>
          <w:sz w:val="24"/>
          <w:szCs w:val="24"/>
          <w:lang w:val="ru-RU"/>
        </w:rPr>
        <w:t xml:space="preserve"> </w:t>
      </w:r>
      <w:proofErr w:type="gramStart"/>
      <w:r w:rsidRPr="00692611">
        <w:rPr>
          <w:rFonts w:ascii="Times New Roman" w:hAnsi="Times New Roman"/>
          <w:color w:val="000000"/>
          <w:sz w:val="24"/>
          <w:szCs w:val="24"/>
          <w:lang w:val="ru-RU"/>
        </w:rPr>
        <w:t>оценка</w:t>
      </w:r>
      <w:proofErr w:type="gramEnd"/>
      <w:r w:rsidRPr="00692611">
        <w:rPr>
          <w:rFonts w:ascii="Times New Roman" w:hAnsi="Times New Roman"/>
          <w:color w:val="000000"/>
          <w:sz w:val="24"/>
          <w:szCs w:val="24"/>
          <w:lang w:val="ru-RU"/>
        </w:rPr>
        <w:t xml:space="preserve"> на </w:t>
      </w:r>
      <w:proofErr w:type="spellStart"/>
      <w:r w:rsidRPr="00692611">
        <w:rPr>
          <w:rFonts w:ascii="Times New Roman" w:hAnsi="Times New Roman"/>
          <w:color w:val="000000"/>
          <w:sz w:val="24"/>
          <w:szCs w:val="24"/>
          <w:lang w:val="ru-RU"/>
        </w:rPr>
        <w:t>съответствието</w:t>
      </w:r>
      <w:proofErr w:type="spellEnd"/>
      <w:r w:rsidRPr="00692611">
        <w:rPr>
          <w:rFonts w:ascii="Times New Roman" w:hAnsi="Times New Roman"/>
          <w:color w:val="000000"/>
          <w:sz w:val="24"/>
          <w:szCs w:val="24"/>
          <w:lang w:val="ru-RU"/>
        </w:rPr>
        <w:t xml:space="preserve"> на </w:t>
      </w:r>
      <w:proofErr w:type="spellStart"/>
      <w:r w:rsidRPr="00692611">
        <w:rPr>
          <w:rFonts w:ascii="Times New Roman" w:hAnsi="Times New Roman"/>
          <w:color w:val="000000"/>
          <w:sz w:val="24"/>
          <w:szCs w:val="24"/>
          <w:lang w:val="ru-RU"/>
        </w:rPr>
        <w:t>изчислените</w:t>
      </w:r>
      <w:proofErr w:type="spellEnd"/>
      <w:r w:rsidRPr="00692611">
        <w:rPr>
          <w:rFonts w:ascii="Times New Roman" w:hAnsi="Times New Roman"/>
          <w:color w:val="000000"/>
          <w:sz w:val="24"/>
          <w:szCs w:val="24"/>
          <w:lang w:val="ru-RU"/>
        </w:rPr>
        <w:t xml:space="preserve"> количества </w:t>
      </w:r>
      <w:proofErr w:type="spellStart"/>
      <w:r w:rsidRPr="00692611">
        <w:rPr>
          <w:rFonts w:ascii="Times New Roman" w:hAnsi="Times New Roman"/>
          <w:color w:val="000000"/>
          <w:sz w:val="24"/>
          <w:szCs w:val="24"/>
          <w:lang w:val="ru-RU"/>
        </w:rPr>
        <w:t>консумирана</w:t>
      </w:r>
      <w:proofErr w:type="spellEnd"/>
      <w:r w:rsidRPr="00692611">
        <w:rPr>
          <w:rFonts w:ascii="Times New Roman" w:hAnsi="Times New Roman"/>
          <w:color w:val="000000"/>
          <w:sz w:val="24"/>
          <w:szCs w:val="24"/>
          <w:lang w:val="ru-RU"/>
        </w:rPr>
        <w:t xml:space="preserve"> </w:t>
      </w:r>
      <w:proofErr w:type="spellStart"/>
      <w:r w:rsidRPr="00692611">
        <w:rPr>
          <w:rFonts w:ascii="Times New Roman" w:hAnsi="Times New Roman"/>
          <w:color w:val="000000"/>
          <w:sz w:val="24"/>
          <w:szCs w:val="24"/>
          <w:lang w:val="ru-RU"/>
        </w:rPr>
        <w:t>електроенергия</w:t>
      </w:r>
      <w:proofErr w:type="spellEnd"/>
      <w:r w:rsidRPr="00692611">
        <w:rPr>
          <w:rFonts w:ascii="Times New Roman" w:hAnsi="Times New Roman"/>
          <w:color w:val="000000"/>
          <w:sz w:val="24"/>
          <w:szCs w:val="24"/>
          <w:lang w:val="ru-RU"/>
        </w:rPr>
        <w:t xml:space="preserve"> с </w:t>
      </w:r>
      <w:proofErr w:type="spellStart"/>
      <w:r w:rsidRPr="00692611">
        <w:rPr>
          <w:rFonts w:ascii="Times New Roman" w:hAnsi="Times New Roman"/>
          <w:color w:val="000000"/>
          <w:sz w:val="24"/>
          <w:szCs w:val="24"/>
          <w:lang w:val="ru-RU"/>
        </w:rPr>
        <w:t>определените</w:t>
      </w:r>
      <w:proofErr w:type="spellEnd"/>
      <w:r w:rsidRPr="00692611">
        <w:rPr>
          <w:rFonts w:ascii="Times New Roman" w:hAnsi="Times New Roman"/>
          <w:color w:val="000000"/>
          <w:sz w:val="24"/>
          <w:szCs w:val="24"/>
          <w:lang w:val="ru-RU"/>
        </w:rPr>
        <w:t xml:space="preserve"> в КР</w:t>
      </w:r>
      <w:r>
        <w:rPr>
          <w:rFonts w:ascii="Times New Roman" w:hAnsi="Times New Roman"/>
          <w:color w:val="000000"/>
          <w:sz w:val="24"/>
          <w:szCs w:val="24"/>
          <w:lang w:val="ru-RU"/>
        </w:rPr>
        <w:t>.</w:t>
      </w:r>
    </w:p>
    <w:p w:rsidR="00692611" w:rsidRDefault="005E0E15" w:rsidP="005E0E15">
      <w:pPr>
        <w:ind w:firstLine="708"/>
        <w:jc w:val="both"/>
      </w:pPr>
      <w:r>
        <w:t>Отчитането на количеството изразходена енергия се извършва с помощта на разходомерно устройство.</w:t>
      </w:r>
    </w:p>
    <w:p w:rsidR="005E0E15" w:rsidRPr="005E0E15" w:rsidRDefault="005E0E15" w:rsidP="005E0E15">
      <w:pPr>
        <w:ind w:firstLine="708"/>
        <w:jc w:val="both"/>
      </w:pPr>
    </w:p>
    <w:p w:rsidR="00692611" w:rsidRPr="006767F9" w:rsidRDefault="00692611" w:rsidP="00692611">
      <w:pPr>
        <w:jc w:val="both"/>
        <w:rPr>
          <w:rFonts w:cs="Arial"/>
          <w:szCs w:val="28"/>
          <w:u w:val="single"/>
          <w:lang w:val="ru-RU"/>
        </w:rPr>
      </w:pPr>
      <w:r>
        <w:rPr>
          <w:u w:val="single"/>
        </w:rPr>
        <w:t>Условие 8.2.3.1</w:t>
      </w:r>
      <w:r w:rsidRPr="006767F9">
        <w:rPr>
          <w:u w:val="single"/>
        </w:rPr>
        <w:t xml:space="preserve">. </w:t>
      </w:r>
    </w:p>
    <w:p w:rsidR="00692611" w:rsidRDefault="00692611" w:rsidP="00692611">
      <w:pPr>
        <w:ind w:firstLine="708"/>
        <w:jc w:val="both"/>
      </w:pPr>
      <w:r>
        <w:t>Информация за употребеното количество енергия за производствени нужди</w:t>
      </w:r>
      <w:r w:rsidRPr="00B35071">
        <w:t xml:space="preserve">, </w:t>
      </w:r>
      <w:r>
        <w:t>изразено</w:t>
      </w:r>
      <w:r w:rsidRPr="00B35071">
        <w:t xml:space="preserve"> като годишна консумация </w:t>
      </w:r>
      <w:r>
        <w:t>за единица продукт,</w:t>
      </w:r>
      <w:r w:rsidRPr="00B35071">
        <w:t xml:space="preserve"> </w:t>
      </w:r>
      <w:r>
        <w:t>е</w:t>
      </w:r>
      <w:r w:rsidRPr="00B35071">
        <w:t xml:space="preserve"> </w:t>
      </w:r>
      <w:r>
        <w:t>представено в таблицата.</w:t>
      </w:r>
    </w:p>
    <w:p w:rsidR="00692611" w:rsidRDefault="00692611" w:rsidP="00692611">
      <w:pPr>
        <w:jc w:val="both"/>
        <w:rPr>
          <w:u w:val="single"/>
        </w:rPr>
      </w:pPr>
    </w:p>
    <w:tbl>
      <w:tblPr>
        <w:tblStyle w:val="TableGrid"/>
        <w:tblW w:w="0" w:type="auto"/>
        <w:tblLook w:val="04A0" w:firstRow="1" w:lastRow="0" w:firstColumn="1" w:lastColumn="0" w:noHBand="0" w:noVBand="1"/>
      </w:tblPr>
      <w:tblGrid>
        <w:gridCol w:w="2303"/>
        <w:gridCol w:w="2303"/>
        <w:gridCol w:w="2303"/>
        <w:gridCol w:w="2303"/>
      </w:tblGrid>
      <w:tr w:rsidR="00692611" w:rsidTr="00692611">
        <w:tc>
          <w:tcPr>
            <w:tcW w:w="2303" w:type="dxa"/>
            <w:vAlign w:val="center"/>
          </w:tcPr>
          <w:p w:rsidR="00692611" w:rsidRPr="00692611" w:rsidRDefault="00692611" w:rsidP="00692611">
            <w:pPr>
              <w:jc w:val="center"/>
              <w:rPr>
                <w:b/>
                <w:sz w:val="22"/>
                <w:szCs w:val="22"/>
              </w:rPr>
            </w:pPr>
            <w:r w:rsidRPr="00692611">
              <w:rPr>
                <w:b/>
                <w:sz w:val="22"/>
                <w:szCs w:val="22"/>
              </w:rPr>
              <w:t>Електроенергия/</w:t>
            </w:r>
          </w:p>
          <w:p w:rsidR="00692611" w:rsidRPr="00692611" w:rsidRDefault="00692611" w:rsidP="00692611">
            <w:pPr>
              <w:jc w:val="center"/>
            </w:pPr>
            <w:r w:rsidRPr="00692611">
              <w:rPr>
                <w:b/>
                <w:sz w:val="22"/>
                <w:szCs w:val="22"/>
              </w:rPr>
              <w:t>Топлоенергия</w:t>
            </w:r>
          </w:p>
        </w:tc>
        <w:tc>
          <w:tcPr>
            <w:tcW w:w="2303" w:type="dxa"/>
            <w:vAlign w:val="center"/>
          </w:tcPr>
          <w:p w:rsidR="00692611" w:rsidRPr="008F672D" w:rsidRDefault="00692611" w:rsidP="00692611">
            <w:pPr>
              <w:jc w:val="center"/>
              <w:rPr>
                <w:b/>
                <w:sz w:val="22"/>
                <w:szCs w:val="22"/>
                <w:lang w:val="en-US"/>
              </w:rPr>
            </w:pPr>
            <w:r w:rsidRPr="008F672D">
              <w:rPr>
                <w:b/>
                <w:sz w:val="22"/>
                <w:szCs w:val="22"/>
              </w:rPr>
              <w:t>Количество за ед.п. съгласно КР</w:t>
            </w:r>
          </w:p>
          <w:p w:rsidR="00692611" w:rsidRPr="00692611" w:rsidRDefault="00692611" w:rsidP="00692611">
            <w:pPr>
              <w:jc w:val="center"/>
            </w:pPr>
            <w:r w:rsidRPr="008F672D">
              <w:rPr>
                <w:b/>
                <w:sz w:val="22"/>
                <w:szCs w:val="22"/>
                <w:lang w:val="en-US"/>
              </w:rPr>
              <w:t>(</w:t>
            </w:r>
            <w:r>
              <w:rPr>
                <w:b/>
                <w:sz w:val="22"/>
                <w:szCs w:val="22"/>
                <w:lang w:val="en-US"/>
              </w:rPr>
              <w:t>MWh</w:t>
            </w:r>
            <w:r w:rsidRPr="008F672D">
              <w:rPr>
                <w:b/>
                <w:sz w:val="22"/>
                <w:szCs w:val="22"/>
                <w:lang w:val="en-US"/>
              </w:rPr>
              <w:t>/</w:t>
            </w:r>
            <w:r w:rsidRPr="008F672D">
              <w:rPr>
                <w:b/>
                <w:sz w:val="22"/>
                <w:szCs w:val="22"/>
              </w:rPr>
              <w:t>ед.п.</w:t>
            </w:r>
            <w:r w:rsidRPr="008F672D">
              <w:rPr>
                <w:b/>
                <w:sz w:val="22"/>
                <w:szCs w:val="22"/>
                <w:lang w:val="en-US"/>
              </w:rPr>
              <w:t>)</w:t>
            </w:r>
          </w:p>
        </w:tc>
        <w:tc>
          <w:tcPr>
            <w:tcW w:w="2303" w:type="dxa"/>
            <w:vAlign w:val="center"/>
          </w:tcPr>
          <w:p w:rsidR="00692611" w:rsidRPr="008F672D" w:rsidRDefault="00692611" w:rsidP="00692611">
            <w:pPr>
              <w:jc w:val="center"/>
              <w:rPr>
                <w:b/>
                <w:sz w:val="22"/>
                <w:szCs w:val="22"/>
              </w:rPr>
            </w:pPr>
            <w:r w:rsidRPr="008F672D">
              <w:rPr>
                <w:b/>
                <w:sz w:val="22"/>
                <w:szCs w:val="22"/>
              </w:rPr>
              <w:t>Използвано количество за ед.п</w:t>
            </w:r>
          </w:p>
          <w:p w:rsidR="00692611" w:rsidRPr="008F672D" w:rsidRDefault="00692611" w:rsidP="00692611">
            <w:pPr>
              <w:jc w:val="center"/>
              <w:rPr>
                <w:b/>
                <w:sz w:val="22"/>
                <w:szCs w:val="22"/>
              </w:rPr>
            </w:pPr>
            <w:r w:rsidRPr="008F672D">
              <w:rPr>
                <w:b/>
                <w:sz w:val="22"/>
                <w:szCs w:val="22"/>
                <w:lang w:val="en-US"/>
              </w:rPr>
              <w:t>(</w:t>
            </w:r>
            <w:r>
              <w:rPr>
                <w:b/>
                <w:sz w:val="22"/>
                <w:szCs w:val="22"/>
                <w:lang w:val="en-US"/>
              </w:rPr>
              <w:t>MWh</w:t>
            </w:r>
            <w:r w:rsidRPr="008F672D">
              <w:rPr>
                <w:b/>
                <w:sz w:val="22"/>
                <w:szCs w:val="22"/>
                <w:lang w:val="en-US"/>
              </w:rPr>
              <w:t>/</w:t>
            </w:r>
            <w:r w:rsidRPr="008F672D">
              <w:rPr>
                <w:b/>
                <w:sz w:val="22"/>
                <w:szCs w:val="22"/>
              </w:rPr>
              <w:t>ед.п.</w:t>
            </w:r>
            <w:r w:rsidRPr="008F672D">
              <w:rPr>
                <w:b/>
                <w:sz w:val="22"/>
                <w:szCs w:val="22"/>
                <w:lang w:val="en-US"/>
              </w:rPr>
              <w:t>)</w:t>
            </w:r>
          </w:p>
        </w:tc>
        <w:tc>
          <w:tcPr>
            <w:tcW w:w="2303" w:type="dxa"/>
            <w:vAlign w:val="center"/>
          </w:tcPr>
          <w:p w:rsidR="00692611" w:rsidRPr="008F672D" w:rsidRDefault="00692611" w:rsidP="00692611">
            <w:pPr>
              <w:jc w:val="center"/>
              <w:rPr>
                <w:b/>
                <w:sz w:val="22"/>
                <w:szCs w:val="22"/>
              </w:rPr>
            </w:pPr>
            <w:r w:rsidRPr="008F672D">
              <w:rPr>
                <w:b/>
                <w:sz w:val="22"/>
                <w:szCs w:val="22"/>
              </w:rPr>
              <w:t>Съответствие</w:t>
            </w:r>
          </w:p>
          <w:p w:rsidR="00692611" w:rsidRPr="008F672D" w:rsidRDefault="00692611" w:rsidP="00692611">
            <w:pPr>
              <w:jc w:val="center"/>
              <w:rPr>
                <w:b/>
                <w:sz w:val="22"/>
                <w:szCs w:val="22"/>
              </w:rPr>
            </w:pPr>
            <w:r w:rsidRPr="008F672D">
              <w:rPr>
                <w:b/>
                <w:sz w:val="22"/>
                <w:szCs w:val="22"/>
              </w:rPr>
              <w:t>(Да/Не)</w:t>
            </w:r>
          </w:p>
        </w:tc>
      </w:tr>
      <w:tr w:rsidR="00692611" w:rsidTr="00692611">
        <w:tc>
          <w:tcPr>
            <w:tcW w:w="2303" w:type="dxa"/>
          </w:tcPr>
          <w:p w:rsidR="00692611" w:rsidRPr="00F14BC3" w:rsidRDefault="00F14BC3" w:rsidP="00692611">
            <w:pPr>
              <w:jc w:val="both"/>
              <w:rPr>
                <w:sz w:val="22"/>
                <w:szCs w:val="22"/>
              </w:rPr>
            </w:pPr>
            <w:r w:rsidRPr="00F14BC3">
              <w:rPr>
                <w:sz w:val="22"/>
                <w:szCs w:val="22"/>
              </w:rPr>
              <w:t>Електроенергия</w:t>
            </w:r>
          </w:p>
        </w:tc>
        <w:tc>
          <w:tcPr>
            <w:tcW w:w="2303" w:type="dxa"/>
          </w:tcPr>
          <w:p w:rsidR="00692611" w:rsidRPr="00DB6B73" w:rsidRDefault="00F14BC3" w:rsidP="00F14BC3">
            <w:pPr>
              <w:jc w:val="center"/>
              <w:rPr>
                <w:sz w:val="22"/>
                <w:szCs w:val="22"/>
                <w:highlight w:val="yellow"/>
              </w:rPr>
            </w:pPr>
            <w:r w:rsidRPr="009F5AAB">
              <w:rPr>
                <w:color w:val="000000"/>
                <w:sz w:val="22"/>
                <w:szCs w:val="22"/>
              </w:rPr>
              <w:t>8.33Е-3</w:t>
            </w:r>
          </w:p>
        </w:tc>
        <w:tc>
          <w:tcPr>
            <w:tcW w:w="2303" w:type="dxa"/>
          </w:tcPr>
          <w:p w:rsidR="00692611" w:rsidRPr="00DB6B73" w:rsidRDefault="009F5AAB" w:rsidP="00F14BC3">
            <w:pPr>
              <w:jc w:val="center"/>
              <w:rPr>
                <w:sz w:val="22"/>
                <w:szCs w:val="22"/>
                <w:highlight w:val="yellow"/>
              </w:rPr>
            </w:pPr>
            <w:r w:rsidRPr="009F5AAB">
              <w:rPr>
                <w:sz w:val="22"/>
                <w:szCs w:val="22"/>
                <w:lang w:val="en-US"/>
              </w:rPr>
              <w:t>7.40</w:t>
            </w:r>
            <w:r w:rsidR="00200E03" w:rsidRPr="009F5AAB">
              <w:rPr>
                <w:sz w:val="22"/>
                <w:szCs w:val="22"/>
              </w:rPr>
              <w:t>Е-3</w:t>
            </w:r>
          </w:p>
        </w:tc>
        <w:tc>
          <w:tcPr>
            <w:tcW w:w="2303" w:type="dxa"/>
          </w:tcPr>
          <w:p w:rsidR="00692611" w:rsidRPr="00F14BC3" w:rsidRDefault="00F14BC3" w:rsidP="00F14BC3">
            <w:pPr>
              <w:jc w:val="center"/>
              <w:rPr>
                <w:sz w:val="22"/>
                <w:szCs w:val="22"/>
              </w:rPr>
            </w:pPr>
            <w:r>
              <w:rPr>
                <w:sz w:val="22"/>
                <w:szCs w:val="22"/>
              </w:rPr>
              <w:t>Да</w:t>
            </w:r>
          </w:p>
        </w:tc>
      </w:tr>
    </w:tbl>
    <w:p w:rsidR="00692611" w:rsidRDefault="00692611" w:rsidP="00692611">
      <w:pPr>
        <w:jc w:val="both"/>
        <w:rPr>
          <w:u w:val="single"/>
        </w:rPr>
      </w:pPr>
    </w:p>
    <w:p w:rsidR="00692611" w:rsidRDefault="00692611" w:rsidP="00692611">
      <w:pPr>
        <w:jc w:val="both"/>
        <w:rPr>
          <w:u w:val="single"/>
        </w:rPr>
      </w:pPr>
    </w:p>
    <w:p w:rsidR="00F31784" w:rsidRPr="00C12EEB" w:rsidRDefault="00F31784" w:rsidP="00F31784">
      <w:pPr>
        <w:rPr>
          <w:b/>
        </w:rPr>
      </w:pPr>
      <w:r>
        <w:rPr>
          <w:b/>
        </w:rPr>
        <w:t>3.3</w:t>
      </w:r>
      <w:r w:rsidRPr="003F232B">
        <w:rPr>
          <w:b/>
        </w:rPr>
        <w:t xml:space="preserve">. </w:t>
      </w:r>
      <w:r>
        <w:rPr>
          <w:b/>
        </w:rPr>
        <w:t>Използване на суровини, спомагателни материали и горива</w:t>
      </w:r>
    </w:p>
    <w:p w:rsidR="00AD4EEB" w:rsidRDefault="00AD4EEB" w:rsidP="00AD4EEB">
      <w:pPr>
        <w:tabs>
          <w:tab w:val="left" w:pos="709"/>
        </w:tabs>
        <w:suppressAutoHyphens/>
        <w:overflowPunct w:val="0"/>
        <w:autoSpaceDE w:val="0"/>
        <w:jc w:val="both"/>
        <w:textAlignment w:val="baseline"/>
        <w:rPr>
          <w:rFonts w:eastAsia="PMingLiU"/>
          <w:color w:val="000000"/>
          <w:lang w:eastAsia="ar-SA"/>
        </w:rPr>
      </w:pPr>
      <w:r>
        <w:tab/>
      </w:r>
      <w:r w:rsidRPr="00AD4EEB">
        <w:t xml:space="preserve">Използваните на територията на производствената площадка ОХВ (дезинфектант) се съхраняват в съответствие с условията посочени в информационните листове за безопасност и нормативните изисквания. За целта е обособена и оборудвана специализирана площадка (складово помещение) за безопасно съхраняване в съответствие с </w:t>
      </w:r>
      <w:r w:rsidRPr="00AD4EEB">
        <w:rPr>
          <w:rFonts w:eastAsia="PMingLiU"/>
          <w:i/>
          <w:color w:val="000000"/>
          <w:lang w:eastAsia="ar-SA"/>
        </w:rPr>
        <w:t>Наредбата за реда и начина за съхранение на опасни химични вещества и смеси</w:t>
      </w:r>
      <w:r>
        <w:rPr>
          <w:rFonts w:eastAsia="PMingLiU"/>
          <w:color w:val="000000"/>
          <w:lang w:eastAsia="ar-SA"/>
        </w:rPr>
        <w:t>.</w:t>
      </w:r>
    </w:p>
    <w:p w:rsidR="00AD4EEB" w:rsidRPr="00AD4EEB" w:rsidRDefault="00AD4EEB" w:rsidP="00AD4EEB">
      <w:pPr>
        <w:tabs>
          <w:tab w:val="left" w:pos="709"/>
        </w:tabs>
        <w:suppressAutoHyphens/>
        <w:overflowPunct w:val="0"/>
        <w:autoSpaceDE w:val="0"/>
        <w:jc w:val="both"/>
        <w:textAlignment w:val="baseline"/>
        <w:rPr>
          <w:rFonts w:eastAsia="MS Mincho"/>
          <w:b/>
          <w:color w:val="000000"/>
          <w:lang w:eastAsia="ar-SA"/>
        </w:rPr>
      </w:pPr>
      <w:r>
        <w:rPr>
          <w:rFonts w:eastAsia="PMingLiU"/>
          <w:color w:val="000000"/>
          <w:lang w:eastAsia="ar-SA"/>
        </w:rPr>
        <w:tab/>
        <w:t>Всички препарати (дезинфектанти) са опаковани и етикетирани съгласно нормативните изисквания. Налични са съответните листове за безопасност.</w:t>
      </w:r>
    </w:p>
    <w:p w:rsidR="00430178" w:rsidRDefault="00430178" w:rsidP="00F31784">
      <w:pPr>
        <w:spacing w:before="120"/>
        <w:jc w:val="both"/>
      </w:pPr>
    </w:p>
    <w:tbl>
      <w:tblPr>
        <w:tblStyle w:val="TableGrid"/>
        <w:tblW w:w="0" w:type="auto"/>
        <w:tblLook w:val="04A0" w:firstRow="1" w:lastRow="0" w:firstColumn="1" w:lastColumn="0" w:noHBand="0" w:noVBand="1"/>
      </w:tblPr>
      <w:tblGrid>
        <w:gridCol w:w="1535"/>
        <w:gridCol w:w="1535"/>
        <w:gridCol w:w="1535"/>
        <w:gridCol w:w="1535"/>
        <w:gridCol w:w="1536"/>
        <w:gridCol w:w="1595"/>
      </w:tblGrid>
      <w:tr w:rsidR="00430178" w:rsidTr="00430178">
        <w:tc>
          <w:tcPr>
            <w:tcW w:w="1535" w:type="dxa"/>
            <w:vAlign w:val="center"/>
          </w:tcPr>
          <w:p w:rsidR="00430178" w:rsidRPr="00430178" w:rsidRDefault="00430178" w:rsidP="00430178">
            <w:pPr>
              <w:jc w:val="center"/>
              <w:rPr>
                <w:b/>
                <w:sz w:val="22"/>
                <w:szCs w:val="22"/>
              </w:rPr>
            </w:pPr>
            <w:r w:rsidRPr="00430178">
              <w:rPr>
                <w:b/>
                <w:sz w:val="22"/>
                <w:szCs w:val="22"/>
              </w:rPr>
              <w:t>Суровини</w:t>
            </w:r>
          </w:p>
        </w:tc>
        <w:tc>
          <w:tcPr>
            <w:tcW w:w="1535" w:type="dxa"/>
            <w:vAlign w:val="center"/>
          </w:tcPr>
          <w:p w:rsidR="00430178" w:rsidRPr="00430178" w:rsidRDefault="00430178" w:rsidP="00430178">
            <w:pPr>
              <w:tabs>
                <w:tab w:val="left" w:pos="853"/>
              </w:tabs>
              <w:ind w:left="2"/>
              <w:jc w:val="center"/>
              <w:rPr>
                <w:b/>
                <w:sz w:val="22"/>
                <w:szCs w:val="22"/>
              </w:rPr>
            </w:pPr>
            <w:r w:rsidRPr="008F672D">
              <w:rPr>
                <w:b/>
                <w:sz w:val="22"/>
                <w:szCs w:val="22"/>
              </w:rPr>
              <w:t>Годишно количество съгласно КР</w:t>
            </w:r>
          </w:p>
        </w:tc>
        <w:tc>
          <w:tcPr>
            <w:tcW w:w="1535" w:type="dxa"/>
            <w:vAlign w:val="center"/>
          </w:tcPr>
          <w:p w:rsidR="00430178" w:rsidRPr="00430178" w:rsidRDefault="00430178" w:rsidP="00430178">
            <w:pPr>
              <w:jc w:val="center"/>
              <w:rPr>
                <w:b/>
                <w:sz w:val="22"/>
                <w:szCs w:val="22"/>
              </w:rPr>
            </w:pPr>
            <w:r w:rsidRPr="008F672D">
              <w:rPr>
                <w:b/>
                <w:sz w:val="22"/>
                <w:szCs w:val="22"/>
              </w:rPr>
              <w:t>Количество за ед.п. съгласно КР</w:t>
            </w:r>
          </w:p>
        </w:tc>
        <w:tc>
          <w:tcPr>
            <w:tcW w:w="1535" w:type="dxa"/>
            <w:vAlign w:val="center"/>
          </w:tcPr>
          <w:p w:rsidR="00430178" w:rsidRPr="00430178" w:rsidRDefault="00430178" w:rsidP="00430178">
            <w:pPr>
              <w:jc w:val="center"/>
              <w:rPr>
                <w:b/>
                <w:sz w:val="22"/>
                <w:szCs w:val="22"/>
              </w:rPr>
            </w:pPr>
            <w:r w:rsidRPr="008F672D">
              <w:rPr>
                <w:b/>
                <w:sz w:val="22"/>
                <w:szCs w:val="22"/>
              </w:rPr>
              <w:t xml:space="preserve">Използвано </w:t>
            </w:r>
            <w:proofErr w:type="spellStart"/>
            <w:r w:rsidRPr="008F672D">
              <w:rPr>
                <w:b/>
                <w:sz w:val="22"/>
                <w:szCs w:val="22"/>
              </w:rPr>
              <w:t>годищно</w:t>
            </w:r>
            <w:proofErr w:type="spellEnd"/>
            <w:r w:rsidRPr="008F672D">
              <w:rPr>
                <w:b/>
                <w:sz w:val="22"/>
                <w:szCs w:val="22"/>
              </w:rPr>
              <w:t xml:space="preserve"> количество</w:t>
            </w:r>
          </w:p>
        </w:tc>
        <w:tc>
          <w:tcPr>
            <w:tcW w:w="1536" w:type="dxa"/>
            <w:vAlign w:val="center"/>
          </w:tcPr>
          <w:p w:rsidR="00430178" w:rsidRPr="00430178" w:rsidRDefault="00430178" w:rsidP="00430178">
            <w:pPr>
              <w:jc w:val="center"/>
              <w:rPr>
                <w:b/>
                <w:sz w:val="22"/>
                <w:szCs w:val="22"/>
              </w:rPr>
            </w:pPr>
            <w:r w:rsidRPr="008F672D">
              <w:rPr>
                <w:b/>
                <w:sz w:val="22"/>
                <w:szCs w:val="22"/>
              </w:rPr>
              <w:t>Използвано количество за ед.п</w:t>
            </w:r>
          </w:p>
        </w:tc>
        <w:tc>
          <w:tcPr>
            <w:tcW w:w="1536" w:type="dxa"/>
            <w:vAlign w:val="center"/>
          </w:tcPr>
          <w:p w:rsidR="00430178" w:rsidRPr="008F672D" w:rsidRDefault="00430178" w:rsidP="00724BE0">
            <w:pPr>
              <w:jc w:val="center"/>
              <w:rPr>
                <w:b/>
                <w:sz w:val="22"/>
                <w:szCs w:val="22"/>
              </w:rPr>
            </w:pPr>
            <w:r w:rsidRPr="008F672D">
              <w:rPr>
                <w:b/>
                <w:sz w:val="22"/>
                <w:szCs w:val="22"/>
              </w:rPr>
              <w:t>Съответствие</w:t>
            </w:r>
          </w:p>
          <w:p w:rsidR="00430178" w:rsidRPr="008F672D" w:rsidRDefault="00430178" w:rsidP="00724BE0">
            <w:pPr>
              <w:jc w:val="center"/>
              <w:rPr>
                <w:b/>
                <w:sz w:val="22"/>
                <w:szCs w:val="22"/>
              </w:rPr>
            </w:pPr>
            <w:r w:rsidRPr="008F672D">
              <w:rPr>
                <w:b/>
                <w:sz w:val="22"/>
                <w:szCs w:val="22"/>
              </w:rPr>
              <w:t>(Да/Не)</w:t>
            </w:r>
          </w:p>
        </w:tc>
      </w:tr>
      <w:tr w:rsidR="00430178" w:rsidTr="00430178">
        <w:tc>
          <w:tcPr>
            <w:tcW w:w="1535" w:type="dxa"/>
          </w:tcPr>
          <w:p w:rsidR="00430178" w:rsidRPr="00430178" w:rsidRDefault="00430178" w:rsidP="00430178">
            <w:pPr>
              <w:jc w:val="both"/>
              <w:rPr>
                <w:sz w:val="22"/>
                <w:szCs w:val="22"/>
              </w:rPr>
            </w:pPr>
          </w:p>
        </w:tc>
        <w:tc>
          <w:tcPr>
            <w:tcW w:w="1535" w:type="dxa"/>
          </w:tcPr>
          <w:p w:rsidR="00430178" w:rsidRPr="00430178" w:rsidRDefault="00430178" w:rsidP="00430178">
            <w:pPr>
              <w:jc w:val="both"/>
              <w:rPr>
                <w:sz w:val="22"/>
                <w:szCs w:val="22"/>
              </w:rPr>
            </w:pPr>
          </w:p>
        </w:tc>
        <w:tc>
          <w:tcPr>
            <w:tcW w:w="1535" w:type="dxa"/>
          </w:tcPr>
          <w:p w:rsidR="00430178" w:rsidRPr="00430178" w:rsidRDefault="00430178" w:rsidP="00430178">
            <w:pPr>
              <w:jc w:val="both"/>
              <w:rPr>
                <w:sz w:val="22"/>
                <w:szCs w:val="22"/>
              </w:rPr>
            </w:pPr>
          </w:p>
        </w:tc>
        <w:tc>
          <w:tcPr>
            <w:tcW w:w="1535" w:type="dxa"/>
          </w:tcPr>
          <w:p w:rsidR="00430178" w:rsidRPr="00430178" w:rsidRDefault="00430178" w:rsidP="00430178">
            <w:pPr>
              <w:jc w:val="both"/>
              <w:rPr>
                <w:sz w:val="22"/>
                <w:szCs w:val="22"/>
              </w:rPr>
            </w:pPr>
          </w:p>
        </w:tc>
        <w:tc>
          <w:tcPr>
            <w:tcW w:w="1536" w:type="dxa"/>
          </w:tcPr>
          <w:p w:rsidR="00430178" w:rsidRPr="00430178" w:rsidRDefault="00430178" w:rsidP="00430178">
            <w:pPr>
              <w:jc w:val="both"/>
              <w:rPr>
                <w:sz w:val="22"/>
                <w:szCs w:val="22"/>
              </w:rPr>
            </w:pPr>
          </w:p>
        </w:tc>
        <w:tc>
          <w:tcPr>
            <w:tcW w:w="1536" w:type="dxa"/>
          </w:tcPr>
          <w:p w:rsidR="00430178" w:rsidRPr="00430178" w:rsidRDefault="00430178" w:rsidP="00430178">
            <w:pPr>
              <w:jc w:val="both"/>
              <w:rPr>
                <w:sz w:val="22"/>
                <w:szCs w:val="22"/>
              </w:rPr>
            </w:pPr>
          </w:p>
        </w:tc>
      </w:tr>
    </w:tbl>
    <w:p w:rsidR="00430178" w:rsidRPr="00430178" w:rsidRDefault="00430178" w:rsidP="00430178">
      <w:pPr>
        <w:jc w:val="both"/>
        <w:rPr>
          <w:sz w:val="22"/>
          <w:szCs w:val="22"/>
        </w:rPr>
      </w:pPr>
      <w:r w:rsidRPr="00430178">
        <w:rPr>
          <w:sz w:val="22"/>
          <w:szCs w:val="22"/>
        </w:rPr>
        <w:t>Забеле</w:t>
      </w:r>
      <w:r>
        <w:rPr>
          <w:sz w:val="22"/>
          <w:szCs w:val="22"/>
        </w:rPr>
        <w:t>жка: Не са определени изисквания за норма на ефективност</w:t>
      </w:r>
      <w:r w:rsidRPr="00430178">
        <w:rPr>
          <w:sz w:val="22"/>
          <w:szCs w:val="22"/>
        </w:rPr>
        <w:t>, съгласно КР</w:t>
      </w:r>
    </w:p>
    <w:p w:rsidR="00430178" w:rsidRDefault="00430178" w:rsidP="00430178">
      <w:pPr>
        <w:jc w:val="both"/>
      </w:pPr>
    </w:p>
    <w:p w:rsidR="00430178" w:rsidRDefault="00430178" w:rsidP="00430178">
      <w:pPr>
        <w:jc w:val="both"/>
      </w:pPr>
    </w:p>
    <w:tbl>
      <w:tblPr>
        <w:tblStyle w:val="TableGrid"/>
        <w:tblW w:w="0" w:type="auto"/>
        <w:tblLook w:val="04A0" w:firstRow="1" w:lastRow="0" w:firstColumn="1" w:lastColumn="0" w:noHBand="0" w:noVBand="1"/>
      </w:tblPr>
      <w:tblGrid>
        <w:gridCol w:w="1665"/>
        <w:gridCol w:w="1503"/>
        <w:gridCol w:w="1508"/>
        <w:gridCol w:w="1508"/>
        <w:gridCol w:w="1509"/>
        <w:gridCol w:w="1595"/>
      </w:tblGrid>
      <w:tr w:rsidR="00430178" w:rsidTr="00430178">
        <w:tc>
          <w:tcPr>
            <w:tcW w:w="1665" w:type="dxa"/>
            <w:vAlign w:val="center"/>
          </w:tcPr>
          <w:p w:rsidR="00430178" w:rsidRPr="00430178" w:rsidRDefault="00430178" w:rsidP="00724BE0">
            <w:pPr>
              <w:jc w:val="center"/>
              <w:rPr>
                <w:b/>
                <w:sz w:val="22"/>
                <w:szCs w:val="22"/>
              </w:rPr>
            </w:pPr>
            <w:r>
              <w:rPr>
                <w:b/>
                <w:sz w:val="22"/>
                <w:szCs w:val="22"/>
              </w:rPr>
              <w:t>Спомагателни материали</w:t>
            </w:r>
          </w:p>
        </w:tc>
        <w:tc>
          <w:tcPr>
            <w:tcW w:w="1503" w:type="dxa"/>
            <w:vAlign w:val="center"/>
          </w:tcPr>
          <w:p w:rsidR="00430178" w:rsidRPr="00430178" w:rsidRDefault="00430178" w:rsidP="00724BE0">
            <w:pPr>
              <w:tabs>
                <w:tab w:val="left" w:pos="853"/>
              </w:tabs>
              <w:ind w:left="2"/>
              <w:jc w:val="center"/>
              <w:rPr>
                <w:b/>
                <w:sz w:val="22"/>
                <w:szCs w:val="22"/>
              </w:rPr>
            </w:pPr>
            <w:r w:rsidRPr="008F672D">
              <w:rPr>
                <w:b/>
                <w:sz w:val="22"/>
                <w:szCs w:val="22"/>
              </w:rPr>
              <w:t>Годишно количество съгласно КР</w:t>
            </w:r>
          </w:p>
        </w:tc>
        <w:tc>
          <w:tcPr>
            <w:tcW w:w="1508" w:type="dxa"/>
            <w:vAlign w:val="center"/>
          </w:tcPr>
          <w:p w:rsidR="00430178" w:rsidRPr="00430178" w:rsidRDefault="00430178" w:rsidP="00724BE0">
            <w:pPr>
              <w:jc w:val="center"/>
              <w:rPr>
                <w:b/>
                <w:sz w:val="22"/>
                <w:szCs w:val="22"/>
              </w:rPr>
            </w:pPr>
            <w:r w:rsidRPr="008F672D">
              <w:rPr>
                <w:b/>
                <w:sz w:val="22"/>
                <w:szCs w:val="22"/>
              </w:rPr>
              <w:t>Количество за ед.п. съгласно КР</w:t>
            </w:r>
          </w:p>
        </w:tc>
        <w:tc>
          <w:tcPr>
            <w:tcW w:w="1508" w:type="dxa"/>
            <w:vAlign w:val="center"/>
          </w:tcPr>
          <w:p w:rsidR="00430178" w:rsidRPr="00430178" w:rsidRDefault="00430178" w:rsidP="00724BE0">
            <w:pPr>
              <w:jc w:val="center"/>
              <w:rPr>
                <w:b/>
                <w:sz w:val="22"/>
                <w:szCs w:val="22"/>
              </w:rPr>
            </w:pPr>
            <w:r w:rsidRPr="008F672D">
              <w:rPr>
                <w:b/>
                <w:sz w:val="22"/>
                <w:szCs w:val="22"/>
              </w:rPr>
              <w:t xml:space="preserve">Използвано </w:t>
            </w:r>
            <w:proofErr w:type="spellStart"/>
            <w:r w:rsidRPr="008F672D">
              <w:rPr>
                <w:b/>
                <w:sz w:val="22"/>
                <w:szCs w:val="22"/>
              </w:rPr>
              <w:t>годищно</w:t>
            </w:r>
            <w:proofErr w:type="spellEnd"/>
            <w:r w:rsidRPr="008F672D">
              <w:rPr>
                <w:b/>
                <w:sz w:val="22"/>
                <w:szCs w:val="22"/>
              </w:rPr>
              <w:t xml:space="preserve"> количество</w:t>
            </w:r>
          </w:p>
        </w:tc>
        <w:tc>
          <w:tcPr>
            <w:tcW w:w="1509" w:type="dxa"/>
            <w:vAlign w:val="center"/>
          </w:tcPr>
          <w:p w:rsidR="00430178" w:rsidRPr="00430178" w:rsidRDefault="00430178" w:rsidP="00724BE0">
            <w:pPr>
              <w:jc w:val="center"/>
              <w:rPr>
                <w:b/>
                <w:sz w:val="22"/>
                <w:szCs w:val="22"/>
              </w:rPr>
            </w:pPr>
            <w:r w:rsidRPr="008F672D">
              <w:rPr>
                <w:b/>
                <w:sz w:val="22"/>
                <w:szCs w:val="22"/>
              </w:rPr>
              <w:t>Използвано количество за ед.п</w:t>
            </w:r>
          </w:p>
        </w:tc>
        <w:tc>
          <w:tcPr>
            <w:tcW w:w="1595" w:type="dxa"/>
            <w:vAlign w:val="center"/>
          </w:tcPr>
          <w:p w:rsidR="00430178" w:rsidRPr="008F672D" w:rsidRDefault="00430178" w:rsidP="00724BE0">
            <w:pPr>
              <w:jc w:val="center"/>
              <w:rPr>
                <w:b/>
                <w:sz w:val="22"/>
                <w:szCs w:val="22"/>
              </w:rPr>
            </w:pPr>
            <w:r w:rsidRPr="008F672D">
              <w:rPr>
                <w:b/>
                <w:sz w:val="22"/>
                <w:szCs w:val="22"/>
              </w:rPr>
              <w:t>Съответствие</w:t>
            </w:r>
          </w:p>
          <w:p w:rsidR="00430178" w:rsidRPr="008F672D" w:rsidRDefault="00430178" w:rsidP="00724BE0">
            <w:pPr>
              <w:jc w:val="center"/>
              <w:rPr>
                <w:b/>
                <w:sz w:val="22"/>
                <w:szCs w:val="22"/>
              </w:rPr>
            </w:pPr>
            <w:r w:rsidRPr="008F672D">
              <w:rPr>
                <w:b/>
                <w:sz w:val="22"/>
                <w:szCs w:val="22"/>
              </w:rPr>
              <w:t>(Да/Не)</w:t>
            </w:r>
          </w:p>
        </w:tc>
      </w:tr>
      <w:tr w:rsidR="00430178" w:rsidTr="00430178">
        <w:tc>
          <w:tcPr>
            <w:tcW w:w="1665" w:type="dxa"/>
          </w:tcPr>
          <w:p w:rsidR="00430178" w:rsidRPr="00430178" w:rsidRDefault="00430178" w:rsidP="00724BE0">
            <w:pPr>
              <w:jc w:val="both"/>
              <w:rPr>
                <w:sz w:val="22"/>
                <w:szCs w:val="22"/>
              </w:rPr>
            </w:pPr>
          </w:p>
        </w:tc>
        <w:tc>
          <w:tcPr>
            <w:tcW w:w="1503" w:type="dxa"/>
          </w:tcPr>
          <w:p w:rsidR="00430178" w:rsidRPr="00430178" w:rsidRDefault="00430178" w:rsidP="00724BE0">
            <w:pPr>
              <w:jc w:val="both"/>
              <w:rPr>
                <w:sz w:val="22"/>
                <w:szCs w:val="22"/>
              </w:rPr>
            </w:pPr>
          </w:p>
        </w:tc>
        <w:tc>
          <w:tcPr>
            <w:tcW w:w="1508" w:type="dxa"/>
          </w:tcPr>
          <w:p w:rsidR="00430178" w:rsidRPr="00430178" w:rsidRDefault="00430178" w:rsidP="00724BE0">
            <w:pPr>
              <w:jc w:val="both"/>
              <w:rPr>
                <w:sz w:val="22"/>
                <w:szCs w:val="22"/>
              </w:rPr>
            </w:pPr>
          </w:p>
        </w:tc>
        <w:tc>
          <w:tcPr>
            <w:tcW w:w="1508" w:type="dxa"/>
          </w:tcPr>
          <w:p w:rsidR="00430178" w:rsidRPr="00430178" w:rsidRDefault="00430178" w:rsidP="00724BE0">
            <w:pPr>
              <w:jc w:val="both"/>
              <w:rPr>
                <w:sz w:val="22"/>
                <w:szCs w:val="22"/>
              </w:rPr>
            </w:pPr>
          </w:p>
        </w:tc>
        <w:tc>
          <w:tcPr>
            <w:tcW w:w="1509" w:type="dxa"/>
          </w:tcPr>
          <w:p w:rsidR="00430178" w:rsidRPr="00430178" w:rsidRDefault="00430178" w:rsidP="00724BE0">
            <w:pPr>
              <w:jc w:val="both"/>
              <w:rPr>
                <w:sz w:val="22"/>
                <w:szCs w:val="22"/>
              </w:rPr>
            </w:pPr>
          </w:p>
        </w:tc>
        <w:tc>
          <w:tcPr>
            <w:tcW w:w="1595" w:type="dxa"/>
          </w:tcPr>
          <w:p w:rsidR="00430178" w:rsidRPr="00430178" w:rsidRDefault="00430178" w:rsidP="00724BE0">
            <w:pPr>
              <w:jc w:val="both"/>
              <w:rPr>
                <w:sz w:val="22"/>
                <w:szCs w:val="22"/>
              </w:rPr>
            </w:pPr>
          </w:p>
        </w:tc>
      </w:tr>
    </w:tbl>
    <w:p w:rsidR="00430178" w:rsidRPr="00430178" w:rsidRDefault="00430178" w:rsidP="00430178">
      <w:pPr>
        <w:jc w:val="both"/>
        <w:rPr>
          <w:sz w:val="22"/>
          <w:szCs w:val="22"/>
        </w:rPr>
      </w:pPr>
      <w:r w:rsidRPr="00430178">
        <w:rPr>
          <w:sz w:val="22"/>
          <w:szCs w:val="22"/>
        </w:rPr>
        <w:t>Забеле</w:t>
      </w:r>
      <w:r>
        <w:rPr>
          <w:sz w:val="22"/>
          <w:szCs w:val="22"/>
        </w:rPr>
        <w:t>жка: Не са определени изисквания за норма на ефективност</w:t>
      </w:r>
      <w:r w:rsidRPr="00430178">
        <w:rPr>
          <w:sz w:val="22"/>
          <w:szCs w:val="22"/>
        </w:rPr>
        <w:t>, съгласно КР</w:t>
      </w:r>
    </w:p>
    <w:p w:rsidR="00430178" w:rsidRDefault="00430178" w:rsidP="00F31784">
      <w:pPr>
        <w:spacing w:before="120"/>
        <w:jc w:val="both"/>
      </w:pPr>
    </w:p>
    <w:tbl>
      <w:tblPr>
        <w:tblStyle w:val="TableGrid"/>
        <w:tblW w:w="0" w:type="auto"/>
        <w:tblLook w:val="04A0" w:firstRow="1" w:lastRow="0" w:firstColumn="1" w:lastColumn="0" w:noHBand="0" w:noVBand="1"/>
      </w:tblPr>
      <w:tblGrid>
        <w:gridCol w:w="1535"/>
        <w:gridCol w:w="1535"/>
        <w:gridCol w:w="1535"/>
        <w:gridCol w:w="1535"/>
        <w:gridCol w:w="1536"/>
        <w:gridCol w:w="1595"/>
      </w:tblGrid>
      <w:tr w:rsidR="00430178" w:rsidTr="00430178">
        <w:tc>
          <w:tcPr>
            <w:tcW w:w="1535" w:type="dxa"/>
            <w:vAlign w:val="center"/>
          </w:tcPr>
          <w:p w:rsidR="00430178" w:rsidRPr="00430178" w:rsidRDefault="00430178" w:rsidP="00724BE0">
            <w:pPr>
              <w:jc w:val="center"/>
              <w:rPr>
                <w:b/>
                <w:sz w:val="22"/>
                <w:szCs w:val="22"/>
              </w:rPr>
            </w:pPr>
            <w:r>
              <w:rPr>
                <w:b/>
                <w:sz w:val="22"/>
                <w:szCs w:val="22"/>
              </w:rPr>
              <w:t>Горива</w:t>
            </w:r>
          </w:p>
        </w:tc>
        <w:tc>
          <w:tcPr>
            <w:tcW w:w="1535" w:type="dxa"/>
            <w:vAlign w:val="center"/>
          </w:tcPr>
          <w:p w:rsidR="00430178" w:rsidRPr="00430178" w:rsidRDefault="00430178" w:rsidP="00724BE0">
            <w:pPr>
              <w:tabs>
                <w:tab w:val="left" w:pos="853"/>
              </w:tabs>
              <w:ind w:left="2"/>
              <w:jc w:val="center"/>
              <w:rPr>
                <w:b/>
                <w:sz w:val="22"/>
                <w:szCs w:val="22"/>
              </w:rPr>
            </w:pPr>
            <w:r w:rsidRPr="008F672D">
              <w:rPr>
                <w:b/>
                <w:sz w:val="22"/>
                <w:szCs w:val="22"/>
              </w:rPr>
              <w:t>Годишно количество съгласно КР</w:t>
            </w:r>
          </w:p>
        </w:tc>
        <w:tc>
          <w:tcPr>
            <w:tcW w:w="1535" w:type="dxa"/>
            <w:vAlign w:val="center"/>
          </w:tcPr>
          <w:p w:rsidR="00430178" w:rsidRPr="00430178" w:rsidRDefault="00430178" w:rsidP="00724BE0">
            <w:pPr>
              <w:jc w:val="center"/>
              <w:rPr>
                <w:b/>
                <w:sz w:val="22"/>
                <w:szCs w:val="22"/>
              </w:rPr>
            </w:pPr>
            <w:r w:rsidRPr="008F672D">
              <w:rPr>
                <w:b/>
                <w:sz w:val="22"/>
                <w:szCs w:val="22"/>
              </w:rPr>
              <w:t>Количество за ед.п. съгласно КР</w:t>
            </w:r>
          </w:p>
        </w:tc>
        <w:tc>
          <w:tcPr>
            <w:tcW w:w="1535" w:type="dxa"/>
            <w:vAlign w:val="center"/>
          </w:tcPr>
          <w:p w:rsidR="00430178" w:rsidRPr="00430178" w:rsidRDefault="00430178" w:rsidP="00724BE0">
            <w:pPr>
              <w:jc w:val="center"/>
              <w:rPr>
                <w:b/>
                <w:sz w:val="22"/>
                <w:szCs w:val="22"/>
              </w:rPr>
            </w:pPr>
            <w:r w:rsidRPr="008F672D">
              <w:rPr>
                <w:b/>
                <w:sz w:val="22"/>
                <w:szCs w:val="22"/>
              </w:rPr>
              <w:t xml:space="preserve">Използвано </w:t>
            </w:r>
            <w:proofErr w:type="spellStart"/>
            <w:r w:rsidRPr="008F672D">
              <w:rPr>
                <w:b/>
                <w:sz w:val="22"/>
                <w:szCs w:val="22"/>
              </w:rPr>
              <w:t>годищно</w:t>
            </w:r>
            <w:proofErr w:type="spellEnd"/>
            <w:r w:rsidRPr="008F672D">
              <w:rPr>
                <w:b/>
                <w:sz w:val="22"/>
                <w:szCs w:val="22"/>
              </w:rPr>
              <w:t xml:space="preserve"> количество</w:t>
            </w:r>
          </w:p>
        </w:tc>
        <w:tc>
          <w:tcPr>
            <w:tcW w:w="1536" w:type="dxa"/>
            <w:vAlign w:val="center"/>
          </w:tcPr>
          <w:p w:rsidR="00430178" w:rsidRPr="00430178" w:rsidRDefault="00430178" w:rsidP="00724BE0">
            <w:pPr>
              <w:jc w:val="center"/>
              <w:rPr>
                <w:b/>
                <w:sz w:val="22"/>
                <w:szCs w:val="22"/>
              </w:rPr>
            </w:pPr>
            <w:r w:rsidRPr="008F672D">
              <w:rPr>
                <w:b/>
                <w:sz w:val="22"/>
                <w:szCs w:val="22"/>
              </w:rPr>
              <w:t>Използвано количество за ед.п</w:t>
            </w:r>
          </w:p>
        </w:tc>
        <w:tc>
          <w:tcPr>
            <w:tcW w:w="1595" w:type="dxa"/>
            <w:vAlign w:val="center"/>
          </w:tcPr>
          <w:p w:rsidR="00430178" w:rsidRPr="008F672D" w:rsidRDefault="00430178" w:rsidP="00724BE0">
            <w:pPr>
              <w:jc w:val="center"/>
              <w:rPr>
                <w:b/>
                <w:sz w:val="22"/>
                <w:szCs w:val="22"/>
              </w:rPr>
            </w:pPr>
            <w:r w:rsidRPr="008F672D">
              <w:rPr>
                <w:b/>
                <w:sz w:val="22"/>
                <w:szCs w:val="22"/>
              </w:rPr>
              <w:t>Съответствие</w:t>
            </w:r>
          </w:p>
          <w:p w:rsidR="00430178" w:rsidRPr="008F672D" w:rsidRDefault="00430178" w:rsidP="00724BE0">
            <w:pPr>
              <w:jc w:val="center"/>
              <w:rPr>
                <w:b/>
                <w:sz w:val="22"/>
                <w:szCs w:val="22"/>
              </w:rPr>
            </w:pPr>
            <w:r w:rsidRPr="008F672D">
              <w:rPr>
                <w:b/>
                <w:sz w:val="22"/>
                <w:szCs w:val="22"/>
              </w:rPr>
              <w:t>(Да/Не)</w:t>
            </w:r>
          </w:p>
        </w:tc>
      </w:tr>
      <w:tr w:rsidR="00430178" w:rsidTr="00430178">
        <w:tc>
          <w:tcPr>
            <w:tcW w:w="1535" w:type="dxa"/>
          </w:tcPr>
          <w:p w:rsidR="00430178" w:rsidRPr="00430178" w:rsidRDefault="00430178" w:rsidP="00724BE0">
            <w:pPr>
              <w:jc w:val="both"/>
              <w:rPr>
                <w:sz w:val="22"/>
                <w:szCs w:val="22"/>
              </w:rPr>
            </w:pPr>
          </w:p>
        </w:tc>
        <w:tc>
          <w:tcPr>
            <w:tcW w:w="1535" w:type="dxa"/>
          </w:tcPr>
          <w:p w:rsidR="00430178" w:rsidRPr="00430178" w:rsidRDefault="00430178" w:rsidP="00724BE0">
            <w:pPr>
              <w:jc w:val="both"/>
              <w:rPr>
                <w:sz w:val="22"/>
                <w:szCs w:val="22"/>
              </w:rPr>
            </w:pPr>
          </w:p>
        </w:tc>
        <w:tc>
          <w:tcPr>
            <w:tcW w:w="1535" w:type="dxa"/>
          </w:tcPr>
          <w:p w:rsidR="00430178" w:rsidRPr="00430178" w:rsidRDefault="00430178" w:rsidP="00724BE0">
            <w:pPr>
              <w:jc w:val="both"/>
              <w:rPr>
                <w:sz w:val="22"/>
                <w:szCs w:val="22"/>
              </w:rPr>
            </w:pPr>
          </w:p>
        </w:tc>
        <w:tc>
          <w:tcPr>
            <w:tcW w:w="1535" w:type="dxa"/>
          </w:tcPr>
          <w:p w:rsidR="00430178" w:rsidRPr="00430178" w:rsidRDefault="00430178" w:rsidP="00724BE0">
            <w:pPr>
              <w:jc w:val="both"/>
              <w:rPr>
                <w:sz w:val="22"/>
                <w:szCs w:val="22"/>
              </w:rPr>
            </w:pPr>
          </w:p>
        </w:tc>
        <w:tc>
          <w:tcPr>
            <w:tcW w:w="1536" w:type="dxa"/>
          </w:tcPr>
          <w:p w:rsidR="00430178" w:rsidRPr="00430178" w:rsidRDefault="00430178" w:rsidP="00724BE0">
            <w:pPr>
              <w:jc w:val="both"/>
              <w:rPr>
                <w:sz w:val="22"/>
                <w:szCs w:val="22"/>
              </w:rPr>
            </w:pPr>
          </w:p>
        </w:tc>
        <w:tc>
          <w:tcPr>
            <w:tcW w:w="1595" w:type="dxa"/>
          </w:tcPr>
          <w:p w:rsidR="00430178" w:rsidRPr="00430178" w:rsidRDefault="00430178" w:rsidP="00724BE0">
            <w:pPr>
              <w:jc w:val="both"/>
              <w:rPr>
                <w:sz w:val="22"/>
                <w:szCs w:val="22"/>
              </w:rPr>
            </w:pPr>
          </w:p>
        </w:tc>
      </w:tr>
    </w:tbl>
    <w:p w:rsidR="00430178" w:rsidRPr="00430178" w:rsidRDefault="00430178" w:rsidP="00430178">
      <w:pPr>
        <w:jc w:val="both"/>
        <w:rPr>
          <w:sz w:val="22"/>
          <w:szCs w:val="22"/>
        </w:rPr>
      </w:pPr>
      <w:r w:rsidRPr="00430178">
        <w:rPr>
          <w:sz w:val="22"/>
          <w:szCs w:val="22"/>
        </w:rPr>
        <w:t>Забеле</w:t>
      </w:r>
      <w:r>
        <w:rPr>
          <w:sz w:val="22"/>
          <w:szCs w:val="22"/>
        </w:rPr>
        <w:t>жка: Не са определени изисквания за норма на ефективност</w:t>
      </w:r>
      <w:r w:rsidRPr="00430178">
        <w:rPr>
          <w:sz w:val="22"/>
          <w:szCs w:val="22"/>
        </w:rPr>
        <w:t>, съгласно КР</w:t>
      </w:r>
    </w:p>
    <w:p w:rsidR="009B3D46" w:rsidRDefault="009B3D46" w:rsidP="00AD4EEB">
      <w:pPr>
        <w:jc w:val="both"/>
      </w:pPr>
    </w:p>
    <w:p w:rsidR="00AD4EEB" w:rsidRPr="006767F9" w:rsidRDefault="00AD4EEB" w:rsidP="00AD4EEB">
      <w:pPr>
        <w:jc w:val="both"/>
        <w:rPr>
          <w:rFonts w:cs="Arial"/>
          <w:szCs w:val="28"/>
          <w:u w:val="single"/>
          <w:lang w:val="ru-RU"/>
        </w:rPr>
      </w:pPr>
      <w:r>
        <w:rPr>
          <w:u w:val="single"/>
        </w:rPr>
        <w:lastRenderedPageBreak/>
        <w:t>Условие 8.3.6.1</w:t>
      </w:r>
      <w:r w:rsidRPr="006767F9">
        <w:rPr>
          <w:u w:val="single"/>
        </w:rPr>
        <w:t xml:space="preserve">. </w:t>
      </w:r>
    </w:p>
    <w:p w:rsidR="00AD4EEB" w:rsidRDefault="00AD4EEB" w:rsidP="00AD4EEB">
      <w:pPr>
        <w:ind w:firstLine="708"/>
        <w:jc w:val="both"/>
      </w:pPr>
      <w:r>
        <w:t>За установяване на съответствието на условията за съхраняване на ОХВ, в т.ч. състояние на площадките и/или съоръженията с изискванията на норматив</w:t>
      </w:r>
      <w:r w:rsidR="00DB6B73">
        <w:t xml:space="preserve">ната уредба, са извършени </w:t>
      </w:r>
      <w:r w:rsidR="00DB6B73" w:rsidRPr="004F6C2E">
        <w:t>12</w:t>
      </w:r>
      <w:r w:rsidRPr="004F6C2E">
        <w:t xml:space="preserve"> бр. периодични (ежемесечни)</w:t>
      </w:r>
      <w:r>
        <w:t xml:space="preserve"> проверки в периода април - декември, резултатите от които са документирани в съответствие с Условие 8.3.5.1.</w:t>
      </w:r>
    </w:p>
    <w:p w:rsidR="00AD4EEB" w:rsidRDefault="00AD4EEB" w:rsidP="00AD4EEB">
      <w:pPr>
        <w:ind w:firstLine="708"/>
        <w:jc w:val="both"/>
      </w:pPr>
      <w:r>
        <w:t>През отчетния период, не са установени несъответствия, вкл. предприети/планирани коригиращи действия.</w:t>
      </w:r>
    </w:p>
    <w:p w:rsidR="009B3D46" w:rsidRDefault="009B3D46" w:rsidP="00F31784">
      <w:pPr>
        <w:spacing w:before="120"/>
        <w:jc w:val="both"/>
      </w:pPr>
    </w:p>
    <w:p w:rsidR="00770928" w:rsidRPr="0079195F" w:rsidRDefault="00770928" w:rsidP="00770928">
      <w:pPr>
        <w:tabs>
          <w:tab w:val="left" w:pos="2870"/>
        </w:tabs>
        <w:jc w:val="both"/>
        <w:rPr>
          <w:b/>
          <w:sz w:val="28"/>
          <w:szCs w:val="28"/>
        </w:rPr>
      </w:pPr>
      <w:r>
        <w:rPr>
          <w:b/>
          <w:sz w:val="28"/>
          <w:szCs w:val="28"/>
        </w:rPr>
        <w:t>4</w:t>
      </w:r>
      <w:r w:rsidRPr="0079195F">
        <w:rPr>
          <w:b/>
          <w:sz w:val="28"/>
          <w:szCs w:val="28"/>
          <w:lang w:val="ru-RU"/>
        </w:rPr>
        <w:t xml:space="preserve">. </w:t>
      </w:r>
      <w:r>
        <w:rPr>
          <w:b/>
          <w:sz w:val="28"/>
          <w:szCs w:val="28"/>
        </w:rPr>
        <w:t>Емисии на вредни и опасни вещества в околната среда</w:t>
      </w:r>
    </w:p>
    <w:p w:rsidR="00770928" w:rsidRDefault="00770928" w:rsidP="00770928">
      <w:pPr>
        <w:suppressAutoHyphens/>
        <w:ind w:firstLine="708"/>
        <w:jc w:val="both"/>
        <w:rPr>
          <w:rFonts w:eastAsia="MS Mincho"/>
          <w:color w:val="000000"/>
          <w:lang w:eastAsia="ar-SA"/>
        </w:rPr>
      </w:pPr>
    </w:p>
    <w:p w:rsidR="00770928" w:rsidRPr="00C12EEB" w:rsidRDefault="00770928" w:rsidP="00770928">
      <w:pPr>
        <w:rPr>
          <w:b/>
        </w:rPr>
      </w:pPr>
      <w:r>
        <w:rPr>
          <w:b/>
        </w:rPr>
        <w:t>4.1</w:t>
      </w:r>
      <w:r w:rsidRPr="003F232B">
        <w:rPr>
          <w:b/>
        </w:rPr>
        <w:t xml:space="preserve">. </w:t>
      </w:r>
      <w:r>
        <w:rPr>
          <w:b/>
        </w:rPr>
        <w:t>Доклад по Европейския регистър на емисиите на вредни вещества (ЕРЕВВ)</w:t>
      </w:r>
    </w:p>
    <w:p w:rsidR="00430178" w:rsidRDefault="00770928" w:rsidP="00430178">
      <w:pPr>
        <w:spacing w:before="120"/>
        <w:ind w:firstLine="680"/>
        <w:jc w:val="both"/>
        <w:rPr>
          <w:color w:val="000000"/>
        </w:rPr>
      </w:pPr>
      <w:r>
        <w:tab/>
      </w:r>
      <w:r w:rsidR="00430178" w:rsidRPr="00430178">
        <w:t xml:space="preserve">В изпълнение изискванията на </w:t>
      </w:r>
      <w:r w:rsidR="00430178">
        <w:t xml:space="preserve">Условие 9.5.1.1, </w:t>
      </w:r>
      <w:r w:rsidR="00430178" w:rsidRPr="00430178">
        <w:t>в Таблица 1 на Приложение № 1 е докладвана информация за е</w:t>
      </w:r>
      <w:r w:rsidR="00430178">
        <w:t xml:space="preserve">мисиите на замърсители по ЕРЕВВ, </w:t>
      </w:r>
      <w:r w:rsidR="00430178" w:rsidRPr="00430178">
        <w:rPr>
          <w:color w:val="000000"/>
        </w:rPr>
        <w:t xml:space="preserve">съгласно изискванията на Регламент № 166/2006г. относно създаването на </w:t>
      </w:r>
      <w:r w:rsidR="00430178" w:rsidRPr="00430178">
        <w:rPr>
          <w:color w:val="000000"/>
          <w:lang w:val="en-US"/>
        </w:rPr>
        <w:t>E</w:t>
      </w:r>
      <w:r w:rsidR="00430178" w:rsidRPr="00430178">
        <w:rPr>
          <w:color w:val="000000"/>
        </w:rPr>
        <w:t>РИПЗ.</w:t>
      </w:r>
    </w:p>
    <w:p w:rsidR="004224B3" w:rsidRPr="004224B3" w:rsidRDefault="004224B3" w:rsidP="004224B3">
      <w:pPr>
        <w:ind w:firstLine="680"/>
        <w:jc w:val="both"/>
      </w:pPr>
      <w:r>
        <w:rPr>
          <w:color w:val="000000"/>
        </w:rPr>
        <w:t xml:space="preserve">Данните са докладвани в </w:t>
      </w:r>
      <w:hyperlink r:id="rId10" w:tgtFrame="_blank" w:history="1">
        <w:r w:rsidRPr="004224B3">
          <w:rPr>
            <w:rStyle w:val="Hyperlink"/>
            <w:color w:val="auto"/>
            <w:u w:val="none"/>
          </w:rPr>
          <w:t>Национален регистър за изпускане и пренос на замърсители (част от ЕРИПЗ)</w:t>
        </w:r>
      </w:hyperlink>
      <w:r>
        <w:t>.</w:t>
      </w:r>
    </w:p>
    <w:p w:rsidR="007D6434" w:rsidRDefault="007D6434" w:rsidP="00430178">
      <w:pPr>
        <w:spacing w:before="120"/>
        <w:jc w:val="both"/>
      </w:pPr>
    </w:p>
    <w:p w:rsidR="00770928" w:rsidRPr="00C12EEB" w:rsidRDefault="00770928" w:rsidP="00770928">
      <w:pPr>
        <w:rPr>
          <w:b/>
        </w:rPr>
      </w:pPr>
      <w:r>
        <w:rPr>
          <w:b/>
        </w:rPr>
        <w:t>4.2</w:t>
      </w:r>
      <w:r w:rsidRPr="003F232B">
        <w:rPr>
          <w:b/>
        </w:rPr>
        <w:t xml:space="preserve">. </w:t>
      </w:r>
      <w:r>
        <w:rPr>
          <w:b/>
        </w:rPr>
        <w:t>Емисии на вредни вещества в атмосферния въздух</w:t>
      </w:r>
    </w:p>
    <w:p w:rsidR="00770928" w:rsidRDefault="00770928" w:rsidP="00770928">
      <w:pPr>
        <w:spacing w:before="120"/>
        <w:jc w:val="both"/>
      </w:pPr>
      <w:r>
        <w:tab/>
      </w:r>
      <w:r w:rsidR="00FC68C1">
        <w:t xml:space="preserve">Съгласно Условие 9 от КР, изисквания за контрол на емисии са заложени по отношение на организирани (точкови източници), неорганизирани емисии и интензивно миришещи вещества. Информацията за посочените източници на емисии в атмосферния въздух е представена в обхват и съдържание, съгласно табл. 2 от Приложение № 1,  до колкото посочените изисквания са </w:t>
      </w:r>
      <w:proofErr w:type="spellStart"/>
      <w:r w:rsidR="00FC68C1">
        <w:t>относими</w:t>
      </w:r>
      <w:proofErr w:type="spellEnd"/>
      <w:r w:rsidR="00FC68C1">
        <w:t xml:space="preserve"> към конкретните условия на производствената площадка, определени с условията в КР.</w:t>
      </w:r>
    </w:p>
    <w:p w:rsidR="007D6434" w:rsidRDefault="007D6434" w:rsidP="00B35071">
      <w:pPr>
        <w:ind w:firstLine="708"/>
        <w:jc w:val="both"/>
      </w:pPr>
    </w:p>
    <w:p w:rsidR="009157E9" w:rsidRPr="00C12EEB" w:rsidRDefault="009157E9" w:rsidP="009157E9">
      <w:pPr>
        <w:rPr>
          <w:b/>
        </w:rPr>
      </w:pPr>
      <w:r>
        <w:rPr>
          <w:b/>
        </w:rPr>
        <w:t>4.2</w:t>
      </w:r>
      <w:r w:rsidRPr="003F232B">
        <w:rPr>
          <w:b/>
        </w:rPr>
        <w:t>.</w:t>
      </w:r>
      <w:r>
        <w:rPr>
          <w:b/>
        </w:rPr>
        <w:t>1.</w:t>
      </w:r>
      <w:r w:rsidRPr="003F232B">
        <w:rPr>
          <w:b/>
        </w:rPr>
        <w:t xml:space="preserve"> </w:t>
      </w:r>
      <w:r>
        <w:rPr>
          <w:b/>
        </w:rPr>
        <w:t>Емисии от точкови източници</w:t>
      </w:r>
    </w:p>
    <w:p w:rsidR="00571CFF" w:rsidRPr="00571CFF" w:rsidRDefault="00571CFF" w:rsidP="002E37BD">
      <w:pPr>
        <w:spacing w:before="240"/>
        <w:jc w:val="both"/>
        <w:rPr>
          <w:rFonts w:cs="Arial"/>
          <w:szCs w:val="28"/>
          <w:u w:val="single"/>
          <w:lang w:val="ru-RU"/>
        </w:rPr>
      </w:pPr>
      <w:r>
        <w:rPr>
          <w:u w:val="single"/>
        </w:rPr>
        <w:t>Условие 9.1.1 и Условие 9.1.2</w:t>
      </w:r>
      <w:r w:rsidR="00FC68C1" w:rsidRPr="006767F9">
        <w:rPr>
          <w:u w:val="single"/>
        </w:rPr>
        <w:t xml:space="preserve">. </w:t>
      </w:r>
    </w:p>
    <w:p w:rsidR="003E6F34" w:rsidRDefault="00571CFF" w:rsidP="00571CFF">
      <w:pPr>
        <w:overflowPunct w:val="0"/>
        <w:autoSpaceDE w:val="0"/>
        <w:autoSpaceDN w:val="0"/>
        <w:adjustRightInd w:val="0"/>
        <w:spacing w:before="120"/>
        <w:ind w:firstLine="708"/>
        <w:jc w:val="both"/>
        <w:textAlignment w:val="baseline"/>
      </w:pPr>
      <w:r w:rsidRPr="00571CFF">
        <w:t xml:space="preserve">Условията се спазват. </w:t>
      </w:r>
    </w:p>
    <w:p w:rsidR="00FC68C1" w:rsidRPr="00571CFF" w:rsidRDefault="00571CFF" w:rsidP="003E6F34">
      <w:pPr>
        <w:overflowPunct w:val="0"/>
        <w:autoSpaceDE w:val="0"/>
        <w:autoSpaceDN w:val="0"/>
        <w:adjustRightInd w:val="0"/>
        <w:ind w:firstLine="709"/>
        <w:jc w:val="both"/>
        <w:textAlignment w:val="baseline"/>
        <w:rPr>
          <w:color w:val="000000"/>
        </w:rPr>
      </w:pPr>
      <w:r w:rsidRPr="00571CFF">
        <w:t xml:space="preserve">Дебитът на </w:t>
      </w:r>
      <w:r w:rsidRPr="00571CFF">
        <w:rPr>
          <w:color w:val="000000"/>
        </w:rPr>
        <w:t xml:space="preserve">технологичните и вентилационните газове от всички организирани източници не превишава посочените в </w:t>
      </w:r>
      <w:r>
        <w:rPr>
          <w:color w:val="000000"/>
        </w:rPr>
        <w:t>У</w:t>
      </w:r>
      <w:r w:rsidRPr="00571CFF">
        <w:rPr>
          <w:color w:val="000000"/>
        </w:rPr>
        <w:t>словие</w:t>
      </w:r>
      <w:r>
        <w:rPr>
          <w:color w:val="000000"/>
        </w:rPr>
        <w:t xml:space="preserve"> 9.1.2</w:t>
      </w:r>
      <w:r w:rsidRPr="00571CFF">
        <w:rPr>
          <w:color w:val="000000"/>
        </w:rPr>
        <w:t xml:space="preserve"> стойности.</w:t>
      </w:r>
      <w:r>
        <w:rPr>
          <w:color w:val="000000"/>
        </w:rPr>
        <w:t xml:space="preserve"> </w:t>
      </w:r>
      <w:r>
        <w:t>На територията на производствената площадка не са налични и не се използват други организирани източници на емисии и изпускащи устройства в атмосферния въздух</w:t>
      </w:r>
      <w:r w:rsidR="007D6040">
        <w:t>, освен посочените в условие 9.1.1 и 9.1.2 от КР</w:t>
      </w:r>
      <w:r>
        <w:t xml:space="preserve">. В таблицата по-долу са представени организираните източници на емисии от производствената площадка, вкл. максимален дебит на отпадъчните газове и височина на ИУ, разрешени с Условие 9.1.2 от КР. </w:t>
      </w:r>
    </w:p>
    <w:p w:rsidR="00FC68C1" w:rsidRDefault="00FC68C1" w:rsidP="00571CFF">
      <w:pPr>
        <w:jc w:val="both"/>
      </w:pPr>
    </w:p>
    <w:tbl>
      <w:tblPr>
        <w:tblW w:w="9135" w:type="dxa"/>
        <w:jc w:val="center"/>
        <w:tblInd w:w="16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12"/>
        <w:gridCol w:w="1912"/>
        <w:gridCol w:w="1985"/>
        <w:gridCol w:w="1562"/>
        <w:gridCol w:w="1564"/>
      </w:tblGrid>
      <w:tr w:rsidR="009157E9" w:rsidRPr="00DE5367" w:rsidTr="00F64D99">
        <w:trPr>
          <w:trHeight w:val="926"/>
          <w:tblHeader/>
          <w:jc w:val="center"/>
        </w:trPr>
        <w:tc>
          <w:tcPr>
            <w:tcW w:w="2112" w:type="dxa"/>
            <w:vAlign w:val="center"/>
          </w:tcPr>
          <w:p w:rsidR="009157E9" w:rsidRPr="00DE5367" w:rsidRDefault="009157E9" w:rsidP="00724BE0">
            <w:pPr>
              <w:overflowPunct w:val="0"/>
              <w:autoSpaceDE w:val="0"/>
              <w:autoSpaceDN w:val="0"/>
              <w:adjustRightInd w:val="0"/>
              <w:jc w:val="center"/>
              <w:textAlignment w:val="baseline"/>
              <w:rPr>
                <w:b/>
                <w:color w:val="000000"/>
                <w:sz w:val="22"/>
                <w:szCs w:val="22"/>
              </w:rPr>
            </w:pPr>
            <w:r w:rsidRPr="00DE5367">
              <w:rPr>
                <w:b/>
                <w:color w:val="000000"/>
                <w:sz w:val="22"/>
                <w:szCs w:val="22"/>
              </w:rPr>
              <w:t>Изпускащо устройство</w:t>
            </w:r>
          </w:p>
          <w:p w:rsidR="009157E9" w:rsidRPr="00DE5367" w:rsidRDefault="009157E9" w:rsidP="00724BE0">
            <w:pPr>
              <w:overflowPunct w:val="0"/>
              <w:autoSpaceDE w:val="0"/>
              <w:autoSpaceDN w:val="0"/>
              <w:adjustRightInd w:val="0"/>
              <w:jc w:val="center"/>
              <w:textAlignment w:val="baseline"/>
              <w:rPr>
                <w:b/>
                <w:color w:val="000000"/>
                <w:sz w:val="22"/>
                <w:szCs w:val="22"/>
              </w:rPr>
            </w:pPr>
            <w:r w:rsidRPr="00DE5367">
              <w:rPr>
                <w:b/>
                <w:color w:val="000000"/>
                <w:sz w:val="22"/>
                <w:szCs w:val="22"/>
              </w:rPr>
              <w:t>(комин/</w:t>
            </w:r>
            <w:proofErr w:type="spellStart"/>
            <w:r w:rsidRPr="00DE5367">
              <w:rPr>
                <w:b/>
                <w:color w:val="000000"/>
                <w:sz w:val="22"/>
                <w:szCs w:val="22"/>
              </w:rPr>
              <w:t>димоход</w:t>
            </w:r>
            <w:proofErr w:type="spellEnd"/>
            <w:r w:rsidRPr="00DE5367">
              <w:rPr>
                <w:b/>
                <w:color w:val="000000"/>
                <w:sz w:val="22"/>
                <w:szCs w:val="22"/>
              </w:rPr>
              <w:t>)</w:t>
            </w:r>
          </w:p>
          <w:p w:rsidR="009157E9" w:rsidRPr="00DE5367" w:rsidRDefault="009157E9" w:rsidP="00724BE0">
            <w:pPr>
              <w:jc w:val="center"/>
              <w:rPr>
                <w:b/>
                <w:color w:val="000000"/>
                <w:sz w:val="22"/>
                <w:szCs w:val="22"/>
              </w:rPr>
            </w:pPr>
            <w:r w:rsidRPr="00DE5367">
              <w:rPr>
                <w:b/>
                <w:color w:val="000000"/>
                <w:sz w:val="22"/>
                <w:szCs w:val="22"/>
              </w:rPr>
              <w:t>№</w:t>
            </w:r>
          </w:p>
        </w:tc>
        <w:tc>
          <w:tcPr>
            <w:tcW w:w="1912" w:type="dxa"/>
            <w:vAlign w:val="center"/>
          </w:tcPr>
          <w:p w:rsidR="009157E9" w:rsidRPr="00DE5367" w:rsidRDefault="009157E9" w:rsidP="00724BE0">
            <w:pPr>
              <w:jc w:val="center"/>
              <w:rPr>
                <w:b/>
                <w:color w:val="000000"/>
                <w:sz w:val="22"/>
                <w:szCs w:val="22"/>
              </w:rPr>
            </w:pPr>
            <w:r w:rsidRPr="00DE5367">
              <w:rPr>
                <w:b/>
                <w:color w:val="000000"/>
                <w:sz w:val="22"/>
                <w:szCs w:val="22"/>
              </w:rPr>
              <w:t>Източник на отпадъчни газове</w:t>
            </w:r>
          </w:p>
        </w:tc>
        <w:tc>
          <w:tcPr>
            <w:tcW w:w="1985" w:type="dxa"/>
            <w:vAlign w:val="center"/>
          </w:tcPr>
          <w:p w:rsidR="009157E9" w:rsidRPr="00DE5367" w:rsidRDefault="009157E9" w:rsidP="00724BE0">
            <w:pPr>
              <w:jc w:val="center"/>
              <w:rPr>
                <w:b/>
                <w:color w:val="000000"/>
                <w:sz w:val="22"/>
                <w:szCs w:val="22"/>
              </w:rPr>
            </w:pPr>
            <w:r w:rsidRPr="00DE5367">
              <w:rPr>
                <w:b/>
                <w:color w:val="000000"/>
                <w:sz w:val="22"/>
                <w:szCs w:val="22"/>
              </w:rPr>
              <w:t>Пречиствателно съоръжение</w:t>
            </w:r>
          </w:p>
        </w:tc>
        <w:tc>
          <w:tcPr>
            <w:tcW w:w="1562" w:type="dxa"/>
            <w:vAlign w:val="center"/>
          </w:tcPr>
          <w:p w:rsidR="009157E9" w:rsidRPr="00DE5367" w:rsidRDefault="009157E9" w:rsidP="00724BE0">
            <w:pPr>
              <w:jc w:val="center"/>
              <w:rPr>
                <w:b/>
                <w:color w:val="000000"/>
                <w:sz w:val="22"/>
                <w:szCs w:val="22"/>
              </w:rPr>
            </w:pPr>
            <w:r w:rsidRPr="00DE5367">
              <w:rPr>
                <w:b/>
                <w:color w:val="000000"/>
                <w:sz w:val="22"/>
                <w:szCs w:val="22"/>
              </w:rPr>
              <w:t>Максимален дебит на газовете</w:t>
            </w:r>
          </w:p>
          <w:p w:rsidR="009157E9" w:rsidRPr="00DE5367" w:rsidRDefault="009157E9" w:rsidP="00724BE0">
            <w:pPr>
              <w:jc w:val="center"/>
              <w:rPr>
                <w:b/>
                <w:color w:val="000000"/>
                <w:sz w:val="22"/>
                <w:szCs w:val="22"/>
              </w:rPr>
            </w:pPr>
            <w:r w:rsidRPr="00DE5367">
              <w:rPr>
                <w:b/>
                <w:color w:val="000000"/>
                <w:sz w:val="22"/>
                <w:szCs w:val="22"/>
              </w:rPr>
              <w:t>(</w:t>
            </w:r>
            <w:r w:rsidRPr="00DE5367">
              <w:rPr>
                <w:b/>
                <w:color w:val="000000"/>
                <w:sz w:val="22"/>
                <w:szCs w:val="22"/>
                <w:lang w:val="en-US"/>
              </w:rPr>
              <w:t>N</w:t>
            </w:r>
            <w:r w:rsidRPr="00DE5367">
              <w:rPr>
                <w:b/>
                <w:color w:val="000000"/>
                <w:sz w:val="22"/>
                <w:szCs w:val="22"/>
              </w:rPr>
              <w:t>m</w:t>
            </w:r>
            <w:r w:rsidRPr="00DE5367">
              <w:rPr>
                <w:b/>
                <w:color w:val="000000"/>
                <w:sz w:val="22"/>
                <w:szCs w:val="22"/>
                <w:vertAlign w:val="superscript"/>
              </w:rPr>
              <w:t>3</w:t>
            </w:r>
            <w:r w:rsidRPr="00DE5367">
              <w:rPr>
                <w:b/>
                <w:color w:val="000000"/>
                <w:sz w:val="22"/>
                <w:szCs w:val="22"/>
              </w:rPr>
              <w:t>/h)</w:t>
            </w:r>
          </w:p>
        </w:tc>
        <w:tc>
          <w:tcPr>
            <w:tcW w:w="1564" w:type="dxa"/>
            <w:vAlign w:val="center"/>
          </w:tcPr>
          <w:p w:rsidR="009157E9" w:rsidRPr="00DE5367" w:rsidRDefault="009157E9" w:rsidP="00724BE0">
            <w:pPr>
              <w:jc w:val="center"/>
              <w:rPr>
                <w:b/>
                <w:color w:val="000000"/>
                <w:sz w:val="22"/>
                <w:szCs w:val="22"/>
              </w:rPr>
            </w:pPr>
            <w:r w:rsidRPr="00DE5367">
              <w:rPr>
                <w:b/>
                <w:color w:val="000000"/>
                <w:sz w:val="22"/>
                <w:szCs w:val="22"/>
              </w:rPr>
              <w:t>Височина на изпускащото устройство</w:t>
            </w:r>
          </w:p>
          <w:p w:rsidR="009157E9" w:rsidRPr="00DE5367" w:rsidRDefault="009157E9" w:rsidP="00724BE0">
            <w:pPr>
              <w:jc w:val="center"/>
              <w:rPr>
                <w:b/>
                <w:color w:val="000000"/>
                <w:sz w:val="22"/>
                <w:szCs w:val="22"/>
              </w:rPr>
            </w:pPr>
            <w:r w:rsidRPr="00DE5367">
              <w:rPr>
                <w:b/>
                <w:color w:val="000000"/>
                <w:sz w:val="22"/>
                <w:szCs w:val="22"/>
              </w:rPr>
              <w:t>(</w:t>
            </w:r>
            <w:r w:rsidRPr="00DE5367">
              <w:rPr>
                <w:b/>
                <w:color w:val="000000"/>
                <w:sz w:val="22"/>
                <w:szCs w:val="22"/>
                <w:lang w:val="en-US"/>
              </w:rPr>
              <w:t>m</w:t>
            </w:r>
            <w:r w:rsidRPr="00DE5367">
              <w:rPr>
                <w:b/>
                <w:color w:val="000000"/>
                <w:sz w:val="22"/>
                <w:szCs w:val="22"/>
              </w:rPr>
              <w:t>)</w:t>
            </w:r>
          </w:p>
        </w:tc>
      </w:tr>
      <w:tr w:rsidR="009157E9" w:rsidRPr="00DE5367" w:rsidTr="00F64D99">
        <w:trPr>
          <w:trHeight w:val="298"/>
          <w:jc w:val="center"/>
        </w:trPr>
        <w:tc>
          <w:tcPr>
            <w:tcW w:w="2112" w:type="dxa"/>
            <w:vAlign w:val="center"/>
          </w:tcPr>
          <w:p w:rsidR="009157E9" w:rsidRPr="00DE5367" w:rsidRDefault="009157E9" w:rsidP="009157E9">
            <w:pPr>
              <w:rPr>
                <w:color w:val="000000"/>
                <w:sz w:val="22"/>
                <w:szCs w:val="22"/>
              </w:rPr>
            </w:pPr>
            <w:r w:rsidRPr="00DE5367">
              <w:rPr>
                <w:color w:val="000000"/>
                <w:sz w:val="22"/>
                <w:szCs w:val="22"/>
              </w:rPr>
              <w:t xml:space="preserve">18 бр. покривни вентилатори </w:t>
            </w:r>
          </w:p>
        </w:tc>
        <w:tc>
          <w:tcPr>
            <w:tcW w:w="1912" w:type="dxa"/>
            <w:vAlign w:val="center"/>
          </w:tcPr>
          <w:p w:rsidR="009157E9" w:rsidRPr="00DE5367" w:rsidRDefault="009157E9" w:rsidP="009157E9">
            <w:pPr>
              <w:overflowPunct w:val="0"/>
              <w:autoSpaceDE w:val="0"/>
              <w:autoSpaceDN w:val="0"/>
              <w:adjustRightInd w:val="0"/>
              <w:jc w:val="center"/>
              <w:textAlignment w:val="baseline"/>
              <w:rPr>
                <w:b/>
                <w:color w:val="000000"/>
                <w:sz w:val="22"/>
                <w:szCs w:val="22"/>
                <w:lang w:val="en-US"/>
              </w:rPr>
            </w:pPr>
            <w:r w:rsidRPr="00DE5367">
              <w:rPr>
                <w:color w:val="000000"/>
                <w:sz w:val="22"/>
                <w:szCs w:val="22"/>
              </w:rPr>
              <w:t xml:space="preserve">Ферма </w:t>
            </w:r>
            <w:r w:rsidRPr="00DE5367">
              <w:rPr>
                <w:color w:val="000000"/>
                <w:sz w:val="22"/>
                <w:szCs w:val="22"/>
                <w:lang w:val="en-US"/>
              </w:rPr>
              <w:t>I</w:t>
            </w:r>
          </w:p>
        </w:tc>
        <w:tc>
          <w:tcPr>
            <w:tcW w:w="1985" w:type="dxa"/>
            <w:vAlign w:val="center"/>
          </w:tcPr>
          <w:p w:rsidR="009157E9" w:rsidRPr="00DE5367" w:rsidRDefault="009157E9" w:rsidP="00724BE0">
            <w:pPr>
              <w:ind w:right="-108"/>
              <w:jc w:val="center"/>
              <w:rPr>
                <w:color w:val="000000"/>
                <w:sz w:val="22"/>
                <w:szCs w:val="22"/>
              </w:rPr>
            </w:pPr>
            <w:r w:rsidRPr="00DE5367">
              <w:rPr>
                <w:color w:val="000000"/>
                <w:sz w:val="22"/>
                <w:szCs w:val="22"/>
              </w:rPr>
              <w:t>-</w:t>
            </w:r>
          </w:p>
        </w:tc>
        <w:tc>
          <w:tcPr>
            <w:tcW w:w="1562" w:type="dxa"/>
            <w:vAlign w:val="center"/>
          </w:tcPr>
          <w:p w:rsidR="009157E9" w:rsidRPr="00DE5367" w:rsidRDefault="009157E9" w:rsidP="00724BE0">
            <w:pPr>
              <w:jc w:val="center"/>
              <w:rPr>
                <w:color w:val="000000"/>
                <w:sz w:val="22"/>
                <w:szCs w:val="22"/>
              </w:rPr>
            </w:pPr>
            <w:r w:rsidRPr="00DE5367">
              <w:rPr>
                <w:color w:val="000000"/>
                <w:sz w:val="22"/>
                <w:szCs w:val="22"/>
              </w:rPr>
              <w:t>18 000*</w:t>
            </w:r>
          </w:p>
        </w:tc>
        <w:tc>
          <w:tcPr>
            <w:tcW w:w="1564" w:type="dxa"/>
            <w:vAlign w:val="center"/>
          </w:tcPr>
          <w:p w:rsidR="009157E9" w:rsidRPr="00DE5367" w:rsidRDefault="009157E9" w:rsidP="00724BE0">
            <w:pPr>
              <w:numPr>
                <w:ilvl w:val="12"/>
                <w:numId w:val="0"/>
              </w:numPr>
              <w:tabs>
                <w:tab w:val="left" w:pos="1170"/>
              </w:tabs>
              <w:jc w:val="center"/>
              <w:rPr>
                <w:color w:val="000000"/>
                <w:sz w:val="22"/>
                <w:szCs w:val="22"/>
              </w:rPr>
            </w:pPr>
            <w:r w:rsidRPr="00DE5367">
              <w:rPr>
                <w:color w:val="000000"/>
                <w:sz w:val="22"/>
                <w:szCs w:val="22"/>
              </w:rPr>
              <w:t>5,9*</w:t>
            </w:r>
          </w:p>
        </w:tc>
      </w:tr>
      <w:tr w:rsidR="009157E9" w:rsidRPr="00DE5367" w:rsidTr="00F64D99">
        <w:trPr>
          <w:trHeight w:val="298"/>
          <w:jc w:val="center"/>
        </w:trPr>
        <w:tc>
          <w:tcPr>
            <w:tcW w:w="2112" w:type="dxa"/>
            <w:vAlign w:val="center"/>
          </w:tcPr>
          <w:p w:rsidR="009157E9" w:rsidRPr="00DE5367" w:rsidRDefault="009157E9" w:rsidP="009157E9">
            <w:pPr>
              <w:rPr>
                <w:color w:val="000000"/>
                <w:sz w:val="22"/>
                <w:szCs w:val="22"/>
              </w:rPr>
            </w:pPr>
            <w:r w:rsidRPr="00DE5367">
              <w:rPr>
                <w:color w:val="000000"/>
                <w:sz w:val="22"/>
                <w:szCs w:val="22"/>
              </w:rPr>
              <w:t>18 бр. покривни вентилатори</w:t>
            </w:r>
          </w:p>
        </w:tc>
        <w:tc>
          <w:tcPr>
            <w:tcW w:w="1912" w:type="dxa"/>
            <w:vAlign w:val="center"/>
          </w:tcPr>
          <w:p w:rsidR="009157E9" w:rsidRPr="00DE5367" w:rsidRDefault="009157E9" w:rsidP="009157E9">
            <w:pPr>
              <w:overflowPunct w:val="0"/>
              <w:autoSpaceDE w:val="0"/>
              <w:autoSpaceDN w:val="0"/>
              <w:adjustRightInd w:val="0"/>
              <w:jc w:val="center"/>
              <w:textAlignment w:val="baseline"/>
              <w:rPr>
                <w:b/>
                <w:color w:val="000000"/>
                <w:sz w:val="22"/>
                <w:szCs w:val="22"/>
                <w:lang w:val="en-US"/>
              </w:rPr>
            </w:pPr>
            <w:r w:rsidRPr="00DE5367">
              <w:rPr>
                <w:color w:val="000000"/>
                <w:sz w:val="22"/>
                <w:szCs w:val="22"/>
              </w:rPr>
              <w:t xml:space="preserve">Ферма </w:t>
            </w:r>
            <w:r w:rsidRPr="00DE5367">
              <w:rPr>
                <w:color w:val="000000"/>
                <w:sz w:val="22"/>
                <w:szCs w:val="22"/>
                <w:lang w:val="en-US"/>
              </w:rPr>
              <w:t>II</w:t>
            </w:r>
          </w:p>
        </w:tc>
        <w:tc>
          <w:tcPr>
            <w:tcW w:w="1985" w:type="dxa"/>
            <w:vAlign w:val="center"/>
          </w:tcPr>
          <w:p w:rsidR="009157E9" w:rsidRPr="00DE5367" w:rsidRDefault="009157E9" w:rsidP="00724BE0">
            <w:pPr>
              <w:ind w:right="-108"/>
              <w:jc w:val="center"/>
              <w:rPr>
                <w:color w:val="000000"/>
                <w:sz w:val="22"/>
                <w:szCs w:val="22"/>
              </w:rPr>
            </w:pPr>
            <w:r w:rsidRPr="00DE5367">
              <w:rPr>
                <w:color w:val="000000"/>
                <w:sz w:val="22"/>
                <w:szCs w:val="22"/>
              </w:rPr>
              <w:t>-</w:t>
            </w:r>
          </w:p>
        </w:tc>
        <w:tc>
          <w:tcPr>
            <w:tcW w:w="1562" w:type="dxa"/>
            <w:vAlign w:val="center"/>
          </w:tcPr>
          <w:p w:rsidR="009157E9" w:rsidRPr="00DE5367" w:rsidRDefault="009157E9" w:rsidP="00724BE0">
            <w:pPr>
              <w:jc w:val="center"/>
              <w:rPr>
                <w:color w:val="000000"/>
                <w:sz w:val="22"/>
                <w:szCs w:val="22"/>
              </w:rPr>
            </w:pPr>
            <w:r w:rsidRPr="00DE5367">
              <w:rPr>
                <w:color w:val="000000"/>
                <w:sz w:val="22"/>
                <w:szCs w:val="22"/>
              </w:rPr>
              <w:t>18 000*</w:t>
            </w:r>
          </w:p>
        </w:tc>
        <w:tc>
          <w:tcPr>
            <w:tcW w:w="1564" w:type="dxa"/>
            <w:vAlign w:val="center"/>
          </w:tcPr>
          <w:p w:rsidR="009157E9" w:rsidRPr="00DE5367" w:rsidRDefault="009157E9" w:rsidP="00724BE0">
            <w:pPr>
              <w:numPr>
                <w:ilvl w:val="12"/>
                <w:numId w:val="0"/>
              </w:numPr>
              <w:tabs>
                <w:tab w:val="left" w:pos="1170"/>
              </w:tabs>
              <w:jc w:val="center"/>
              <w:rPr>
                <w:color w:val="000000"/>
                <w:sz w:val="22"/>
                <w:szCs w:val="22"/>
              </w:rPr>
            </w:pPr>
            <w:r w:rsidRPr="00DE5367">
              <w:rPr>
                <w:color w:val="000000"/>
                <w:sz w:val="22"/>
                <w:szCs w:val="22"/>
              </w:rPr>
              <w:t>5,9*</w:t>
            </w:r>
          </w:p>
        </w:tc>
      </w:tr>
      <w:tr w:rsidR="009157E9" w:rsidRPr="00DE5367" w:rsidTr="00F64D99">
        <w:trPr>
          <w:trHeight w:val="298"/>
          <w:jc w:val="center"/>
        </w:trPr>
        <w:tc>
          <w:tcPr>
            <w:tcW w:w="2112" w:type="dxa"/>
            <w:vAlign w:val="center"/>
          </w:tcPr>
          <w:p w:rsidR="009157E9" w:rsidRPr="00DE5367" w:rsidRDefault="009157E9" w:rsidP="009157E9">
            <w:pPr>
              <w:rPr>
                <w:color w:val="000000"/>
                <w:sz w:val="22"/>
                <w:szCs w:val="22"/>
              </w:rPr>
            </w:pPr>
            <w:r w:rsidRPr="00DE5367">
              <w:rPr>
                <w:color w:val="000000"/>
                <w:sz w:val="22"/>
                <w:szCs w:val="22"/>
              </w:rPr>
              <w:t>18 бр. покривни вентилатори</w:t>
            </w:r>
          </w:p>
        </w:tc>
        <w:tc>
          <w:tcPr>
            <w:tcW w:w="1912" w:type="dxa"/>
            <w:vAlign w:val="center"/>
          </w:tcPr>
          <w:p w:rsidR="009157E9" w:rsidRPr="00DE5367" w:rsidRDefault="009157E9" w:rsidP="009157E9">
            <w:pPr>
              <w:overflowPunct w:val="0"/>
              <w:autoSpaceDE w:val="0"/>
              <w:autoSpaceDN w:val="0"/>
              <w:adjustRightInd w:val="0"/>
              <w:jc w:val="center"/>
              <w:textAlignment w:val="baseline"/>
              <w:rPr>
                <w:color w:val="000000"/>
                <w:sz w:val="22"/>
                <w:szCs w:val="22"/>
                <w:lang w:val="en-US"/>
              </w:rPr>
            </w:pPr>
            <w:r w:rsidRPr="00DE5367">
              <w:rPr>
                <w:color w:val="000000"/>
                <w:sz w:val="22"/>
                <w:szCs w:val="22"/>
              </w:rPr>
              <w:t xml:space="preserve">Ферма </w:t>
            </w:r>
            <w:r w:rsidRPr="00DE5367">
              <w:rPr>
                <w:color w:val="000000"/>
                <w:sz w:val="22"/>
                <w:szCs w:val="22"/>
                <w:lang w:val="en-US"/>
              </w:rPr>
              <w:t>III</w:t>
            </w:r>
          </w:p>
        </w:tc>
        <w:tc>
          <w:tcPr>
            <w:tcW w:w="1985" w:type="dxa"/>
            <w:vAlign w:val="center"/>
          </w:tcPr>
          <w:p w:rsidR="009157E9" w:rsidRPr="00DE5367" w:rsidRDefault="009157E9" w:rsidP="00724BE0">
            <w:pPr>
              <w:ind w:right="-108"/>
              <w:jc w:val="center"/>
              <w:rPr>
                <w:color w:val="000000"/>
                <w:sz w:val="22"/>
                <w:szCs w:val="22"/>
              </w:rPr>
            </w:pPr>
            <w:r w:rsidRPr="00DE5367">
              <w:rPr>
                <w:color w:val="000000"/>
                <w:sz w:val="22"/>
                <w:szCs w:val="22"/>
              </w:rPr>
              <w:t>-</w:t>
            </w:r>
          </w:p>
        </w:tc>
        <w:tc>
          <w:tcPr>
            <w:tcW w:w="1562" w:type="dxa"/>
            <w:vAlign w:val="center"/>
          </w:tcPr>
          <w:p w:rsidR="009157E9" w:rsidRPr="00DE5367" w:rsidRDefault="009157E9" w:rsidP="00724BE0">
            <w:pPr>
              <w:jc w:val="center"/>
              <w:rPr>
                <w:color w:val="000000"/>
                <w:sz w:val="22"/>
                <w:szCs w:val="22"/>
              </w:rPr>
            </w:pPr>
            <w:r w:rsidRPr="00DE5367">
              <w:rPr>
                <w:color w:val="000000"/>
                <w:sz w:val="22"/>
                <w:szCs w:val="22"/>
              </w:rPr>
              <w:t>18 000*</w:t>
            </w:r>
          </w:p>
        </w:tc>
        <w:tc>
          <w:tcPr>
            <w:tcW w:w="1564" w:type="dxa"/>
            <w:vAlign w:val="center"/>
          </w:tcPr>
          <w:p w:rsidR="009157E9" w:rsidRPr="00DE5367" w:rsidRDefault="009157E9" w:rsidP="00724BE0">
            <w:pPr>
              <w:numPr>
                <w:ilvl w:val="12"/>
                <w:numId w:val="0"/>
              </w:numPr>
              <w:tabs>
                <w:tab w:val="left" w:pos="1170"/>
              </w:tabs>
              <w:jc w:val="center"/>
              <w:rPr>
                <w:color w:val="000000"/>
                <w:sz w:val="22"/>
                <w:szCs w:val="22"/>
              </w:rPr>
            </w:pPr>
            <w:r w:rsidRPr="00DE5367">
              <w:rPr>
                <w:color w:val="000000"/>
                <w:sz w:val="22"/>
                <w:szCs w:val="22"/>
              </w:rPr>
              <w:t>5,9*</w:t>
            </w:r>
          </w:p>
        </w:tc>
      </w:tr>
    </w:tbl>
    <w:p w:rsidR="009157E9" w:rsidRPr="007D6040" w:rsidRDefault="001F7765" w:rsidP="007D6040">
      <w:pPr>
        <w:numPr>
          <w:ilvl w:val="12"/>
          <w:numId w:val="0"/>
        </w:numPr>
        <w:tabs>
          <w:tab w:val="left" w:pos="1134"/>
        </w:tabs>
        <w:overflowPunct w:val="0"/>
        <w:autoSpaceDE w:val="0"/>
        <w:autoSpaceDN w:val="0"/>
        <w:adjustRightInd w:val="0"/>
        <w:jc w:val="both"/>
        <w:textAlignment w:val="baseline"/>
        <w:rPr>
          <w:color w:val="000000"/>
          <w:sz w:val="20"/>
          <w:szCs w:val="20"/>
        </w:rPr>
      </w:pPr>
      <w:r w:rsidRPr="001F7765">
        <w:rPr>
          <w:sz w:val="20"/>
          <w:szCs w:val="20"/>
        </w:rPr>
        <w:t xml:space="preserve">Забележка: </w:t>
      </w:r>
      <w:r w:rsidRPr="001F7765">
        <w:rPr>
          <w:color w:val="000000"/>
          <w:sz w:val="20"/>
          <w:szCs w:val="20"/>
        </w:rPr>
        <w:t>Посочените стойности се отнася</w:t>
      </w:r>
      <w:r>
        <w:rPr>
          <w:color w:val="000000"/>
          <w:sz w:val="20"/>
          <w:szCs w:val="20"/>
        </w:rPr>
        <w:t>т за всяко изпускащо устройство</w:t>
      </w:r>
    </w:p>
    <w:p w:rsidR="007D6040" w:rsidRDefault="007D6040" w:rsidP="007D6040">
      <w:pPr>
        <w:overflowPunct w:val="0"/>
        <w:autoSpaceDE w:val="0"/>
        <w:autoSpaceDN w:val="0"/>
        <w:adjustRightInd w:val="0"/>
        <w:spacing w:before="120"/>
        <w:ind w:firstLine="708"/>
        <w:jc w:val="both"/>
        <w:textAlignment w:val="baseline"/>
      </w:pPr>
      <w:r>
        <w:lastRenderedPageBreak/>
        <w:t xml:space="preserve">За производствената дейност и посочените източници на емисии, не са определени емисионни ограничения (НДЕ), </w:t>
      </w:r>
      <w:r w:rsidR="00EB7D0F">
        <w:t>както и</w:t>
      </w:r>
      <w:r>
        <w:t xml:space="preserve"> изисквания за емисионен контрол на замърсители в атмосферния въздух, съгласно условията в КР.</w:t>
      </w:r>
    </w:p>
    <w:p w:rsidR="007D6040" w:rsidRDefault="003D4DD4" w:rsidP="007D6040">
      <w:pPr>
        <w:ind w:firstLine="708"/>
        <w:jc w:val="both"/>
      </w:pPr>
      <w:r>
        <w:t>През отчетният период в експлоатационен режим са</w:t>
      </w:r>
      <w:r w:rsidR="00C53FE8">
        <w:t xml:space="preserve"> ферма </w:t>
      </w:r>
      <w:r w:rsidR="00C53FE8">
        <w:rPr>
          <w:lang w:val="en-US"/>
        </w:rPr>
        <w:t xml:space="preserve">I </w:t>
      </w:r>
      <w:r w:rsidR="00C53FE8">
        <w:t xml:space="preserve">и ферма </w:t>
      </w:r>
      <w:r w:rsidR="00C53FE8">
        <w:rPr>
          <w:lang w:val="en-US"/>
        </w:rPr>
        <w:t>II</w:t>
      </w:r>
      <w:r w:rsidR="00C53FE8">
        <w:t xml:space="preserve">. Третата ферма е </w:t>
      </w:r>
      <w:r>
        <w:t xml:space="preserve"> </w:t>
      </w:r>
      <w:r w:rsidR="00C53FE8">
        <w:t>предмет на бъдещо строителство и експлоатация</w:t>
      </w:r>
      <w:r w:rsidR="007D6E22">
        <w:t>.</w:t>
      </w:r>
    </w:p>
    <w:p w:rsidR="009157E9" w:rsidRDefault="009157E9" w:rsidP="00B35071">
      <w:pPr>
        <w:ind w:firstLine="708"/>
        <w:jc w:val="both"/>
      </w:pPr>
    </w:p>
    <w:p w:rsidR="007D6040" w:rsidRPr="00C12EEB" w:rsidRDefault="007D6040" w:rsidP="007D6040">
      <w:pPr>
        <w:rPr>
          <w:b/>
        </w:rPr>
      </w:pPr>
      <w:r>
        <w:rPr>
          <w:b/>
        </w:rPr>
        <w:t>4.2</w:t>
      </w:r>
      <w:r w:rsidRPr="003F232B">
        <w:rPr>
          <w:b/>
        </w:rPr>
        <w:t>.</w:t>
      </w:r>
      <w:r>
        <w:rPr>
          <w:b/>
        </w:rPr>
        <w:t>2.</w:t>
      </w:r>
      <w:r w:rsidRPr="003F232B">
        <w:rPr>
          <w:b/>
        </w:rPr>
        <w:t xml:space="preserve"> </w:t>
      </w:r>
      <w:r>
        <w:rPr>
          <w:b/>
        </w:rPr>
        <w:t>Неорганизирани емисии</w:t>
      </w:r>
    </w:p>
    <w:p w:rsidR="007D6040" w:rsidRDefault="007D6040" w:rsidP="007D6040">
      <w:pPr>
        <w:jc w:val="both"/>
        <w:rPr>
          <w:u w:val="single"/>
        </w:rPr>
      </w:pPr>
    </w:p>
    <w:p w:rsidR="007D6040" w:rsidRPr="00571CFF" w:rsidRDefault="007D6040" w:rsidP="007D6040">
      <w:pPr>
        <w:jc w:val="both"/>
        <w:rPr>
          <w:rFonts w:cs="Arial"/>
          <w:szCs w:val="28"/>
          <w:u w:val="single"/>
          <w:lang w:val="ru-RU"/>
        </w:rPr>
      </w:pPr>
      <w:r>
        <w:rPr>
          <w:u w:val="single"/>
        </w:rPr>
        <w:t>Условие 9.2.2.</w:t>
      </w:r>
    </w:p>
    <w:p w:rsidR="007D6040" w:rsidRDefault="007D6040" w:rsidP="007D6040">
      <w:pPr>
        <w:ind w:firstLine="708"/>
        <w:jc w:val="both"/>
      </w:pPr>
      <w:r>
        <w:t>Условието се спазва</w:t>
      </w:r>
      <w:r w:rsidRPr="00571CFF">
        <w:t xml:space="preserve">. </w:t>
      </w:r>
    </w:p>
    <w:p w:rsidR="007D6040" w:rsidRPr="007D6040" w:rsidRDefault="007D6040" w:rsidP="007D6040">
      <w:pPr>
        <w:ind w:firstLine="708"/>
        <w:jc w:val="both"/>
      </w:pPr>
      <w:r>
        <w:t xml:space="preserve">Разработена е и се прилага Инструкция за </w:t>
      </w:r>
      <w:r w:rsidRPr="007D6040">
        <w:rPr>
          <w:color w:val="000000"/>
          <w:lang w:val="ru-RU"/>
        </w:rPr>
        <w:t xml:space="preserve">периодична оценка на </w:t>
      </w:r>
      <w:proofErr w:type="spellStart"/>
      <w:r w:rsidRPr="007D6040">
        <w:rPr>
          <w:color w:val="000000"/>
          <w:lang w:val="ru-RU"/>
        </w:rPr>
        <w:t>наличието</w:t>
      </w:r>
      <w:proofErr w:type="spellEnd"/>
      <w:r w:rsidRPr="007D6040">
        <w:rPr>
          <w:color w:val="000000"/>
          <w:lang w:val="ru-RU"/>
        </w:rPr>
        <w:t xml:space="preserve"> на </w:t>
      </w:r>
      <w:proofErr w:type="spellStart"/>
      <w:r w:rsidRPr="007D6040">
        <w:rPr>
          <w:color w:val="000000"/>
          <w:lang w:val="ru-RU"/>
        </w:rPr>
        <w:t>източници</w:t>
      </w:r>
      <w:proofErr w:type="spellEnd"/>
      <w:r w:rsidRPr="007D6040">
        <w:rPr>
          <w:color w:val="000000"/>
          <w:lang w:val="ru-RU"/>
        </w:rPr>
        <w:t xml:space="preserve"> на </w:t>
      </w:r>
      <w:proofErr w:type="spellStart"/>
      <w:r w:rsidRPr="007D6040">
        <w:rPr>
          <w:color w:val="000000"/>
          <w:lang w:val="ru-RU"/>
        </w:rPr>
        <w:t>неорганизирани</w:t>
      </w:r>
      <w:proofErr w:type="spellEnd"/>
      <w:r w:rsidRPr="007D6040">
        <w:rPr>
          <w:color w:val="000000"/>
          <w:lang w:val="ru-RU"/>
        </w:rPr>
        <w:t xml:space="preserve"> </w:t>
      </w:r>
      <w:proofErr w:type="spellStart"/>
      <w:r w:rsidRPr="007D6040">
        <w:rPr>
          <w:color w:val="000000"/>
          <w:lang w:val="ru-RU"/>
        </w:rPr>
        <w:t>емисии</w:t>
      </w:r>
      <w:proofErr w:type="spellEnd"/>
      <w:r w:rsidRPr="007D6040">
        <w:rPr>
          <w:color w:val="000000"/>
          <w:lang w:val="ru-RU"/>
        </w:rPr>
        <w:t xml:space="preserve"> на </w:t>
      </w:r>
      <w:proofErr w:type="spellStart"/>
      <w:r w:rsidRPr="007D6040">
        <w:rPr>
          <w:color w:val="000000"/>
          <w:lang w:val="ru-RU"/>
        </w:rPr>
        <w:t>площадката</w:t>
      </w:r>
      <w:proofErr w:type="spellEnd"/>
      <w:r w:rsidRPr="007D6040">
        <w:rPr>
          <w:color w:val="000000"/>
          <w:lang w:val="ru-RU"/>
        </w:rPr>
        <w:t xml:space="preserve">, </w:t>
      </w:r>
      <w:proofErr w:type="spellStart"/>
      <w:r w:rsidRPr="007D6040">
        <w:rPr>
          <w:color w:val="000000"/>
          <w:lang w:val="ru-RU"/>
        </w:rPr>
        <w:t>установяване</w:t>
      </w:r>
      <w:proofErr w:type="spellEnd"/>
      <w:r w:rsidRPr="007D6040">
        <w:rPr>
          <w:color w:val="000000"/>
          <w:lang w:val="ru-RU"/>
        </w:rPr>
        <w:t xml:space="preserve"> на причините за </w:t>
      </w:r>
      <w:proofErr w:type="spellStart"/>
      <w:r w:rsidRPr="007D6040">
        <w:rPr>
          <w:color w:val="000000"/>
          <w:lang w:val="ru-RU"/>
        </w:rPr>
        <w:t>неорганизираните</w:t>
      </w:r>
      <w:proofErr w:type="spellEnd"/>
      <w:r w:rsidRPr="007D6040">
        <w:rPr>
          <w:color w:val="000000"/>
          <w:lang w:val="ru-RU"/>
        </w:rPr>
        <w:t xml:space="preserve"> </w:t>
      </w:r>
      <w:proofErr w:type="spellStart"/>
      <w:r w:rsidRPr="007D6040">
        <w:rPr>
          <w:color w:val="000000"/>
          <w:lang w:val="ru-RU"/>
        </w:rPr>
        <w:t>емисии</w:t>
      </w:r>
      <w:proofErr w:type="spellEnd"/>
      <w:r w:rsidRPr="007D6040">
        <w:rPr>
          <w:color w:val="000000"/>
          <w:lang w:val="ru-RU"/>
        </w:rPr>
        <w:t xml:space="preserve"> от </w:t>
      </w:r>
      <w:proofErr w:type="spellStart"/>
      <w:r w:rsidRPr="007D6040">
        <w:rPr>
          <w:color w:val="000000"/>
          <w:lang w:val="ru-RU"/>
        </w:rPr>
        <w:t>тези</w:t>
      </w:r>
      <w:proofErr w:type="spellEnd"/>
      <w:r w:rsidRPr="007D6040">
        <w:rPr>
          <w:color w:val="000000"/>
          <w:lang w:val="ru-RU"/>
        </w:rPr>
        <w:t xml:space="preserve"> </w:t>
      </w:r>
      <w:proofErr w:type="spellStart"/>
      <w:r w:rsidRPr="007D6040">
        <w:rPr>
          <w:color w:val="000000"/>
          <w:lang w:val="ru-RU"/>
        </w:rPr>
        <w:t>източници</w:t>
      </w:r>
      <w:proofErr w:type="spellEnd"/>
      <w:r w:rsidRPr="007D6040">
        <w:rPr>
          <w:color w:val="000000"/>
          <w:lang w:val="ru-RU"/>
        </w:rPr>
        <w:t xml:space="preserve"> и </w:t>
      </w:r>
      <w:proofErr w:type="spellStart"/>
      <w:r w:rsidRPr="007D6040">
        <w:rPr>
          <w:color w:val="000000"/>
          <w:lang w:val="ru-RU"/>
        </w:rPr>
        <w:t>предприемане</w:t>
      </w:r>
      <w:proofErr w:type="spellEnd"/>
      <w:r w:rsidRPr="007D6040">
        <w:rPr>
          <w:color w:val="000000"/>
          <w:lang w:val="ru-RU"/>
        </w:rPr>
        <w:t xml:space="preserve"> на мерки за </w:t>
      </w:r>
      <w:proofErr w:type="spellStart"/>
      <w:r w:rsidRPr="007D6040">
        <w:rPr>
          <w:color w:val="000000"/>
          <w:lang w:val="ru-RU"/>
        </w:rPr>
        <w:t>ограничаването</w:t>
      </w:r>
      <w:proofErr w:type="spellEnd"/>
      <w:r w:rsidRPr="007D6040">
        <w:rPr>
          <w:color w:val="000000"/>
          <w:lang w:val="ru-RU"/>
        </w:rPr>
        <w:t xml:space="preserve"> им.</w:t>
      </w:r>
    </w:p>
    <w:p w:rsidR="007D6434" w:rsidRDefault="007D6040" w:rsidP="00B35071">
      <w:pPr>
        <w:ind w:firstLine="708"/>
        <w:jc w:val="both"/>
      </w:pPr>
      <w:r>
        <w:t>През отчетния период не са установени несъответствия</w:t>
      </w:r>
      <w:r w:rsidR="003E6F34">
        <w:t>, вкл. наличие на нови източници на неорганизирани емисии на територията на производствената площадка.</w:t>
      </w:r>
    </w:p>
    <w:p w:rsidR="007D6434" w:rsidRDefault="007D6434" w:rsidP="00B35071">
      <w:pPr>
        <w:ind w:firstLine="708"/>
        <w:jc w:val="both"/>
      </w:pPr>
    </w:p>
    <w:p w:rsidR="003E6F34" w:rsidRPr="00571CFF" w:rsidRDefault="003E6F34" w:rsidP="003E6F34">
      <w:pPr>
        <w:jc w:val="both"/>
        <w:rPr>
          <w:rFonts w:cs="Arial"/>
          <w:szCs w:val="28"/>
          <w:u w:val="single"/>
          <w:lang w:val="ru-RU"/>
        </w:rPr>
      </w:pPr>
      <w:r>
        <w:rPr>
          <w:u w:val="single"/>
        </w:rPr>
        <w:t>Условие 9.2.3.</w:t>
      </w:r>
    </w:p>
    <w:p w:rsidR="003E6F34" w:rsidRDefault="003E6F34" w:rsidP="003E6F34">
      <w:pPr>
        <w:ind w:firstLine="708"/>
        <w:jc w:val="both"/>
      </w:pPr>
      <w:r>
        <w:t>Условието се спазва</w:t>
      </w:r>
      <w:r w:rsidRPr="00571CFF">
        <w:t xml:space="preserve">. </w:t>
      </w:r>
    </w:p>
    <w:p w:rsidR="003E6F34" w:rsidRDefault="003E6F34" w:rsidP="003E6F34">
      <w:pPr>
        <w:ind w:firstLine="708"/>
        <w:jc w:val="both"/>
      </w:pPr>
      <w:r>
        <w:t xml:space="preserve">Разработена е и се прилага Инструкция </w:t>
      </w:r>
      <w:r w:rsidRPr="003E6F34">
        <w:rPr>
          <w:color w:val="000000"/>
          <w:lang w:val="ru-RU"/>
        </w:rPr>
        <w:t xml:space="preserve">за </w:t>
      </w:r>
      <w:proofErr w:type="spellStart"/>
      <w:r w:rsidRPr="003E6F34">
        <w:rPr>
          <w:color w:val="000000"/>
          <w:lang w:val="ru-RU"/>
        </w:rPr>
        <w:t>извършване</w:t>
      </w:r>
      <w:proofErr w:type="spellEnd"/>
      <w:r w:rsidRPr="003E6F34">
        <w:rPr>
          <w:color w:val="000000"/>
          <w:lang w:val="ru-RU"/>
        </w:rPr>
        <w:t xml:space="preserve"> на периодична оценка на </w:t>
      </w:r>
      <w:proofErr w:type="spellStart"/>
      <w:r w:rsidRPr="003E6F34">
        <w:rPr>
          <w:color w:val="000000"/>
          <w:lang w:val="ru-RU"/>
        </w:rPr>
        <w:t>спазването</w:t>
      </w:r>
      <w:proofErr w:type="spellEnd"/>
      <w:r w:rsidRPr="003E6F34">
        <w:rPr>
          <w:color w:val="000000"/>
          <w:lang w:val="ru-RU"/>
        </w:rPr>
        <w:t xml:space="preserve"> на </w:t>
      </w:r>
      <w:proofErr w:type="spellStart"/>
      <w:r w:rsidRPr="003E6F34">
        <w:rPr>
          <w:color w:val="000000"/>
          <w:lang w:val="ru-RU"/>
        </w:rPr>
        <w:t>мерките</w:t>
      </w:r>
      <w:proofErr w:type="spellEnd"/>
      <w:r w:rsidRPr="003E6F34">
        <w:rPr>
          <w:color w:val="000000"/>
          <w:lang w:val="ru-RU"/>
        </w:rPr>
        <w:t xml:space="preserve"> за </w:t>
      </w:r>
      <w:proofErr w:type="spellStart"/>
      <w:r w:rsidRPr="003E6F34">
        <w:rPr>
          <w:color w:val="000000"/>
          <w:lang w:val="ru-RU"/>
        </w:rPr>
        <w:t>предотвратяване</w:t>
      </w:r>
      <w:proofErr w:type="spellEnd"/>
      <w:r w:rsidRPr="003E6F34">
        <w:rPr>
          <w:color w:val="000000"/>
          <w:lang w:val="ru-RU"/>
        </w:rPr>
        <w:t xml:space="preserve"> и </w:t>
      </w:r>
      <w:proofErr w:type="spellStart"/>
      <w:r w:rsidRPr="003E6F34">
        <w:rPr>
          <w:color w:val="000000"/>
          <w:lang w:val="ru-RU"/>
        </w:rPr>
        <w:t>ограничаване</w:t>
      </w:r>
      <w:proofErr w:type="spellEnd"/>
      <w:r w:rsidRPr="003E6F34">
        <w:rPr>
          <w:color w:val="000000"/>
          <w:lang w:val="ru-RU"/>
        </w:rPr>
        <w:t xml:space="preserve"> на </w:t>
      </w:r>
      <w:proofErr w:type="spellStart"/>
      <w:r w:rsidRPr="003E6F34">
        <w:rPr>
          <w:color w:val="000000"/>
          <w:lang w:val="ru-RU"/>
        </w:rPr>
        <w:t>неорганизираните</w:t>
      </w:r>
      <w:proofErr w:type="spellEnd"/>
      <w:r w:rsidRPr="003E6F34">
        <w:rPr>
          <w:color w:val="000000"/>
          <w:lang w:val="ru-RU"/>
        </w:rPr>
        <w:t xml:space="preserve"> </w:t>
      </w:r>
      <w:proofErr w:type="spellStart"/>
      <w:r w:rsidRPr="003E6F34">
        <w:rPr>
          <w:color w:val="000000"/>
          <w:lang w:val="ru-RU"/>
        </w:rPr>
        <w:t>емисии</w:t>
      </w:r>
      <w:proofErr w:type="spellEnd"/>
      <w:r w:rsidRPr="003E6F34">
        <w:rPr>
          <w:color w:val="000000"/>
          <w:lang w:val="ru-RU"/>
        </w:rPr>
        <w:t xml:space="preserve">, </w:t>
      </w:r>
      <w:proofErr w:type="spellStart"/>
      <w:r w:rsidRPr="003E6F34">
        <w:rPr>
          <w:color w:val="000000"/>
          <w:lang w:val="ru-RU"/>
        </w:rPr>
        <w:t>установяване</w:t>
      </w:r>
      <w:proofErr w:type="spellEnd"/>
      <w:r w:rsidRPr="003E6F34">
        <w:rPr>
          <w:color w:val="000000"/>
          <w:lang w:val="ru-RU"/>
        </w:rPr>
        <w:t xml:space="preserve"> на причините за </w:t>
      </w:r>
      <w:proofErr w:type="spellStart"/>
      <w:r w:rsidRPr="003E6F34">
        <w:rPr>
          <w:color w:val="000000"/>
          <w:lang w:val="ru-RU"/>
        </w:rPr>
        <w:t>несъответствията</w:t>
      </w:r>
      <w:proofErr w:type="spellEnd"/>
      <w:r w:rsidRPr="003E6F34">
        <w:rPr>
          <w:color w:val="000000"/>
          <w:lang w:val="ru-RU"/>
        </w:rPr>
        <w:t xml:space="preserve"> и </w:t>
      </w:r>
      <w:proofErr w:type="spellStart"/>
      <w:r w:rsidRPr="003E6F34">
        <w:rPr>
          <w:color w:val="000000"/>
          <w:lang w:val="ru-RU"/>
        </w:rPr>
        <w:t>предприемане</w:t>
      </w:r>
      <w:proofErr w:type="spellEnd"/>
      <w:r w:rsidRPr="003E6F34">
        <w:rPr>
          <w:color w:val="000000"/>
          <w:lang w:val="ru-RU"/>
        </w:rPr>
        <w:t xml:space="preserve"> на </w:t>
      </w:r>
      <w:proofErr w:type="spellStart"/>
      <w:r w:rsidRPr="003E6F34">
        <w:rPr>
          <w:color w:val="000000"/>
          <w:lang w:val="ru-RU"/>
        </w:rPr>
        <w:t>коригиращи</w:t>
      </w:r>
      <w:proofErr w:type="spellEnd"/>
      <w:r w:rsidRPr="003E6F34">
        <w:rPr>
          <w:color w:val="000000"/>
          <w:lang w:val="ru-RU"/>
        </w:rPr>
        <w:t xml:space="preserve"> действия.</w:t>
      </w:r>
    </w:p>
    <w:p w:rsidR="003E6F34" w:rsidRDefault="003E6F34" w:rsidP="003E6F34">
      <w:pPr>
        <w:ind w:firstLine="708"/>
        <w:jc w:val="both"/>
      </w:pPr>
      <w:r>
        <w:t xml:space="preserve">През отчетния период не са установени несъответствия. Мерките за </w:t>
      </w:r>
      <w:proofErr w:type="spellStart"/>
      <w:r w:rsidRPr="003E6F34">
        <w:rPr>
          <w:color w:val="000000"/>
          <w:lang w:val="ru-RU"/>
        </w:rPr>
        <w:t>предотвратяване</w:t>
      </w:r>
      <w:proofErr w:type="spellEnd"/>
      <w:r w:rsidRPr="003E6F34">
        <w:rPr>
          <w:color w:val="000000"/>
          <w:lang w:val="ru-RU"/>
        </w:rPr>
        <w:t xml:space="preserve"> и </w:t>
      </w:r>
      <w:proofErr w:type="spellStart"/>
      <w:r w:rsidRPr="003E6F34">
        <w:rPr>
          <w:color w:val="000000"/>
          <w:lang w:val="ru-RU"/>
        </w:rPr>
        <w:t>ограничаване</w:t>
      </w:r>
      <w:proofErr w:type="spellEnd"/>
      <w:r w:rsidRPr="003E6F34">
        <w:rPr>
          <w:color w:val="000000"/>
          <w:lang w:val="ru-RU"/>
        </w:rPr>
        <w:t xml:space="preserve"> на </w:t>
      </w:r>
      <w:proofErr w:type="spellStart"/>
      <w:r w:rsidRPr="003E6F34">
        <w:rPr>
          <w:color w:val="000000"/>
          <w:lang w:val="ru-RU"/>
        </w:rPr>
        <w:t>неорганизираните</w:t>
      </w:r>
      <w:proofErr w:type="spellEnd"/>
      <w:r w:rsidRPr="003E6F34">
        <w:rPr>
          <w:color w:val="000000"/>
          <w:lang w:val="ru-RU"/>
        </w:rPr>
        <w:t xml:space="preserve"> </w:t>
      </w:r>
      <w:proofErr w:type="spellStart"/>
      <w:r w:rsidRPr="003E6F34">
        <w:rPr>
          <w:color w:val="000000"/>
          <w:lang w:val="ru-RU"/>
        </w:rPr>
        <w:t>емисии</w:t>
      </w:r>
      <w:proofErr w:type="spellEnd"/>
      <w:r>
        <w:rPr>
          <w:color w:val="000000"/>
          <w:lang w:val="ru-RU"/>
        </w:rPr>
        <w:t xml:space="preserve"> на </w:t>
      </w:r>
      <w:proofErr w:type="spellStart"/>
      <w:r>
        <w:rPr>
          <w:color w:val="000000"/>
          <w:lang w:val="ru-RU"/>
        </w:rPr>
        <w:t>територията</w:t>
      </w:r>
      <w:proofErr w:type="spellEnd"/>
      <w:r>
        <w:rPr>
          <w:color w:val="000000"/>
          <w:lang w:val="ru-RU"/>
        </w:rPr>
        <w:t xml:space="preserve"> на </w:t>
      </w:r>
      <w:proofErr w:type="spellStart"/>
      <w:r>
        <w:rPr>
          <w:color w:val="000000"/>
          <w:lang w:val="ru-RU"/>
        </w:rPr>
        <w:t>производствената</w:t>
      </w:r>
      <w:proofErr w:type="spellEnd"/>
      <w:r>
        <w:rPr>
          <w:color w:val="000000"/>
          <w:lang w:val="ru-RU"/>
        </w:rPr>
        <w:t xml:space="preserve"> площадка се </w:t>
      </w:r>
      <w:proofErr w:type="spellStart"/>
      <w:r>
        <w:rPr>
          <w:color w:val="000000"/>
          <w:lang w:val="ru-RU"/>
        </w:rPr>
        <w:t>спазват</w:t>
      </w:r>
      <w:proofErr w:type="spellEnd"/>
      <w:r>
        <w:rPr>
          <w:color w:val="000000"/>
          <w:lang w:val="ru-RU"/>
        </w:rPr>
        <w:t>.</w:t>
      </w:r>
    </w:p>
    <w:p w:rsidR="003E6F34" w:rsidRDefault="003E6F34" w:rsidP="003E6F34">
      <w:pPr>
        <w:ind w:firstLine="708"/>
        <w:jc w:val="both"/>
      </w:pPr>
    </w:p>
    <w:p w:rsidR="003E6F34" w:rsidRPr="00571CFF" w:rsidRDefault="003E6F34" w:rsidP="003E6F34">
      <w:pPr>
        <w:jc w:val="both"/>
        <w:rPr>
          <w:rFonts w:cs="Arial"/>
          <w:szCs w:val="28"/>
          <w:u w:val="single"/>
          <w:lang w:val="ru-RU"/>
        </w:rPr>
      </w:pPr>
      <w:r>
        <w:rPr>
          <w:u w:val="single"/>
        </w:rPr>
        <w:t>Условие 9.2.4.</w:t>
      </w:r>
    </w:p>
    <w:p w:rsidR="003E6F34" w:rsidRDefault="003E6F34" w:rsidP="003E6F34">
      <w:pPr>
        <w:ind w:firstLine="708"/>
        <w:jc w:val="both"/>
      </w:pPr>
      <w:r>
        <w:t>Условието се спазва</w:t>
      </w:r>
      <w:r w:rsidRPr="00571CFF">
        <w:t xml:space="preserve">. </w:t>
      </w:r>
    </w:p>
    <w:p w:rsidR="003E6F34" w:rsidRDefault="003E6F34" w:rsidP="003E6F34">
      <w:pPr>
        <w:ind w:firstLine="708"/>
        <w:jc w:val="both"/>
        <w:rPr>
          <w:color w:val="000000"/>
          <w:lang w:val="ru-RU"/>
        </w:rPr>
      </w:pPr>
      <w:r>
        <w:t xml:space="preserve">На територията на производствената площадка са прилагат следните мерки за ограничаване на </w:t>
      </w:r>
      <w:proofErr w:type="spellStart"/>
      <w:r w:rsidRPr="003E6F34">
        <w:rPr>
          <w:color w:val="000000"/>
          <w:lang w:val="ru-RU"/>
        </w:rPr>
        <w:t>емисиите</w:t>
      </w:r>
      <w:proofErr w:type="spellEnd"/>
      <w:r w:rsidRPr="003E6F34">
        <w:rPr>
          <w:color w:val="000000"/>
          <w:lang w:val="ru-RU"/>
        </w:rPr>
        <w:t xml:space="preserve"> на </w:t>
      </w:r>
      <w:proofErr w:type="spellStart"/>
      <w:r w:rsidRPr="003E6F34">
        <w:rPr>
          <w:color w:val="000000"/>
          <w:lang w:val="ru-RU"/>
        </w:rPr>
        <w:t>прахообразни</w:t>
      </w:r>
      <w:proofErr w:type="spellEnd"/>
      <w:r w:rsidRPr="003E6F34">
        <w:rPr>
          <w:color w:val="000000"/>
          <w:lang w:val="ru-RU"/>
        </w:rPr>
        <w:t xml:space="preserve"> вещества, </w:t>
      </w:r>
      <w:proofErr w:type="spellStart"/>
      <w:r w:rsidRPr="003E6F34">
        <w:rPr>
          <w:color w:val="000000"/>
          <w:lang w:val="ru-RU"/>
        </w:rPr>
        <w:t>съгласно</w:t>
      </w:r>
      <w:proofErr w:type="spellEnd"/>
      <w:r w:rsidRPr="003E6F34">
        <w:rPr>
          <w:color w:val="000000"/>
          <w:lang w:val="ru-RU"/>
        </w:rPr>
        <w:t xml:space="preserve"> </w:t>
      </w:r>
      <w:proofErr w:type="spellStart"/>
      <w:r w:rsidRPr="003E6F34">
        <w:rPr>
          <w:color w:val="000000"/>
          <w:lang w:val="ru-RU"/>
        </w:rPr>
        <w:t>изискванията</w:t>
      </w:r>
      <w:proofErr w:type="spellEnd"/>
      <w:r w:rsidRPr="003E6F34">
        <w:rPr>
          <w:color w:val="000000"/>
          <w:lang w:val="ru-RU"/>
        </w:rPr>
        <w:t xml:space="preserve"> на чл. 70 на </w:t>
      </w:r>
      <w:proofErr w:type="spellStart"/>
      <w:r w:rsidRPr="003E6F34">
        <w:rPr>
          <w:color w:val="000000"/>
          <w:lang w:val="ru-RU"/>
        </w:rPr>
        <w:t>Наредба</w:t>
      </w:r>
      <w:proofErr w:type="spellEnd"/>
      <w:r w:rsidRPr="003E6F34">
        <w:rPr>
          <w:color w:val="000000"/>
          <w:lang w:val="ru-RU"/>
        </w:rPr>
        <w:t xml:space="preserve"> № 1 от 27.06.2005г</w:t>
      </w:r>
      <w:r>
        <w:rPr>
          <w:color w:val="000000"/>
          <w:lang w:val="ru-RU"/>
        </w:rPr>
        <w:t>:</w:t>
      </w:r>
    </w:p>
    <w:p w:rsidR="00724BE0" w:rsidRDefault="00724BE0" w:rsidP="00724BE0">
      <w:pPr>
        <w:pStyle w:val="ListParagraph"/>
        <w:numPr>
          <w:ilvl w:val="0"/>
          <w:numId w:val="10"/>
        </w:numPr>
        <w:jc w:val="both"/>
        <w:rPr>
          <w:rFonts w:ascii="Times New Roman" w:hAnsi="Times New Roman"/>
          <w:sz w:val="24"/>
          <w:szCs w:val="24"/>
        </w:rPr>
      </w:pPr>
      <w:r w:rsidRPr="00724BE0">
        <w:rPr>
          <w:rFonts w:ascii="Times New Roman" w:hAnsi="Times New Roman"/>
          <w:sz w:val="24"/>
          <w:szCs w:val="24"/>
        </w:rPr>
        <w:t>Съоръженията и оборудването</w:t>
      </w:r>
      <w:r>
        <w:rPr>
          <w:rFonts w:ascii="Times New Roman" w:hAnsi="Times New Roman"/>
          <w:sz w:val="24"/>
          <w:szCs w:val="24"/>
        </w:rPr>
        <w:t xml:space="preserve"> за складиране и съхраняване на фуражни смески</w:t>
      </w:r>
      <w:r w:rsidRPr="00724BE0">
        <w:rPr>
          <w:rFonts w:ascii="Times New Roman" w:hAnsi="Times New Roman"/>
          <w:sz w:val="24"/>
          <w:szCs w:val="24"/>
        </w:rPr>
        <w:t xml:space="preserve"> </w:t>
      </w:r>
      <w:r>
        <w:rPr>
          <w:rFonts w:ascii="Times New Roman" w:hAnsi="Times New Roman"/>
          <w:sz w:val="24"/>
          <w:szCs w:val="24"/>
        </w:rPr>
        <w:t xml:space="preserve"> (силози и бункери) са от затворен тип;</w:t>
      </w:r>
    </w:p>
    <w:p w:rsidR="00724BE0" w:rsidRDefault="00724BE0" w:rsidP="00724BE0">
      <w:pPr>
        <w:pStyle w:val="ListParagraph"/>
        <w:numPr>
          <w:ilvl w:val="0"/>
          <w:numId w:val="10"/>
        </w:numPr>
        <w:jc w:val="both"/>
        <w:rPr>
          <w:rFonts w:ascii="Times New Roman" w:hAnsi="Times New Roman"/>
          <w:sz w:val="24"/>
          <w:szCs w:val="24"/>
        </w:rPr>
      </w:pPr>
      <w:r>
        <w:rPr>
          <w:rFonts w:ascii="Times New Roman" w:hAnsi="Times New Roman"/>
          <w:sz w:val="24"/>
          <w:szCs w:val="24"/>
        </w:rPr>
        <w:t>Механизмите за товарене и разтоварване на фуражните смески в съоръженията за складиране и съхраняване са плътно затворени;</w:t>
      </w:r>
    </w:p>
    <w:p w:rsidR="00724BE0" w:rsidRDefault="00C23D13" w:rsidP="00724BE0">
      <w:pPr>
        <w:pStyle w:val="ListParagraph"/>
        <w:numPr>
          <w:ilvl w:val="0"/>
          <w:numId w:val="10"/>
        </w:numPr>
        <w:jc w:val="both"/>
        <w:rPr>
          <w:rFonts w:ascii="Times New Roman" w:hAnsi="Times New Roman"/>
          <w:sz w:val="24"/>
          <w:szCs w:val="24"/>
        </w:rPr>
      </w:pPr>
      <w:r>
        <w:rPr>
          <w:rFonts w:ascii="Times New Roman" w:hAnsi="Times New Roman"/>
          <w:sz w:val="24"/>
          <w:szCs w:val="24"/>
        </w:rPr>
        <w:t>Оборудването</w:t>
      </w:r>
      <w:r w:rsidR="00724BE0">
        <w:rPr>
          <w:rFonts w:ascii="Times New Roman" w:hAnsi="Times New Roman"/>
          <w:sz w:val="24"/>
          <w:szCs w:val="24"/>
        </w:rPr>
        <w:t xml:space="preserve"> за транспортиране на фуражните смески</w:t>
      </w:r>
      <w:r>
        <w:rPr>
          <w:rFonts w:ascii="Times New Roman" w:hAnsi="Times New Roman"/>
          <w:sz w:val="24"/>
          <w:szCs w:val="24"/>
        </w:rPr>
        <w:t xml:space="preserve"> </w:t>
      </w:r>
      <w:r w:rsidR="00724BE0">
        <w:rPr>
          <w:rFonts w:ascii="Times New Roman" w:hAnsi="Times New Roman"/>
          <w:sz w:val="24"/>
          <w:szCs w:val="24"/>
        </w:rPr>
        <w:t xml:space="preserve"> от бункерите/силозите към автомат</w:t>
      </w:r>
      <w:r>
        <w:rPr>
          <w:rFonts w:ascii="Times New Roman" w:hAnsi="Times New Roman"/>
          <w:sz w:val="24"/>
          <w:szCs w:val="24"/>
        </w:rPr>
        <w:t xml:space="preserve">изираната система за хранене е плътно затворено и </w:t>
      </w:r>
      <w:proofErr w:type="spellStart"/>
      <w:r>
        <w:rPr>
          <w:rFonts w:ascii="Times New Roman" w:hAnsi="Times New Roman"/>
          <w:sz w:val="24"/>
          <w:szCs w:val="24"/>
        </w:rPr>
        <w:t>капсоловано</w:t>
      </w:r>
      <w:proofErr w:type="spellEnd"/>
      <w:r>
        <w:rPr>
          <w:rFonts w:ascii="Times New Roman" w:hAnsi="Times New Roman"/>
          <w:sz w:val="24"/>
          <w:szCs w:val="24"/>
        </w:rPr>
        <w:t xml:space="preserve"> (</w:t>
      </w:r>
      <w:proofErr w:type="spellStart"/>
      <w:r>
        <w:rPr>
          <w:rFonts w:ascii="Times New Roman" w:hAnsi="Times New Roman"/>
          <w:sz w:val="24"/>
          <w:szCs w:val="24"/>
        </w:rPr>
        <w:t>тапови</w:t>
      </w:r>
      <w:proofErr w:type="spellEnd"/>
      <w:r>
        <w:rPr>
          <w:rFonts w:ascii="Times New Roman" w:hAnsi="Times New Roman"/>
          <w:sz w:val="24"/>
          <w:szCs w:val="24"/>
        </w:rPr>
        <w:t xml:space="preserve"> верижни транспортьори);</w:t>
      </w:r>
    </w:p>
    <w:p w:rsidR="00C23D13" w:rsidRDefault="00C23D13" w:rsidP="00C23D13">
      <w:pPr>
        <w:pStyle w:val="ListParagraph"/>
        <w:numPr>
          <w:ilvl w:val="0"/>
          <w:numId w:val="10"/>
        </w:numPr>
        <w:jc w:val="both"/>
        <w:rPr>
          <w:rFonts w:ascii="Times New Roman" w:hAnsi="Times New Roman"/>
          <w:sz w:val="24"/>
          <w:szCs w:val="24"/>
        </w:rPr>
      </w:pPr>
      <w:r w:rsidRPr="00C23D13">
        <w:rPr>
          <w:rFonts w:ascii="Times New Roman" w:hAnsi="Times New Roman"/>
          <w:sz w:val="24"/>
          <w:szCs w:val="24"/>
        </w:rPr>
        <w:t>Използване на затворени транспортни средства за доставка на фуражни смески;</w:t>
      </w:r>
    </w:p>
    <w:p w:rsidR="003E6F34" w:rsidRPr="00C23D13" w:rsidRDefault="00C23D13" w:rsidP="00C23D13">
      <w:pPr>
        <w:pStyle w:val="ListParagraph"/>
        <w:numPr>
          <w:ilvl w:val="0"/>
          <w:numId w:val="10"/>
        </w:numPr>
        <w:jc w:val="both"/>
        <w:rPr>
          <w:rFonts w:ascii="Times New Roman" w:hAnsi="Times New Roman"/>
          <w:sz w:val="24"/>
          <w:szCs w:val="24"/>
        </w:rPr>
      </w:pPr>
      <w:r>
        <w:rPr>
          <w:rFonts w:ascii="Times New Roman" w:hAnsi="Times New Roman"/>
          <w:sz w:val="24"/>
          <w:szCs w:val="24"/>
        </w:rPr>
        <w:t>Т</w:t>
      </w:r>
      <w:r w:rsidRPr="00C23D13">
        <w:rPr>
          <w:rFonts w:ascii="Times New Roman" w:hAnsi="Times New Roman"/>
          <w:sz w:val="24"/>
          <w:szCs w:val="24"/>
        </w:rPr>
        <w:t>ранспортните връзки с трайна настилка се почистват редовно в зависи</w:t>
      </w:r>
      <w:r>
        <w:rPr>
          <w:rFonts w:ascii="Times New Roman" w:hAnsi="Times New Roman"/>
          <w:sz w:val="24"/>
          <w:szCs w:val="24"/>
        </w:rPr>
        <w:t>мост от степента на замърсяване.</w:t>
      </w:r>
    </w:p>
    <w:p w:rsidR="003E6F34" w:rsidRPr="00724BE0" w:rsidRDefault="003E6F34" w:rsidP="003E6F34">
      <w:pPr>
        <w:ind w:firstLine="708"/>
        <w:jc w:val="both"/>
      </w:pPr>
      <w:r w:rsidRPr="00724BE0">
        <w:t xml:space="preserve">През отчетния период не са установени несъответствия. Мерките за </w:t>
      </w:r>
      <w:proofErr w:type="spellStart"/>
      <w:r w:rsidRPr="00724BE0">
        <w:rPr>
          <w:color w:val="000000"/>
          <w:lang w:val="ru-RU"/>
        </w:rPr>
        <w:t>предотвратяване</w:t>
      </w:r>
      <w:proofErr w:type="spellEnd"/>
      <w:r w:rsidRPr="00724BE0">
        <w:rPr>
          <w:color w:val="000000"/>
          <w:lang w:val="ru-RU"/>
        </w:rPr>
        <w:t xml:space="preserve"> и </w:t>
      </w:r>
      <w:proofErr w:type="spellStart"/>
      <w:r w:rsidRPr="00724BE0">
        <w:rPr>
          <w:color w:val="000000"/>
          <w:lang w:val="ru-RU"/>
        </w:rPr>
        <w:t>ограничаване</w:t>
      </w:r>
      <w:proofErr w:type="spellEnd"/>
      <w:r w:rsidRPr="00724BE0">
        <w:rPr>
          <w:color w:val="000000"/>
          <w:lang w:val="ru-RU"/>
        </w:rPr>
        <w:t xml:space="preserve"> </w:t>
      </w:r>
      <w:r w:rsidR="00724BE0" w:rsidRPr="00724BE0">
        <w:t xml:space="preserve">на </w:t>
      </w:r>
      <w:proofErr w:type="spellStart"/>
      <w:r w:rsidR="00724BE0" w:rsidRPr="00724BE0">
        <w:rPr>
          <w:color w:val="000000"/>
          <w:lang w:val="ru-RU"/>
        </w:rPr>
        <w:t>емисиите</w:t>
      </w:r>
      <w:proofErr w:type="spellEnd"/>
      <w:r w:rsidR="00724BE0" w:rsidRPr="00724BE0">
        <w:rPr>
          <w:color w:val="000000"/>
          <w:lang w:val="ru-RU"/>
        </w:rPr>
        <w:t xml:space="preserve"> на </w:t>
      </w:r>
      <w:proofErr w:type="spellStart"/>
      <w:r w:rsidR="00724BE0" w:rsidRPr="00724BE0">
        <w:rPr>
          <w:color w:val="000000"/>
          <w:lang w:val="ru-RU"/>
        </w:rPr>
        <w:t>прахообразни</w:t>
      </w:r>
      <w:proofErr w:type="spellEnd"/>
      <w:r w:rsidR="00724BE0" w:rsidRPr="00724BE0">
        <w:rPr>
          <w:color w:val="000000"/>
          <w:lang w:val="ru-RU"/>
        </w:rPr>
        <w:t xml:space="preserve"> вещества </w:t>
      </w:r>
      <w:r w:rsidRPr="00724BE0">
        <w:rPr>
          <w:color w:val="000000"/>
          <w:lang w:val="ru-RU"/>
        </w:rPr>
        <w:t xml:space="preserve">на </w:t>
      </w:r>
      <w:proofErr w:type="spellStart"/>
      <w:r w:rsidRPr="00724BE0">
        <w:rPr>
          <w:color w:val="000000"/>
          <w:lang w:val="ru-RU"/>
        </w:rPr>
        <w:t>територията</w:t>
      </w:r>
      <w:proofErr w:type="spellEnd"/>
      <w:r w:rsidRPr="00724BE0">
        <w:rPr>
          <w:color w:val="000000"/>
          <w:lang w:val="ru-RU"/>
        </w:rPr>
        <w:t xml:space="preserve"> на </w:t>
      </w:r>
      <w:proofErr w:type="spellStart"/>
      <w:r w:rsidRPr="00724BE0">
        <w:rPr>
          <w:color w:val="000000"/>
          <w:lang w:val="ru-RU"/>
        </w:rPr>
        <w:t>производствената</w:t>
      </w:r>
      <w:proofErr w:type="spellEnd"/>
      <w:r w:rsidRPr="00724BE0">
        <w:rPr>
          <w:color w:val="000000"/>
          <w:lang w:val="ru-RU"/>
        </w:rPr>
        <w:t xml:space="preserve"> площадка се </w:t>
      </w:r>
      <w:proofErr w:type="spellStart"/>
      <w:r w:rsidRPr="00724BE0">
        <w:rPr>
          <w:color w:val="000000"/>
          <w:lang w:val="ru-RU"/>
        </w:rPr>
        <w:t>спазват</w:t>
      </w:r>
      <w:proofErr w:type="spellEnd"/>
      <w:r w:rsidRPr="00724BE0">
        <w:rPr>
          <w:color w:val="000000"/>
          <w:lang w:val="ru-RU"/>
        </w:rPr>
        <w:t>.</w:t>
      </w:r>
    </w:p>
    <w:p w:rsidR="00B632A5" w:rsidRPr="00571CFF" w:rsidRDefault="00B632A5" w:rsidP="00B632A5">
      <w:pPr>
        <w:jc w:val="both"/>
        <w:rPr>
          <w:rFonts w:cs="Arial"/>
          <w:szCs w:val="28"/>
          <w:u w:val="single"/>
          <w:lang w:val="ru-RU"/>
        </w:rPr>
      </w:pPr>
      <w:r>
        <w:rPr>
          <w:u w:val="single"/>
        </w:rPr>
        <w:lastRenderedPageBreak/>
        <w:t>Условие 9.2.5 и Условие 9.2.6.</w:t>
      </w:r>
    </w:p>
    <w:p w:rsidR="00B632A5" w:rsidRDefault="00B632A5" w:rsidP="00B632A5">
      <w:pPr>
        <w:ind w:firstLine="708"/>
        <w:jc w:val="both"/>
      </w:pPr>
      <w:r>
        <w:t>Условията се спазват</w:t>
      </w:r>
      <w:r w:rsidRPr="00571CFF">
        <w:t xml:space="preserve">. </w:t>
      </w:r>
    </w:p>
    <w:p w:rsidR="00B632A5" w:rsidRDefault="00B632A5" w:rsidP="00B632A5">
      <w:pPr>
        <w:ind w:firstLine="708"/>
        <w:jc w:val="both"/>
      </w:pPr>
      <w:r>
        <w:t>На територията на производствената площадка не са налични вещества, съдържащи флуорирани парникови газове.</w:t>
      </w:r>
    </w:p>
    <w:p w:rsidR="009B3D46" w:rsidRDefault="009B3D46" w:rsidP="0063778D">
      <w:pPr>
        <w:jc w:val="both"/>
        <w:rPr>
          <w:u w:val="single"/>
        </w:rPr>
      </w:pPr>
    </w:p>
    <w:p w:rsidR="0063778D" w:rsidRPr="00571CFF" w:rsidRDefault="0063778D" w:rsidP="0063778D">
      <w:pPr>
        <w:jc w:val="both"/>
        <w:rPr>
          <w:rFonts w:cs="Arial"/>
          <w:szCs w:val="28"/>
          <w:u w:val="single"/>
          <w:lang w:val="ru-RU"/>
        </w:rPr>
      </w:pPr>
      <w:r>
        <w:rPr>
          <w:u w:val="single"/>
        </w:rPr>
        <w:t>Условие 9.2.7.</w:t>
      </w:r>
    </w:p>
    <w:p w:rsidR="0063778D" w:rsidRDefault="0063778D" w:rsidP="0063778D">
      <w:pPr>
        <w:ind w:firstLine="708"/>
        <w:jc w:val="both"/>
      </w:pPr>
      <w:r>
        <w:t>Условието се спазва</w:t>
      </w:r>
      <w:r w:rsidRPr="00571CFF">
        <w:t xml:space="preserve">. </w:t>
      </w:r>
    </w:p>
    <w:p w:rsidR="00B632A5" w:rsidRDefault="00B27381" w:rsidP="00B35071">
      <w:pPr>
        <w:ind w:firstLine="708"/>
        <w:jc w:val="both"/>
      </w:pPr>
      <w:r>
        <w:t>За намаляване на емисиите на амоняк се прилагат набор от мерки и техники, включващи:</w:t>
      </w:r>
    </w:p>
    <w:p w:rsidR="00B27381" w:rsidRDefault="00B27381" w:rsidP="00B27381">
      <w:pPr>
        <w:pStyle w:val="ListParagraph"/>
        <w:numPr>
          <w:ilvl w:val="0"/>
          <w:numId w:val="16"/>
        </w:numPr>
        <w:overflowPunct w:val="0"/>
        <w:autoSpaceDE w:val="0"/>
        <w:autoSpaceDN w:val="0"/>
        <w:adjustRightInd w:val="0"/>
        <w:spacing w:after="0" w:line="240" w:lineRule="auto"/>
        <w:ind w:right="22"/>
        <w:jc w:val="both"/>
        <w:textAlignment w:val="baseline"/>
        <w:rPr>
          <w:rFonts w:ascii="Times New Roman" w:hAnsi="Times New Roman"/>
          <w:bCs/>
          <w:color w:val="000000"/>
          <w:sz w:val="24"/>
          <w:szCs w:val="24"/>
        </w:rPr>
      </w:pPr>
      <w:r w:rsidRPr="00B27381">
        <w:rPr>
          <w:rFonts w:ascii="Times New Roman" w:hAnsi="Times New Roman"/>
          <w:bCs/>
          <w:color w:val="000000"/>
          <w:sz w:val="24"/>
          <w:szCs w:val="24"/>
        </w:rPr>
        <w:t xml:space="preserve">Отглеждане на животните в система за подслон с изцяло </w:t>
      </w:r>
      <w:proofErr w:type="spellStart"/>
      <w:r w:rsidRPr="00B27381">
        <w:rPr>
          <w:rFonts w:ascii="Times New Roman" w:hAnsi="Times New Roman"/>
          <w:bCs/>
          <w:color w:val="000000"/>
          <w:sz w:val="24"/>
          <w:szCs w:val="24"/>
        </w:rPr>
        <w:t>оребрен</w:t>
      </w:r>
      <w:proofErr w:type="spellEnd"/>
      <w:r w:rsidRPr="00B27381">
        <w:rPr>
          <w:rFonts w:ascii="Times New Roman" w:hAnsi="Times New Roman"/>
          <w:bCs/>
          <w:color w:val="000000"/>
          <w:sz w:val="24"/>
          <w:szCs w:val="24"/>
        </w:rPr>
        <w:t xml:space="preserve"> под, отвеждащ канал и шахта за странични метаболитните продукти/тор;</w:t>
      </w:r>
    </w:p>
    <w:p w:rsidR="00B27381" w:rsidRDefault="00B27381" w:rsidP="00B27381">
      <w:pPr>
        <w:pStyle w:val="ListParagraph"/>
        <w:numPr>
          <w:ilvl w:val="0"/>
          <w:numId w:val="16"/>
        </w:numPr>
        <w:overflowPunct w:val="0"/>
        <w:autoSpaceDE w:val="0"/>
        <w:autoSpaceDN w:val="0"/>
        <w:adjustRightInd w:val="0"/>
        <w:spacing w:after="0" w:line="240" w:lineRule="auto"/>
        <w:ind w:right="22"/>
        <w:jc w:val="both"/>
        <w:textAlignment w:val="baseline"/>
        <w:rPr>
          <w:rFonts w:ascii="Times New Roman" w:hAnsi="Times New Roman"/>
          <w:bCs/>
          <w:color w:val="000000"/>
          <w:sz w:val="24"/>
          <w:szCs w:val="24"/>
        </w:rPr>
      </w:pPr>
      <w:r w:rsidRPr="00B27381">
        <w:rPr>
          <w:rFonts w:ascii="Times New Roman" w:hAnsi="Times New Roman"/>
          <w:bCs/>
          <w:color w:val="000000"/>
          <w:sz w:val="24"/>
          <w:szCs w:val="24"/>
        </w:rPr>
        <w:t xml:space="preserve">Ефективна вентилация в помещенията, вкл. смесване и разреждане на </w:t>
      </w:r>
      <w:proofErr w:type="spellStart"/>
      <w:r w:rsidRPr="00B27381">
        <w:rPr>
          <w:rFonts w:ascii="Times New Roman" w:hAnsi="Times New Roman"/>
          <w:bCs/>
          <w:color w:val="000000"/>
          <w:sz w:val="24"/>
          <w:szCs w:val="24"/>
        </w:rPr>
        <w:t>одорирания</w:t>
      </w:r>
      <w:proofErr w:type="spellEnd"/>
      <w:r w:rsidRPr="00B27381">
        <w:rPr>
          <w:rFonts w:ascii="Times New Roman" w:hAnsi="Times New Roman"/>
          <w:bCs/>
          <w:color w:val="000000"/>
          <w:sz w:val="24"/>
          <w:szCs w:val="24"/>
        </w:rPr>
        <w:t xml:space="preserve"> въздух в помещенията с </w:t>
      </w:r>
      <w:proofErr w:type="spellStart"/>
      <w:r w:rsidRPr="00B27381">
        <w:rPr>
          <w:rFonts w:ascii="Times New Roman" w:hAnsi="Times New Roman"/>
          <w:bCs/>
          <w:color w:val="000000"/>
          <w:sz w:val="24"/>
          <w:szCs w:val="24"/>
        </w:rPr>
        <w:t>мирисонеутрален</w:t>
      </w:r>
      <w:proofErr w:type="spellEnd"/>
      <w:r w:rsidRPr="00B27381">
        <w:rPr>
          <w:rFonts w:ascii="Times New Roman" w:hAnsi="Times New Roman"/>
          <w:bCs/>
          <w:color w:val="000000"/>
          <w:sz w:val="24"/>
          <w:szCs w:val="24"/>
        </w:rPr>
        <w:t xml:space="preserve"> такъв и отвеждането му в атмосферата;</w:t>
      </w:r>
    </w:p>
    <w:p w:rsidR="00B27381" w:rsidRDefault="00B27381" w:rsidP="00B27381">
      <w:pPr>
        <w:pStyle w:val="ListParagraph"/>
        <w:numPr>
          <w:ilvl w:val="0"/>
          <w:numId w:val="16"/>
        </w:numPr>
        <w:overflowPunct w:val="0"/>
        <w:autoSpaceDE w:val="0"/>
        <w:autoSpaceDN w:val="0"/>
        <w:adjustRightInd w:val="0"/>
        <w:spacing w:after="0" w:line="240" w:lineRule="auto"/>
        <w:ind w:right="22"/>
        <w:jc w:val="both"/>
        <w:textAlignment w:val="baseline"/>
        <w:rPr>
          <w:rFonts w:ascii="Times New Roman" w:hAnsi="Times New Roman"/>
          <w:bCs/>
          <w:color w:val="000000"/>
          <w:sz w:val="24"/>
          <w:szCs w:val="24"/>
        </w:rPr>
      </w:pPr>
      <w:r w:rsidRPr="00B27381">
        <w:rPr>
          <w:rFonts w:ascii="Times New Roman" w:hAnsi="Times New Roman"/>
          <w:bCs/>
          <w:color w:val="000000"/>
          <w:sz w:val="24"/>
          <w:szCs w:val="24"/>
        </w:rPr>
        <w:t xml:space="preserve">Естествено охлаждане на торната каша в тунелните вани, проектирани (вкопани) в </w:t>
      </w:r>
      <w:proofErr w:type="spellStart"/>
      <w:r w:rsidRPr="00B27381">
        <w:rPr>
          <w:rFonts w:ascii="Times New Roman" w:hAnsi="Times New Roman"/>
          <w:bCs/>
          <w:color w:val="000000"/>
          <w:sz w:val="24"/>
          <w:szCs w:val="24"/>
        </w:rPr>
        <w:t>подподовото</w:t>
      </w:r>
      <w:proofErr w:type="spellEnd"/>
      <w:r w:rsidRPr="00B27381">
        <w:rPr>
          <w:rFonts w:ascii="Times New Roman" w:hAnsi="Times New Roman"/>
          <w:bCs/>
          <w:color w:val="000000"/>
          <w:sz w:val="24"/>
          <w:szCs w:val="24"/>
        </w:rPr>
        <w:t xml:space="preserve"> пространство</w:t>
      </w:r>
      <w:r>
        <w:rPr>
          <w:rFonts w:ascii="Times New Roman" w:hAnsi="Times New Roman"/>
          <w:bCs/>
          <w:color w:val="000000"/>
          <w:sz w:val="24"/>
          <w:szCs w:val="24"/>
        </w:rPr>
        <w:t>;</w:t>
      </w:r>
    </w:p>
    <w:p w:rsidR="00B632A5" w:rsidRPr="009B3D46" w:rsidRDefault="00B27381" w:rsidP="009B3D46">
      <w:pPr>
        <w:pStyle w:val="ListParagraph"/>
        <w:numPr>
          <w:ilvl w:val="0"/>
          <w:numId w:val="16"/>
        </w:numPr>
        <w:overflowPunct w:val="0"/>
        <w:autoSpaceDE w:val="0"/>
        <w:autoSpaceDN w:val="0"/>
        <w:adjustRightInd w:val="0"/>
        <w:spacing w:after="0" w:line="240" w:lineRule="auto"/>
        <w:ind w:right="22"/>
        <w:jc w:val="both"/>
        <w:textAlignment w:val="baseline"/>
        <w:rPr>
          <w:rFonts w:ascii="Times New Roman" w:hAnsi="Times New Roman"/>
          <w:bCs/>
          <w:color w:val="000000"/>
          <w:sz w:val="24"/>
          <w:szCs w:val="24"/>
        </w:rPr>
      </w:pPr>
      <w:r w:rsidRPr="00B27381">
        <w:rPr>
          <w:rFonts w:ascii="Times New Roman" w:hAnsi="Times New Roman"/>
          <w:sz w:val="24"/>
          <w:szCs w:val="24"/>
        </w:rPr>
        <w:t>Периодично почистване и премахване на торната каша от тунелните вани</w:t>
      </w:r>
      <w:r>
        <w:rPr>
          <w:rFonts w:ascii="Times New Roman" w:hAnsi="Times New Roman"/>
          <w:sz w:val="24"/>
          <w:szCs w:val="24"/>
        </w:rPr>
        <w:t>.</w:t>
      </w:r>
    </w:p>
    <w:p w:rsidR="00B632A5" w:rsidRDefault="00B632A5" w:rsidP="00B35071">
      <w:pPr>
        <w:ind w:firstLine="708"/>
        <w:jc w:val="both"/>
      </w:pPr>
    </w:p>
    <w:p w:rsidR="00B27381" w:rsidRPr="00571CFF" w:rsidRDefault="00B27381" w:rsidP="00B27381">
      <w:pPr>
        <w:jc w:val="both"/>
        <w:rPr>
          <w:rFonts w:cs="Arial"/>
          <w:szCs w:val="28"/>
          <w:u w:val="single"/>
          <w:lang w:val="ru-RU"/>
        </w:rPr>
      </w:pPr>
      <w:r>
        <w:rPr>
          <w:u w:val="single"/>
        </w:rPr>
        <w:t>Условие 9.2.8.</w:t>
      </w:r>
    </w:p>
    <w:p w:rsidR="00B27381" w:rsidRDefault="00B27381" w:rsidP="00B27381">
      <w:pPr>
        <w:ind w:firstLine="708"/>
        <w:jc w:val="both"/>
      </w:pPr>
      <w:r>
        <w:t>Условието се спазва</w:t>
      </w:r>
      <w:r w:rsidRPr="00571CFF">
        <w:t xml:space="preserve">. </w:t>
      </w:r>
    </w:p>
    <w:p w:rsidR="00B27381" w:rsidRDefault="00B27381" w:rsidP="00B35071">
      <w:pPr>
        <w:ind w:firstLine="708"/>
        <w:jc w:val="both"/>
      </w:pPr>
      <w:r>
        <w:t xml:space="preserve">За намаляване на емисиите от </w:t>
      </w:r>
      <w:proofErr w:type="spellStart"/>
      <w:r>
        <w:t>торохранилищата</w:t>
      </w:r>
      <w:proofErr w:type="spellEnd"/>
      <w:r>
        <w:t xml:space="preserve"> (</w:t>
      </w:r>
      <w:proofErr w:type="spellStart"/>
      <w:r>
        <w:t>тороеми</w:t>
      </w:r>
      <w:proofErr w:type="spellEnd"/>
      <w:r>
        <w:t xml:space="preserve">/резервоари) за </w:t>
      </w:r>
      <w:r w:rsidRPr="00B632A5">
        <w:rPr>
          <w:bCs/>
          <w:color w:val="000000"/>
        </w:rPr>
        <w:t xml:space="preserve">временно съхраняване на </w:t>
      </w:r>
      <w:proofErr w:type="spellStart"/>
      <w:r w:rsidRPr="00B632A5">
        <w:rPr>
          <w:bCs/>
          <w:color w:val="000000"/>
          <w:lang w:val="ru-RU"/>
        </w:rPr>
        <w:t>торната</w:t>
      </w:r>
      <w:proofErr w:type="spellEnd"/>
      <w:r w:rsidRPr="00B632A5">
        <w:rPr>
          <w:bCs/>
          <w:color w:val="000000"/>
          <w:lang w:val="ru-RU"/>
        </w:rPr>
        <w:t xml:space="preserve"> каша (шлам)</w:t>
      </w:r>
      <w:r>
        <w:rPr>
          <w:bCs/>
          <w:color w:val="000000"/>
          <w:lang w:val="ru-RU"/>
        </w:rPr>
        <w:t xml:space="preserve"> се </w:t>
      </w:r>
      <w:proofErr w:type="spellStart"/>
      <w:r>
        <w:rPr>
          <w:bCs/>
          <w:color w:val="000000"/>
          <w:lang w:val="ru-RU"/>
        </w:rPr>
        <w:t>прилагат</w:t>
      </w:r>
      <w:proofErr w:type="spellEnd"/>
      <w:r>
        <w:rPr>
          <w:bCs/>
          <w:color w:val="000000"/>
          <w:lang w:val="ru-RU"/>
        </w:rPr>
        <w:t xml:space="preserve"> </w:t>
      </w:r>
      <w:proofErr w:type="spellStart"/>
      <w:r>
        <w:rPr>
          <w:bCs/>
          <w:color w:val="000000"/>
          <w:lang w:val="ru-RU"/>
        </w:rPr>
        <w:t>следните</w:t>
      </w:r>
      <w:proofErr w:type="spellEnd"/>
      <w:r>
        <w:rPr>
          <w:bCs/>
          <w:color w:val="000000"/>
          <w:lang w:val="ru-RU"/>
        </w:rPr>
        <w:t xml:space="preserve"> мерки:</w:t>
      </w:r>
    </w:p>
    <w:p w:rsidR="00B27381" w:rsidRPr="00ED3499" w:rsidRDefault="00B27381" w:rsidP="00B27381">
      <w:pPr>
        <w:pStyle w:val="ListParagraph"/>
        <w:numPr>
          <w:ilvl w:val="0"/>
          <w:numId w:val="17"/>
        </w:numPr>
        <w:tabs>
          <w:tab w:val="left" w:pos="709"/>
          <w:tab w:val="left" w:pos="1134"/>
        </w:tabs>
        <w:overflowPunct w:val="0"/>
        <w:autoSpaceDE w:val="0"/>
        <w:autoSpaceDN w:val="0"/>
        <w:adjustRightInd w:val="0"/>
        <w:jc w:val="both"/>
        <w:textAlignment w:val="baseline"/>
        <w:rPr>
          <w:rFonts w:ascii="Times New Roman" w:hAnsi="Times New Roman"/>
          <w:bCs/>
          <w:color w:val="000000"/>
          <w:sz w:val="24"/>
          <w:szCs w:val="24"/>
          <w:lang w:val="pl-PL" w:eastAsia="pl-PL"/>
        </w:rPr>
      </w:pPr>
      <w:r w:rsidRPr="00ED3499">
        <w:rPr>
          <w:rFonts w:ascii="Times New Roman" w:hAnsi="Times New Roman"/>
          <w:bCs/>
          <w:color w:val="000000"/>
          <w:sz w:val="24"/>
          <w:szCs w:val="24"/>
          <w:lang w:eastAsia="pl-PL"/>
        </w:rPr>
        <w:t>А</w:t>
      </w:r>
      <w:r w:rsidR="00B632A5" w:rsidRPr="00ED3499">
        <w:rPr>
          <w:rFonts w:ascii="Times New Roman" w:hAnsi="Times New Roman"/>
          <w:bCs/>
          <w:color w:val="000000"/>
          <w:sz w:val="24"/>
          <w:szCs w:val="24"/>
          <w:lang w:eastAsia="pl-PL"/>
        </w:rPr>
        <w:t xml:space="preserve">втоматизирана експлоатация на </w:t>
      </w:r>
      <w:proofErr w:type="spellStart"/>
      <w:r w:rsidRPr="00ED3499">
        <w:rPr>
          <w:rFonts w:ascii="Times New Roman" w:hAnsi="Times New Roman"/>
          <w:bCs/>
          <w:color w:val="000000"/>
          <w:sz w:val="24"/>
          <w:szCs w:val="24"/>
          <w:lang w:eastAsia="pl-PL"/>
        </w:rPr>
        <w:t>тороемите</w:t>
      </w:r>
      <w:proofErr w:type="spellEnd"/>
      <w:r w:rsidR="00B632A5" w:rsidRPr="00ED3499">
        <w:rPr>
          <w:rFonts w:ascii="Times New Roman" w:hAnsi="Times New Roman"/>
          <w:bCs/>
          <w:color w:val="000000"/>
          <w:sz w:val="24"/>
          <w:szCs w:val="24"/>
          <w:lang w:eastAsia="pl-PL"/>
        </w:rPr>
        <w:t xml:space="preserve"> (постъпване и отвеждане на торовата каша)</w:t>
      </w:r>
      <w:r w:rsidRPr="00ED3499">
        <w:rPr>
          <w:rFonts w:ascii="Times New Roman" w:hAnsi="Times New Roman"/>
          <w:bCs/>
          <w:color w:val="000000"/>
          <w:sz w:val="24"/>
          <w:szCs w:val="24"/>
          <w:lang w:eastAsia="pl-PL"/>
        </w:rPr>
        <w:t>;</w:t>
      </w:r>
    </w:p>
    <w:p w:rsidR="00ED3499" w:rsidRPr="00ED3499" w:rsidRDefault="00B27381" w:rsidP="00ED3499">
      <w:pPr>
        <w:pStyle w:val="ListParagraph"/>
        <w:numPr>
          <w:ilvl w:val="0"/>
          <w:numId w:val="17"/>
        </w:numPr>
        <w:tabs>
          <w:tab w:val="left" w:pos="709"/>
          <w:tab w:val="left" w:pos="1134"/>
        </w:tabs>
        <w:overflowPunct w:val="0"/>
        <w:autoSpaceDE w:val="0"/>
        <w:autoSpaceDN w:val="0"/>
        <w:adjustRightInd w:val="0"/>
        <w:jc w:val="both"/>
        <w:textAlignment w:val="baseline"/>
        <w:rPr>
          <w:rFonts w:ascii="Times New Roman" w:hAnsi="Times New Roman"/>
          <w:bCs/>
          <w:color w:val="000000"/>
          <w:sz w:val="24"/>
          <w:szCs w:val="24"/>
          <w:lang w:val="pl-PL" w:eastAsia="pl-PL"/>
        </w:rPr>
      </w:pPr>
      <w:r w:rsidRPr="00ED3499">
        <w:rPr>
          <w:rFonts w:ascii="Times New Roman" w:hAnsi="Times New Roman"/>
          <w:bCs/>
          <w:color w:val="000000"/>
          <w:sz w:val="24"/>
          <w:szCs w:val="24"/>
        </w:rPr>
        <w:t>С</w:t>
      </w:r>
      <w:r w:rsidR="00B632A5" w:rsidRPr="00ED3499">
        <w:rPr>
          <w:rFonts w:ascii="Times New Roman" w:hAnsi="Times New Roman"/>
          <w:bCs/>
          <w:color w:val="000000"/>
          <w:sz w:val="24"/>
          <w:szCs w:val="24"/>
        </w:rPr>
        <w:t>ъхранение на торовата маса в съоръжения, осигуряващи минимална площ на разстланата маса;</w:t>
      </w:r>
    </w:p>
    <w:p w:rsidR="00ED3499" w:rsidRPr="009B3D46" w:rsidRDefault="00ED3499" w:rsidP="00760891">
      <w:pPr>
        <w:pStyle w:val="ListParagraph"/>
        <w:numPr>
          <w:ilvl w:val="0"/>
          <w:numId w:val="17"/>
        </w:numPr>
        <w:tabs>
          <w:tab w:val="left" w:pos="709"/>
          <w:tab w:val="left" w:pos="1134"/>
        </w:tabs>
        <w:overflowPunct w:val="0"/>
        <w:autoSpaceDE w:val="0"/>
        <w:autoSpaceDN w:val="0"/>
        <w:adjustRightInd w:val="0"/>
        <w:spacing w:after="120"/>
        <w:ind w:left="1066" w:hanging="357"/>
        <w:jc w:val="both"/>
        <w:textAlignment w:val="baseline"/>
        <w:rPr>
          <w:rFonts w:ascii="Times New Roman" w:hAnsi="Times New Roman"/>
          <w:bCs/>
          <w:color w:val="000000"/>
          <w:sz w:val="24"/>
          <w:szCs w:val="24"/>
          <w:lang w:val="pl-PL" w:eastAsia="pl-PL"/>
        </w:rPr>
      </w:pPr>
      <w:r w:rsidRPr="00ED3499">
        <w:rPr>
          <w:rFonts w:ascii="Times New Roman" w:hAnsi="Times New Roman"/>
          <w:bCs/>
          <w:color w:val="000000"/>
          <w:sz w:val="24"/>
          <w:szCs w:val="24"/>
        </w:rPr>
        <w:t>С</w:t>
      </w:r>
      <w:r w:rsidR="00B632A5" w:rsidRPr="00ED3499">
        <w:rPr>
          <w:rFonts w:ascii="Times New Roman" w:hAnsi="Times New Roman"/>
          <w:bCs/>
          <w:color w:val="000000"/>
          <w:sz w:val="24"/>
          <w:szCs w:val="24"/>
        </w:rPr>
        <w:t xml:space="preserve">ъхранение на торовата маса във </w:t>
      </w:r>
      <w:proofErr w:type="spellStart"/>
      <w:r w:rsidR="00B632A5" w:rsidRPr="00ED3499">
        <w:rPr>
          <w:rFonts w:ascii="Times New Roman" w:hAnsi="Times New Roman"/>
          <w:bCs/>
          <w:color w:val="000000"/>
          <w:sz w:val="24"/>
          <w:szCs w:val="24"/>
        </w:rPr>
        <w:t>водоплътни</w:t>
      </w:r>
      <w:proofErr w:type="spellEnd"/>
      <w:r w:rsidR="00B632A5" w:rsidRPr="00ED3499">
        <w:rPr>
          <w:rFonts w:ascii="Times New Roman" w:hAnsi="Times New Roman"/>
          <w:bCs/>
          <w:color w:val="000000"/>
          <w:sz w:val="24"/>
          <w:szCs w:val="24"/>
        </w:rPr>
        <w:t xml:space="preserve"> резервоари от затворен тип, снабдени с подви</w:t>
      </w:r>
      <w:r w:rsidR="00DB6B73">
        <w:rPr>
          <w:rFonts w:ascii="Times New Roman" w:hAnsi="Times New Roman"/>
          <w:bCs/>
          <w:color w:val="000000"/>
          <w:sz w:val="24"/>
          <w:szCs w:val="24"/>
        </w:rPr>
        <w:t>жен/плаващ покрив</w:t>
      </w:r>
      <w:r w:rsidR="00B632A5" w:rsidRPr="00ED3499">
        <w:rPr>
          <w:rFonts w:ascii="Times New Roman" w:hAnsi="Times New Roman"/>
          <w:bCs/>
          <w:color w:val="000000"/>
          <w:sz w:val="24"/>
          <w:szCs w:val="24"/>
        </w:rPr>
        <w:t>.</w:t>
      </w:r>
    </w:p>
    <w:p w:rsidR="00DB6B73" w:rsidRPr="004F6C2E" w:rsidRDefault="00DB6B73" w:rsidP="008621C5">
      <w:pPr>
        <w:ind w:firstLine="708"/>
        <w:jc w:val="both"/>
      </w:pPr>
      <w:r w:rsidRPr="004F6C2E">
        <w:t>В периода 23.08 – 23.09.2017 г. са извършени профилактични и ремонтни дейности на наличните торохранилища на територията на производствената площадка (</w:t>
      </w:r>
      <w:proofErr w:type="spellStart"/>
      <w:r w:rsidRPr="004F6C2E">
        <w:t>тороем</w:t>
      </w:r>
      <w:proofErr w:type="spellEnd"/>
      <w:r w:rsidRPr="004F6C2E">
        <w:t xml:space="preserve"> № 1 и № 2)</w:t>
      </w:r>
      <w:r w:rsidR="008621C5" w:rsidRPr="004F6C2E">
        <w:t>, включващи следните дейности:</w:t>
      </w:r>
    </w:p>
    <w:p w:rsidR="00DB6B73" w:rsidRPr="004F6C2E" w:rsidRDefault="00DB6B73" w:rsidP="008621C5">
      <w:pPr>
        <w:pStyle w:val="ListParagraph"/>
        <w:numPr>
          <w:ilvl w:val="0"/>
          <w:numId w:val="31"/>
        </w:numPr>
        <w:spacing w:after="0" w:line="240" w:lineRule="auto"/>
        <w:ind w:left="1066" w:hanging="357"/>
        <w:jc w:val="both"/>
        <w:rPr>
          <w:rFonts w:ascii="Times New Roman" w:eastAsia="Times New Roman" w:hAnsi="Times New Roman"/>
          <w:sz w:val="24"/>
          <w:szCs w:val="24"/>
          <w:lang w:eastAsia="bg-BG"/>
        </w:rPr>
      </w:pPr>
      <w:r w:rsidRPr="004F6C2E">
        <w:rPr>
          <w:rFonts w:ascii="Times New Roman" w:eastAsia="Times New Roman" w:hAnsi="Times New Roman"/>
          <w:sz w:val="24"/>
          <w:szCs w:val="24"/>
          <w:lang w:eastAsia="bg-BG"/>
        </w:rPr>
        <w:t xml:space="preserve">Изгребване и почистване от наслоени торови </w:t>
      </w:r>
      <w:r w:rsidR="008621C5" w:rsidRPr="004F6C2E">
        <w:rPr>
          <w:rFonts w:ascii="Times New Roman" w:eastAsia="Times New Roman" w:hAnsi="Times New Roman"/>
          <w:sz w:val="24"/>
          <w:szCs w:val="24"/>
          <w:lang w:eastAsia="bg-BG"/>
        </w:rPr>
        <w:t xml:space="preserve">маси </w:t>
      </w:r>
      <w:r w:rsidRPr="004F6C2E">
        <w:rPr>
          <w:rFonts w:ascii="Times New Roman" w:eastAsia="Times New Roman" w:hAnsi="Times New Roman"/>
          <w:sz w:val="24"/>
          <w:szCs w:val="24"/>
          <w:lang w:eastAsia="bg-BG"/>
        </w:rPr>
        <w:t>и предаването им за наторяване;</w:t>
      </w:r>
    </w:p>
    <w:p w:rsidR="00DB6B73" w:rsidRPr="004F6C2E" w:rsidRDefault="008621C5" w:rsidP="008621C5">
      <w:pPr>
        <w:pStyle w:val="ListParagraph"/>
        <w:numPr>
          <w:ilvl w:val="0"/>
          <w:numId w:val="31"/>
        </w:numPr>
        <w:tabs>
          <w:tab w:val="left" w:pos="2385"/>
        </w:tabs>
        <w:jc w:val="both"/>
        <w:rPr>
          <w:rFonts w:ascii="Times New Roman" w:hAnsi="Times New Roman"/>
          <w:sz w:val="24"/>
          <w:szCs w:val="24"/>
        </w:rPr>
      </w:pPr>
      <w:r w:rsidRPr="004F6C2E">
        <w:rPr>
          <w:rFonts w:ascii="Times New Roman" w:eastAsia="Times New Roman" w:hAnsi="Times New Roman"/>
          <w:sz w:val="24"/>
          <w:szCs w:val="24"/>
          <w:lang w:eastAsia="bg-BG"/>
        </w:rPr>
        <w:t>Пълна</w:t>
      </w:r>
      <w:r w:rsidR="00DB6B73" w:rsidRPr="004F6C2E">
        <w:rPr>
          <w:rFonts w:ascii="Times New Roman" w:eastAsia="Times New Roman" w:hAnsi="Times New Roman"/>
          <w:sz w:val="24"/>
          <w:szCs w:val="24"/>
          <w:lang w:eastAsia="bg-BG"/>
        </w:rPr>
        <w:t xml:space="preserve"> подмяна и залепване/заваряване на HDPE покривало;</w:t>
      </w:r>
    </w:p>
    <w:p w:rsidR="008621C5" w:rsidRPr="004F6C2E" w:rsidRDefault="008621C5" w:rsidP="008621C5">
      <w:pPr>
        <w:pStyle w:val="ListParagraph"/>
        <w:numPr>
          <w:ilvl w:val="0"/>
          <w:numId w:val="31"/>
        </w:numPr>
        <w:tabs>
          <w:tab w:val="left" w:pos="2385"/>
        </w:tabs>
        <w:jc w:val="both"/>
        <w:rPr>
          <w:rFonts w:ascii="Times New Roman" w:hAnsi="Times New Roman"/>
          <w:sz w:val="24"/>
          <w:szCs w:val="24"/>
        </w:rPr>
      </w:pPr>
      <w:r w:rsidRPr="004F6C2E">
        <w:rPr>
          <w:rFonts w:ascii="Times New Roman" w:eastAsia="Times New Roman" w:hAnsi="Times New Roman"/>
          <w:sz w:val="24"/>
          <w:szCs w:val="24"/>
          <w:lang w:eastAsia="bg-BG"/>
        </w:rPr>
        <w:t>Подмяна</w:t>
      </w:r>
      <w:r w:rsidR="00DB6B73" w:rsidRPr="004F6C2E">
        <w:rPr>
          <w:rFonts w:ascii="Times New Roman" w:eastAsia="Times New Roman" w:hAnsi="Times New Roman"/>
          <w:sz w:val="24"/>
          <w:szCs w:val="24"/>
          <w:lang w:eastAsia="bg-BG"/>
        </w:rPr>
        <w:t xml:space="preserve"> на амортизирани стоманени въжета;</w:t>
      </w:r>
    </w:p>
    <w:p w:rsidR="00DB6B73" w:rsidRPr="004F6C2E" w:rsidRDefault="00DB6B73" w:rsidP="00ED3499">
      <w:pPr>
        <w:pStyle w:val="ListParagraph"/>
        <w:numPr>
          <w:ilvl w:val="0"/>
          <w:numId w:val="31"/>
        </w:numPr>
        <w:tabs>
          <w:tab w:val="left" w:pos="2385"/>
        </w:tabs>
        <w:jc w:val="both"/>
        <w:rPr>
          <w:rFonts w:ascii="Times New Roman" w:hAnsi="Times New Roman"/>
          <w:sz w:val="24"/>
          <w:szCs w:val="24"/>
        </w:rPr>
      </w:pPr>
      <w:r w:rsidRPr="004F6C2E">
        <w:rPr>
          <w:rFonts w:ascii="Times New Roman" w:eastAsia="Times New Roman" w:hAnsi="Times New Roman"/>
          <w:sz w:val="24"/>
          <w:szCs w:val="24"/>
          <w:lang w:eastAsia="bg-BG"/>
        </w:rPr>
        <w:t xml:space="preserve">Изцяло покриване на </w:t>
      </w:r>
      <w:proofErr w:type="spellStart"/>
      <w:r w:rsidR="008621C5" w:rsidRPr="004F6C2E">
        <w:rPr>
          <w:rFonts w:ascii="Times New Roman" w:eastAsia="Times New Roman" w:hAnsi="Times New Roman"/>
          <w:sz w:val="24"/>
          <w:szCs w:val="24"/>
          <w:lang w:eastAsia="bg-BG"/>
        </w:rPr>
        <w:t>торохранилищата</w:t>
      </w:r>
      <w:proofErr w:type="spellEnd"/>
      <w:r w:rsidRPr="004F6C2E">
        <w:rPr>
          <w:rFonts w:ascii="Times New Roman" w:eastAsia="Times New Roman" w:hAnsi="Times New Roman"/>
          <w:sz w:val="24"/>
          <w:szCs w:val="24"/>
          <w:lang w:eastAsia="bg-BG"/>
        </w:rPr>
        <w:t xml:space="preserve"> с HDPE покривало.</w:t>
      </w:r>
    </w:p>
    <w:p w:rsidR="00DB6B73" w:rsidRDefault="00DB6B73" w:rsidP="00ED3499">
      <w:pPr>
        <w:jc w:val="both"/>
        <w:rPr>
          <w:u w:val="single"/>
        </w:rPr>
      </w:pPr>
    </w:p>
    <w:p w:rsidR="00ED3499" w:rsidRPr="00571CFF" w:rsidRDefault="00ED3499" w:rsidP="00ED3499">
      <w:pPr>
        <w:jc w:val="both"/>
        <w:rPr>
          <w:rFonts w:cs="Arial"/>
          <w:szCs w:val="28"/>
          <w:u w:val="single"/>
          <w:lang w:val="ru-RU"/>
        </w:rPr>
      </w:pPr>
      <w:r>
        <w:rPr>
          <w:u w:val="single"/>
        </w:rPr>
        <w:t>Условие 9.2.9.</w:t>
      </w:r>
    </w:p>
    <w:p w:rsidR="00ED3499" w:rsidRDefault="00ED3499" w:rsidP="00ED3499">
      <w:pPr>
        <w:ind w:firstLine="708"/>
        <w:jc w:val="both"/>
      </w:pPr>
      <w:r>
        <w:t>Условието се спазва</w:t>
      </w:r>
      <w:r w:rsidRPr="00571CFF">
        <w:t xml:space="preserve">. </w:t>
      </w:r>
    </w:p>
    <w:p w:rsidR="00ED3499" w:rsidRPr="00ED3499" w:rsidRDefault="00ED3499" w:rsidP="00B632A5">
      <w:pPr>
        <w:pStyle w:val="CharCharCharCharCharCharChar"/>
        <w:jc w:val="both"/>
        <w:rPr>
          <w:rFonts w:ascii="Times New Roman" w:hAnsi="Times New Roman"/>
          <w:color w:val="000000"/>
          <w:lang w:val="bg-BG"/>
        </w:rPr>
      </w:pPr>
      <w:r>
        <w:rPr>
          <w:rFonts w:ascii="Times New Roman" w:hAnsi="Times New Roman"/>
          <w:b/>
          <w:color w:val="000000"/>
          <w:lang w:val="bg-BG"/>
        </w:rPr>
        <w:tab/>
      </w:r>
      <w:r w:rsidRPr="00ED3499">
        <w:rPr>
          <w:rFonts w:ascii="Times New Roman" w:hAnsi="Times New Roman"/>
          <w:color w:val="000000"/>
          <w:lang w:val="bg-BG"/>
        </w:rPr>
        <w:t xml:space="preserve">Разработена е и се прилага инструкция за </w:t>
      </w:r>
      <w:r>
        <w:rPr>
          <w:rFonts w:ascii="Times New Roman" w:hAnsi="Times New Roman"/>
          <w:color w:val="000000"/>
          <w:lang w:val="bg-BG"/>
        </w:rPr>
        <w:t>изпълнение на мерките за редуциране на емисиите на амоняк, в съответствие с Условие 9.2.7 и Условие 9.2.8 от КР.</w:t>
      </w:r>
    </w:p>
    <w:p w:rsidR="00ED3499" w:rsidRPr="00ED3499" w:rsidRDefault="00ED3499" w:rsidP="00B632A5">
      <w:pPr>
        <w:pStyle w:val="CharCharCharCharCharCharChar"/>
        <w:jc w:val="both"/>
        <w:rPr>
          <w:rFonts w:ascii="Times New Roman" w:hAnsi="Times New Roman"/>
          <w:color w:val="000000"/>
          <w:lang w:val="bg-BG"/>
        </w:rPr>
      </w:pPr>
      <w:r>
        <w:rPr>
          <w:rFonts w:ascii="Times New Roman" w:hAnsi="Times New Roman"/>
          <w:b/>
          <w:color w:val="000000"/>
          <w:lang w:val="bg-BG"/>
        </w:rPr>
        <w:tab/>
      </w:r>
      <w:r w:rsidRPr="00ED3499">
        <w:rPr>
          <w:rFonts w:ascii="Times New Roman" w:hAnsi="Times New Roman"/>
          <w:color w:val="000000"/>
          <w:lang w:val="bg-BG"/>
        </w:rPr>
        <w:t xml:space="preserve">Резултатите от </w:t>
      </w:r>
      <w:r>
        <w:rPr>
          <w:rFonts w:ascii="Times New Roman" w:hAnsi="Times New Roman"/>
          <w:color w:val="000000"/>
          <w:lang w:val="bg-BG"/>
        </w:rPr>
        <w:t xml:space="preserve">прилагането на инструкцията се документират в специализиран дневник, съгласно Условие 9.2.10 от КР. През отчетният период са извършени </w:t>
      </w:r>
      <w:r w:rsidR="004F6C2E">
        <w:rPr>
          <w:rFonts w:ascii="Times New Roman" w:hAnsi="Times New Roman"/>
          <w:color w:val="000000"/>
          <w:lang w:val="en-US"/>
        </w:rPr>
        <w:t>12</w:t>
      </w:r>
      <w:r>
        <w:rPr>
          <w:rFonts w:ascii="Times New Roman" w:hAnsi="Times New Roman"/>
          <w:color w:val="000000"/>
          <w:lang w:val="bg-BG"/>
        </w:rPr>
        <w:t xml:space="preserve"> бр. регулярни (ежемесечни) проверки за установяване на съответствието от прилагането на мерките за редуциране на емисиите на амоняк. Не са установени несъответствия</w:t>
      </w:r>
    </w:p>
    <w:p w:rsidR="00ED3499" w:rsidRDefault="00ED3499" w:rsidP="00B632A5">
      <w:pPr>
        <w:pStyle w:val="CharCharCharCharCharCharChar"/>
        <w:jc w:val="both"/>
        <w:rPr>
          <w:rFonts w:ascii="Times New Roman" w:hAnsi="Times New Roman"/>
          <w:b/>
          <w:color w:val="000000"/>
          <w:lang w:val="bg-BG"/>
        </w:rPr>
      </w:pPr>
    </w:p>
    <w:p w:rsidR="00322E22" w:rsidRPr="00C12EEB" w:rsidRDefault="00322E22" w:rsidP="00322E22">
      <w:pPr>
        <w:rPr>
          <w:b/>
        </w:rPr>
      </w:pPr>
      <w:r>
        <w:rPr>
          <w:b/>
        </w:rPr>
        <w:lastRenderedPageBreak/>
        <w:t>4.2</w:t>
      </w:r>
      <w:r w:rsidRPr="003F232B">
        <w:rPr>
          <w:b/>
        </w:rPr>
        <w:t>.</w:t>
      </w:r>
      <w:r>
        <w:rPr>
          <w:b/>
        </w:rPr>
        <w:t>3.</w:t>
      </w:r>
      <w:r w:rsidRPr="003F232B">
        <w:rPr>
          <w:b/>
        </w:rPr>
        <w:t xml:space="preserve"> </w:t>
      </w:r>
      <w:r>
        <w:rPr>
          <w:b/>
        </w:rPr>
        <w:t>Интензивно миришещи вещества</w:t>
      </w:r>
    </w:p>
    <w:p w:rsidR="00322E22" w:rsidRDefault="00322E22" w:rsidP="00322E22">
      <w:pPr>
        <w:jc w:val="both"/>
        <w:rPr>
          <w:u w:val="single"/>
        </w:rPr>
      </w:pPr>
    </w:p>
    <w:p w:rsidR="00322E22" w:rsidRPr="00571CFF" w:rsidRDefault="00322E22" w:rsidP="00322E22">
      <w:pPr>
        <w:jc w:val="both"/>
        <w:rPr>
          <w:rFonts w:cs="Arial"/>
          <w:szCs w:val="28"/>
          <w:u w:val="single"/>
          <w:lang w:val="ru-RU"/>
        </w:rPr>
      </w:pPr>
      <w:r>
        <w:rPr>
          <w:u w:val="single"/>
        </w:rPr>
        <w:t>Условие 9.3.1.</w:t>
      </w:r>
    </w:p>
    <w:p w:rsidR="00322E22" w:rsidRDefault="00322E22" w:rsidP="00322E22">
      <w:pPr>
        <w:ind w:firstLine="708"/>
        <w:jc w:val="both"/>
      </w:pPr>
      <w:r>
        <w:t>Условието се спазва</w:t>
      </w:r>
      <w:r w:rsidRPr="00571CFF">
        <w:t xml:space="preserve">. </w:t>
      </w:r>
    </w:p>
    <w:p w:rsidR="007D6434" w:rsidRDefault="00322E22" w:rsidP="00B35071">
      <w:pPr>
        <w:ind w:firstLine="708"/>
        <w:jc w:val="both"/>
      </w:pPr>
      <w:r>
        <w:t xml:space="preserve">Дейностите извършвани на територията на производствената площадка се извършват по начин и в съответствие с условията в КР за недопускане и разпространение на </w:t>
      </w:r>
      <w:r w:rsidR="00F1592A">
        <w:t xml:space="preserve">офанзивни </w:t>
      </w:r>
      <w:r>
        <w:t xml:space="preserve">миризми, извън </w:t>
      </w:r>
      <w:r w:rsidR="00F1592A">
        <w:t>границите на производствената площадка.</w:t>
      </w:r>
    </w:p>
    <w:p w:rsidR="007D6434" w:rsidRDefault="007D6434" w:rsidP="00B35071">
      <w:pPr>
        <w:ind w:firstLine="708"/>
        <w:jc w:val="both"/>
      </w:pPr>
    </w:p>
    <w:p w:rsidR="00F1592A" w:rsidRPr="00571CFF" w:rsidRDefault="00F1592A" w:rsidP="00F1592A">
      <w:pPr>
        <w:jc w:val="both"/>
        <w:rPr>
          <w:rFonts w:cs="Arial"/>
          <w:szCs w:val="28"/>
          <w:u w:val="single"/>
          <w:lang w:val="ru-RU"/>
        </w:rPr>
      </w:pPr>
      <w:r>
        <w:rPr>
          <w:u w:val="single"/>
        </w:rPr>
        <w:t>Условие 9.3.2.</w:t>
      </w:r>
    </w:p>
    <w:p w:rsidR="00F1592A" w:rsidRDefault="00F1592A" w:rsidP="00F1592A">
      <w:pPr>
        <w:ind w:firstLine="708"/>
        <w:jc w:val="both"/>
      </w:pPr>
      <w:r>
        <w:t>Условието се спазва</w:t>
      </w:r>
      <w:r w:rsidRPr="00571CFF">
        <w:t xml:space="preserve">. </w:t>
      </w:r>
    </w:p>
    <w:p w:rsidR="00B35071" w:rsidRDefault="00FB2475" w:rsidP="00F1592A">
      <w:pPr>
        <w:ind w:firstLine="708"/>
        <w:jc w:val="both"/>
      </w:pPr>
      <w:r>
        <w:t>На територията на производствената площадка</w:t>
      </w:r>
      <w:r w:rsidR="00760891" w:rsidRPr="00FB2475">
        <w:t xml:space="preserve"> </w:t>
      </w:r>
      <w:r w:rsidR="00F1592A" w:rsidRPr="00FB2475">
        <w:t xml:space="preserve">не са постъпвали оплаквания за </w:t>
      </w:r>
      <w:r w:rsidR="00760891" w:rsidRPr="00FB2475">
        <w:t>разпространение на интензивно миришещи вещества</w:t>
      </w:r>
      <w:r>
        <w:t xml:space="preserve">, съответно не са регистрирани жалби и сигнали </w:t>
      </w:r>
      <w:r w:rsidR="00505ED3">
        <w:t>от</w:t>
      </w:r>
      <w:r>
        <w:t xml:space="preserve"> оператора</w:t>
      </w:r>
      <w:r w:rsidR="00F1592A" w:rsidRPr="00FB2475">
        <w:t>.</w:t>
      </w:r>
    </w:p>
    <w:p w:rsidR="00760891" w:rsidRPr="00505ED3" w:rsidRDefault="00FB2475" w:rsidP="00FB2475">
      <w:pPr>
        <w:ind w:firstLine="708"/>
        <w:jc w:val="both"/>
      </w:pPr>
      <w:r>
        <w:t>През отчетната година са извършени две проверки от РИОСВ-Варна, във връзка с постъпили в регионалната инспекция жалби/сигнали за наличие на миризми от обекта. От извършените проверки</w:t>
      </w:r>
      <w:r w:rsidRPr="00505ED3">
        <w:t xml:space="preserve">, </w:t>
      </w:r>
      <w:r w:rsidR="00760891" w:rsidRPr="00505ED3">
        <w:t>не е установено наличие или разпространение на миризми, извън границите на производствената площадка.</w:t>
      </w:r>
    </w:p>
    <w:p w:rsidR="00760891" w:rsidRPr="00505ED3" w:rsidRDefault="00760891" w:rsidP="00F1592A">
      <w:pPr>
        <w:ind w:firstLine="708"/>
        <w:jc w:val="both"/>
      </w:pPr>
      <w:r w:rsidRPr="00505ED3">
        <w:t xml:space="preserve">Въпреки това, операторът е предприел допълнителни мерки, чрез засаждане на лесозащитен пояс от подходяща растителност по североизточната граница на обекта, от към </w:t>
      </w:r>
      <w:proofErr w:type="spellStart"/>
      <w:r w:rsidRPr="00505ED3">
        <w:t>подветрената</w:t>
      </w:r>
      <w:proofErr w:type="spellEnd"/>
      <w:r w:rsidRPr="00505ED3">
        <w:t xml:space="preserve"> страна на населеното място.</w:t>
      </w:r>
    </w:p>
    <w:p w:rsidR="00760891" w:rsidRDefault="00760891" w:rsidP="00F1592A">
      <w:pPr>
        <w:ind w:firstLine="708"/>
        <w:jc w:val="both"/>
      </w:pPr>
      <w:r w:rsidRPr="00505ED3">
        <w:t xml:space="preserve">Също така е въвел автоматизирана система за измерване и регистриране на метеорологични параметри в реално време, както и </w:t>
      </w:r>
      <w:r w:rsidR="005A461B" w:rsidRPr="00505ED3">
        <w:t xml:space="preserve">извършване на </w:t>
      </w:r>
      <w:r w:rsidRPr="00505ED3">
        <w:t>емисионен мониторинг на емисиите на амоняк (</w:t>
      </w:r>
      <w:r w:rsidRPr="00505ED3">
        <w:rPr>
          <w:lang w:val="en-US"/>
        </w:rPr>
        <w:t>NH</w:t>
      </w:r>
      <w:r w:rsidRPr="00505ED3">
        <w:rPr>
          <w:vertAlign w:val="subscript"/>
          <w:lang w:val="en-US"/>
        </w:rPr>
        <w:t>3</w:t>
      </w:r>
      <w:r w:rsidRPr="00505ED3">
        <w:t>) от помещенията за отглеждане на животни</w:t>
      </w:r>
      <w:r w:rsidR="005A461B" w:rsidRPr="00505ED3">
        <w:t>.</w:t>
      </w:r>
    </w:p>
    <w:p w:rsidR="00760891" w:rsidRDefault="00760891" w:rsidP="00F1592A">
      <w:pPr>
        <w:ind w:firstLine="708"/>
        <w:jc w:val="both"/>
      </w:pPr>
    </w:p>
    <w:p w:rsidR="00F1592A" w:rsidRPr="00571CFF" w:rsidRDefault="00F1592A" w:rsidP="00F1592A">
      <w:pPr>
        <w:jc w:val="both"/>
        <w:rPr>
          <w:rFonts w:cs="Arial"/>
          <w:szCs w:val="28"/>
          <w:u w:val="single"/>
          <w:lang w:val="ru-RU"/>
        </w:rPr>
      </w:pPr>
      <w:r>
        <w:rPr>
          <w:u w:val="single"/>
        </w:rPr>
        <w:t>Условие 9.3.3.</w:t>
      </w:r>
    </w:p>
    <w:p w:rsidR="00F1592A" w:rsidRDefault="00F1592A" w:rsidP="00F1592A">
      <w:pPr>
        <w:ind w:firstLine="708"/>
        <w:jc w:val="both"/>
      </w:pPr>
      <w:r>
        <w:t>Условието се спазва</w:t>
      </w:r>
      <w:r w:rsidRPr="00571CFF">
        <w:t xml:space="preserve">. </w:t>
      </w:r>
    </w:p>
    <w:p w:rsidR="00F1592A" w:rsidRDefault="00F1592A" w:rsidP="00F1592A">
      <w:pPr>
        <w:ind w:firstLine="708"/>
        <w:jc w:val="both"/>
      </w:pPr>
      <w:r>
        <w:t xml:space="preserve">Разработена е и се прилага Инструкция </w:t>
      </w:r>
      <w:r w:rsidRPr="00F1592A">
        <w:t>за периодична оценка за спазването на мерките за предотвратяване/отстраняване емисиите на интензивно миришещи вещества</w:t>
      </w:r>
      <w:r>
        <w:t>.</w:t>
      </w:r>
    </w:p>
    <w:p w:rsidR="00F1592A" w:rsidRDefault="00F1592A" w:rsidP="00F1592A">
      <w:pPr>
        <w:ind w:firstLine="708"/>
        <w:jc w:val="both"/>
      </w:pPr>
      <w:r>
        <w:t xml:space="preserve">През отчетния период не са установени несъответствия. Мерките за </w:t>
      </w:r>
      <w:proofErr w:type="spellStart"/>
      <w:r w:rsidRPr="003E6F34">
        <w:rPr>
          <w:color w:val="000000"/>
          <w:lang w:val="ru-RU"/>
        </w:rPr>
        <w:t>предотвратяване</w:t>
      </w:r>
      <w:proofErr w:type="spellEnd"/>
      <w:r w:rsidRPr="003E6F34">
        <w:rPr>
          <w:color w:val="000000"/>
          <w:lang w:val="ru-RU"/>
        </w:rPr>
        <w:t xml:space="preserve"> и </w:t>
      </w:r>
      <w:proofErr w:type="spellStart"/>
      <w:r w:rsidRPr="003E6F34">
        <w:rPr>
          <w:color w:val="000000"/>
          <w:lang w:val="ru-RU"/>
        </w:rPr>
        <w:t>ограничаване</w:t>
      </w:r>
      <w:proofErr w:type="spellEnd"/>
      <w:r w:rsidRPr="003E6F34">
        <w:rPr>
          <w:color w:val="000000"/>
          <w:lang w:val="ru-RU"/>
        </w:rPr>
        <w:t xml:space="preserve"> на </w:t>
      </w:r>
      <w:proofErr w:type="spellStart"/>
      <w:r>
        <w:rPr>
          <w:color w:val="000000"/>
          <w:lang w:val="ru-RU"/>
        </w:rPr>
        <w:t>одоранти</w:t>
      </w:r>
      <w:proofErr w:type="spellEnd"/>
      <w:r>
        <w:rPr>
          <w:color w:val="000000"/>
          <w:lang w:val="ru-RU"/>
        </w:rPr>
        <w:t xml:space="preserve"> на </w:t>
      </w:r>
      <w:proofErr w:type="spellStart"/>
      <w:r>
        <w:rPr>
          <w:color w:val="000000"/>
          <w:lang w:val="ru-RU"/>
        </w:rPr>
        <w:t>територията</w:t>
      </w:r>
      <w:proofErr w:type="spellEnd"/>
      <w:r>
        <w:rPr>
          <w:color w:val="000000"/>
          <w:lang w:val="ru-RU"/>
        </w:rPr>
        <w:t xml:space="preserve"> на </w:t>
      </w:r>
      <w:proofErr w:type="spellStart"/>
      <w:r>
        <w:rPr>
          <w:color w:val="000000"/>
          <w:lang w:val="ru-RU"/>
        </w:rPr>
        <w:t>производствената</w:t>
      </w:r>
      <w:proofErr w:type="spellEnd"/>
      <w:r>
        <w:rPr>
          <w:color w:val="000000"/>
          <w:lang w:val="ru-RU"/>
        </w:rPr>
        <w:t xml:space="preserve"> площадка се </w:t>
      </w:r>
      <w:proofErr w:type="spellStart"/>
      <w:r>
        <w:rPr>
          <w:color w:val="000000"/>
          <w:lang w:val="ru-RU"/>
        </w:rPr>
        <w:t>спазват</w:t>
      </w:r>
      <w:proofErr w:type="spellEnd"/>
      <w:r>
        <w:rPr>
          <w:color w:val="000000"/>
          <w:lang w:val="ru-RU"/>
        </w:rPr>
        <w:t>.</w:t>
      </w:r>
    </w:p>
    <w:p w:rsidR="00F1592A" w:rsidRDefault="00F1592A" w:rsidP="00F1592A">
      <w:pPr>
        <w:ind w:firstLine="708"/>
        <w:jc w:val="both"/>
      </w:pPr>
    </w:p>
    <w:p w:rsidR="00F1592A" w:rsidRDefault="00F1592A" w:rsidP="00AE0160">
      <w:pPr>
        <w:suppressAutoHyphens/>
        <w:ind w:firstLine="708"/>
        <w:jc w:val="both"/>
        <w:rPr>
          <w:rFonts w:eastAsia="MS Mincho"/>
          <w:color w:val="000000"/>
          <w:lang w:eastAsia="ar-SA"/>
        </w:rPr>
      </w:pPr>
    </w:p>
    <w:p w:rsidR="00F1592A" w:rsidRPr="00C12EEB" w:rsidRDefault="00F1592A" w:rsidP="00F1592A">
      <w:pPr>
        <w:rPr>
          <w:b/>
        </w:rPr>
      </w:pPr>
      <w:r>
        <w:rPr>
          <w:b/>
        </w:rPr>
        <w:t>4.2</w:t>
      </w:r>
      <w:r w:rsidRPr="003F232B">
        <w:rPr>
          <w:b/>
        </w:rPr>
        <w:t>.</w:t>
      </w:r>
      <w:r>
        <w:rPr>
          <w:b/>
        </w:rPr>
        <w:t>4.</w:t>
      </w:r>
      <w:r w:rsidRPr="003F232B">
        <w:rPr>
          <w:b/>
        </w:rPr>
        <w:t xml:space="preserve"> </w:t>
      </w:r>
      <w:r>
        <w:rPr>
          <w:b/>
        </w:rPr>
        <w:t>Документиране и докладване</w:t>
      </w:r>
    </w:p>
    <w:p w:rsidR="00F1592A" w:rsidRDefault="00F1592A" w:rsidP="00F1592A">
      <w:pPr>
        <w:jc w:val="both"/>
        <w:rPr>
          <w:u w:val="single"/>
        </w:rPr>
      </w:pPr>
    </w:p>
    <w:p w:rsidR="00F1592A" w:rsidRPr="00571CFF" w:rsidRDefault="00F1592A" w:rsidP="00F1592A">
      <w:pPr>
        <w:jc w:val="both"/>
        <w:rPr>
          <w:rFonts w:cs="Arial"/>
          <w:szCs w:val="28"/>
          <w:u w:val="single"/>
          <w:lang w:val="ru-RU"/>
        </w:rPr>
      </w:pPr>
      <w:r>
        <w:rPr>
          <w:u w:val="single"/>
        </w:rPr>
        <w:t>Условие 9.5.2.1</w:t>
      </w:r>
    </w:p>
    <w:p w:rsidR="00F1592A" w:rsidRDefault="00F1592A" w:rsidP="00F1592A">
      <w:pPr>
        <w:suppressAutoHyphens/>
        <w:ind w:firstLine="708"/>
        <w:jc w:val="both"/>
        <w:rPr>
          <w:rFonts w:eastAsia="MS Mincho"/>
          <w:color w:val="000000"/>
          <w:lang w:eastAsia="ar-SA"/>
        </w:rPr>
      </w:pPr>
      <w:r>
        <w:t>Условието се спазва</w:t>
      </w:r>
    </w:p>
    <w:p w:rsidR="00F1592A" w:rsidRDefault="00F1592A" w:rsidP="00AE0160">
      <w:pPr>
        <w:suppressAutoHyphens/>
        <w:ind w:firstLine="708"/>
        <w:jc w:val="both"/>
        <w:rPr>
          <w:rFonts w:eastAsia="MS Mincho"/>
          <w:color w:val="000000"/>
          <w:lang w:eastAsia="ar-SA"/>
        </w:rPr>
      </w:pPr>
      <w:r>
        <w:rPr>
          <w:rFonts w:eastAsia="MS Mincho"/>
          <w:color w:val="000000"/>
          <w:lang w:eastAsia="ar-SA"/>
        </w:rPr>
        <w:t>Резултатите от извършените измервания за дебита на отпадъчните газове за всяко ИУ се документират в специализиран дневник</w:t>
      </w:r>
      <w:r w:rsidRPr="00F1592A">
        <w:rPr>
          <w:rFonts w:eastAsia="MS Mincho"/>
          <w:color w:val="000000"/>
          <w:lang w:eastAsia="ar-SA"/>
        </w:rPr>
        <w:t xml:space="preserve"> </w:t>
      </w:r>
      <w:r>
        <w:rPr>
          <w:rFonts w:eastAsia="MS Mincho"/>
          <w:color w:val="000000"/>
          <w:lang w:eastAsia="ar-SA"/>
        </w:rPr>
        <w:t>и съхраняват на територията на производствената площадка.</w:t>
      </w:r>
    </w:p>
    <w:p w:rsidR="00F1592A" w:rsidRDefault="00F1592A" w:rsidP="00AE0160">
      <w:pPr>
        <w:suppressAutoHyphens/>
        <w:ind w:firstLine="708"/>
        <w:jc w:val="both"/>
        <w:rPr>
          <w:rFonts w:eastAsia="MS Mincho"/>
          <w:color w:val="000000"/>
          <w:lang w:eastAsia="ar-SA"/>
        </w:rPr>
      </w:pPr>
    </w:p>
    <w:p w:rsidR="00F1592A" w:rsidRPr="00571CFF" w:rsidRDefault="00F1592A" w:rsidP="00F1592A">
      <w:pPr>
        <w:jc w:val="both"/>
        <w:rPr>
          <w:rFonts w:cs="Arial"/>
          <w:szCs w:val="28"/>
          <w:u w:val="single"/>
          <w:lang w:val="ru-RU"/>
        </w:rPr>
      </w:pPr>
      <w:r>
        <w:rPr>
          <w:u w:val="single"/>
        </w:rPr>
        <w:t>Условие 9.5.2.2</w:t>
      </w:r>
    </w:p>
    <w:p w:rsidR="00F1592A" w:rsidRDefault="00F1592A" w:rsidP="00F1592A">
      <w:pPr>
        <w:suppressAutoHyphens/>
        <w:ind w:firstLine="708"/>
        <w:jc w:val="both"/>
        <w:rPr>
          <w:rFonts w:eastAsia="MS Mincho"/>
          <w:color w:val="000000"/>
          <w:lang w:eastAsia="ar-SA"/>
        </w:rPr>
      </w:pPr>
      <w:r>
        <w:t>Условието се спазва</w:t>
      </w:r>
    </w:p>
    <w:p w:rsidR="003F1F00" w:rsidRDefault="003F1F00" w:rsidP="003F1F00">
      <w:pPr>
        <w:ind w:firstLine="708"/>
        <w:jc w:val="both"/>
        <w:rPr>
          <w:rFonts w:eastAsia="MS Mincho"/>
          <w:color w:val="000000"/>
          <w:lang w:eastAsia="ar-SA"/>
        </w:rPr>
      </w:pPr>
      <w:r>
        <w:rPr>
          <w:rFonts w:eastAsia="MS Mincho"/>
          <w:color w:val="000000"/>
          <w:lang w:eastAsia="ar-SA"/>
        </w:rPr>
        <w:t xml:space="preserve">Информацията за </w:t>
      </w:r>
      <w:r w:rsidRPr="00F1592A">
        <w:rPr>
          <w:color w:val="000000"/>
        </w:rPr>
        <w:t>всички вещества и техните количества</w:t>
      </w:r>
      <w:r>
        <w:rPr>
          <w:color w:val="000000"/>
        </w:rPr>
        <w:t xml:space="preserve"> се документират в съответствие с формата и изискванията, съгласно </w:t>
      </w:r>
      <w:r w:rsidRPr="003F1F00">
        <w:rPr>
          <w:color w:val="000000"/>
        </w:rPr>
        <w:t xml:space="preserve">Приложение № 4 на Ръководство за прилагане на Европейски регистър за изпускането и преноса на замърсителите </w:t>
      </w:r>
      <w:r w:rsidRPr="003F1F00">
        <w:rPr>
          <w:color w:val="000000"/>
        </w:rPr>
        <w:lastRenderedPageBreak/>
        <w:t xml:space="preserve">(ЕРИПЗ), съгласно изискванията на Регламент № 166/2006г. относно създаването на </w:t>
      </w:r>
      <w:r w:rsidRPr="003F1F00">
        <w:rPr>
          <w:color w:val="000000"/>
          <w:lang w:val="en-US"/>
        </w:rPr>
        <w:t>E</w:t>
      </w:r>
      <w:r w:rsidRPr="003F1F00">
        <w:rPr>
          <w:color w:val="000000"/>
        </w:rPr>
        <w:t xml:space="preserve">РИПЗ. </w:t>
      </w:r>
    </w:p>
    <w:p w:rsidR="00953FFC" w:rsidRDefault="003F1F00" w:rsidP="003F1F00">
      <w:pPr>
        <w:ind w:firstLine="708"/>
        <w:jc w:val="both"/>
        <w:rPr>
          <w:rFonts w:eastAsia="MS Mincho"/>
          <w:color w:val="000000"/>
          <w:lang w:eastAsia="ar-SA"/>
        </w:rPr>
      </w:pPr>
      <w:r>
        <w:rPr>
          <w:rFonts w:eastAsia="MS Mincho"/>
          <w:color w:val="000000"/>
          <w:lang w:eastAsia="ar-SA"/>
        </w:rPr>
        <w:t xml:space="preserve">Данните се </w:t>
      </w:r>
      <w:r w:rsidR="00F1592A">
        <w:rPr>
          <w:rFonts w:eastAsia="MS Mincho"/>
          <w:color w:val="000000"/>
          <w:lang w:eastAsia="ar-SA"/>
        </w:rPr>
        <w:t>съхраняват на територията на производствената площадка</w:t>
      </w:r>
      <w:r>
        <w:rPr>
          <w:rFonts w:eastAsia="MS Mincho"/>
          <w:color w:val="000000"/>
          <w:lang w:eastAsia="ar-SA"/>
        </w:rPr>
        <w:t>.</w:t>
      </w:r>
    </w:p>
    <w:p w:rsidR="003F1F00" w:rsidRPr="00571CFF" w:rsidRDefault="003F1F00" w:rsidP="003F1F00">
      <w:pPr>
        <w:jc w:val="both"/>
        <w:rPr>
          <w:rFonts w:cs="Arial"/>
          <w:szCs w:val="28"/>
          <w:u w:val="single"/>
          <w:lang w:val="ru-RU"/>
        </w:rPr>
      </w:pPr>
      <w:r>
        <w:rPr>
          <w:u w:val="single"/>
        </w:rPr>
        <w:t>Условие 9.5.2.3.</w:t>
      </w:r>
    </w:p>
    <w:p w:rsidR="003F1F00" w:rsidRDefault="003F1F00" w:rsidP="003F1F00">
      <w:pPr>
        <w:ind w:firstLine="708"/>
        <w:jc w:val="both"/>
      </w:pPr>
      <w:r>
        <w:t>Условието се спазва</w:t>
      </w:r>
      <w:r w:rsidRPr="00571CFF">
        <w:t xml:space="preserve">. </w:t>
      </w:r>
    </w:p>
    <w:p w:rsidR="003F1F00" w:rsidRPr="00F1592A" w:rsidRDefault="003F1F00" w:rsidP="003F1F00">
      <w:pPr>
        <w:ind w:firstLine="708"/>
        <w:jc w:val="both"/>
        <w:rPr>
          <w:color w:val="000000"/>
        </w:rPr>
      </w:pPr>
      <w:r>
        <w:rPr>
          <w:rFonts w:eastAsia="MS Mincho"/>
          <w:color w:val="000000"/>
          <w:lang w:eastAsia="ar-SA"/>
        </w:rPr>
        <w:t xml:space="preserve">Резултатите от прилагането на </w:t>
      </w:r>
      <w:r w:rsidRPr="00F1592A">
        <w:rPr>
          <w:color w:val="000000"/>
        </w:rPr>
        <w:t>мерките за предотвратяване/намаляване на неорганизираните емисии и интензивно миришещи вещества, генерир</w:t>
      </w:r>
      <w:r>
        <w:rPr>
          <w:color w:val="000000"/>
        </w:rPr>
        <w:t>ани от дейностите на площадката, се документират в специализиран дневник и се съхраняват на място.</w:t>
      </w:r>
    </w:p>
    <w:p w:rsidR="003F1F00" w:rsidRDefault="003F1F00" w:rsidP="003F1F00">
      <w:pPr>
        <w:suppressAutoHyphens/>
        <w:ind w:firstLine="708"/>
        <w:jc w:val="both"/>
        <w:rPr>
          <w:rFonts w:eastAsia="MS Mincho"/>
          <w:color w:val="000000"/>
          <w:lang w:eastAsia="ar-SA"/>
        </w:rPr>
      </w:pPr>
    </w:p>
    <w:p w:rsidR="003F1F00" w:rsidRPr="00571CFF" w:rsidRDefault="003F1F00" w:rsidP="003F1F00">
      <w:pPr>
        <w:jc w:val="both"/>
        <w:rPr>
          <w:rFonts w:cs="Arial"/>
          <w:szCs w:val="28"/>
          <w:u w:val="single"/>
          <w:lang w:val="ru-RU"/>
        </w:rPr>
      </w:pPr>
      <w:r>
        <w:rPr>
          <w:u w:val="single"/>
        </w:rPr>
        <w:t>Условие 9.5.2.4.</w:t>
      </w:r>
    </w:p>
    <w:p w:rsidR="003F1F00" w:rsidRDefault="003F1F00" w:rsidP="003F1F00">
      <w:pPr>
        <w:ind w:firstLine="708"/>
        <w:jc w:val="both"/>
      </w:pPr>
      <w:r>
        <w:t>Условието се спазва</w:t>
      </w:r>
      <w:r w:rsidRPr="00571CFF">
        <w:t xml:space="preserve">. </w:t>
      </w:r>
    </w:p>
    <w:p w:rsidR="003F1F00" w:rsidRDefault="003F1F00" w:rsidP="003F1F00">
      <w:pPr>
        <w:ind w:firstLine="708"/>
        <w:jc w:val="both"/>
        <w:rPr>
          <w:rFonts w:eastAsia="MS Mincho"/>
          <w:color w:val="000000"/>
          <w:lang w:eastAsia="ar-SA"/>
        </w:rPr>
      </w:pPr>
      <w:r>
        <w:rPr>
          <w:rFonts w:eastAsia="MS Mincho"/>
          <w:color w:val="000000"/>
          <w:lang w:eastAsia="ar-SA"/>
        </w:rPr>
        <w:t>Изготвен е специализиран дневник/журнал за регистриране и съхраняване на информация от постъпили сигнали и оплаквания за миризми.</w:t>
      </w:r>
    </w:p>
    <w:p w:rsidR="00505ED3" w:rsidRDefault="00505ED3" w:rsidP="00505ED3">
      <w:pPr>
        <w:ind w:firstLine="708"/>
        <w:jc w:val="both"/>
      </w:pPr>
      <w:r>
        <w:t>На територията на производствената площадка</w:t>
      </w:r>
      <w:r w:rsidRPr="00FB2475">
        <w:t xml:space="preserve"> не са постъпвали оплаквания за разпространение на интензивно миришещи вещества</w:t>
      </w:r>
      <w:r>
        <w:t>, съответно не са регистрирани жалби и сигнали от оператора</w:t>
      </w:r>
      <w:r w:rsidRPr="00FB2475">
        <w:t>.</w:t>
      </w:r>
    </w:p>
    <w:p w:rsidR="00505ED3" w:rsidRPr="00505ED3" w:rsidRDefault="00505ED3" w:rsidP="00505ED3">
      <w:pPr>
        <w:ind w:firstLine="708"/>
        <w:jc w:val="both"/>
      </w:pPr>
      <w:r>
        <w:t>През отчетната година са извършени две проверки от РИОСВ-Варна, във връзка с постъпили в регионалната инспекция жалби/сигнали за наличие на миризми от обекта. От извършените проверки</w:t>
      </w:r>
      <w:r w:rsidRPr="00505ED3">
        <w:t>, не е установено наличие или разпространение на миризми, извън границите на производствената площадка.</w:t>
      </w:r>
    </w:p>
    <w:p w:rsidR="005A461B" w:rsidRDefault="005A461B" w:rsidP="00F1592A">
      <w:pPr>
        <w:jc w:val="both"/>
        <w:rPr>
          <w:b/>
          <w:color w:val="000000"/>
        </w:rPr>
      </w:pPr>
    </w:p>
    <w:p w:rsidR="00157CD3" w:rsidRPr="00571CFF" w:rsidRDefault="00157CD3" w:rsidP="00157CD3">
      <w:pPr>
        <w:jc w:val="both"/>
        <w:rPr>
          <w:rFonts w:cs="Arial"/>
          <w:szCs w:val="28"/>
          <w:u w:val="single"/>
          <w:lang w:val="ru-RU"/>
        </w:rPr>
      </w:pPr>
      <w:r>
        <w:rPr>
          <w:u w:val="single"/>
        </w:rPr>
        <w:t>Условие 9.5.2.6.</w:t>
      </w:r>
    </w:p>
    <w:p w:rsidR="00157CD3" w:rsidRPr="00F1592A" w:rsidRDefault="00157CD3" w:rsidP="00157CD3">
      <w:pPr>
        <w:jc w:val="both"/>
        <w:rPr>
          <w:color w:val="000000"/>
          <w:lang w:val="ru-RU"/>
        </w:rPr>
      </w:pPr>
      <w:r>
        <w:rPr>
          <w:b/>
          <w:color w:val="000000"/>
        </w:rPr>
        <w:tab/>
      </w:r>
      <w:r w:rsidRPr="00157CD3">
        <w:rPr>
          <w:color w:val="000000"/>
        </w:rPr>
        <w:t xml:space="preserve">Данни </w:t>
      </w:r>
      <w:r w:rsidRPr="00F1592A">
        <w:rPr>
          <w:color w:val="000000"/>
        </w:rPr>
        <w:t>за емитираните количест</w:t>
      </w:r>
      <w:r>
        <w:rPr>
          <w:color w:val="000000"/>
        </w:rPr>
        <w:t>ва на замърсителите във въздуха</w:t>
      </w:r>
      <w:r w:rsidRPr="00F1592A">
        <w:rPr>
          <w:color w:val="000000"/>
        </w:rPr>
        <w:t xml:space="preserve"> за производството на единица продукт, изчислени съгласно </w:t>
      </w:r>
      <w:r w:rsidRPr="00157CD3">
        <w:rPr>
          <w:color w:val="000000"/>
        </w:rPr>
        <w:t>Условие 6.</w:t>
      </w:r>
      <w:r w:rsidRPr="00157CD3">
        <w:rPr>
          <w:color w:val="000000"/>
          <w:lang w:val="ru-RU"/>
        </w:rPr>
        <w:t>7</w:t>
      </w:r>
      <w:r>
        <w:rPr>
          <w:color w:val="000000"/>
        </w:rPr>
        <w:t xml:space="preserve"> от КР, са представени в табл. 2.2 от Приложение № 1</w:t>
      </w:r>
    </w:p>
    <w:p w:rsidR="00157CD3" w:rsidRPr="00157CD3" w:rsidRDefault="00157CD3" w:rsidP="00F1592A">
      <w:pPr>
        <w:jc w:val="both"/>
        <w:rPr>
          <w:color w:val="000000"/>
        </w:rPr>
      </w:pPr>
    </w:p>
    <w:p w:rsidR="005A461B" w:rsidRDefault="005A461B" w:rsidP="00B35833">
      <w:pPr>
        <w:rPr>
          <w:b/>
        </w:rPr>
      </w:pPr>
    </w:p>
    <w:p w:rsidR="00B35833" w:rsidRPr="00B35833" w:rsidRDefault="006531C9" w:rsidP="00B35833">
      <w:pPr>
        <w:rPr>
          <w:b/>
        </w:rPr>
      </w:pPr>
      <w:r>
        <w:rPr>
          <w:b/>
        </w:rPr>
        <w:t>4.3</w:t>
      </w:r>
      <w:r w:rsidRPr="003F232B">
        <w:rPr>
          <w:b/>
        </w:rPr>
        <w:t xml:space="preserve">. </w:t>
      </w:r>
      <w:r>
        <w:rPr>
          <w:b/>
        </w:rPr>
        <w:t>Емисии на вредни и опасни вещества в отпадъчните води</w:t>
      </w:r>
    </w:p>
    <w:p w:rsidR="00B35833" w:rsidRDefault="00B35833" w:rsidP="00B35833">
      <w:pPr>
        <w:overflowPunct w:val="0"/>
        <w:autoSpaceDE w:val="0"/>
        <w:autoSpaceDN w:val="0"/>
        <w:adjustRightInd w:val="0"/>
        <w:spacing w:before="120"/>
        <w:ind w:firstLine="708"/>
        <w:jc w:val="both"/>
        <w:textAlignment w:val="baseline"/>
      </w:pPr>
      <w:r>
        <w:t xml:space="preserve">За производствената дейност и наличните източници на емисии в отпадъчните води, не са определени емисионни ограничения (НДЕ), </w:t>
      </w:r>
      <w:r w:rsidR="00EB7D0F">
        <w:t>както и</w:t>
      </w:r>
      <w:r>
        <w:t xml:space="preserve"> изисквания за емисионен контрол на замърсители в отпадъчните води, съгласно условията в КР.</w:t>
      </w:r>
    </w:p>
    <w:p w:rsidR="00B35833" w:rsidRDefault="00B35833" w:rsidP="00B35833">
      <w:pPr>
        <w:ind w:firstLine="708"/>
        <w:jc w:val="both"/>
      </w:pPr>
      <w:r>
        <w:t xml:space="preserve">През отчетният период в експлоатационен режим са </w:t>
      </w:r>
      <w:proofErr w:type="spellStart"/>
      <w:r>
        <w:t>тороем</w:t>
      </w:r>
      <w:proofErr w:type="spellEnd"/>
      <w:r>
        <w:t xml:space="preserve"> 1, към ферма </w:t>
      </w:r>
      <w:r>
        <w:rPr>
          <w:lang w:val="en-US"/>
        </w:rPr>
        <w:t xml:space="preserve">I </w:t>
      </w:r>
      <w:r>
        <w:t xml:space="preserve">и </w:t>
      </w:r>
      <w:proofErr w:type="spellStart"/>
      <w:r>
        <w:t>тороем</w:t>
      </w:r>
      <w:proofErr w:type="spellEnd"/>
      <w:r>
        <w:t xml:space="preserve"> 2, към ферма </w:t>
      </w:r>
      <w:r>
        <w:rPr>
          <w:lang w:val="en-US"/>
        </w:rPr>
        <w:t>II</w:t>
      </w:r>
      <w:r>
        <w:t>. Третата ферма и предвиденото към нея съоръжение за събиране на отпадъчните води (</w:t>
      </w:r>
      <w:proofErr w:type="spellStart"/>
      <w:r>
        <w:t>тороем</w:t>
      </w:r>
      <w:proofErr w:type="spellEnd"/>
      <w:r>
        <w:t>) е  предмет на бъдещо строителство и експлоатация.</w:t>
      </w:r>
    </w:p>
    <w:p w:rsidR="00B35833" w:rsidRDefault="00B35833" w:rsidP="00B35833">
      <w:pPr>
        <w:jc w:val="both"/>
      </w:pPr>
    </w:p>
    <w:p w:rsidR="006531C9" w:rsidRPr="00C12EEB" w:rsidRDefault="00B35833" w:rsidP="006531C9">
      <w:pPr>
        <w:rPr>
          <w:b/>
        </w:rPr>
      </w:pPr>
      <w:r>
        <w:rPr>
          <w:b/>
        </w:rPr>
        <w:t>4.3</w:t>
      </w:r>
      <w:r w:rsidR="006531C9" w:rsidRPr="003F232B">
        <w:rPr>
          <w:b/>
        </w:rPr>
        <w:t>.</w:t>
      </w:r>
      <w:r w:rsidR="006531C9">
        <w:rPr>
          <w:b/>
        </w:rPr>
        <w:t>1.</w:t>
      </w:r>
      <w:r w:rsidR="006531C9" w:rsidRPr="003F232B">
        <w:rPr>
          <w:b/>
        </w:rPr>
        <w:t xml:space="preserve"> </w:t>
      </w:r>
      <w:r w:rsidR="006531C9">
        <w:rPr>
          <w:b/>
        </w:rPr>
        <w:t xml:space="preserve">Емисии </w:t>
      </w:r>
      <w:r>
        <w:rPr>
          <w:b/>
        </w:rPr>
        <w:t>в отпадъчните води</w:t>
      </w:r>
    </w:p>
    <w:p w:rsidR="006531C9" w:rsidRDefault="006531C9" w:rsidP="006531C9">
      <w:pPr>
        <w:jc w:val="both"/>
        <w:rPr>
          <w:u w:val="single"/>
        </w:rPr>
      </w:pPr>
    </w:p>
    <w:p w:rsidR="006531C9" w:rsidRPr="00571CFF" w:rsidRDefault="00861057" w:rsidP="006531C9">
      <w:pPr>
        <w:jc w:val="both"/>
        <w:rPr>
          <w:rFonts w:cs="Arial"/>
          <w:szCs w:val="28"/>
          <w:u w:val="single"/>
          <w:lang w:val="ru-RU"/>
        </w:rPr>
      </w:pPr>
      <w:r>
        <w:rPr>
          <w:u w:val="single"/>
        </w:rPr>
        <w:t>Условие 10.1</w:t>
      </w:r>
      <w:r w:rsidR="006531C9" w:rsidRPr="006767F9">
        <w:rPr>
          <w:u w:val="single"/>
        </w:rPr>
        <w:t xml:space="preserve"> </w:t>
      </w:r>
    </w:p>
    <w:p w:rsidR="00157CD3" w:rsidRPr="00861057" w:rsidRDefault="00861057" w:rsidP="00861057">
      <w:pPr>
        <w:overflowPunct w:val="0"/>
        <w:autoSpaceDE w:val="0"/>
        <w:autoSpaceDN w:val="0"/>
        <w:adjustRightInd w:val="0"/>
        <w:ind w:firstLine="709"/>
        <w:jc w:val="both"/>
        <w:textAlignment w:val="baseline"/>
      </w:pPr>
      <w:r>
        <w:t>Условието се изпълнява</w:t>
      </w:r>
      <w:r w:rsidR="006531C9" w:rsidRPr="00571CFF">
        <w:t xml:space="preserve">. </w:t>
      </w:r>
    </w:p>
    <w:p w:rsidR="00861057" w:rsidRPr="00B35833" w:rsidRDefault="00861057" w:rsidP="00861057">
      <w:pPr>
        <w:overflowPunct w:val="0"/>
        <w:autoSpaceDE w:val="0"/>
        <w:autoSpaceDN w:val="0"/>
        <w:adjustRightInd w:val="0"/>
        <w:ind w:firstLine="708"/>
        <w:jc w:val="both"/>
        <w:textAlignment w:val="baseline"/>
      </w:pPr>
      <w:r>
        <w:rPr>
          <w:color w:val="000000"/>
        </w:rPr>
        <w:t>О</w:t>
      </w:r>
      <w:r w:rsidRPr="00B35833">
        <w:rPr>
          <w:color w:val="000000"/>
        </w:rPr>
        <w:t>тпадъчни</w:t>
      </w:r>
      <w:r>
        <w:rPr>
          <w:color w:val="000000"/>
        </w:rPr>
        <w:t>те</w:t>
      </w:r>
      <w:r w:rsidRPr="00B35833">
        <w:rPr>
          <w:color w:val="000000"/>
        </w:rPr>
        <w:t xml:space="preserve"> води, формирани при процеса на отглеждане и угояване на свине и </w:t>
      </w:r>
      <w:proofErr w:type="spellStart"/>
      <w:r w:rsidRPr="00B35833">
        <w:rPr>
          <w:color w:val="000000"/>
        </w:rPr>
        <w:t>битово-фекални</w:t>
      </w:r>
      <w:proofErr w:type="spellEnd"/>
      <w:r w:rsidRPr="00B35833">
        <w:rPr>
          <w:color w:val="000000"/>
        </w:rPr>
        <w:t xml:space="preserve"> води от санитарно-битови помещения на площадката</w:t>
      </w:r>
      <w:r>
        <w:rPr>
          <w:color w:val="000000"/>
        </w:rPr>
        <w:t xml:space="preserve"> (смесен поток) се отвеждат в предвидените за целта </w:t>
      </w:r>
      <w:proofErr w:type="spellStart"/>
      <w:r>
        <w:rPr>
          <w:color w:val="000000"/>
        </w:rPr>
        <w:t>водоплътни</w:t>
      </w:r>
      <w:proofErr w:type="spellEnd"/>
      <w:r>
        <w:rPr>
          <w:color w:val="000000"/>
        </w:rPr>
        <w:t xml:space="preserve"> събирателни съоръжения (</w:t>
      </w:r>
      <w:proofErr w:type="spellStart"/>
      <w:r>
        <w:rPr>
          <w:color w:val="000000"/>
        </w:rPr>
        <w:t>тороеми</w:t>
      </w:r>
      <w:proofErr w:type="spellEnd"/>
      <w:r>
        <w:rPr>
          <w:color w:val="000000"/>
        </w:rPr>
        <w:t>). Отпадъчните води – смесен о</w:t>
      </w:r>
      <w:r w:rsidR="00F229FC">
        <w:rPr>
          <w:color w:val="000000"/>
        </w:rPr>
        <w:t xml:space="preserve">тпадъчен поток, не се </w:t>
      </w:r>
      <w:proofErr w:type="spellStart"/>
      <w:r w:rsidR="00F229FC">
        <w:rPr>
          <w:color w:val="000000"/>
        </w:rPr>
        <w:t>заустват</w:t>
      </w:r>
      <w:proofErr w:type="spellEnd"/>
      <w:r>
        <w:rPr>
          <w:color w:val="000000"/>
        </w:rPr>
        <w:t xml:space="preserve"> </w:t>
      </w:r>
      <w:proofErr w:type="spellStart"/>
      <w:r w:rsidRPr="00B35833">
        <w:rPr>
          <w:lang w:val="ru-RU"/>
        </w:rPr>
        <w:t>във</w:t>
      </w:r>
      <w:proofErr w:type="spellEnd"/>
      <w:r w:rsidRPr="00B35833">
        <w:rPr>
          <w:lang w:val="ru-RU"/>
        </w:rPr>
        <w:t xml:space="preserve"> </w:t>
      </w:r>
      <w:proofErr w:type="spellStart"/>
      <w:r w:rsidRPr="00B35833">
        <w:rPr>
          <w:lang w:val="ru-RU"/>
        </w:rPr>
        <w:t>водни</w:t>
      </w:r>
      <w:proofErr w:type="spellEnd"/>
      <w:r w:rsidRPr="00B35833">
        <w:rPr>
          <w:lang w:val="ru-RU"/>
        </w:rPr>
        <w:t xml:space="preserve"> </w:t>
      </w:r>
      <w:proofErr w:type="spellStart"/>
      <w:r w:rsidRPr="00B35833">
        <w:rPr>
          <w:lang w:val="ru-RU"/>
        </w:rPr>
        <w:t>обекти</w:t>
      </w:r>
      <w:proofErr w:type="spellEnd"/>
      <w:r w:rsidRPr="00B35833">
        <w:rPr>
          <w:lang w:val="ru-RU"/>
        </w:rPr>
        <w:t xml:space="preserve"> и</w:t>
      </w:r>
      <w:r w:rsidRPr="00B35833">
        <w:t>/или</w:t>
      </w:r>
      <w:r>
        <w:rPr>
          <w:lang w:val="ru-RU"/>
        </w:rPr>
        <w:t xml:space="preserve"> </w:t>
      </w:r>
      <w:proofErr w:type="spellStart"/>
      <w:r>
        <w:rPr>
          <w:lang w:val="ru-RU"/>
        </w:rPr>
        <w:t>канализационни</w:t>
      </w:r>
      <w:proofErr w:type="spellEnd"/>
      <w:r>
        <w:rPr>
          <w:lang w:val="ru-RU"/>
        </w:rPr>
        <w:t xml:space="preserve"> </w:t>
      </w:r>
      <w:proofErr w:type="spellStart"/>
      <w:r>
        <w:rPr>
          <w:lang w:val="ru-RU"/>
        </w:rPr>
        <w:t>системи</w:t>
      </w:r>
      <w:proofErr w:type="spellEnd"/>
      <w:r w:rsidRPr="00B35833">
        <w:rPr>
          <w:lang w:val="ru-RU"/>
        </w:rPr>
        <w:t>.</w:t>
      </w:r>
    </w:p>
    <w:p w:rsidR="00157CD3" w:rsidRDefault="00157CD3" w:rsidP="00861057">
      <w:pPr>
        <w:ind w:firstLine="708"/>
        <w:jc w:val="both"/>
        <w:rPr>
          <w:b/>
          <w:color w:val="000000"/>
        </w:rPr>
      </w:pPr>
    </w:p>
    <w:p w:rsidR="00861057" w:rsidRPr="00571CFF" w:rsidRDefault="00861057" w:rsidP="00861057">
      <w:pPr>
        <w:jc w:val="both"/>
        <w:rPr>
          <w:rFonts w:cs="Arial"/>
          <w:szCs w:val="28"/>
          <w:u w:val="single"/>
          <w:lang w:val="ru-RU"/>
        </w:rPr>
      </w:pPr>
      <w:r>
        <w:rPr>
          <w:u w:val="single"/>
        </w:rPr>
        <w:t>Условие 10.2</w:t>
      </w:r>
      <w:r w:rsidRPr="006767F9">
        <w:rPr>
          <w:u w:val="single"/>
        </w:rPr>
        <w:t xml:space="preserve"> </w:t>
      </w:r>
      <w:r w:rsidR="00331474">
        <w:rPr>
          <w:u w:val="single"/>
        </w:rPr>
        <w:t>и Условие 10.4</w:t>
      </w:r>
    </w:p>
    <w:p w:rsidR="00861057" w:rsidRDefault="00861057" w:rsidP="00861057">
      <w:pPr>
        <w:ind w:firstLine="708"/>
        <w:jc w:val="both"/>
        <w:rPr>
          <w:b/>
          <w:color w:val="000000"/>
        </w:rPr>
      </w:pPr>
      <w:r>
        <w:rPr>
          <w:color w:val="000000"/>
        </w:rPr>
        <w:t xml:space="preserve">На територията на обекта не са формирани отпадъчни води от дезинфекционни ями. Прилагана е система за дезинфекция на ходовата част на постъпващите в обекта </w:t>
      </w:r>
      <w:r>
        <w:rPr>
          <w:color w:val="000000"/>
        </w:rPr>
        <w:lastRenderedPageBreak/>
        <w:t xml:space="preserve">товарни автомобили, посредством </w:t>
      </w:r>
      <w:r>
        <w:t xml:space="preserve">дезинфекция на принципа на </w:t>
      </w:r>
      <w:proofErr w:type="spellStart"/>
      <w:r>
        <w:t>пулверизация</w:t>
      </w:r>
      <w:proofErr w:type="spellEnd"/>
      <w:r>
        <w:t xml:space="preserve"> (въздушно-капково) на дезинфекционен разтвор. Автомобилните гуми на постъпващите превозни средства се дезинфекцират и обеззаразяват ръчно с преносима пръскачка, след което се допускат на територията на обекта.</w:t>
      </w:r>
    </w:p>
    <w:p w:rsidR="00861057" w:rsidRPr="00B35833" w:rsidRDefault="00861057" w:rsidP="00861057">
      <w:pPr>
        <w:overflowPunct w:val="0"/>
        <w:autoSpaceDE w:val="0"/>
        <w:autoSpaceDN w:val="0"/>
        <w:adjustRightInd w:val="0"/>
        <w:ind w:firstLine="708"/>
        <w:jc w:val="both"/>
        <w:textAlignment w:val="baseline"/>
      </w:pPr>
      <w:r>
        <w:t>Отпадъчни води</w:t>
      </w:r>
      <w:r w:rsidR="00331474">
        <w:t xml:space="preserve"> от дезинфекция на транспортната техника</w:t>
      </w:r>
      <w:r>
        <w:t xml:space="preserve"> не са </w:t>
      </w:r>
      <w:r w:rsidR="00331474">
        <w:t>образувани, респективно не са предавани за пречистване.</w:t>
      </w:r>
    </w:p>
    <w:p w:rsidR="00861057" w:rsidRDefault="00861057" w:rsidP="00F1592A">
      <w:pPr>
        <w:jc w:val="both"/>
      </w:pPr>
    </w:p>
    <w:p w:rsidR="00331474" w:rsidRPr="00571CFF" w:rsidRDefault="00331474" w:rsidP="00331474">
      <w:pPr>
        <w:jc w:val="both"/>
        <w:rPr>
          <w:rFonts w:cs="Arial"/>
          <w:szCs w:val="28"/>
          <w:u w:val="single"/>
          <w:lang w:val="ru-RU"/>
        </w:rPr>
      </w:pPr>
      <w:r>
        <w:rPr>
          <w:u w:val="single"/>
        </w:rPr>
        <w:t>Условие 10.3</w:t>
      </w:r>
      <w:r w:rsidRPr="006767F9">
        <w:rPr>
          <w:u w:val="single"/>
        </w:rPr>
        <w:t xml:space="preserve"> </w:t>
      </w:r>
    </w:p>
    <w:p w:rsidR="00331474" w:rsidRPr="00861057" w:rsidRDefault="00331474" w:rsidP="00331474">
      <w:pPr>
        <w:overflowPunct w:val="0"/>
        <w:autoSpaceDE w:val="0"/>
        <w:autoSpaceDN w:val="0"/>
        <w:adjustRightInd w:val="0"/>
        <w:ind w:firstLine="709"/>
        <w:jc w:val="both"/>
        <w:textAlignment w:val="baseline"/>
      </w:pPr>
      <w:r>
        <w:t>Условието се изпълнява</w:t>
      </w:r>
      <w:r w:rsidRPr="00571CFF">
        <w:t xml:space="preserve">. </w:t>
      </w:r>
    </w:p>
    <w:p w:rsidR="00861057" w:rsidRPr="00AA2AE2" w:rsidRDefault="00331474" w:rsidP="00F1592A">
      <w:pPr>
        <w:jc w:val="both"/>
        <w:rPr>
          <w:color w:val="000000"/>
        </w:rPr>
      </w:pPr>
      <w:r>
        <w:tab/>
        <w:t xml:space="preserve">Съдържанието на </w:t>
      </w:r>
      <w:proofErr w:type="spellStart"/>
      <w:r>
        <w:rPr>
          <w:color w:val="000000"/>
        </w:rPr>
        <w:t>водоплътните</w:t>
      </w:r>
      <w:proofErr w:type="spellEnd"/>
      <w:r>
        <w:rPr>
          <w:color w:val="000000"/>
        </w:rPr>
        <w:t xml:space="preserve"> събирателни съоръжения (</w:t>
      </w:r>
      <w:proofErr w:type="spellStart"/>
      <w:r>
        <w:rPr>
          <w:color w:val="000000"/>
        </w:rPr>
        <w:t>тороеми</w:t>
      </w:r>
      <w:proofErr w:type="spellEnd"/>
      <w:r>
        <w:rPr>
          <w:color w:val="000000"/>
        </w:rPr>
        <w:t>) е използвано единствено за наторяване на земеделски земи, съгласно сключен догово</w:t>
      </w:r>
      <w:r w:rsidR="00AA2AE2">
        <w:rPr>
          <w:color w:val="000000"/>
        </w:rPr>
        <w:t>р със земеделски производители (</w:t>
      </w:r>
      <w:r w:rsidR="00AA2AE2">
        <w:rPr>
          <w:color w:val="000000"/>
          <w:lang w:val="en-US"/>
        </w:rPr>
        <w:t>“</w:t>
      </w:r>
      <w:r w:rsidR="00AA2AE2">
        <w:rPr>
          <w:color w:val="000000"/>
        </w:rPr>
        <w:t>Балчик Мел</w:t>
      </w:r>
      <w:r w:rsidR="00AA2AE2">
        <w:rPr>
          <w:color w:val="000000"/>
          <w:lang w:val="en-US"/>
        </w:rPr>
        <w:t>”</w:t>
      </w:r>
      <w:r w:rsidR="00AA2AE2">
        <w:rPr>
          <w:color w:val="000000"/>
        </w:rPr>
        <w:t xml:space="preserve"> ООД). Количеството на предадения оборски тор за отчетния период възлиза на 13 825 </w:t>
      </w:r>
      <w:r w:rsidR="00AA2AE2">
        <w:rPr>
          <w:color w:val="000000"/>
          <w:lang w:val="en-US"/>
        </w:rPr>
        <w:t>m</w:t>
      </w:r>
      <w:r w:rsidR="00AA2AE2" w:rsidRPr="00AA2AE2">
        <w:rPr>
          <w:color w:val="000000"/>
          <w:vertAlign w:val="superscript"/>
        </w:rPr>
        <w:t>3</w:t>
      </w:r>
      <w:r w:rsidR="00AA2AE2">
        <w:rPr>
          <w:color w:val="000000"/>
        </w:rPr>
        <w:t xml:space="preserve">. </w:t>
      </w:r>
      <w:r w:rsidRPr="00AA2AE2">
        <w:rPr>
          <w:color w:val="000000"/>
        </w:rPr>
        <w:t xml:space="preserve">Копие от </w:t>
      </w:r>
      <w:r w:rsidR="00AA2AE2">
        <w:rPr>
          <w:color w:val="000000"/>
        </w:rPr>
        <w:t>договора е представен</w:t>
      </w:r>
      <w:r w:rsidRPr="00AA2AE2">
        <w:rPr>
          <w:color w:val="000000"/>
        </w:rPr>
        <w:t xml:space="preserve"> в Приложение 2.</w:t>
      </w:r>
    </w:p>
    <w:p w:rsidR="00157CD3" w:rsidRDefault="00157CD3" w:rsidP="00F1592A">
      <w:pPr>
        <w:jc w:val="both"/>
        <w:rPr>
          <w:b/>
          <w:color w:val="000000"/>
        </w:rPr>
      </w:pPr>
    </w:p>
    <w:p w:rsidR="00331474" w:rsidRPr="00571CFF" w:rsidRDefault="00331474" w:rsidP="00331474">
      <w:pPr>
        <w:jc w:val="both"/>
        <w:rPr>
          <w:rFonts w:cs="Arial"/>
          <w:szCs w:val="28"/>
          <w:u w:val="single"/>
          <w:lang w:val="ru-RU"/>
        </w:rPr>
      </w:pPr>
      <w:r>
        <w:rPr>
          <w:u w:val="single"/>
        </w:rPr>
        <w:t>Условие 10.5</w:t>
      </w:r>
      <w:r w:rsidRPr="006767F9">
        <w:rPr>
          <w:u w:val="single"/>
        </w:rPr>
        <w:t xml:space="preserve"> </w:t>
      </w:r>
    </w:p>
    <w:p w:rsidR="00331474" w:rsidRPr="00861057" w:rsidRDefault="00331474" w:rsidP="00331474">
      <w:pPr>
        <w:overflowPunct w:val="0"/>
        <w:autoSpaceDE w:val="0"/>
        <w:autoSpaceDN w:val="0"/>
        <w:adjustRightInd w:val="0"/>
        <w:ind w:firstLine="709"/>
        <w:jc w:val="both"/>
        <w:textAlignment w:val="baseline"/>
      </w:pPr>
      <w:r>
        <w:t>Условието се изпълнява</w:t>
      </w:r>
      <w:r w:rsidRPr="00571CFF">
        <w:t xml:space="preserve">. </w:t>
      </w:r>
    </w:p>
    <w:p w:rsidR="00331474" w:rsidRPr="00331474" w:rsidRDefault="00331474" w:rsidP="00331474">
      <w:pPr>
        <w:pStyle w:val="CharCharCharCharCharCharChar"/>
        <w:jc w:val="both"/>
        <w:rPr>
          <w:rFonts w:ascii="Times New Roman" w:hAnsi="Times New Roman"/>
          <w:color w:val="000000"/>
          <w:lang w:val="bg-BG"/>
        </w:rPr>
      </w:pPr>
      <w:r>
        <w:rPr>
          <w:b/>
          <w:color w:val="000000"/>
        </w:rPr>
        <w:tab/>
      </w:r>
      <w:r w:rsidRPr="00331474">
        <w:rPr>
          <w:rFonts w:ascii="Times New Roman" w:hAnsi="Times New Roman"/>
          <w:color w:val="000000"/>
        </w:rPr>
        <w:t xml:space="preserve">Разработена е и се прилага инструкция за периодична проверка и поддръжка на състоянието на канализационната мрежа на площадката на дружеството. </w:t>
      </w:r>
      <w:r w:rsidRPr="00331474">
        <w:rPr>
          <w:rFonts w:ascii="Times New Roman" w:hAnsi="Times New Roman"/>
          <w:color w:val="000000"/>
          <w:lang w:val="bg-BG"/>
        </w:rPr>
        <w:t>През отчетният период са извършени</w:t>
      </w:r>
      <w:r>
        <w:rPr>
          <w:rFonts w:ascii="Times New Roman" w:hAnsi="Times New Roman"/>
          <w:color w:val="000000"/>
          <w:lang w:val="bg-BG"/>
        </w:rPr>
        <w:t xml:space="preserve"> </w:t>
      </w:r>
      <w:r w:rsidRPr="00AA2AE2">
        <w:rPr>
          <w:rFonts w:ascii="Times New Roman" w:hAnsi="Times New Roman"/>
          <w:color w:val="000000"/>
          <w:lang w:val="bg-BG"/>
        </w:rPr>
        <w:t>общо</w:t>
      </w:r>
      <w:r w:rsidR="005A461B" w:rsidRPr="00AA2AE2">
        <w:rPr>
          <w:rFonts w:ascii="Times New Roman" w:hAnsi="Times New Roman"/>
          <w:color w:val="000000"/>
          <w:lang w:val="bg-BG"/>
        </w:rPr>
        <w:t xml:space="preserve"> 12</w:t>
      </w:r>
      <w:r w:rsidRPr="00AA2AE2">
        <w:rPr>
          <w:rFonts w:ascii="Times New Roman" w:hAnsi="Times New Roman"/>
          <w:color w:val="000000"/>
          <w:lang w:val="bg-BG"/>
        </w:rPr>
        <w:t xml:space="preserve"> бр. регулярни (ежемесечни) проверки</w:t>
      </w:r>
      <w:r w:rsidRPr="00331474">
        <w:rPr>
          <w:rFonts w:ascii="Times New Roman" w:hAnsi="Times New Roman"/>
          <w:color w:val="000000"/>
          <w:lang w:val="bg-BG"/>
        </w:rPr>
        <w:t xml:space="preserve"> за установяване на </w:t>
      </w:r>
      <w:r>
        <w:rPr>
          <w:rFonts w:ascii="Times New Roman" w:hAnsi="Times New Roman"/>
          <w:color w:val="000000"/>
          <w:lang w:val="bg-BG"/>
        </w:rPr>
        <w:t xml:space="preserve">състоянието на </w:t>
      </w:r>
      <w:proofErr w:type="spellStart"/>
      <w:r w:rsidRPr="00331474">
        <w:rPr>
          <w:rFonts w:ascii="Times New Roman" w:hAnsi="Times New Roman"/>
          <w:color w:val="000000"/>
        </w:rPr>
        <w:t>канализационната</w:t>
      </w:r>
      <w:proofErr w:type="spellEnd"/>
      <w:r w:rsidRPr="00331474">
        <w:rPr>
          <w:rFonts w:ascii="Times New Roman" w:hAnsi="Times New Roman"/>
          <w:color w:val="000000"/>
        </w:rPr>
        <w:t xml:space="preserve"> </w:t>
      </w:r>
      <w:proofErr w:type="spellStart"/>
      <w:r w:rsidRPr="00331474">
        <w:rPr>
          <w:rFonts w:ascii="Times New Roman" w:hAnsi="Times New Roman"/>
          <w:color w:val="000000"/>
        </w:rPr>
        <w:t>мрежа</w:t>
      </w:r>
      <w:proofErr w:type="spellEnd"/>
      <w:r w:rsidRPr="00331474">
        <w:rPr>
          <w:rFonts w:ascii="Times New Roman" w:hAnsi="Times New Roman"/>
          <w:color w:val="000000"/>
          <w:lang w:val="bg-BG"/>
        </w:rPr>
        <w:t>. Не са установени несъответствия</w:t>
      </w:r>
    </w:p>
    <w:p w:rsidR="005A78FB" w:rsidRDefault="005A78FB" w:rsidP="00B35833">
      <w:pPr>
        <w:jc w:val="both"/>
        <w:rPr>
          <w:color w:val="000000"/>
        </w:rPr>
      </w:pPr>
    </w:p>
    <w:p w:rsidR="005A78FB" w:rsidRPr="00571CFF" w:rsidRDefault="005A78FB" w:rsidP="005A78FB">
      <w:pPr>
        <w:jc w:val="both"/>
        <w:rPr>
          <w:rFonts w:cs="Arial"/>
          <w:szCs w:val="28"/>
          <w:u w:val="single"/>
          <w:lang w:val="ru-RU"/>
        </w:rPr>
      </w:pPr>
      <w:r>
        <w:rPr>
          <w:u w:val="single"/>
        </w:rPr>
        <w:t>Условие 10.6</w:t>
      </w:r>
      <w:r w:rsidRPr="006767F9">
        <w:rPr>
          <w:u w:val="single"/>
        </w:rPr>
        <w:t xml:space="preserve"> </w:t>
      </w:r>
    </w:p>
    <w:p w:rsidR="005A78FB" w:rsidRPr="00861057" w:rsidRDefault="005A78FB" w:rsidP="005A78FB">
      <w:pPr>
        <w:overflowPunct w:val="0"/>
        <w:autoSpaceDE w:val="0"/>
        <w:autoSpaceDN w:val="0"/>
        <w:adjustRightInd w:val="0"/>
        <w:ind w:firstLine="709"/>
        <w:jc w:val="both"/>
        <w:textAlignment w:val="baseline"/>
      </w:pPr>
      <w:r>
        <w:t>Условието се изпълнява</w:t>
      </w:r>
      <w:r w:rsidRPr="00571CFF">
        <w:t xml:space="preserve">. </w:t>
      </w:r>
    </w:p>
    <w:p w:rsidR="005A78FB" w:rsidRDefault="005A78FB" w:rsidP="005A78FB">
      <w:pPr>
        <w:jc w:val="both"/>
        <w:rPr>
          <w:color w:val="000000"/>
        </w:rPr>
      </w:pPr>
      <w:r>
        <w:rPr>
          <w:b/>
          <w:color w:val="000000"/>
        </w:rPr>
        <w:tab/>
      </w:r>
      <w:r>
        <w:rPr>
          <w:color w:val="000000"/>
        </w:rPr>
        <w:t xml:space="preserve">Техническото състояние на </w:t>
      </w:r>
      <w:proofErr w:type="spellStart"/>
      <w:r>
        <w:rPr>
          <w:color w:val="000000"/>
        </w:rPr>
        <w:t>тороемите</w:t>
      </w:r>
      <w:proofErr w:type="spellEnd"/>
      <w:r>
        <w:rPr>
          <w:color w:val="000000"/>
        </w:rPr>
        <w:t xml:space="preserve"> се проверява периодично, като при всяко изчерпване на торната маса се правят визуални огледи и проверки по отношение на </w:t>
      </w:r>
      <w:r w:rsidR="006F0070">
        <w:rPr>
          <w:color w:val="000000"/>
        </w:rPr>
        <w:t>цело</w:t>
      </w:r>
      <w:r>
        <w:rPr>
          <w:color w:val="000000"/>
        </w:rPr>
        <w:t xml:space="preserve">стта на изолационната система и водоплътността. През отчетния период е извършена </w:t>
      </w:r>
      <w:r w:rsidRPr="00AA2AE2">
        <w:rPr>
          <w:color w:val="000000"/>
        </w:rPr>
        <w:t>една контролна проверка,</w:t>
      </w:r>
      <w:r>
        <w:rPr>
          <w:color w:val="000000"/>
        </w:rPr>
        <w:t xml:space="preserve"> след изчерпване на торната маса от съоръженията. Не са установени несъответствия.  </w:t>
      </w:r>
    </w:p>
    <w:p w:rsidR="005A78FB" w:rsidRDefault="005A78FB" w:rsidP="00B35833">
      <w:pPr>
        <w:jc w:val="both"/>
        <w:rPr>
          <w:color w:val="000000"/>
        </w:rPr>
      </w:pPr>
      <w:r>
        <w:rPr>
          <w:color w:val="000000"/>
        </w:rPr>
        <w:tab/>
        <w:t>Функционалното състояние на съоръженията, по отношение наличието на течове и ниво на отпадъчни води</w:t>
      </w:r>
      <w:r w:rsidR="006F0070">
        <w:rPr>
          <w:color w:val="000000"/>
        </w:rPr>
        <w:t xml:space="preserve"> в тях</w:t>
      </w:r>
      <w:r>
        <w:rPr>
          <w:color w:val="000000"/>
        </w:rPr>
        <w:t xml:space="preserve"> се проверява ежедневно. Не са установени изтичания извън резервоарите/съоръженията.</w:t>
      </w:r>
    </w:p>
    <w:p w:rsidR="005A78FB" w:rsidRDefault="005A78FB" w:rsidP="00B35833">
      <w:pPr>
        <w:jc w:val="both"/>
        <w:rPr>
          <w:color w:val="000000"/>
        </w:rPr>
      </w:pPr>
    </w:p>
    <w:p w:rsidR="006F0070" w:rsidRPr="00C12EEB" w:rsidRDefault="006F0070" w:rsidP="006F0070">
      <w:pPr>
        <w:rPr>
          <w:b/>
        </w:rPr>
      </w:pPr>
      <w:r>
        <w:rPr>
          <w:b/>
        </w:rPr>
        <w:t>4.3</w:t>
      </w:r>
      <w:r w:rsidRPr="003F232B">
        <w:rPr>
          <w:b/>
        </w:rPr>
        <w:t>.</w:t>
      </w:r>
      <w:r>
        <w:rPr>
          <w:b/>
        </w:rPr>
        <w:t>2.</w:t>
      </w:r>
      <w:r w:rsidRPr="003F232B">
        <w:rPr>
          <w:b/>
        </w:rPr>
        <w:t xml:space="preserve"> </w:t>
      </w:r>
      <w:r>
        <w:rPr>
          <w:b/>
        </w:rPr>
        <w:t>Документиране и докладване</w:t>
      </w:r>
    </w:p>
    <w:p w:rsidR="006F0070" w:rsidRDefault="006F0070" w:rsidP="006F0070">
      <w:pPr>
        <w:jc w:val="both"/>
        <w:rPr>
          <w:u w:val="single"/>
        </w:rPr>
      </w:pPr>
    </w:p>
    <w:p w:rsidR="006F0070" w:rsidRPr="00571CFF" w:rsidRDefault="006F0070" w:rsidP="006F0070">
      <w:pPr>
        <w:jc w:val="both"/>
        <w:rPr>
          <w:rFonts w:cs="Arial"/>
          <w:szCs w:val="28"/>
          <w:u w:val="single"/>
          <w:lang w:val="ru-RU"/>
        </w:rPr>
      </w:pPr>
      <w:r>
        <w:rPr>
          <w:u w:val="single"/>
        </w:rPr>
        <w:t>Условие 10.7.1</w:t>
      </w:r>
    </w:p>
    <w:p w:rsidR="006F0070" w:rsidRDefault="006F0070" w:rsidP="006F0070">
      <w:pPr>
        <w:suppressAutoHyphens/>
        <w:ind w:firstLine="708"/>
        <w:jc w:val="both"/>
        <w:rPr>
          <w:rFonts w:eastAsia="MS Mincho"/>
          <w:color w:val="000000"/>
          <w:lang w:eastAsia="ar-SA"/>
        </w:rPr>
      </w:pPr>
      <w:r>
        <w:t>Условието се спазва</w:t>
      </w:r>
    </w:p>
    <w:p w:rsidR="006F0070" w:rsidRDefault="006F0070" w:rsidP="006F0070">
      <w:pPr>
        <w:suppressAutoHyphens/>
        <w:ind w:firstLine="708"/>
        <w:jc w:val="both"/>
        <w:rPr>
          <w:rFonts w:eastAsia="MS Mincho"/>
          <w:color w:val="000000"/>
          <w:lang w:eastAsia="ar-SA"/>
        </w:rPr>
      </w:pPr>
      <w:r>
        <w:rPr>
          <w:rFonts w:eastAsia="MS Mincho"/>
          <w:color w:val="000000"/>
          <w:lang w:eastAsia="ar-SA"/>
        </w:rPr>
        <w:t xml:space="preserve">Изготвен е специализиран дневник за регистриране на всички течове, предприети коригиращи мерки, както и информация за продължителността на изтичането. Дневника се съхранява на място. </w:t>
      </w:r>
    </w:p>
    <w:p w:rsidR="006F0070" w:rsidRDefault="006F0070" w:rsidP="006F0070">
      <w:pPr>
        <w:suppressAutoHyphens/>
        <w:ind w:firstLine="708"/>
        <w:jc w:val="both"/>
        <w:rPr>
          <w:rFonts w:eastAsia="MS Mincho"/>
          <w:color w:val="000000"/>
          <w:lang w:eastAsia="ar-SA"/>
        </w:rPr>
      </w:pPr>
      <w:r>
        <w:rPr>
          <w:rFonts w:eastAsia="MS Mincho"/>
          <w:color w:val="000000"/>
          <w:lang w:eastAsia="ar-SA"/>
        </w:rPr>
        <w:t>През отчетния период не са регистрирани изтичания или други несъответствия по канализационната мрежа и съоръженията за събиране на отпадъчни води.</w:t>
      </w:r>
    </w:p>
    <w:p w:rsidR="005A78FB" w:rsidRDefault="005A78FB" w:rsidP="00B35833">
      <w:pPr>
        <w:jc w:val="both"/>
        <w:rPr>
          <w:color w:val="000000"/>
        </w:rPr>
      </w:pPr>
    </w:p>
    <w:p w:rsidR="009B3D46" w:rsidRDefault="009B3D46" w:rsidP="00B35833">
      <w:pPr>
        <w:jc w:val="both"/>
        <w:rPr>
          <w:color w:val="000000"/>
        </w:rPr>
      </w:pPr>
    </w:p>
    <w:p w:rsidR="00610A20" w:rsidRPr="00B35833" w:rsidRDefault="00610A20" w:rsidP="00610A20">
      <w:pPr>
        <w:rPr>
          <w:b/>
        </w:rPr>
      </w:pPr>
      <w:r>
        <w:rPr>
          <w:b/>
        </w:rPr>
        <w:t>4.4</w:t>
      </w:r>
      <w:r w:rsidRPr="003F232B">
        <w:rPr>
          <w:b/>
        </w:rPr>
        <w:t xml:space="preserve">. </w:t>
      </w:r>
      <w:r>
        <w:rPr>
          <w:b/>
        </w:rPr>
        <w:t>Управление на отпадъците</w:t>
      </w:r>
    </w:p>
    <w:p w:rsidR="009C106A" w:rsidRPr="00505ED3" w:rsidRDefault="001D53BC" w:rsidP="00505ED3">
      <w:pPr>
        <w:ind w:firstLine="708"/>
        <w:jc w:val="both"/>
        <w:rPr>
          <w:color w:val="000000"/>
        </w:rPr>
      </w:pPr>
      <w:r>
        <w:t>Информация за образуваните отпадъци на територията на производствената площадка, изразено като общо количество и като годишно количество за производството на единица продукт, са представени в таблицата.</w:t>
      </w:r>
    </w:p>
    <w:tbl>
      <w:tblPr>
        <w:tblStyle w:val="TableGrid"/>
        <w:tblW w:w="9606" w:type="dxa"/>
        <w:tblLayout w:type="fixed"/>
        <w:tblLook w:val="04A0" w:firstRow="1" w:lastRow="0" w:firstColumn="1" w:lastColumn="0" w:noHBand="0" w:noVBand="1"/>
      </w:tblPr>
      <w:tblGrid>
        <w:gridCol w:w="1101"/>
        <w:gridCol w:w="3118"/>
        <w:gridCol w:w="1418"/>
        <w:gridCol w:w="1417"/>
        <w:gridCol w:w="1418"/>
        <w:gridCol w:w="1134"/>
      </w:tblGrid>
      <w:tr w:rsidR="00EF1265" w:rsidTr="00EF1265">
        <w:trPr>
          <w:trHeight w:val="661"/>
        </w:trPr>
        <w:tc>
          <w:tcPr>
            <w:tcW w:w="4219" w:type="dxa"/>
            <w:gridSpan w:val="2"/>
            <w:vAlign w:val="center"/>
          </w:tcPr>
          <w:p w:rsidR="009C16B9" w:rsidRPr="008F672D" w:rsidRDefault="009C16B9" w:rsidP="00863E76">
            <w:pPr>
              <w:jc w:val="center"/>
              <w:rPr>
                <w:b/>
                <w:sz w:val="22"/>
                <w:szCs w:val="22"/>
              </w:rPr>
            </w:pPr>
            <w:r>
              <w:rPr>
                <w:b/>
                <w:sz w:val="22"/>
                <w:szCs w:val="22"/>
              </w:rPr>
              <w:lastRenderedPageBreak/>
              <w:t>Генерирани отпадъци</w:t>
            </w:r>
          </w:p>
        </w:tc>
        <w:tc>
          <w:tcPr>
            <w:tcW w:w="1418" w:type="dxa"/>
            <w:vMerge w:val="restart"/>
            <w:vAlign w:val="center"/>
          </w:tcPr>
          <w:p w:rsidR="009C16B9" w:rsidRPr="008F672D" w:rsidRDefault="009C16B9" w:rsidP="00863E76">
            <w:pPr>
              <w:tabs>
                <w:tab w:val="left" w:pos="853"/>
              </w:tabs>
              <w:ind w:left="2"/>
              <w:jc w:val="center"/>
              <w:rPr>
                <w:b/>
                <w:sz w:val="22"/>
                <w:szCs w:val="22"/>
              </w:rPr>
            </w:pPr>
            <w:r w:rsidRPr="008F672D">
              <w:rPr>
                <w:b/>
                <w:sz w:val="22"/>
                <w:szCs w:val="22"/>
              </w:rPr>
              <w:t>Годишно количество съгласно КР</w:t>
            </w:r>
          </w:p>
          <w:p w:rsidR="009C16B9" w:rsidRPr="008F672D" w:rsidRDefault="009C16B9" w:rsidP="00863E76">
            <w:pPr>
              <w:jc w:val="center"/>
              <w:rPr>
                <w:b/>
                <w:sz w:val="22"/>
                <w:szCs w:val="22"/>
              </w:rPr>
            </w:pPr>
            <w:r w:rsidRPr="008F672D">
              <w:rPr>
                <w:b/>
                <w:sz w:val="22"/>
                <w:szCs w:val="22"/>
              </w:rPr>
              <w:t>(</w:t>
            </w:r>
            <w:r>
              <w:rPr>
                <w:b/>
                <w:sz w:val="22"/>
                <w:szCs w:val="22"/>
                <w:lang w:val="en-US"/>
              </w:rPr>
              <w:t>t/y</w:t>
            </w:r>
            <w:r w:rsidRPr="008F672D">
              <w:rPr>
                <w:b/>
                <w:sz w:val="22"/>
                <w:szCs w:val="22"/>
              </w:rPr>
              <w:t>)</w:t>
            </w:r>
          </w:p>
        </w:tc>
        <w:tc>
          <w:tcPr>
            <w:tcW w:w="1417" w:type="dxa"/>
            <w:vMerge w:val="restart"/>
            <w:vAlign w:val="center"/>
          </w:tcPr>
          <w:p w:rsidR="009C16B9" w:rsidRPr="008F672D" w:rsidRDefault="009C16B9" w:rsidP="00863E76">
            <w:pPr>
              <w:jc w:val="center"/>
              <w:rPr>
                <w:b/>
                <w:sz w:val="22"/>
                <w:szCs w:val="22"/>
                <w:lang w:val="en-US"/>
              </w:rPr>
            </w:pPr>
            <w:r w:rsidRPr="008F672D">
              <w:rPr>
                <w:b/>
                <w:sz w:val="22"/>
                <w:szCs w:val="22"/>
              </w:rPr>
              <w:t>Количество за ед.п. съгласно КР</w:t>
            </w:r>
          </w:p>
          <w:p w:rsidR="009C16B9" w:rsidRPr="008F672D" w:rsidRDefault="009C16B9" w:rsidP="00863E76">
            <w:pPr>
              <w:jc w:val="center"/>
              <w:rPr>
                <w:b/>
                <w:sz w:val="22"/>
                <w:szCs w:val="22"/>
                <w:lang w:val="en-US"/>
              </w:rPr>
            </w:pPr>
            <w:r w:rsidRPr="008F672D">
              <w:rPr>
                <w:b/>
                <w:sz w:val="22"/>
                <w:szCs w:val="22"/>
                <w:lang w:val="en-US"/>
              </w:rPr>
              <w:t>(</w:t>
            </w:r>
            <w:proofErr w:type="gramStart"/>
            <w:r>
              <w:rPr>
                <w:b/>
                <w:sz w:val="22"/>
                <w:szCs w:val="22"/>
                <w:lang w:val="en-US"/>
              </w:rPr>
              <w:t>t</w:t>
            </w:r>
            <w:r w:rsidRPr="008F672D">
              <w:rPr>
                <w:b/>
                <w:sz w:val="22"/>
                <w:szCs w:val="22"/>
                <w:lang w:val="en-US"/>
              </w:rPr>
              <w:t>/</w:t>
            </w:r>
            <w:r w:rsidRPr="008F672D">
              <w:rPr>
                <w:b/>
                <w:sz w:val="22"/>
                <w:szCs w:val="22"/>
              </w:rPr>
              <w:t>ед.п</w:t>
            </w:r>
            <w:proofErr w:type="gramEnd"/>
            <w:r w:rsidRPr="008F672D">
              <w:rPr>
                <w:b/>
                <w:sz w:val="22"/>
                <w:szCs w:val="22"/>
              </w:rPr>
              <w:t>.</w:t>
            </w:r>
            <w:r w:rsidRPr="008F672D">
              <w:rPr>
                <w:b/>
                <w:sz w:val="22"/>
                <w:szCs w:val="22"/>
                <w:lang w:val="en-US"/>
              </w:rPr>
              <w:t>)</w:t>
            </w:r>
          </w:p>
        </w:tc>
        <w:tc>
          <w:tcPr>
            <w:tcW w:w="1418" w:type="dxa"/>
            <w:vMerge w:val="restart"/>
            <w:vAlign w:val="center"/>
          </w:tcPr>
          <w:p w:rsidR="009C16B9" w:rsidRPr="008F672D" w:rsidRDefault="009C16B9" w:rsidP="00EF1265">
            <w:pPr>
              <w:jc w:val="center"/>
              <w:rPr>
                <w:b/>
                <w:sz w:val="22"/>
                <w:szCs w:val="22"/>
              </w:rPr>
            </w:pPr>
            <w:r>
              <w:rPr>
                <w:b/>
                <w:sz w:val="22"/>
                <w:szCs w:val="22"/>
              </w:rPr>
              <w:t xml:space="preserve">Образувано </w:t>
            </w:r>
            <w:proofErr w:type="spellStart"/>
            <w:r w:rsidRPr="008F672D">
              <w:rPr>
                <w:b/>
                <w:sz w:val="22"/>
                <w:szCs w:val="22"/>
              </w:rPr>
              <w:t>годищно</w:t>
            </w:r>
            <w:proofErr w:type="spellEnd"/>
            <w:r w:rsidRPr="008F672D">
              <w:rPr>
                <w:b/>
                <w:sz w:val="22"/>
                <w:szCs w:val="22"/>
              </w:rPr>
              <w:t xml:space="preserve"> количество</w:t>
            </w:r>
          </w:p>
          <w:p w:rsidR="009C16B9" w:rsidRPr="008F672D" w:rsidRDefault="009C16B9" w:rsidP="00863E76">
            <w:pPr>
              <w:jc w:val="center"/>
              <w:rPr>
                <w:b/>
                <w:sz w:val="22"/>
                <w:szCs w:val="22"/>
              </w:rPr>
            </w:pPr>
            <w:r w:rsidRPr="008F672D">
              <w:rPr>
                <w:b/>
                <w:sz w:val="22"/>
                <w:szCs w:val="22"/>
              </w:rPr>
              <w:t>(</w:t>
            </w:r>
            <w:r>
              <w:rPr>
                <w:b/>
                <w:sz w:val="22"/>
                <w:szCs w:val="22"/>
                <w:lang w:val="en-US"/>
              </w:rPr>
              <w:t>t/y</w:t>
            </w:r>
            <w:r w:rsidRPr="008F672D">
              <w:rPr>
                <w:b/>
                <w:sz w:val="22"/>
                <w:szCs w:val="22"/>
              </w:rPr>
              <w:t>)</w:t>
            </w:r>
          </w:p>
        </w:tc>
        <w:tc>
          <w:tcPr>
            <w:tcW w:w="1134" w:type="dxa"/>
            <w:vMerge w:val="restart"/>
            <w:vAlign w:val="center"/>
          </w:tcPr>
          <w:p w:rsidR="009C16B9" w:rsidRPr="008F672D" w:rsidRDefault="009C16B9" w:rsidP="00863E76">
            <w:pPr>
              <w:jc w:val="center"/>
              <w:rPr>
                <w:b/>
                <w:sz w:val="22"/>
                <w:szCs w:val="22"/>
              </w:rPr>
            </w:pPr>
            <w:r w:rsidRPr="008F672D">
              <w:rPr>
                <w:b/>
                <w:sz w:val="22"/>
                <w:szCs w:val="22"/>
              </w:rPr>
              <w:t xml:space="preserve">Количество </w:t>
            </w:r>
            <w:r>
              <w:rPr>
                <w:b/>
                <w:sz w:val="22"/>
                <w:szCs w:val="22"/>
              </w:rPr>
              <w:t xml:space="preserve">за </w:t>
            </w:r>
            <w:r w:rsidRPr="008F672D">
              <w:rPr>
                <w:b/>
                <w:sz w:val="22"/>
                <w:szCs w:val="22"/>
              </w:rPr>
              <w:t>ед.п</w:t>
            </w:r>
          </w:p>
          <w:p w:rsidR="009C16B9" w:rsidRPr="008F672D" w:rsidRDefault="009C16B9" w:rsidP="00863E76">
            <w:pPr>
              <w:jc w:val="center"/>
              <w:rPr>
                <w:b/>
                <w:sz w:val="22"/>
                <w:szCs w:val="22"/>
              </w:rPr>
            </w:pPr>
            <w:r w:rsidRPr="008F672D">
              <w:rPr>
                <w:b/>
                <w:sz w:val="22"/>
                <w:szCs w:val="22"/>
                <w:lang w:val="en-US"/>
              </w:rPr>
              <w:t>(</w:t>
            </w:r>
            <w:proofErr w:type="gramStart"/>
            <w:r>
              <w:rPr>
                <w:b/>
                <w:sz w:val="22"/>
                <w:szCs w:val="22"/>
                <w:lang w:val="en-US"/>
              </w:rPr>
              <w:t>t</w:t>
            </w:r>
            <w:r w:rsidRPr="008F672D">
              <w:rPr>
                <w:b/>
                <w:sz w:val="22"/>
                <w:szCs w:val="22"/>
                <w:lang w:val="en-US"/>
              </w:rPr>
              <w:t>/</w:t>
            </w:r>
            <w:r w:rsidRPr="008F672D">
              <w:rPr>
                <w:b/>
                <w:sz w:val="22"/>
                <w:szCs w:val="22"/>
              </w:rPr>
              <w:t>ед.п</w:t>
            </w:r>
            <w:proofErr w:type="gramEnd"/>
            <w:r w:rsidRPr="008F672D">
              <w:rPr>
                <w:b/>
                <w:sz w:val="22"/>
                <w:szCs w:val="22"/>
              </w:rPr>
              <w:t>.</w:t>
            </w:r>
            <w:r w:rsidRPr="008F672D">
              <w:rPr>
                <w:b/>
                <w:sz w:val="22"/>
                <w:szCs w:val="22"/>
                <w:lang w:val="en-US"/>
              </w:rPr>
              <w:t>)</w:t>
            </w:r>
          </w:p>
        </w:tc>
      </w:tr>
      <w:tr w:rsidR="00EF1265" w:rsidTr="00EF1265">
        <w:trPr>
          <w:trHeight w:val="288"/>
        </w:trPr>
        <w:tc>
          <w:tcPr>
            <w:tcW w:w="1101" w:type="dxa"/>
            <w:vAlign w:val="center"/>
          </w:tcPr>
          <w:p w:rsidR="009C16B9" w:rsidRPr="008F672D" w:rsidRDefault="009C16B9" w:rsidP="00863E76">
            <w:pPr>
              <w:jc w:val="center"/>
              <w:rPr>
                <w:b/>
                <w:sz w:val="22"/>
                <w:szCs w:val="22"/>
              </w:rPr>
            </w:pPr>
            <w:r>
              <w:rPr>
                <w:b/>
                <w:sz w:val="22"/>
                <w:szCs w:val="22"/>
              </w:rPr>
              <w:t>Код</w:t>
            </w:r>
          </w:p>
        </w:tc>
        <w:tc>
          <w:tcPr>
            <w:tcW w:w="3118" w:type="dxa"/>
            <w:vAlign w:val="center"/>
          </w:tcPr>
          <w:p w:rsidR="009C16B9" w:rsidRPr="008F672D" w:rsidRDefault="009C16B9" w:rsidP="00863E76">
            <w:pPr>
              <w:jc w:val="center"/>
              <w:rPr>
                <w:b/>
                <w:sz w:val="22"/>
                <w:szCs w:val="22"/>
              </w:rPr>
            </w:pPr>
            <w:r>
              <w:rPr>
                <w:b/>
                <w:sz w:val="22"/>
                <w:szCs w:val="22"/>
              </w:rPr>
              <w:t>Наименование</w:t>
            </w:r>
          </w:p>
        </w:tc>
        <w:tc>
          <w:tcPr>
            <w:tcW w:w="1418" w:type="dxa"/>
            <w:vMerge/>
            <w:vAlign w:val="center"/>
          </w:tcPr>
          <w:p w:rsidR="009C16B9" w:rsidRPr="008F672D" w:rsidRDefault="009C16B9" w:rsidP="00863E76">
            <w:pPr>
              <w:tabs>
                <w:tab w:val="left" w:pos="853"/>
              </w:tabs>
              <w:ind w:left="2"/>
              <w:jc w:val="center"/>
              <w:rPr>
                <w:b/>
                <w:sz w:val="22"/>
                <w:szCs w:val="22"/>
              </w:rPr>
            </w:pPr>
          </w:p>
        </w:tc>
        <w:tc>
          <w:tcPr>
            <w:tcW w:w="1417" w:type="dxa"/>
            <w:vMerge/>
            <w:vAlign w:val="center"/>
          </w:tcPr>
          <w:p w:rsidR="009C16B9" w:rsidRPr="008F672D" w:rsidRDefault="009C16B9" w:rsidP="00863E76">
            <w:pPr>
              <w:jc w:val="center"/>
              <w:rPr>
                <w:b/>
                <w:sz w:val="22"/>
                <w:szCs w:val="22"/>
              </w:rPr>
            </w:pPr>
          </w:p>
        </w:tc>
        <w:tc>
          <w:tcPr>
            <w:tcW w:w="1418" w:type="dxa"/>
            <w:vMerge/>
            <w:vAlign w:val="center"/>
          </w:tcPr>
          <w:p w:rsidR="009C16B9" w:rsidRPr="008F672D" w:rsidRDefault="009C16B9" w:rsidP="00863E76">
            <w:pPr>
              <w:jc w:val="center"/>
              <w:rPr>
                <w:b/>
                <w:sz w:val="22"/>
                <w:szCs w:val="22"/>
              </w:rPr>
            </w:pPr>
          </w:p>
        </w:tc>
        <w:tc>
          <w:tcPr>
            <w:tcW w:w="1134" w:type="dxa"/>
            <w:vMerge/>
            <w:vAlign w:val="center"/>
          </w:tcPr>
          <w:p w:rsidR="009C16B9" w:rsidRPr="008F672D" w:rsidRDefault="009C16B9" w:rsidP="00863E76">
            <w:pPr>
              <w:jc w:val="center"/>
              <w:rPr>
                <w:b/>
                <w:sz w:val="22"/>
                <w:szCs w:val="22"/>
              </w:rPr>
            </w:pPr>
          </w:p>
        </w:tc>
      </w:tr>
      <w:tr w:rsidR="00EF1265" w:rsidTr="00EF1265">
        <w:tc>
          <w:tcPr>
            <w:tcW w:w="1101" w:type="dxa"/>
            <w:vAlign w:val="center"/>
          </w:tcPr>
          <w:p w:rsidR="00EF1265" w:rsidRPr="00DE5367" w:rsidRDefault="00EF1265" w:rsidP="00EF1265">
            <w:pPr>
              <w:rPr>
                <w:rFonts w:eastAsia="PMingLiU"/>
                <w:color w:val="000000"/>
                <w:sz w:val="22"/>
                <w:szCs w:val="22"/>
              </w:rPr>
            </w:pPr>
            <w:r w:rsidRPr="00DE5367">
              <w:rPr>
                <w:rFonts w:eastAsia="PMingLiU"/>
                <w:color w:val="000000"/>
                <w:sz w:val="22"/>
                <w:szCs w:val="22"/>
              </w:rPr>
              <w:t>13 05 03*</w:t>
            </w:r>
          </w:p>
        </w:tc>
        <w:tc>
          <w:tcPr>
            <w:tcW w:w="3118" w:type="dxa"/>
            <w:vAlign w:val="center"/>
          </w:tcPr>
          <w:p w:rsidR="00EF1265" w:rsidRPr="00DE5367" w:rsidRDefault="00EF1265" w:rsidP="00EF1265">
            <w:pPr>
              <w:rPr>
                <w:rFonts w:eastAsia="PMingLiU"/>
                <w:color w:val="000000"/>
                <w:sz w:val="22"/>
                <w:szCs w:val="22"/>
              </w:rPr>
            </w:pPr>
            <w:r w:rsidRPr="00DE5367">
              <w:rPr>
                <w:rFonts w:eastAsia="PMingLiU"/>
                <w:color w:val="000000"/>
                <w:sz w:val="22"/>
                <w:szCs w:val="22"/>
              </w:rPr>
              <w:t xml:space="preserve">Утайки от </w:t>
            </w:r>
            <w:proofErr w:type="spellStart"/>
            <w:r w:rsidRPr="00DE5367">
              <w:rPr>
                <w:rFonts w:eastAsia="PMingLiU"/>
                <w:color w:val="000000"/>
                <w:sz w:val="22"/>
                <w:szCs w:val="22"/>
              </w:rPr>
              <w:t>маслоуловителни</w:t>
            </w:r>
            <w:proofErr w:type="spellEnd"/>
            <w:r w:rsidRPr="00DE5367">
              <w:rPr>
                <w:rFonts w:eastAsia="PMingLiU"/>
                <w:color w:val="000000"/>
                <w:sz w:val="22"/>
                <w:szCs w:val="22"/>
              </w:rPr>
              <w:t xml:space="preserve"> шахти</w:t>
            </w:r>
          </w:p>
        </w:tc>
        <w:tc>
          <w:tcPr>
            <w:tcW w:w="1418" w:type="dxa"/>
            <w:vAlign w:val="center"/>
          </w:tcPr>
          <w:p w:rsidR="00EF1265" w:rsidRPr="00DE5367" w:rsidRDefault="00EF1265" w:rsidP="00863E76">
            <w:pPr>
              <w:jc w:val="center"/>
              <w:rPr>
                <w:rFonts w:eastAsia="PMingLiU"/>
                <w:color w:val="000000"/>
                <w:sz w:val="22"/>
                <w:szCs w:val="22"/>
              </w:rPr>
            </w:pPr>
            <w:r>
              <w:rPr>
                <w:rFonts w:eastAsia="PMingLiU"/>
                <w:color w:val="000000"/>
                <w:sz w:val="22"/>
                <w:szCs w:val="22"/>
              </w:rPr>
              <w:t>14.</w:t>
            </w:r>
            <w:r w:rsidRPr="00DE5367">
              <w:rPr>
                <w:rFonts w:eastAsia="PMingLiU"/>
                <w:color w:val="000000"/>
                <w:sz w:val="22"/>
                <w:szCs w:val="22"/>
              </w:rPr>
              <w:t>4</w:t>
            </w:r>
          </w:p>
        </w:tc>
        <w:tc>
          <w:tcPr>
            <w:tcW w:w="1417" w:type="dxa"/>
            <w:vAlign w:val="center"/>
          </w:tcPr>
          <w:p w:rsidR="00EF1265" w:rsidRPr="008F672D" w:rsidRDefault="00EF1265" w:rsidP="00863E76">
            <w:pPr>
              <w:jc w:val="center"/>
              <w:rPr>
                <w:sz w:val="22"/>
                <w:szCs w:val="22"/>
              </w:rPr>
            </w:pPr>
            <w:r>
              <w:rPr>
                <w:sz w:val="22"/>
                <w:szCs w:val="22"/>
              </w:rPr>
              <w:t>-</w:t>
            </w:r>
          </w:p>
        </w:tc>
        <w:tc>
          <w:tcPr>
            <w:tcW w:w="1418" w:type="dxa"/>
            <w:vAlign w:val="center"/>
          </w:tcPr>
          <w:p w:rsidR="00EF1265" w:rsidRPr="008F672D" w:rsidRDefault="0017625F" w:rsidP="00863E76">
            <w:pPr>
              <w:jc w:val="center"/>
              <w:rPr>
                <w:sz w:val="22"/>
                <w:szCs w:val="22"/>
              </w:rPr>
            </w:pPr>
            <w:r>
              <w:rPr>
                <w:sz w:val="22"/>
                <w:szCs w:val="22"/>
              </w:rPr>
              <w:t>0.0</w:t>
            </w:r>
          </w:p>
        </w:tc>
        <w:tc>
          <w:tcPr>
            <w:tcW w:w="1134" w:type="dxa"/>
            <w:vAlign w:val="center"/>
          </w:tcPr>
          <w:p w:rsidR="00EF1265" w:rsidRPr="008F672D" w:rsidRDefault="004D3F1C" w:rsidP="00863E76">
            <w:pPr>
              <w:jc w:val="center"/>
              <w:rPr>
                <w:sz w:val="22"/>
                <w:szCs w:val="22"/>
              </w:rPr>
            </w:pPr>
            <w:r>
              <w:rPr>
                <w:sz w:val="22"/>
                <w:szCs w:val="22"/>
              </w:rPr>
              <w:t>-</w:t>
            </w:r>
          </w:p>
        </w:tc>
      </w:tr>
      <w:tr w:rsidR="00EF1265" w:rsidTr="00863E76">
        <w:tc>
          <w:tcPr>
            <w:tcW w:w="1101" w:type="dxa"/>
            <w:vAlign w:val="center"/>
          </w:tcPr>
          <w:p w:rsidR="00EF1265" w:rsidRPr="00DE5367" w:rsidRDefault="00EF1265" w:rsidP="00863E76">
            <w:pPr>
              <w:overflowPunct w:val="0"/>
              <w:autoSpaceDE w:val="0"/>
              <w:autoSpaceDN w:val="0"/>
              <w:adjustRightInd w:val="0"/>
              <w:contextualSpacing/>
              <w:jc w:val="center"/>
              <w:textAlignment w:val="baseline"/>
              <w:rPr>
                <w:color w:val="000000"/>
                <w:sz w:val="22"/>
                <w:szCs w:val="22"/>
              </w:rPr>
            </w:pPr>
            <w:r w:rsidRPr="00DE5367">
              <w:rPr>
                <w:color w:val="000000"/>
                <w:sz w:val="22"/>
                <w:szCs w:val="22"/>
              </w:rPr>
              <w:t xml:space="preserve">15 01 </w:t>
            </w:r>
            <w:proofErr w:type="spellStart"/>
            <w:r w:rsidRPr="00DE5367">
              <w:rPr>
                <w:color w:val="000000"/>
                <w:sz w:val="22"/>
                <w:szCs w:val="22"/>
              </w:rPr>
              <w:t>01</w:t>
            </w:r>
            <w:proofErr w:type="spellEnd"/>
          </w:p>
        </w:tc>
        <w:tc>
          <w:tcPr>
            <w:tcW w:w="3118" w:type="dxa"/>
            <w:vAlign w:val="center"/>
          </w:tcPr>
          <w:p w:rsidR="00EF1265" w:rsidRPr="00DE5367" w:rsidRDefault="00EF1265" w:rsidP="00EF1265">
            <w:pPr>
              <w:overflowPunct w:val="0"/>
              <w:autoSpaceDE w:val="0"/>
              <w:autoSpaceDN w:val="0"/>
              <w:adjustRightInd w:val="0"/>
              <w:textAlignment w:val="baseline"/>
              <w:rPr>
                <w:color w:val="000000"/>
                <w:sz w:val="22"/>
                <w:szCs w:val="22"/>
              </w:rPr>
            </w:pPr>
            <w:r w:rsidRPr="00DE5367">
              <w:rPr>
                <w:color w:val="000000"/>
                <w:sz w:val="22"/>
                <w:szCs w:val="22"/>
              </w:rPr>
              <w:t>Хартиени и картонени опаковки</w:t>
            </w:r>
          </w:p>
        </w:tc>
        <w:tc>
          <w:tcPr>
            <w:tcW w:w="1418" w:type="dxa"/>
            <w:vAlign w:val="center"/>
          </w:tcPr>
          <w:p w:rsidR="00EF1265" w:rsidRPr="00DE5367" w:rsidRDefault="00EF1265" w:rsidP="00863E76">
            <w:pPr>
              <w:jc w:val="center"/>
              <w:rPr>
                <w:color w:val="000000"/>
                <w:sz w:val="22"/>
                <w:szCs w:val="22"/>
              </w:rPr>
            </w:pPr>
            <w:r w:rsidRPr="00DE5367">
              <w:rPr>
                <w:color w:val="000000"/>
                <w:sz w:val="22"/>
                <w:szCs w:val="22"/>
              </w:rPr>
              <w:t>2</w:t>
            </w:r>
            <w:r>
              <w:rPr>
                <w:color w:val="000000"/>
                <w:sz w:val="22"/>
                <w:szCs w:val="22"/>
              </w:rPr>
              <w:t>.0</w:t>
            </w:r>
          </w:p>
        </w:tc>
        <w:tc>
          <w:tcPr>
            <w:tcW w:w="1417" w:type="dxa"/>
            <w:vAlign w:val="center"/>
          </w:tcPr>
          <w:p w:rsidR="00EF1265" w:rsidRDefault="00EF1265" w:rsidP="00863E76">
            <w:pPr>
              <w:jc w:val="center"/>
              <w:rPr>
                <w:sz w:val="22"/>
                <w:szCs w:val="22"/>
              </w:rPr>
            </w:pPr>
            <w:r>
              <w:rPr>
                <w:sz w:val="22"/>
                <w:szCs w:val="22"/>
              </w:rPr>
              <w:t>-</w:t>
            </w:r>
          </w:p>
        </w:tc>
        <w:tc>
          <w:tcPr>
            <w:tcW w:w="1418" w:type="dxa"/>
            <w:vAlign w:val="center"/>
          </w:tcPr>
          <w:p w:rsidR="00EF1265" w:rsidRPr="00B4342D" w:rsidRDefault="00B4342D" w:rsidP="00863E76">
            <w:pPr>
              <w:jc w:val="center"/>
              <w:rPr>
                <w:sz w:val="22"/>
                <w:szCs w:val="22"/>
                <w:lang w:val="en-US"/>
              </w:rPr>
            </w:pPr>
            <w:r>
              <w:rPr>
                <w:sz w:val="22"/>
                <w:szCs w:val="22"/>
                <w:lang w:val="en-US"/>
              </w:rPr>
              <w:t>0.077</w:t>
            </w:r>
          </w:p>
        </w:tc>
        <w:tc>
          <w:tcPr>
            <w:tcW w:w="1134" w:type="dxa"/>
            <w:vAlign w:val="center"/>
          </w:tcPr>
          <w:p w:rsidR="00EF1265" w:rsidRPr="00B4342D" w:rsidRDefault="00AA2AE2" w:rsidP="00863E76">
            <w:pPr>
              <w:jc w:val="center"/>
              <w:rPr>
                <w:sz w:val="22"/>
                <w:szCs w:val="22"/>
                <w:highlight w:val="yellow"/>
              </w:rPr>
            </w:pPr>
            <w:r w:rsidRPr="00AA2AE2">
              <w:rPr>
                <w:sz w:val="22"/>
                <w:szCs w:val="22"/>
              </w:rPr>
              <w:t>2.47</w:t>
            </w:r>
            <w:r w:rsidR="00873C04" w:rsidRPr="00AA2AE2">
              <w:rPr>
                <w:sz w:val="22"/>
                <w:szCs w:val="22"/>
              </w:rPr>
              <w:t>Е-</w:t>
            </w:r>
            <w:r w:rsidRPr="00AA2AE2">
              <w:rPr>
                <w:sz w:val="22"/>
                <w:szCs w:val="22"/>
              </w:rPr>
              <w:t>6</w:t>
            </w:r>
          </w:p>
        </w:tc>
      </w:tr>
      <w:tr w:rsidR="00EF1265" w:rsidTr="00863E76">
        <w:tc>
          <w:tcPr>
            <w:tcW w:w="1101" w:type="dxa"/>
            <w:vAlign w:val="center"/>
          </w:tcPr>
          <w:p w:rsidR="00EF1265" w:rsidRPr="00DE5367" w:rsidRDefault="00EF1265" w:rsidP="00863E76">
            <w:pPr>
              <w:overflowPunct w:val="0"/>
              <w:autoSpaceDE w:val="0"/>
              <w:autoSpaceDN w:val="0"/>
              <w:adjustRightInd w:val="0"/>
              <w:contextualSpacing/>
              <w:jc w:val="center"/>
              <w:textAlignment w:val="baseline"/>
              <w:rPr>
                <w:color w:val="000000"/>
                <w:sz w:val="22"/>
                <w:szCs w:val="22"/>
                <w:lang w:eastAsia="ar-SA"/>
              </w:rPr>
            </w:pPr>
            <w:r w:rsidRPr="00DE5367">
              <w:rPr>
                <w:color w:val="000000"/>
                <w:sz w:val="22"/>
                <w:szCs w:val="22"/>
                <w:lang w:eastAsia="ar-SA"/>
              </w:rPr>
              <w:t xml:space="preserve">15 01 10* </w:t>
            </w:r>
          </w:p>
        </w:tc>
        <w:tc>
          <w:tcPr>
            <w:tcW w:w="3118" w:type="dxa"/>
            <w:vAlign w:val="center"/>
          </w:tcPr>
          <w:p w:rsidR="00EF1265" w:rsidRPr="00DE5367" w:rsidRDefault="004D3F1C" w:rsidP="00EF1265">
            <w:pPr>
              <w:overflowPunct w:val="0"/>
              <w:autoSpaceDE w:val="0"/>
              <w:autoSpaceDN w:val="0"/>
              <w:adjustRightInd w:val="0"/>
              <w:textAlignment w:val="baseline"/>
              <w:rPr>
                <w:color w:val="000000"/>
                <w:sz w:val="22"/>
                <w:szCs w:val="22"/>
                <w:lang w:eastAsia="ar-SA"/>
              </w:rPr>
            </w:pPr>
            <w:r>
              <w:rPr>
                <w:color w:val="000000"/>
                <w:sz w:val="22"/>
                <w:szCs w:val="22"/>
                <w:lang w:eastAsia="ar-SA"/>
              </w:rPr>
              <w:t>О</w:t>
            </w:r>
            <w:r w:rsidR="00EF1265" w:rsidRPr="00DE5367">
              <w:rPr>
                <w:color w:val="000000"/>
                <w:sz w:val="22"/>
                <w:szCs w:val="22"/>
                <w:lang w:eastAsia="ar-SA"/>
              </w:rPr>
              <w:t>паковки, съдържащи остатъци от опасни вещества или замърсени с опасни вещества</w:t>
            </w:r>
          </w:p>
        </w:tc>
        <w:tc>
          <w:tcPr>
            <w:tcW w:w="1418" w:type="dxa"/>
            <w:vAlign w:val="center"/>
          </w:tcPr>
          <w:p w:rsidR="00EF1265" w:rsidRPr="00DE5367" w:rsidRDefault="00EF1265" w:rsidP="00863E76">
            <w:pPr>
              <w:jc w:val="center"/>
              <w:rPr>
                <w:color w:val="000000"/>
                <w:sz w:val="22"/>
                <w:szCs w:val="22"/>
              </w:rPr>
            </w:pPr>
            <w:r>
              <w:rPr>
                <w:color w:val="000000"/>
                <w:sz w:val="22"/>
                <w:szCs w:val="22"/>
              </w:rPr>
              <w:t>0.</w:t>
            </w:r>
            <w:r w:rsidRPr="00DE5367">
              <w:rPr>
                <w:color w:val="000000"/>
                <w:sz w:val="22"/>
                <w:szCs w:val="22"/>
              </w:rPr>
              <w:t>1</w:t>
            </w:r>
          </w:p>
        </w:tc>
        <w:tc>
          <w:tcPr>
            <w:tcW w:w="1417" w:type="dxa"/>
            <w:vAlign w:val="center"/>
          </w:tcPr>
          <w:p w:rsidR="00EF1265" w:rsidRDefault="00EF1265" w:rsidP="00863E76">
            <w:pPr>
              <w:jc w:val="center"/>
              <w:rPr>
                <w:sz w:val="22"/>
                <w:szCs w:val="22"/>
              </w:rPr>
            </w:pPr>
            <w:r>
              <w:rPr>
                <w:sz w:val="22"/>
                <w:szCs w:val="22"/>
              </w:rPr>
              <w:t>-</w:t>
            </w:r>
          </w:p>
        </w:tc>
        <w:tc>
          <w:tcPr>
            <w:tcW w:w="1418" w:type="dxa"/>
            <w:vAlign w:val="center"/>
          </w:tcPr>
          <w:p w:rsidR="00EF1265" w:rsidRPr="00C157EA" w:rsidRDefault="00B4342D" w:rsidP="00C157EA">
            <w:pPr>
              <w:jc w:val="center"/>
              <w:rPr>
                <w:sz w:val="22"/>
                <w:szCs w:val="22"/>
              </w:rPr>
            </w:pPr>
            <w:r>
              <w:rPr>
                <w:sz w:val="22"/>
                <w:szCs w:val="22"/>
                <w:lang w:val="en-US"/>
              </w:rPr>
              <w:t>0.</w:t>
            </w:r>
            <w:r w:rsidR="00C157EA">
              <w:rPr>
                <w:sz w:val="22"/>
                <w:szCs w:val="22"/>
              </w:rPr>
              <w:t>079</w:t>
            </w:r>
          </w:p>
        </w:tc>
        <w:tc>
          <w:tcPr>
            <w:tcW w:w="1134" w:type="dxa"/>
            <w:vAlign w:val="center"/>
          </w:tcPr>
          <w:p w:rsidR="00EF1265" w:rsidRPr="00B4342D" w:rsidRDefault="00C157EA" w:rsidP="00863E76">
            <w:pPr>
              <w:jc w:val="center"/>
              <w:rPr>
                <w:sz w:val="22"/>
                <w:szCs w:val="22"/>
                <w:highlight w:val="yellow"/>
              </w:rPr>
            </w:pPr>
            <w:r w:rsidRPr="00C157EA">
              <w:rPr>
                <w:sz w:val="22"/>
                <w:szCs w:val="22"/>
              </w:rPr>
              <w:t>2.53</w:t>
            </w:r>
            <w:r w:rsidR="00873C04" w:rsidRPr="00C157EA">
              <w:rPr>
                <w:sz w:val="22"/>
                <w:szCs w:val="22"/>
              </w:rPr>
              <w:t>Е-6</w:t>
            </w:r>
          </w:p>
        </w:tc>
      </w:tr>
      <w:tr w:rsidR="00EF1265" w:rsidTr="00863E76">
        <w:tc>
          <w:tcPr>
            <w:tcW w:w="1101" w:type="dxa"/>
            <w:vAlign w:val="center"/>
          </w:tcPr>
          <w:p w:rsidR="00EF1265" w:rsidRPr="00DE5367" w:rsidRDefault="00EF1265" w:rsidP="00863E76">
            <w:pPr>
              <w:overflowPunct w:val="0"/>
              <w:autoSpaceDE w:val="0"/>
              <w:autoSpaceDN w:val="0"/>
              <w:adjustRightInd w:val="0"/>
              <w:contextualSpacing/>
              <w:jc w:val="center"/>
              <w:textAlignment w:val="baseline"/>
              <w:rPr>
                <w:color w:val="000000"/>
                <w:sz w:val="22"/>
                <w:szCs w:val="22"/>
                <w:lang w:eastAsia="ar-SA"/>
              </w:rPr>
            </w:pPr>
            <w:r w:rsidRPr="00DE5367">
              <w:rPr>
                <w:color w:val="000000"/>
                <w:sz w:val="22"/>
                <w:szCs w:val="22"/>
                <w:lang w:eastAsia="ar-SA"/>
              </w:rPr>
              <w:t>15 02 03</w:t>
            </w:r>
          </w:p>
        </w:tc>
        <w:tc>
          <w:tcPr>
            <w:tcW w:w="3118" w:type="dxa"/>
            <w:vAlign w:val="center"/>
          </w:tcPr>
          <w:p w:rsidR="00EF1265" w:rsidRPr="00DE5367" w:rsidRDefault="00EF1265" w:rsidP="00EF1265">
            <w:pPr>
              <w:overflowPunct w:val="0"/>
              <w:autoSpaceDE w:val="0"/>
              <w:autoSpaceDN w:val="0"/>
              <w:adjustRightInd w:val="0"/>
              <w:textAlignment w:val="baseline"/>
              <w:rPr>
                <w:color w:val="000000"/>
                <w:sz w:val="22"/>
                <w:szCs w:val="22"/>
                <w:lang w:eastAsia="ar-SA"/>
              </w:rPr>
            </w:pPr>
            <w:proofErr w:type="spellStart"/>
            <w:r w:rsidRPr="00DE5367">
              <w:rPr>
                <w:color w:val="000000"/>
                <w:sz w:val="22"/>
                <w:szCs w:val="22"/>
                <w:lang w:eastAsia="ar-SA"/>
              </w:rPr>
              <w:t>Абсорбенти</w:t>
            </w:r>
            <w:proofErr w:type="spellEnd"/>
            <w:r w:rsidRPr="00DE5367">
              <w:rPr>
                <w:color w:val="000000"/>
                <w:sz w:val="22"/>
                <w:szCs w:val="22"/>
                <w:lang w:eastAsia="ar-SA"/>
              </w:rPr>
              <w:t xml:space="preserve">, филтърни материали, кърпи за изтриване и предпазни облекла различни от упоменатите в 15 02 </w:t>
            </w:r>
            <w:proofErr w:type="spellStart"/>
            <w:r w:rsidRPr="00DE5367">
              <w:rPr>
                <w:color w:val="000000"/>
                <w:sz w:val="22"/>
                <w:szCs w:val="22"/>
                <w:lang w:eastAsia="ar-SA"/>
              </w:rPr>
              <w:t>02</w:t>
            </w:r>
            <w:proofErr w:type="spellEnd"/>
          </w:p>
        </w:tc>
        <w:tc>
          <w:tcPr>
            <w:tcW w:w="1418" w:type="dxa"/>
            <w:vAlign w:val="center"/>
          </w:tcPr>
          <w:p w:rsidR="00EF1265" w:rsidRPr="00DE5367" w:rsidRDefault="00EF1265" w:rsidP="00863E76">
            <w:pPr>
              <w:jc w:val="center"/>
              <w:rPr>
                <w:color w:val="000000"/>
                <w:sz w:val="22"/>
                <w:szCs w:val="22"/>
              </w:rPr>
            </w:pPr>
            <w:r>
              <w:rPr>
                <w:color w:val="000000"/>
                <w:sz w:val="22"/>
                <w:szCs w:val="22"/>
              </w:rPr>
              <w:t>0.</w:t>
            </w:r>
            <w:r w:rsidRPr="00DE5367">
              <w:rPr>
                <w:color w:val="000000"/>
                <w:sz w:val="22"/>
                <w:szCs w:val="22"/>
              </w:rPr>
              <w:t>5</w:t>
            </w:r>
          </w:p>
        </w:tc>
        <w:tc>
          <w:tcPr>
            <w:tcW w:w="1417" w:type="dxa"/>
            <w:vAlign w:val="center"/>
          </w:tcPr>
          <w:p w:rsidR="00EF1265" w:rsidRDefault="00EF1265" w:rsidP="00863E76">
            <w:pPr>
              <w:jc w:val="center"/>
              <w:rPr>
                <w:sz w:val="22"/>
                <w:szCs w:val="22"/>
              </w:rPr>
            </w:pPr>
            <w:r>
              <w:rPr>
                <w:sz w:val="22"/>
                <w:szCs w:val="22"/>
              </w:rPr>
              <w:t>-</w:t>
            </w:r>
          </w:p>
        </w:tc>
        <w:tc>
          <w:tcPr>
            <w:tcW w:w="1418" w:type="dxa"/>
            <w:vAlign w:val="center"/>
          </w:tcPr>
          <w:p w:rsidR="00EF1265" w:rsidRPr="008F672D" w:rsidRDefault="0017625F" w:rsidP="00863E76">
            <w:pPr>
              <w:jc w:val="center"/>
              <w:rPr>
                <w:sz w:val="22"/>
                <w:szCs w:val="22"/>
              </w:rPr>
            </w:pPr>
            <w:r>
              <w:rPr>
                <w:sz w:val="22"/>
                <w:szCs w:val="22"/>
              </w:rPr>
              <w:t>0.0</w:t>
            </w:r>
          </w:p>
        </w:tc>
        <w:tc>
          <w:tcPr>
            <w:tcW w:w="1134" w:type="dxa"/>
            <w:vAlign w:val="center"/>
          </w:tcPr>
          <w:p w:rsidR="00EF1265" w:rsidRPr="008F672D" w:rsidRDefault="004D3F1C" w:rsidP="00863E76">
            <w:pPr>
              <w:jc w:val="center"/>
              <w:rPr>
                <w:sz w:val="22"/>
                <w:szCs w:val="22"/>
              </w:rPr>
            </w:pPr>
            <w:r>
              <w:rPr>
                <w:sz w:val="22"/>
                <w:szCs w:val="22"/>
              </w:rPr>
              <w:t>-</w:t>
            </w:r>
          </w:p>
        </w:tc>
      </w:tr>
      <w:tr w:rsidR="00EF1265" w:rsidTr="00863E76">
        <w:tc>
          <w:tcPr>
            <w:tcW w:w="1101" w:type="dxa"/>
            <w:vAlign w:val="center"/>
          </w:tcPr>
          <w:p w:rsidR="00EF1265" w:rsidRPr="00DE5367" w:rsidRDefault="00EF1265" w:rsidP="00863E76">
            <w:pPr>
              <w:overflowPunct w:val="0"/>
              <w:autoSpaceDE w:val="0"/>
              <w:autoSpaceDN w:val="0"/>
              <w:adjustRightInd w:val="0"/>
              <w:contextualSpacing/>
              <w:jc w:val="center"/>
              <w:textAlignment w:val="baseline"/>
              <w:rPr>
                <w:color w:val="000000"/>
                <w:sz w:val="22"/>
                <w:szCs w:val="22"/>
              </w:rPr>
            </w:pPr>
            <w:r w:rsidRPr="00DE5367">
              <w:rPr>
                <w:color w:val="000000"/>
                <w:sz w:val="22"/>
                <w:szCs w:val="22"/>
              </w:rPr>
              <w:t>16 02 14</w:t>
            </w:r>
          </w:p>
        </w:tc>
        <w:tc>
          <w:tcPr>
            <w:tcW w:w="3118" w:type="dxa"/>
            <w:vAlign w:val="center"/>
          </w:tcPr>
          <w:p w:rsidR="00EF1265" w:rsidRPr="00DE5367" w:rsidRDefault="00EF1265" w:rsidP="00EF1265">
            <w:pPr>
              <w:overflowPunct w:val="0"/>
              <w:autoSpaceDE w:val="0"/>
              <w:autoSpaceDN w:val="0"/>
              <w:adjustRightInd w:val="0"/>
              <w:textAlignment w:val="baseline"/>
              <w:rPr>
                <w:color w:val="000000"/>
                <w:sz w:val="22"/>
                <w:szCs w:val="22"/>
              </w:rPr>
            </w:pPr>
            <w:r w:rsidRPr="00DE5367">
              <w:rPr>
                <w:color w:val="000000"/>
                <w:sz w:val="22"/>
                <w:szCs w:val="22"/>
              </w:rPr>
              <w:t>Излязло от употреба оборудване, различно от упоменатото в кодове от 16 0209 до 16 02 13</w:t>
            </w:r>
          </w:p>
        </w:tc>
        <w:tc>
          <w:tcPr>
            <w:tcW w:w="1418" w:type="dxa"/>
            <w:vAlign w:val="center"/>
          </w:tcPr>
          <w:p w:rsidR="00EF1265" w:rsidRPr="00DE5367" w:rsidRDefault="00EF1265" w:rsidP="00863E76">
            <w:pPr>
              <w:jc w:val="center"/>
              <w:rPr>
                <w:rFonts w:eastAsia="PMingLiU"/>
                <w:color w:val="000000"/>
                <w:sz w:val="22"/>
                <w:szCs w:val="22"/>
              </w:rPr>
            </w:pPr>
            <w:r>
              <w:rPr>
                <w:rFonts w:eastAsia="PMingLiU"/>
                <w:color w:val="000000"/>
                <w:sz w:val="22"/>
                <w:szCs w:val="22"/>
              </w:rPr>
              <w:t>0.</w:t>
            </w:r>
            <w:r w:rsidRPr="00DE5367">
              <w:rPr>
                <w:rFonts w:eastAsia="PMingLiU"/>
                <w:color w:val="000000"/>
                <w:sz w:val="22"/>
                <w:szCs w:val="22"/>
              </w:rPr>
              <w:t>2</w:t>
            </w:r>
          </w:p>
        </w:tc>
        <w:tc>
          <w:tcPr>
            <w:tcW w:w="1417" w:type="dxa"/>
            <w:vAlign w:val="center"/>
          </w:tcPr>
          <w:p w:rsidR="00EF1265" w:rsidRDefault="00EF1265" w:rsidP="00863E76">
            <w:pPr>
              <w:jc w:val="center"/>
              <w:rPr>
                <w:sz w:val="22"/>
                <w:szCs w:val="22"/>
              </w:rPr>
            </w:pPr>
            <w:r>
              <w:rPr>
                <w:sz w:val="22"/>
                <w:szCs w:val="22"/>
              </w:rPr>
              <w:t>-</w:t>
            </w:r>
          </w:p>
        </w:tc>
        <w:tc>
          <w:tcPr>
            <w:tcW w:w="1418" w:type="dxa"/>
            <w:vAlign w:val="center"/>
          </w:tcPr>
          <w:p w:rsidR="00EF1265" w:rsidRPr="008F672D" w:rsidRDefault="0017625F" w:rsidP="00863E76">
            <w:pPr>
              <w:jc w:val="center"/>
              <w:rPr>
                <w:sz w:val="22"/>
                <w:szCs w:val="22"/>
              </w:rPr>
            </w:pPr>
            <w:r>
              <w:rPr>
                <w:sz w:val="22"/>
                <w:szCs w:val="22"/>
              </w:rPr>
              <w:t>0.0</w:t>
            </w:r>
          </w:p>
        </w:tc>
        <w:tc>
          <w:tcPr>
            <w:tcW w:w="1134" w:type="dxa"/>
            <w:vAlign w:val="center"/>
          </w:tcPr>
          <w:p w:rsidR="00EF1265" w:rsidRPr="008F672D" w:rsidRDefault="004D3F1C" w:rsidP="00863E76">
            <w:pPr>
              <w:jc w:val="center"/>
              <w:rPr>
                <w:sz w:val="22"/>
                <w:szCs w:val="22"/>
              </w:rPr>
            </w:pPr>
            <w:r>
              <w:rPr>
                <w:sz w:val="22"/>
                <w:szCs w:val="22"/>
              </w:rPr>
              <w:t>-</w:t>
            </w:r>
          </w:p>
        </w:tc>
      </w:tr>
      <w:tr w:rsidR="00EF1265" w:rsidTr="00863E76">
        <w:tc>
          <w:tcPr>
            <w:tcW w:w="1101" w:type="dxa"/>
            <w:vAlign w:val="center"/>
          </w:tcPr>
          <w:p w:rsidR="00EF1265" w:rsidRPr="00DE5367" w:rsidRDefault="00EF1265" w:rsidP="00863E76">
            <w:pPr>
              <w:overflowPunct w:val="0"/>
              <w:autoSpaceDE w:val="0"/>
              <w:autoSpaceDN w:val="0"/>
              <w:adjustRightInd w:val="0"/>
              <w:contextualSpacing/>
              <w:jc w:val="center"/>
              <w:textAlignment w:val="baseline"/>
              <w:rPr>
                <w:color w:val="000000"/>
                <w:sz w:val="22"/>
                <w:szCs w:val="22"/>
              </w:rPr>
            </w:pPr>
            <w:r w:rsidRPr="00DE5367">
              <w:rPr>
                <w:color w:val="000000"/>
                <w:sz w:val="22"/>
                <w:szCs w:val="22"/>
              </w:rPr>
              <w:t xml:space="preserve">17 01 07 </w:t>
            </w:r>
          </w:p>
        </w:tc>
        <w:tc>
          <w:tcPr>
            <w:tcW w:w="3118" w:type="dxa"/>
            <w:vAlign w:val="center"/>
          </w:tcPr>
          <w:p w:rsidR="00EF1265" w:rsidRPr="00DE5367" w:rsidRDefault="00EF1265" w:rsidP="00EF1265">
            <w:pPr>
              <w:overflowPunct w:val="0"/>
              <w:autoSpaceDE w:val="0"/>
              <w:autoSpaceDN w:val="0"/>
              <w:adjustRightInd w:val="0"/>
              <w:textAlignment w:val="baseline"/>
              <w:rPr>
                <w:color w:val="000000"/>
                <w:sz w:val="22"/>
                <w:szCs w:val="22"/>
              </w:rPr>
            </w:pPr>
            <w:r w:rsidRPr="00DE5367">
              <w:rPr>
                <w:color w:val="000000"/>
                <w:sz w:val="22"/>
                <w:szCs w:val="22"/>
              </w:rPr>
              <w:t>Смеси от бетон, тухли, керемиди, плочки, фаянсови и керамични изделия, различни от упоменатите в 17 01 06</w:t>
            </w:r>
          </w:p>
        </w:tc>
        <w:tc>
          <w:tcPr>
            <w:tcW w:w="1418" w:type="dxa"/>
            <w:vAlign w:val="center"/>
          </w:tcPr>
          <w:p w:rsidR="00EF1265" w:rsidRPr="00DE5367" w:rsidRDefault="00EF1265" w:rsidP="00863E76">
            <w:pPr>
              <w:jc w:val="center"/>
              <w:rPr>
                <w:rFonts w:eastAsia="PMingLiU"/>
                <w:color w:val="000000"/>
                <w:sz w:val="22"/>
                <w:szCs w:val="22"/>
              </w:rPr>
            </w:pPr>
            <w:r w:rsidRPr="00DE5367">
              <w:rPr>
                <w:rFonts w:eastAsia="PMingLiU"/>
                <w:color w:val="000000"/>
                <w:sz w:val="22"/>
                <w:szCs w:val="22"/>
              </w:rPr>
              <w:t>3</w:t>
            </w:r>
            <w:r>
              <w:rPr>
                <w:rFonts w:eastAsia="PMingLiU"/>
                <w:color w:val="000000"/>
                <w:sz w:val="22"/>
                <w:szCs w:val="22"/>
              </w:rPr>
              <w:t>.0</w:t>
            </w:r>
          </w:p>
        </w:tc>
        <w:tc>
          <w:tcPr>
            <w:tcW w:w="1417" w:type="dxa"/>
            <w:vAlign w:val="center"/>
          </w:tcPr>
          <w:p w:rsidR="00EF1265" w:rsidRDefault="00EF1265" w:rsidP="00863E76">
            <w:pPr>
              <w:jc w:val="center"/>
              <w:rPr>
                <w:sz w:val="22"/>
                <w:szCs w:val="22"/>
              </w:rPr>
            </w:pPr>
            <w:r>
              <w:rPr>
                <w:sz w:val="22"/>
                <w:szCs w:val="22"/>
              </w:rPr>
              <w:t>-</w:t>
            </w:r>
          </w:p>
        </w:tc>
        <w:tc>
          <w:tcPr>
            <w:tcW w:w="1418" w:type="dxa"/>
            <w:vAlign w:val="center"/>
          </w:tcPr>
          <w:p w:rsidR="00EF1265" w:rsidRPr="008F672D" w:rsidRDefault="0017625F" w:rsidP="00863E76">
            <w:pPr>
              <w:jc w:val="center"/>
              <w:rPr>
                <w:sz w:val="22"/>
                <w:szCs w:val="22"/>
              </w:rPr>
            </w:pPr>
            <w:r>
              <w:rPr>
                <w:sz w:val="22"/>
                <w:szCs w:val="22"/>
              </w:rPr>
              <w:t>0.0</w:t>
            </w:r>
          </w:p>
        </w:tc>
        <w:tc>
          <w:tcPr>
            <w:tcW w:w="1134" w:type="dxa"/>
            <w:vAlign w:val="center"/>
          </w:tcPr>
          <w:p w:rsidR="00EF1265" w:rsidRPr="008F672D" w:rsidRDefault="004D3F1C" w:rsidP="00863E76">
            <w:pPr>
              <w:jc w:val="center"/>
              <w:rPr>
                <w:sz w:val="22"/>
                <w:szCs w:val="22"/>
              </w:rPr>
            </w:pPr>
            <w:r>
              <w:rPr>
                <w:sz w:val="22"/>
                <w:szCs w:val="22"/>
              </w:rPr>
              <w:t>-</w:t>
            </w:r>
          </w:p>
        </w:tc>
      </w:tr>
      <w:tr w:rsidR="00EF1265" w:rsidTr="00863E76">
        <w:tc>
          <w:tcPr>
            <w:tcW w:w="1101" w:type="dxa"/>
            <w:vAlign w:val="center"/>
          </w:tcPr>
          <w:p w:rsidR="00EF1265" w:rsidRPr="00DE5367" w:rsidRDefault="00EF1265" w:rsidP="00863E76">
            <w:pPr>
              <w:overflowPunct w:val="0"/>
              <w:autoSpaceDE w:val="0"/>
              <w:autoSpaceDN w:val="0"/>
              <w:adjustRightInd w:val="0"/>
              <w:jc w:val="center"/>
              <w:textAlignment w:val="baseline"/>
              <w:rPr>
                <w:color w:val="000000"/>
                <w:sz w:val="22"/>
                <w:szCs w:val="22"/>
              </w:rPr>
            </w:pPr>
            <w:r w:rsidRPr="00DE5367">
              <w:rPr>
                <w:color w:val="000000"/>
                <w:sz w:val="22"/>
                <w:szCs w:val="22"/>
              </w:rPr>
              <w:t>17 04 05</w:t>
            </w:r>
          </w:p>
        </w:tc>
        <w:tc>
          <w:tcPr>
            <w:tcW w:w="3118" w:type="dxa"/>
            <w:vAlign w:val="center"/>
          </w:tcPr>
          <w:p w:rsidR="00EF1265" w:rsidRDefault="00EF1265" w:rsidP="00EF1265">
            <w:pPr>
              <w:overflowPunct w:val="0"/>
              <w:autoSpaceDE w:val="0"/>
              <w:autoSpaceDN w:val="0"/>
              <w:adjustRightInd w:val="0"/>
              <w:textAlignment w:val="baseline"/>
              <w:rPr>
                <w:color w:val="000000"/>
                <w:sz w:val="22"/>
                <w:szCs w:val="22"/>
              </w:rPr>
            </w:pPr>
            <w:r w:rsidRPr="00DE5367">
              <w:rPr>
                <w:color w:val="000000"/>
                <w:sz w:val="22"/>
                <w:szCs w:val="22"/>
              </w:rPr>
              <w:t>Желязо и стомана</w:t>
            </w:r>
          </w:p>
          <w:p w:rsidR="00EF1265" w:rsidRPr="00DE5367" w:rsidRDefault="00EF1265" w:rsidP="00EF1265">
            <w:pPr>
              <w:overflowPunct w:val="0"/>
              <w:autoSpaceDE w:val="0"/>
              <w:autoSpaceDN w:val="0"/>
              <w:adjustRightInd w:val="0"/>
              <w:textAlignment w:val="baseline"/>
              <w:rPr>
                <w:color w:val="000000"/>
                <w:sz w:val="22"/>
                <w:szCs w:val="22"/>
              </w:rPr>
            </w:pPr>
          </w:p>
        </w:tc>
        <w:tc>
          <w:tcPr>
            <w:tcW w:w="1418" w:type="dxa"/>
            <w:vAlign w:val="center"/>
          </w:tcPr>
          <w:p w:rsidR="00EF1265" w:rsidRPr="00DE5367" w:rsidRDefault="00EF1265" w:rsidP="00863E76">
            <w:pPr>
              <w:jc w:val="center"/>
              <w:rPr>
                <w:rFonts w:eastAsia="PMingLiU"/>
                <w:color w:val="000000"/>
                <w:sz w:val="22"/>
                <w:szCs w:val="22"/>
              </w:rPr>
            </w:pPr>
            <w:r w:rsidRPr="00DE5367">
              <w:rPr>
                <w:rFonts w:eastAsia="PMingLiU"/>
                <w:color w:val="000000"/>
                <w:sz w:val="22"/>
                <w:szCs w:val="22"/>
              </w:rPr>
              <w:t>2</w:t>
            </w:r>
            <w:r>
              <w:rPr>
                <w:rFonts w:eastAsia="PMingLiU"/>
                <w:color w:val="000000"/>
                <w:sz w:val="22"/>
                <w:szCs w:val="22"/>
              </w:rPr>
              <w:t>.0</w:t>
            </w:r>
          </w:p>
        </w:tc>
        <w:tc>
          <w:tcPr>
            <w:tcW w:w="1417" w:type="dxa"/>
            <w:vAlign w:val="center"/>
          </w:tcPr>
          <w:p w:rsidR="00EF1265" w:rsidRDefault="00EF1265" w:rsidP="00863E76">
            <w:pPr>
              <w:jc w:val="center"/>
              <w:rPr>
                <w:sz w:val="22"/>
                <w:szCs w:val="22"/>
              </w:rPr>
            </w:pPr>
            <w:r>
              <w:rPr>
                <w:sz w:val="22"/>
                <w:szCs w:val="22"/>
              </w:rPr>
              <w:t>-</w:t>
            </w:r>
          </w:p>
        </w:tc>
        <w:tc>
          <w:tcPr>
            <w:tcW w:w="1418" w:type="dxa"/>
            <w:vAlign w:val="center"/>
          </w:tcPr>
          <w:p w:rsidR="00EF1265" w:rsidRPr="008F672D" w:rsidRDefault="0017625F" w:rsidP="00863E76">
            <w:pPr>
              <w:jc w:val="center"/>
              <w:rPr>
                <w:sz w:val="22"/>
                <w:szCs w:val="22"/>
              </w:rPr>
            </w:pPr>
            <w:r>
              <w:rPr>
                <w:sz w:val="22"/>
                <w:szCs w:val="22"/>
              </w:rPr>
              <w:t>0.0</w:t>
            </w:r>
          </w:p>
        </w:tc>
        <w:tc>
          <w:tcPr>
            <w:tcW w:w="1134" w:type="dxa"/>
            <w:vAlign w:val="center"/>
          </w:tcPr>
          <w:p w:rsidR="00EF1265" w:rsidRPr="008F672D" w:rsidRDefault="004D3F1C" w:rsidP="00863E76">
            <w:pPr>
              <w:jc w:val="center"/>
              <w:rPr>
                <w:sz w:val="22"/>
                <w:szCs w:val="22"/>
              </w:rPr>
            </w:pPr>
            <w:r>
              <w:rPr>
                <w:sz w:val="22"/>
                <w:szCs w:val="22"/>
              </w:rPr>
              <w:t>-</w:t>
            </w:r>
          </w:p>
        </w:tc>
      </w:tr>
      <w:tr w:rsidR="00EF1265" w:rsidTr="00863E76">
        <w:tc>
          <w:tcPr>
            <w:tcW w:w="1101" w:type="dxa"/>
            <w:vAlign w:val="center"/>
          </w:tcPr>
          <w:p w:rsidR="00EF1265" w:rsidRPr="00DE5367" w:rsidRDefault="00EF1265" w:rsidP="00863E76">
            <w:pPr>
              <w:overflowPunct w:val="0"/>
              <w:autoSpaceDE w:val="0"/>
              <w:autoSpaceDN w:val="0"/>
              <w:adjustRightInd w:val="0"/>
              <w:jc w:val="center"/>
              <w:textAlignment w:val="baseline"/>
              <w:rPr>
                <w:color w:val="000000"/>
                <w:sz w:val="22"/>
                <w:szCs w:val="22"/>
              </w:rPr>
            </w:pPr>
            <w:r w:rsidRPr="00DE5367">
              <w:rPr>
                <w:color w:val="000000"/>
                <w:sz w:val="22"/>
                <w:szCs w:val="22"/>
              </w:rPr>
              <w:t xml:space="preserve">18 02 </w:t>
            </w:r>
            <w:proofErr w:type="spellStart"/>
            <w:r w:rsidRPr="00DE5367">
              <w:rPr>
                <w:color w:val="000000"/>
                <w:sz w:val="22"/>
                <w:szCs w:val="22"/>
              </w:rPr>
              <w:t>02</w:t>
            </w:r>
            <w:proofErr w:type="spellEnd"/>
            <w:r w:rsidRPr="00DE5367">
              <w:rPr>
                <w:color w:val="000000"/>
                <w:sz w:val="22"/>
                <w:szCs w:val="22"/>
              </w:rPr>
              <w:t xml:space="preserve">* </w:t>
            </w:r>
          </w:p>
        </w:tc>
        <w:tc>
          <w:tcPr>
            <w:tcW w:w="3118" w:type="dxa"/>
            <w:vAlign w:val="center"/>
          </w:tcPr>
          <w:p w:rsidR="00EF1265" w:rsidRPr="00DE5367" w:rsidRDefault="00EF1265" w:rsidP="00EF1265">
            <w:pPr>
              <w:overflowPunct w:val="0"/>
              <w:autoSpaceDE w:val="0"/>
              <w:autoSpaceDN w:val="0"/>
              <w:adjustRightInd w:val="0"/>
              <w:textAlignment w:val="baseline"/>
              <w:rPr>
                <w:color w:val="000000"/>
                <w:sz w:val="22"/>
                <w:szCs w:val="22"/>
              </w:rPr>
            </w:pPr>
            <w:r w:rsidRPr="00DE5367">
              <w:rPr>
                <w:color w:val="000000"/>
                <w:sz w:val="22"/>
                <w:szCs w:val="22"/>
              </w:rPr>
              <w:t>Отпадъци, чието събиране и обезвреждане е обект на специални изисквания, с оглед предотвратяване на инфекции</w:t>
            </w:r>
          </w:p>
        </w:tc>
        <w:tc>
          <w:tcPr>
            <w:tcW w:w="1418" w:type="dxa"/>
            <w:vAlign w:val="center"/>
          </w:tcPr>
          <w:p w:rsidR="00EF1265" w:rsidRPr="00DE5367" w:rsidRDefault="00EF1265" w:rsidP="00863E76">
            <w:pPr>
              <w:jc w:val="center"/>
              <w:rPr>
                <w:rFonts w:eastAsia="PMingLiU"/>
                <w:color w:val="000000"/>
                <w:sz w:val="22"/>
                <w:szCs w:val="22"/>
              </w:rPr>
            </w:pPr>
            <w:r>
              <w:rPr>
                <w:rFonts w:eastAsia="PMingLiU"/>
                <w:color w:val="000000"/>
                <w:sz w:val="22"/>
                <w:szCs w:val="22"/>
              </w:rPr>
              <w:t>0.</w:t>
            </w:r>
            <w:r w:rsidRPr="00DE5367">
              <w:rPr>
                <w:rFonts w:eastAsia="PMingLiU"/>
                <w:color w:val="000000"/>
                <w:sz w:val="22"/>
                <w:szCs w:val="22"/>
              </w:rPr>
              <w:t>015</w:t>
            </w:r>
          </w:p>
        </w:tc>
        <w:tc>
          <w:tcPr>
            <w:tcW w:w="1417" w:type="dxa"/>
            <w:vAlign w:val="center"/>
          </w:tcPr>
          <w:p w:rsidR="00EF1265" w:rsidRDefault="00EF1265" w:rsidP="00863E76">
            <w:pPr>
              <w:jc w:val="center"/>
              <w:rPr>
                <w:sz w:val="22"/>
                <w:szCs w:val="22"/>
              </w:rPr>
            </w:pPr>
            <w:r>
              <w:rPr>
                <w:sz w:val="22"/>
                <w:szCs w:val="22"/>
              </w:rPr>
              <w:t>-</w:t>
            </w:r>
          </w:p>
        </w:tc>
        <w:tc>
          <w:tcPr>
            <w:tcW w:w="1418" w:type="dxa"/>
            <w:vAlign w:val="center"/>
          </w:tcPr>
          <w:p w:rsidR="00EF1265" w:rsidRPr="00C157EA" w:rsidRDefault="00B4342D" w:rsidP="00863E76">
            <w:pPr>
              <w:jc w:val="center"/>
              <w:rPr>
                <w:sz w:val="22"/>
                <w:szCs w:val="22"/>
              </w:rPr>
            </w:pPr>
            <w:r>
              <w:rPr>
                <w:sz w:val="22"/>
                <w:szCs w:val="22"/>
                <w:lang w:val="en-US"/>
              </w:rPr>
              <w:t>0.0</w:t>
            </w:r>
            <w:r w:rsidR="00C157EA">
              <w:rPr>
                <w:sz w:val="22"/>
                <w:szCs w:val="22"/>
              </w:rPr>
              <w:t>11</w:t>
            </w:r>
          </w:p>
        </w:tc>
        <w:tc>
          <w:tcPr>
            <w:tcW w:w="1134" w:type="dxa"/>
            <w:vAlign w:val="center"/>
          </w:tcPr>
          <w:p w:rsidR="00EF1265" w:rsidRPr="007851F2" w:rsidRDefault="007851F2" w:rsidP="00863E76">
            <w:pPr>
              <w:jc w:val="center"/>
              <w:rPr>
                <w:sz w:val="22"/>
                <w:szCs w:val="22"/>
              </w:rPr>
            </w:pPr>
            <w:r w:rsidRPr="007851F2">
              <w:rPr>
                <w:sz w:val="22"/>
                <w:szCs w:val="22"/>
              </w:rPr>
              <w:t>3.5</w:t>
            </w:r>
            <w:r w:rsidR="00873C04" w:rsidRPr="007851F2">
              <w:rPr>
                <w:sz w:val="22"/>
                <w:szCs w:val="22"/>
              </w:rPr>
              <w:t>Е-7</w:t>
            </w:r>
          </w:p>
        </w:tc>
      </w:tr>
      <w:tr w:rsidR="00EF1265" w:rsidTr="00863E76">
        <w:tc>
          <w:tcPr>
            <w:tcW w:w="1101" w:type="dxa"/>
            <w:vAlign w:val="center"/>
          </w:tcPr>
          <w:p w:rsidR="00EF1265" w:rsidRPr="00DE5367" w:rsidRDefault="00EF1265" w:rsidP="00863E76">
            <w:pPr>
              <w:overflowPunct w:val="0"/>
              <w:autoSpaceDE w:val="0"/>
              <w:autoSpaceDN w:val="0"/>
              <w:adjustRightInd w:val="0"/>
              <w:jc w:val="center"/>
              <w:textAlignment w:val="baseline"/>
              <w:rPr>
                <w:color w:val="000000"/>
                <w:sz w:val="22"/>
                <w:szCs w:val="22"/>
              </w:rPr>
            </w:pPr>
            <w:r w:rsidRPr="00DE5367">
              <w:rPr>
                <w:color w:val="000000"/>
                <w:sz w:val="22"/>
                <w:szCs w:val="22"/>
              </w:rPr>
              <w:t xml:space="preserve">18 02 07* </w:t>
            </w:r>
          </w:p>
        </w:tc>
        <w:tc>
          <w:tcPr>
            <w:tcW w:w="3118" w:type="dxa"/>
            <w:vAlign w:val="center"/>
          </w:tcPr>
          <w:p w:rsidR="00EF1265" w:rsidRPr="00DE5367" w:rsidRDefault="00EF1265" w:rsidP="00EF1265">
            <w:pPr>
              <w:overflowPunct w:val="0"/>
              <w:autoSpaceDE w:val="0"/>
              <w:autoSpaceDN w:val="0"/>
              <w:adjustRightInd w:val="0"/>
              <w:textAlignment w:val="baseline"/>
              <w:rPr>
                <w:color w:val="000000"/>
                <w:sz w:val="22"/>
                <w:szCs w:val="22"/>
              </w:rPr>
            </w:pPr>
            <w:proofErr w:type="spellStart"/>
            <w:r w:rsidRPr="00DE5367">
              <w:rPr>
                <w:color w:val="000000"/>
                <w:sz w:val="22"/>
                <w:szCs w:val="22"/>
              </w:rPr>
              <w:t>Цитотоксични</w:t>
            </w:r>
            <w:proofErr w:type="spellEnd"/>
            <w:r w:rsidRPr="00DE5367">
              <w:rPr>
                <w:color w:val="000000"/>
                <w:sz w:val="22"/>
                <w:szCs w:val="22"/>
              </w:rPr>
              <w:t xml:space="preserve"> или </w:t>
            </w:r>
            <w:proofErr w:type="spellStart"/>
            <w:r w:rsidRPr="00DE5367">
              <w:rPr>
                <w:color w:val="000000"/>
                <w:sz w:val="22"/>
                <w:szCs w:val="22"/>
              </w:rPr>
              <w:t>цитостатични</w:t>
            </w:r>
            <w:proofErr w:type="spellEnd"/>
            <w:r w:rsidRPr="00DE5367">
              <w:rPr>
                <w:color w:val="000000"/>
                <w:sz w:val="22"/>
                <w:szCs w:val="22"/>
              </w:rPr>
              <w:t xml:space="preserve"> лекарствени продукти</w:t>
            </w:r>
          </w:p>
        </w:tc>
        <w:tc>
          <w:tcPr>
            <w:tcW w:w="1418" w:type="dxa"/>
            <w:vAlign w:val="center"/>
          </w:tcPr>
          <w:p w:rsidR="00EF1265" w:rsidRPr="00DE5367" w:rsidRDefault="00EF1265" w:rsidP="00863E76">
            <w:pPr>
              <w:jc w:val="center"/>
              <w:rPr>
                <w:rFonts w:eastAsia="PMingLiU"/>
                <w:color w:val="000000"/>
                <w:sz w:val="22"/>
                <w:szCs w:val="22"/>
              </w:rPr>
            </w:pPr>
            <w:r>
              <w:rPr>
                <w:rFonts w:eastAsia="PMingLiU"/>
                <w:color w:val="000000"/>
                <w:sz w:val="22"/>
                <w:szCs w:val="22"/>
              </w:rPr>
              <w:t>0.</w:t>
            </w:r>
            <w:r w:rsidRPr="00DE5367">
              <w:rPr>
                <w:rFonts w:eastAsia="PMingLiU"/>
                <w:color w:val="000000"/>
                <w:sz w:val="22"/>
                <w:szCs w:val="22"/>
              </w:rPr>
              <w:t>002</w:t>
            </w:r>
          </w:p>
        </w:tc>
        <w:tc>
          <w:tcPr>
            <w:tcW w:w="1417" w:type="dxa"/>
            <w:vAlign w:val="center"/>
          </w:tcPr>
          <w:p w:rsidR="00EF1265" w:rsidRDefault="00EF1265" w:rsidP="00863E76">
            <w:pPr>
              <w:jc w:val="center"/>
              <w:rPr>
                <w:sz w:val="22"/>
                <w:szCs w:val="22"/>
              </w:rPr>
            </w:pPr>
            <w:r>
              <w:rPr>
                <w:sz w:val="22"/>
                <w:szCs w:val="22"/>
              </w:rPr>
              <w:t>-</w:t>
            </w:r>
          </w:p>
        </w:tc>
        <w:tc>
          <w:tcPr>
            <w:tcW w:w="1418" w:type="dxa"/>
            <w:vAlign w:val="center"/>
          </w:tcPr>
          <w:p w:rsidR="00EF1265" w:rsidRPr="00B4342D" w:rsidRDefault="00B4342D" w:rsidP="00863E76">
            <w:pPr>
              <w:jc w:val="center"/>
              <w:rPr>
                <w:sz w:val="22"/>
                <w:szCs w:val="22"/>
                <w:lang w:val="en-US"/>
              </w:rPr>
            </w:pPr>
            <w:r>
              <w:rPr>
                <w:sz w:val="22"/>
                <w:szCs w:val="22"/>
                <w:lang w:val="en-US"/>
              </w:rPr>
              <w:t>0.00102</w:t>
            </w:r>
          </w:p>
        </w:tc>
        <w:tc>
          <w:tcPr>
            <w:tcW w:w="1134" w:type="dxa"/>
            <w:vAlign w:val="center"/>
          </w:tcPr>
          <w:p w:rsidR="00EF1265" w:rsidRPr="007851F2" w:rsidRDefault="007851F2" w:rsidP="00863E76">
            <w:pPr>
              <w:jc w:val="center"/>
              <w:rPr>
                <w:sz w:val="22"/>
                <w:szCs w:val="22"/>
              </w:rPr>
            </w:pPr>
            <w:r w:rsidRPr="007851F2">
              <w:rPr>
                <w:sz w:val="22"/>
                <w:szCs w:val="22"/>
              </w:rPr>
              <w:t>3.3</w:t>
            </w:r>
            <w:r w:rsidR="00873C04" w:rsidRPr="007851F2">
              <w:rPr>
                <w:sz w:val="22"/>
                <w:szCs w:val="22"/>
              </w:rPr>
              <w:t>Е-</w:t>
            </w:r>
            <w:r w:rsidRPr="007851F2">
              <w:rPr>
                <w:sz w:val="22"/>
                <w:szCs w:val="22"/>
              </w:rPr>
              <w:t>8</w:t>
            </w:r>
          </w:p>
        </w:tc>
      </w:tr>
      <w:tr w:rsidR="00EF1265" w:rsidTr="00863E76">
        <w:tc>
          <w:tcPr>
            <w:tcW w:w="1101" w:type="dxa"/>
            <w:vAlign w:val="center"/>
          </w:tcPr>
          <w:p w:rsidR="00EF1265" w:rsidRPr="00DE5367" w:rsidRDefault="00EF1265" w:rsidP="00863E76">
            <w:pPr>
              <w:overflowPunct w:val="0"/>
              <w:autoSpaceDE w:val="0"/>
              <w:autoSpaceDN w:val="0"/>
              <w:adjustRightInd w:val="0"/>
              <w:contextualSpacing/>
              <w:jc w:val="center"/>
              <w:textAlignment w:val="baseline"/>
              <w:rPr>
                <w:color w:val="000000"/>
                <w:sz w:val="22"/>
                <w:szCs w:val="22"/>
              </w:rPr>
            </w:pPr>
            <w:r w:rsidRPr="00DE5367">
              <w:rPr>
                <w:color w:val="000000"/>
                <w:sz w:val="22"/>
                <w:szCs w:val="22"/>
              </w:rPr>
              <w:t>20 01 21*</w:t>
            </w:r>
          </w:p>
        </w:tc>
        <w:tc>
          <w:tcPr>
            <w:tcW w:w="3118" w:type="dxa"/>
            <w:vAlign w:val="center"/>
          </w:tcPr>
          <w:p w:rsidR="00EF1265" w:rsidRPr="00DE5367" w:rsidRDefault="00EF1265" w:rsidP="00EF1265">
            <w:pPr>
              <w:overflowPunct w:val="0"/>
              <w:autoSpaceDE w:val="0"/>
              <w:autoSpaceDN w:val="0"/>
              <w:adjustRightInd w:val="0"/>
              <w:textAlignment w:val="baseline"/>
              <w:rPr>
                <w:color w:val="000000"/>
                <w:sz w:val="22"/>
                <w:szCs w:val="22"/>
              </w:rPr>
            </w:pPr>
            <w:r w:rsidRPr="00DE5367">
              <w:rPr>
                <w:rFonts w:eastAsia="PMingLiU"/>
                <w:color w:val="000000"/>
                <w:sz w:val="22"/>
                <w:szCs w:val="22"/>
              </w:rPr>
              <w:t>Флуоресцентни тръби и други отпадъци, съдържащи живак</w:t>
            </w:r>
          </w:p>
        </w:tc>
        <w:tc>
          <w:tcPr>
            <w:tcW w:w="1418" w:type="dxa"/>
            <w:vAlign w:val="center"/>
          </w:tcPr>
          <w:p w:rsidR="00EF1265" w:rsidRPr="00DE5367" w:rsidRDefault="00EF1265" w:rsidP="00863E76">
            <w:pPr>
              <w:jc w:val="center"/>
              <w:rPr>
                <w:rFonts w:eastAsia="PMingLiU"/>
                <w:color w:val="000000"/>
                <w:sz w:val="22"/>
                <w:szCs w:val="22"/>
              </w:rPr>
            </w:pPr>
            <w:r>
              <w:rPr>
                <w:rFonts w:eastAsia="PMingLiU"/>
                <w:color w:val="000000"/>
                <w:sz w:val="22"/>
                <w:szCs w:val="22"/>
              </w:rPr>
              <w:t>0.</w:t>
            </w:r>
            <w:r w:rsidRPr="00DE5367">
              <w:rPr>
                <w:rFonts w:eastAsia="PMingLiU"/>
                <w:color w:val="000000"/>
                <w:sz w:val="22"/>
                <w:szCs w:val="22"/>
              </w:rPr>
              <w:t>15</w:t>
            </w:r>
          </w:p>
        </w:tc>
        <w:tc>
          <w:tcPr>
            <w:tcW w:w="1417" w:type="dxa"/>
            <w:vAlign w:val="center"/>
          </w:tcPr>
          <w:p w:rsidR="00EF1265" w:rsidRDefault="00EF1265" w:rsidP="00863E76">
            <w:pPr>
              <w:jc w:val="center"/>
              <w:rPr>
                <w:sz w:val="22"/>
                <w:szCs w:val="22"/>
              </w:rPr>
            </w:pPr>
            <w:r>
              <w:rPr>
                <w:sz w:val="22"/>
                <w:szCs w:val="22"/>
              </w:rPr>
              <w:t>-</w:t>
            </w:r>
          </w:p>
        </w:tc>
        <w:tc>
          <w:tcPr>
            <w:tcW w:w="1418" w:type="dxa"/>
            <w:vAlign w:val="center"/>
          </w:tcPr>
          <w:p w:rsidR="00EF1265" w:rsidRPr="008F672D" w:rsidRDefault="004D3F1C" w:rsidP="00863E76">
            <w:pPr>
              <w:jc w:val="center"/>
              <w:rPr>
                <w:sz w:val="22"/>
                <w:szCs w:val="22"/>
              </w:rPr>
            </w:pPr>
            <w:r>
              <w:rPr>
                <w:sz w:val="22"/>
                <w:szCs w:val="22"/>
              </w:rPr>
              <w:t>0.0</w:t>
            </w:r>
          </w:p>
        </w:tc>
        <w:tc>
          <w:tcPr>
            <w:tcW w:w="1134" w:type="dxa"/>
            <w:vAlign w:val="center"/>
          </w:tcPr>
          <w:p w:rsidR="00EF1265" w:rsidRPr="008F672D" w:rsidRDefault="004D3F1C" w:rsidP="00863E76">
            <w:pPr>
              <w:jc w:val="center"/>
              <w:rPr>
                <w:sz w:val="22"/>
                <w:szCs w:val="22"/>
              </w:rPr>
            </w:pPr>
            <w:r>
              <w:rPr>
                <w:sz w:val="22"/>
                <w:szCs w:val="22"/>
              </w:rPr>
              <w:t>-</w:t>
            </w:r>
          </w:p>
        </w:tc>
      </w:tr>
    </w:tbl>
    <w:p w:rsidR="001D53BC" w:rsidRDefault="001D53BC" w:rsidP="00B35833">
      <w:pPr>
        <w:overflowPunct w:val="0"/>
        <w:autoSpaceDE w:val="0"/>
        <w:autoSpaceDN w:val="0"/>
        <w:adjustRightInd w:val="0"/>
        <w:textAlignment w:val="baseline"/>
        <w:outlineLvl w:val="8"/>
        <w:rPr>
          <w:b/>
          <w:color w:val="000000"/>
        </w:rPr>
      </w:pPr>
    </w:p>
    <w:p w:rsidR="00B4342D" w:rsidRDefault="00592B32" w:rsidP="008F2C6C">
      <w:pPr>
        <w:pStyle w:val="BodyText2"/>
        <w:spacing w:after="0" w:line="240" w:lineRule="auto"/>
        <w:ind w:firstLine="425"/>
        <w:rPr>
          <w:lang w:val="en-US"/>
        </w:rPr>
      </w:pPr>
      <w:r w:rsidRPr="00FD2225">
        <w:t xml:space="preserve">Месечните количествата отпадъци, генерирани за </w:t>
      </w:r>
      <w:r w:rsidRPr="003434DE">
        <w:t>отчетната 201</w:t>
      </w:r>
      <w:r w:rsidR="00447EB9" w:rsidRPr="003434DE">
        <w:t>7</w:t>
      </w:r>
      <w:r w:rsidRPr="003434DE">
        <w:t xml:space="preserve"> г.,</w:t>
      </w:r>
      <w:r w:rsidRPr="00FD2225">
        <w:t xml:space="preserve"> са </w:t>
      </w:r>
      <w:r>
        <w:t>представени в таблицата по-долу</w:t>
      </w:r>
    </w:p>
    <w:p w:rsidR="008F2C6C" w:rsidRPr="008F2C6C" w:rsidRDefault="008F2C6C" w:rsidP="008F2C6C">
      <w:pPr>
        <w:pStyle w:val="BodyText2"/>
        <w:spacing w:after="0" w:line="240" w:lineRule="auto"/>
        <w:ind w:firstLine="425"/>
        <w:rPr>
          <w:lang w:val="en-US"/>
        </w:rPr>
      </w:pPr>
    </w:p>
    <w:tbl>
      <w:tblPr>
        <w:tblStyle w:val="TableGrid"/>
        <w:tblW w:w="10551" w:type="dxa"/>
        <w:tblInd w:w="-459" w:type="dxa"/>
        <w:tblLook w:val="04A0" w:firstRow="1" w:lastRow="0" w:firstColumn="1" w:lastColumn="0" w:noHBand="0" w:noVBand="1"/>
      </w:tblPr>
      <w:tblGrid>
        <w:gridCol w:w="1038"/>
        <w:gridCol w:w="621"/>
        <w:gridCol w:w="621"/>
        <w:gridCol w:w="801"/>
        <w:gridCol w:w="621"/>
        <w:gridCol w:w="801"/>
        <w:gridCol w:w="801"/>
        <w:gridCol w:w="801"/>
        <w:gridCol w:w="621"/>
        <w:gridCol w:w="801"/>
        <w:gridCol w:w="801"/>
        <w:gridCol w:w="801"/>
        <w:gridCol w:w="621"/>
        <w:gridCol w:w="801"/>
      </w:tblGrid>
      <w:tr w:rsidR="008F2C6C" w:rsidRPr="007851F2" w:rsidTr="008166CF">
        <w:tc>
          <w:tcPr>
            <w:tcW w:w="1038" w:type="dxa"/>
            <w:vMerge w:val="restart"/>
          </w:tcPr>
          <w:p w:rsidR="008F2C6C" w:rsidRPr="007851F2" w:rsidRDefault="008F2C6C" w:rsidP="008F2C6C">
            <w:pPr>
              <w:overflowPunct w:val="0"/>
              <w:autoSpaceDE w:val="0"/>
              <w:autoSpaceDN w:val="0"/>
              <w:adjustRightInd w:val="0"/>
              <w:jc w:val="center"/>
              <w:textAlignment w:val="baseline"/>
              <w:outlineLvl w:val="8"/>
              <w:rPr>
                <w:b/>
                <w:color w:val="000000"/>
                <w:lang w:val="en-US"/>
              </w:rPr>
            </w:pPr>
            <w:r w:rsidRPr="007851F2">
              <w:rPr>
                <w:b/>
                <w:color w:val="000000"/>
                <w:sz w:val="22"/>
                <w:szCs w:val="22"/>
              </w:rPr>
              <w:t>Код отпадък</w:t>
            </w:r>
          </w:p>
        </w:tc>
        <w:tc>
          <w:tcPr>
            <w:tcW w:w="8712" w:type="dxa"/>
            <w:gridSpan w:val="12"/>
          </w:tcPr>
          <w:p w:rsidR="008F2C6C" w:rsidRPr="007851F2" w:rsidRDefault="008F2C6C" w:rsidP="008F2C6C">
            <w:pPr>
              <w:overflowPunct w:val="0"/>
              <w:autoSpaceDE w:val="0"/>
              <w:autoSpaceDN w:val="0"/>
              <w:adjustRightInd w:val="0"/>
              <w:jc w:val="center"/>
              <w:textAlignment w:val="baseline"/>
              <w:outlineLvl w:val="8"/>
              <w:rPr>
                <w:b/>
                <w:color w:val="000000"/>
                <w:lang w:val="en-US"/>
              </w:rPr>
            </w:pPr>
            <w:r w:rsidRPr="007851F2">
              <w:rPr>
                <w:b/>
                <w:color w:val="000000"/>
                <w:sz w:val="22"/>
                <w:szCs w:val="22"/>
              </w:rPr>
              <w:t xml:space="preserve">Генерирано количество отпадъци за месец, </w:t>
            </w:r>
            <w:r w:rsidRPr="007851F2">
              <w:rPr>
                <w:b/>
                <w:color w:val="000000"/>
                <w:sz w:val="22"/>
                <w:szCs w:val="22"/>
                <w:lang w:val="en-US"/>
              </w:rPr>
              <w:t>t</w:t>
            </w:r>
          </w:p>
        </w:tc>
        <w:tc>
          <w:tcPr>
            <w:tcW w:w="801" w:type="dxa"/>
            <w:vMerge w:val="restart"/>
          </w:tcPr>
          <w:p w:rsidR="008F2C6C" w:rsidRPr="007851F2" w:rsidRDefault="008F2C6C" w:rsidP="008F2C6C">
            <w:pPr>
              <w:overflowPunct w:val="0"/>
              <w:autoSpaceDE w:val="0"/>
              <w:autoSpaceDN w:val="0"/>
              <w:adjustRightInd w:val="0"/>
              <w:jc w:val="center"/>
              <w:textAlignment w:val="baseline"/>
              <w:outlineLvl w:val="8"/>
              <w:rPr>
                <w:b/>
                <w:color w:val="000000"/>
                <w:lang w:val="en-US"/>
              </w:rPr>
            </w:pPr>
            <w:r w:rsidRPr="007851F2">
              <w:rPr>
                <w:b/>
                <w:color w:val="000000"/>
                <w:sz w:val="22"/>
                <w:szCs w:val="22"/>
              </w:rPr>
              <w:t>Общо  2017г</w:t>
            </w:r>
          </w:p>
        </w:tc>
      </w:tr>
      <w:tr w:rsidR="008F2C6C" w:rsidRPr="007851F2" w:rsidTr="008166CF">
        <w:tc>
          <w:tcPr>
            <w:tcW w:w="1038" w:type="dxa"/>
            <w:vMerge/>
          </w:tcPr>
          <w:p w:rsidR="008F2C6C" w:rsidRPr="007851F2" w:rsidRDefault="008F2C6C" w:rsidP="00B35833">
            <w:pPr>
              <w:overflowPunct w:val="0"/>
              <w:autoSpaceDE w:val="0"/>
              <w:autoSpaceDN w:val="0"/>
              <w:adjustRightInd w:val="0"/>
              <w:textAlignment w:val="baseline"/>
              <w:outlineLvl w:val="8"/>
              <w:rPr>
                <w:b/>
                <w:color w:val="000000"/>
                <w:lang w:val="en-US"/>
              </w:rPr>
            </w:pPr>
          </w:p>
        </w:tc>
        <w:tc>
          <w:tcPr>
            <w:tcW w:w="621" w:type="dxa"/>
          </w:tcPr>
          <w:p w:rsidR="008F2C6C" w:rsidRPr="007851F2" w:rsidRDefault="008F2C6C" w:rsidP="008F2C6C">
            <w:pPr>
              <w:overflowPunct w:val="0"/>
              <w:autoSpaceDE w:val="0"/>
              <w:autoSpaceDN w:val="0"/>
              <w:adjustRightInd w:val="0"/>
              <w:jc w:val="center"/>
              <w:textAlignment w:val="baseline"/>
              <w:outlineLvl w:val="8"/>
              <w:rPr>
                <w:b/>
                <w:color w:val="000000"/>
                <w:sz w:val="20"/>
                <w:szCs w:val="20"/>
                <w:lang w:val="en-US"/>
              </w:rPr>
            </w:pPr>
            <w:r w:rsidRPr="007851F2">
              <w:rPr>
                <w:b/>
                <w:color w:val="000000"/>
                <w:sz w:val="20"/>
                <w:szCs w:val="20"/>
                <w:lang w:val="en-US"/>
              </w:rPr>
              <w:t>I</w:t>
            </w:r>
          </w:p>
        </w:tc>
        <w:tc>
          <w:tcPr>
            <w:tcW w:w="621" w:type="dxa"/>
          </w:tcPr>
          <w:p w:rsidR="008F2C6C" w:rsidRPr="007851F2" w:rsidRDefault="008F2C6C" w:rsidP="008F2C6C">
            <w:pPr>
              <w:overflowPunct w:val="0"/>
              <w:autoSpaceDE w:val="0"/>
              <w:autoSpaceDN w:val="0"/>
              <w:adjustRightInd w:val="0"/>
              <w:jc w:val="center"/>
              <w:textAlignment w:val="baseline"/>
              <w:outlineLvl w:val="8"/>
              <w:rPr>
                <w:b/>
                <w:color w:val="000000"/>
                <w:sz w:val="20"/>
                <w:szCs w:val="20"/>
                <w:lang w:val="en-US"/>
              </w:rPr>
            </w:pPr>
            <w:r w:rsidRPr="007851F2">
              <w:rPr>
                <w:b/>
                <w:color w:val="000000"/>
                <w:sz w:val="20"/>
                <w:szCs w:val="20"/>
                <w:lang w:val="en-US"/>
              </w:rPr>
              <w:t>II</w:t>
            </w:r>
          </w:p>
        </w:tc>
        <w:tc>
          <w:tcPr>
            <w:tcW w:w="801" w:type="dxa"/>
          </w:tcPr>
          <w:p w:rsidR="008F2C6C" w:rsidRPr="007851F2" w:rsidRDefault="008F2C6C" w:rsidP="008F2C6C">
            <w:pPr>
              <w:overflowPunct w:val="0"/>
              <w:autoSpaceDE w:val="0"/>
              <w:autoSpaceDN w:val="0"/>
              <w:adjustRightInd w:val="0"/>
              <w:jc w:val="center"/>
              <w:textAlignment w:val="baseline"/>
              <w:outlineLvl w:val="8"/>
              <w:rPr>
                <w:b/>
                <w:color w:val="000000"/>
                <w:sz w:val="20"/>
                <w:szCs w:val="20"/>
                <w:lang w:val="en-US"/>
              </w:rPr>
            </w:pPr>
            <w:r w:rsidRPr="007851F2">
              <w:rPr>
                <w:b/>
                <w:color w:val="000000"/>
                <w:sz w:val="20"/>
                <w:szCs w:val="20"/>
                <w:lang w:val="en-US"/>
              </w:rPr>
              <w:t>III</w:t>
            </w:r>
          </w:p>
        </w:tc>
        <w:tc>
          <w:tcPr>
            <w:tcW w:w="621" w:type="dxa"/>
          </w:tcPr>
          <w:p w:rsidR="008F2C6C" w:rsidRPr="007851F2" w:rsidRDefault="008F2C6C" w:rsidP="008F2C6C">
            <w:pPr>
              <w:overflowPunct w:val="0"/>
              <w:autoSpaceDE w:val="0"/>
              <w:autoSpaceDN w:val="0"/>
              <w:adjustRightInd w:val="0"/>
              <w:jc w:val="center"/>
              <w:textAlignment w:val="baseline"/>
              <w:outlineLvl w:val="8"/>
              <w:rPr>
                <w:b/>
                <w:color w:val="000000"/>
                <w:sz w:val="20"/>
                <w:szCs w:val="20"/>
                <w:lang w:val="en-US"/>
              </w:rPr>
            </w:pPr>
            <w:r w:rsidRPr="007851F2">
              <w:rPr>
                <w:b/>
                <w:color w:val="000000"/>
                <w:sz w:val="20"/>
                <w:szCs w:val="20"/>
                <w:lang w:val="en-US"/>
              </w:rPr>
              <w:t>IV</w:t>
            </w:r>
          </w:p>
        </w:tc>
        <w:tc>
          <w:tcPr>
            <w:tcW w:w="801" w:type="dxa"/>
            <w:vAlign w:val="center"/>
          </w:tcPr>
          <w:p w:rsidR="008F2C6C" w:rsidRPr="007851F2" w:rsidRDefault="008F2C6C" w:rsidP="008F2C6C">
            <w:pPr>
              <w:overflowPunct w:val="0"/>
              <w:autoSpaceDE w:val="0"/>
              <w:autoSpaceDN w:val="0"/>
              <w:adjustRightInd w:val="0"/>
              <w:jc w:val="center"/>
              <w:textAlignment w:val="baseline"/>
              <w:outlineLvl w:val="8"/>
              <w:rPr>
                <w:b/>
                <w:color w:val="000000"/>
                <w:lang w:val="en-US"/>
              </w:rPr>
            </w:pPr>
            <w:r w:rsidRPr="007851F2">
              <w:rPr>
                <w:b/>
                <w:color w:val="000000"/>
                <w:sz w:val="20"/>
                <w:szCs w:val="20"/>
                <w:lang w:val="en-GB"/>
              </w:rPr>
              <w:t>V</w:t>
            </w:r>
          </w:p>
        </w:tc>
        <w:tc>
          <w:tcPr>
            <w:tcW w:w="801" w:type="dxa"/>
            <w:vAlign w:val="center"/>
          </w:tcPr>
          <w:p w:rsidR="008F2C6C" w:rsidRPr="007851F2" w:rsidRDefault="008F2C6C" w:rsidP="008F2C6C">
            <w:pPr>
              <w:overflowPunct w:val="0"/>
              <w:autoSpaceDE w:val="0"/>
              <w:autoSpaceDN w:val="0"/>
              <w:adjustRightInd w:val="0"/>
              <w:jc w:val="center"/>
              <w:textAlignment w:val="baseline"/>
              <w:outlineLvl w:val="8"/>
              <w:rPr>
                <w:b/>
                <w:color w:val="000000"/>
                <w:lang w:val="en-US"/>
              </w:rPr>
            </w:pPr>
            <w:r w:rsidRPr="007851F2">
              <w:rPr>
                <w:b/>
                <w:color w:val="000000"/>
                <w:sz w:val="20"/>
                <w:szCs w:val="20"/>
                <w:lang w:val="en-GB"/>
              </w:rPr>
              <w:t>VI</w:t>
            </w:r>
          </w:p>
        </w:tc>
        <w:tc>
          <w:tcPr>
            <w:tcW w:w="801" w:type="dxa"/>
            <w:vAlign w:val="center"/>
          </w:tcPr>
          <w:p w:rsidR="008F2C6C" w:rsidRPr="007851F2" w:rsidRDefault="008F2C6C" w:rsidP="008F2C6C">
            <w:pPr>
              <w:overflowPunct w:val="0"/>
              <w:autoSpaceDE w:val="0"/>
              <w:autoSpaceDN w:val="0"/>
              <w:adjustRightInd w:val="0"/>
              <w:jc w:val="center"/>
              <w:textAlignment w:val="baseline"/>
              <w:outlineLvl w:val="8"/>
              <w:rPr>
                <w:b/>
                <w:color w:val="000000"/>
                <w:lang w:val="en-US"/>
              </w:rPr>
            </w:pPr>
            <w:r w:rsidRPr="007851F2">
              <w:rPr>
                <w:b/>
                <w:color w:val="000000"/>
                <w:sz w:val="20"/>
                <w:szCs w:val="20"/>
                <w:lang w:val="en-GB"/>
              </w:rPr>
              <w:t>VII</w:t>
            </w:r>
          </w:p>
        </w:tc>
        <w:tc>
          <w:tcPr>
            <w:tcW w:w="621" w:type="dxa"/>
            <w:vAlign w:val="center"/>
          </w:tcPr>
          <w:p w:rsidR="008F2C6C" w:rsidRPr="007851F2" w:rsidRDefault="008F2C6C" w:rsidP="008F2C6C">
            <w:pPr>
              <w:overflowPunct w:val="0"/>
              <w:autoSpaceDE w:val="0"/>
              <w:autoSpaceDN w:val="0"/>
              <w:adjustRightInd w:val="0"/>
              <w:jc w:val="center"/>
              <w:textAlignment w:val="baseline"/>
              <w:outlineLvl w:val="8"/>
              <w:rPr>
                <w:b/>
                <w:color w:val="000000"/>
                <w:lang w:val="en-US"/>
              </w:rPr>
            </w:pPr>
            <w:r w:rsidRPr="007851F2">
              <w:rPr>
                <w:b/>
                <w:color w:val="000000"/>
                <w:sz w:val="20"/>
                <w:szCs w:val="20"/>
                <w:lang w:val="en-GB"/>
              </w:rPr>
              <w:t>VIII</w:t>
            </w:r>
          </w:p>
        </w:tc>
        <w:tc>
          <w:tcPr>
            <w:tcW w:w="801" w:type="dxa"/>
            <w:vAlign w:val="center"/>
          </w:tcPr>
          <w:p w:rsidR="008F2C6C" w:rsidRPr="007851F2" w:rsidRDefault="008F2C6C" w:rsidP="008F2C6C">
            <w:pPr>
              <w:overflowPunct w:val="0"/>
              <w:autoSpaceDE w:val="0"/>
              <w:autoSpaceDN w:val="0"/>
              <w:adjustRightInd w:val="0"/>
              <w:jc w:val="center"/>
              <w:textAlignment w:val="baseline"/>
              <w:outlineLvl w:val="8"/>
              <w:rPr>
                <w:b/>
                <w:color w:val="000000"/>
                <w:lang w:val="en-US"/>
              </w:rPr>
            </w:pPr>
            <w:r w:rsidRPr="007851F2">
              <w:rPr>
                <w:b/>
                <w:color w:val="000000"/>
                <w:sz w:val="20"/>
                <w:szCs w:val="20"/>
                <w:lang w:val="en-GB"/>
              </w:rPr>
              <w:t>IX</w:t>
            </w:r>
          </w:p>
        </w:tc>
        <w:tc>
          <w:tcPr>
            <w:tcW w:w="801" w:type="dxa"/>
            <w:vAlign w:val="center"/>
          </w:tcPr>
          <w:p w:rsidR="008F2C6C" w:rsidRPr="007851F2" w:rsidRDefault="008F2C6C" w:rsidP="008F2C6C">
            <w:pPr>
              <w:overflowPunct w:val="0"/>
              <w:autoSpaceDE w:val="0"/>
              <w:autoSpaceDN w:val="0"/>
              <w:adjustRightInd w:val="0"/>
              <w:jc w:val="center"/>
              <w:textAlignment w:val="baseline"/>
              <w:outlineLvl w:val="8"/>
              <w:rPr>
                <w:b/>
                <w:color w:val="000000"/>
                <w:lang w:val="en-US"/>
              </w:rPr>
            </w:pPr>
            <w:r w:rsidRPr="007851F2">
              <w:rPr>
                <w:b/>
                <w:color w:val="000000"/>
                <w:sz w:val="20"/>
                <w:szCs w:val="20"/>
                <w:lang w:val="en-GB"/>
              </w:rPr>
              <w:t>X</w:t>
            </w:r>
          </w:p>
        </w:tc>
        <w:tc>
          <w:tcPr>
            <w:tcW w:w="801" w:type="dxa"/>
            <w:vAlign w:val="center"/>
          </w:tcPr>
          <w:p w:rsidR="008F2C6C" w:rsidRPr="007851F2" w:rsidRDefault="008F2C6C" w:rsidP="008F2C6C">
            <w:pPr>
              <w:overflowPunct w:val="0"/>
              <w:autoSpaceDE w:val="0"/>
              <w:autoSpaceDN w:val="0"/>
              <w:adjustRightInd w:val="0"/>
              <w:jc w:val="center"/>
              <w:textAlignment w:val="baseline"/>
              <w:outlineLvl w:val="8"/>
              <w:rPr>
                <w:b/>
                <w:color w:val="000000"/>
                <w:lang w:val="en-US"/>
              </w:rPr>
            </w:pPr>
            <w:r w:rsidRPr="007851F2">
              <w:rPr>
                <w:b/>
                <w:color w:val="000000"/>
                <w:sz w:val="20"/>
                <w:szCs w:val="20"/>
                <w:lang w:val="en-GB"/>
              </w:rPr>
              <w:t>XI</w:t>
            </w:r>
          </w:p>
        </w:tc>
        <w:tc>
          <w:tcPr>
            <w:tcW w:w="621" w:type="dxa"/>
          </w:tcPr>
          <w:p w:rsidR="008F2C6C" w:rsidRPr="007851F2" w:rsidRDefault="008F2C6C" w:rsidP="008F2C6C">
            <w:pPr>
              <w:overflowPunct w:val="0"/>
              <w:autoSpaceDE w:val="0"/>
              <w:autoSpaceDN w:val="0"/>
              <w:adjustRightInd w:val="0"/>
              <w:jc w:val="center"/>
              <w:textAlignment w:val="baseline"/>
              <w:outlineLvl w:val="8"/>
              <w:rPr>
                <w:b/>
                <w:color w:val="000000"/>
                <w:sz w:val="20"/>
                <w:szCs w:val="20"/>
                <w:lang w:val="en-US"/>
              </w:rPr>
            </w:pPr>
            <w:r w:rsidRPr="007851F2">
              <w:rPr>
                <w:b/>
                <w:color w:val="000000"/>
                <w:sz w:val="20"/>
                <w:szCs w:val="20"/>
                <w:lang w:val="en-US"/>
              </w:rPr>
              <w:t>XII</w:t>
            </w:r>
          </w:p>
        </w:tc>
        <w:tc>
          <w:tcPr>
            <w:tcW w:w="801" w:type="dxa"/>
            <w:vMerge/>
          </w:tcPr>
          <w:p w:rsidR="008F2C6C" w:rsidRPr="007851F2" w:rsidRDefault="008F2C6C" w:rsidP="00B35833">
            <w:pPr>
              <w:overflowPunct w:val="0"/>
              <w:autoSpaceDE w:val="0"/>
              <w:autoSpaceDN w:val="0"/>
              <w:adjustRightInd w:val="0"/>
              <w:textAlignment w:val="baseline"/>
              <w:outlineLvl w:val="8"/>
              <w:rPr>
                <w:b/>
                <w:color w:val="000000"/>
                <w:lang w:val="en-US"/>
              </w:rPr>
            </w:pPr>
          </w:p>
        </w:tc>
      </w:tr>
      <w:tr w:rsidR="00256CBF" w:rsidRPr="007851F2" w:rsidTr="008166CF">
        <w:tc>
          <w:tcPr>
            <w:tcW w:w="1038" w:type="dxa"/>
            <w:vAlign w:val="center"/>
          </w:tcPr>
          <w:p w:rsidR="008F2C6C" w:rsidRPr="007851F2" w:rsidRDefault="008F2C6C" w:rsidP="004F6C2E">
            <w:pPr>
              <w:ind w:left="-142" w:right="-171"/>
              <w:rPr>
                <w:rFonts w:eastAsia="PMingLiU"/>
                <w:color w:val="000000"/>
                <w:sz w:val="18"/>
                <w:szCs w:val="18"/>
              </w:rPr>
            </w:pPr>
            <w:r w:rsidRPr="007851F2">
              <w:rPr>
                <w:rFonts w:eastAsia="PMingLiU"/>
                <w:color w:val="000000"/>
                <w:sz w:val="18"/>
                <w:szCs w:val="18"/>
                <w:lang w:val="en-US"/>
              </w:rPr>
              <w:t xml:space="preserve">  </w:t>
            </w:r>
            <w:r w:rsidRPr="007851F2">
              <w:rPr>
                <w:rFonts w:eastAsia="PMingLiU"/>
                <w:color w:val="000000"/>
                <w:sz w:val="18"/>
                <w:szCs w:val="18"/>
              </w:rPr>
              <w:t>13 05 03*</w:t>
            </w:r>
          </w:p>
        </w:tc>
        <w:tc>
          <w:tcPr>
            <w:tcW w:w="62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62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80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62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80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80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80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62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80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80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80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62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lang w:val="en-US"/>
              </w:rPr>
            </w:pPr>
            <w:r w:rsidRPr="007851F2">
              <w:rPr>
                <w:color w:val="000000"/>
                <w:sz w:val="18"/>
                <w:szCs w:val="18"/>
              </w:rPr>
              <w:t>0.0</w:t>
            </w:r>
          </w:p>
        </w:tc>
        <w:tc>
          <w:tcPr>
            <w:tcW w:w="801" w:type="dxa"/>
          </w:tcPr>
          <w:p w:rsidR="008F2C6C" w:rsidRPr="007851F2" w:rsidRDefault="00256CBF" w:rsidP="008166CF">
            <w:pPr>
              <w:overflowPunct w:val="0"/>
              <w:autoSpaceDE w:val="0"/>
              <w:autoSpaceDN w:val="0"/>
              <w:adjustRightInd w:val="0"/>
              <w:jc w:val="center"/>
              <w:textAlignment w:val="baseline"/>
              <w:outlineLvl w:val="8"/>
              <w:rPr>
                <w:color w:val="000000"/>
                <w:sz w:val="18"/>
                <w:szCs w:val="18"/>
                <w:lang w:val="en-US"/>
              </w:rPr>
            </w:pPr>
            <w:r w:rsidRPr="007851F2">
              <w:rPr>
                <w:color w:val="000000"/>
                <w:sz w:val="18"/>
                <w:szCs w:val="18"/>
                <w:lang w:val="en-US"/>
              </w:rPr>
              <w:t>0.0</w:t>
            </w:r>
          </w:p>
        </w:tc>
      </w:tr>
      <w:tr w:rsidR="00256CBF" w:rsidRPr="007851F2" w:rsidTr="008166CF">
        <w:tc>
          <w:tcPr>
            <w:tcW w:w="1038" w:type="dxa"/>
            <w:vAlign w:val="center"/>
          </w:tcPr>
          <w:p w:rsidR="008F2C6C" w:rsidRPr="007851F2" w:rsidRDefault="008F2C6C" w:rsidP="004F6C2E">
            <w:pPr>
              <w:overflowPunct w:val="0"/>
              <w:autoSpaceDE w:val="0"/>
              <w:autoSpaceDN w:val="0"/>
              <w:adjustRightInd w:val="0"/>
              <w:ind w:left="-142" w:right="-171"/>
              <w:contextualSpacing/>
              <w:textAlignment w:val="baseline"/>
              <w:rPr>
                <w:color w:val="000000"/>
                <w:sz w:val="18"/>
                <w:szCs w:val="18"/>
              </w:rPr>
            </w:pPr>
            <w:r w:rsidRPr="007851F2">
              <w:rPr>
                <w:color w:val="000000"/>
                <w:sz w:val="18"/>
                <w:szCs w:val="18"/>
                <w:lang w:val="en-US"/>
              </w:rPr>
              <w:t xml:space="preserve">  </w:t>
            </w:r>
            <w:r w:rsidRPr="007851F2">
              <w:rPr>
                <w:color w:val="000000"/>
                <w:sz w:val="18"/>
                <w:szCs w:val="18"/>
              </w:rPr>
              <w:t xml:space="preserve">15 01 </w:t>
            </w:r>
            <w:proofErr w:type="spellStart"/>
            <w:r w:rsidRPr="007851F2">
              <w:rPr>
                <w:color w:val="000000"/>
                <w:sz w:val="18"/>
                <w:szCs w:val="18"/>
              </w:rPr>
              <w:t>01</w:t>
            </w:r>
            <w:proofErr w:type="spellEnd"/>
          </w:p>
        </w:tc>
        <w:tc>
          <w:tcPr>
            <w:tcW w:w="62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0.004</w:t>
            </w:r>
          </w:p>
        </w:tc>
        <w:tc>
          <w:tcPr>
            <w:tcW w:w="62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lang w:val="en-US"/>
              </w:rPr>
            </w:pPr>
            <w:r w:rsidRPr="007851F2">
              <w:rPr>
                <w:color w:val="000000"/>
                <w:sz w:val="18"/>
                <w:szCs w:val="18"/>
              </w:rPr>
              <w:t>0.004</w:t>
            </w:r>
          </w:p>
        </w:tc>
        <w:tc>
          <w:tcPr>
            <w:tcW w:w="80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lang w:val="en-US"/>
              </w:rPr>
            </w:pPr>
            <w:r w:rsidRPr="007851F2">
              <w:rPr>
                <w:color w:val="000000"/>
                <w:sz w:val="18"/>
                <w:szCs w:val="18"/>
              </w:rPr>
              <w:t>0.004</w:t>
            </w:r>
          </w:p>
        </w:tc>
        <w:tc>
          <w:tcPr>
            <w:tcW w:w="62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lang w:val="en-US"/>
              </w:rPr>
            </w:pPr>
            <w:r w:rsidRPr="007851F2">
              <w:rPr>
                <w:color w:val="000000"/>
                <w:sz w:val="18"/>
                <w:szCs w:val="18"/>
              </w:rPr>
              <w:t>0.004</w:t>
            </w:r>
          </w:p>
        </w:tc>
        <w:tc>
          <w:tcPr>
            <w:tcW w:w="80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0.013</w:t>
            </w:r>
          </w:p>
        </w:tc>
        <w:tc>
          <w:tcPr>
            <w:tcW w:w="80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0.013</w:t>
            </w:r>
          </w:p>
        </w:tc>
        <w:tc>
          <w:tcPr>
            <w:tcW w:w="80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0.011</w:t>
            </w:r>
          </w:p>
        </w:tc>
        <w:tc>
          <w:tcPr>
            <w:tcW w:w="62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0.006</w:t>
            </w:r>
          </w:p>
        </w:tc>
        <w:tc>
          <w:tcPr>
            <w:tcW w:w="80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0.004</w:t>
            </w:r>
          </w:p>
        </w:tc>
        <w:tc>
          <w:tcPr>
            <w:tcW w:w="80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0.004</w:t>
            </w:r>
          </w:p>
        </w:tc>
        <w:tc>
          <w:tcPr>
            <w:tcW w:w="80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0.005</w:t>
            </w:r>
          </w:p>
        </w:tc>
        <w:tc>
          <w:tcPr>
            <w:tcW w:w="621" w:type="dxa"/>
          </w:tcPr>
          <w:p w:rsidR="008F2C6C" w:rsidRPr="007851F2" w:rsidRDefault="00256CBF" w:rsidP="008166CF">
            <w:pPr>
              <w:overflowPunct w:val="0"/>
              <w:autoSpaceDE w:val="0"/>
              <w:autoSpaceDN w:val="0"/>
              <w:adjustRightInd w:val="0"/>
              <w:jc w:val="center"/>
              <w:textAlignment w:val="baseline"/>
              <w:outlineLvl w:val="8"/>
              <w:rPr>
                <w:color w:val="000000"/>
                <w:sz w:val="18"/>
                <w:szCs w:val="18"/>
                <w:lang w:val="en-US"/>
              </w:rPr>
            </w:pPr>
            <w:r w:rsidRPr="007851F2">
              <w:rPr>
                <w:color w:val="000000"/>
                <w:sz w:val="18"/>
                <w:szCs w:val="18"/>
              </w:rPr>
              <w:t>0.005</w:t>
            </w:r>
          </w:p>
        </w:tc>
        <w:tc>
          <w:tcPr>
            <w:tcW w:w="801" w:type="dxa"/>
          </w:tcPr>
          <w:p w:rsidR="008F2C6C" w:rsidRPr="007851F2" w:rsidRDefault="00256CBF" w:rsidP="008166CF">
            <w:pPr>
              <w:overflowPunct w:val="0"/>
              <w:autoSpaceDE w:val="0"/>
              <w:autoSpaceDN w:val="0"/>
              <w:adjustRightInd w:val="0"/>
              <w:jc w:val="center"/>
              <w:textAlignment w:val="baseline"/>
              <w:outlineLvl w:val="8"/>
              <w:rPr>
                <w:color w:val="000000"/>
                <w:sz w:val="18"/>
                <w:szCs w:val="18"/>
                <w:lang w:val="en-US"/>
              </w:rPr>
            </w:pPr>
            <w:r w:rsidRPr="007851F2">
              <w:rPr>
                <w:color w:val="000000"/>
                <w:sz w:val="18"/>
                <w:szCs w:val="18"/>
                <w:lang w:val="en-US"/>
              </w:rPr>
              <w:t>0.077</w:t>
            </w:r>
          </w:p>
        </w:tc>
      </w:tr>
      <w:tr w:rsidR="00256CBF" w:rsidRPr="007851F2" w:rsidTr="008166CF">
        <w:tc>
          <w:tcPr>
            <w:tcW w:w="1038" w:type="dxa"/>
            <w:vAlign w:val="center"/>
          </w:tcPr>
          <w:p w:rsidR="008F2C6C" w:rsidRPr="007851F2" w:rsidRDefault="008F2C6C" w:rsidP="004F6C2E">
            <w:pPr>
              <w:overflowPunct w:val="0"/>
              <w:autoSpaceDE w:val="0"/>
              <w:autoSpaceDN w:val="0"/>
              <w:adjustRightInd w:val="0"/>
              <w:ind w:left="-142" w:right="-171"/>
              <w:contextualSpacing/>
              <w:textAlignment w:val="baseline"/>
              <w:rPr>
                <w:color w:val="000000"/>
                <w:sz w:val="18"/>
                <w:szCs w:val="18"/>
                <w:lang w:eastAsia="ar-SA"/>
              </w:rPr>
            </w:pPr>
            <w:r w:rsidRPr="007851F2">
              <w:rPr>
                <w:color w:val="000000"/>
                <w:sz w:val="18"/>
                <w:szCs w:val="18"/>
                <w:lang w:val="en-US" w:eastAsia="ar-SA"/>
              </w:rPr>
              <w:t xml:space="preserve">  </w:t>
            </w:r>
            <w:r w:rsidRPr="007851F2">
              <w:rPr>
                <w:color w:val="000000"/>
                <w:sz w:val="18"/>
                <w:szCs w:val="18"/>
                <w:lang w:eastAsia="ar-SA"/>
              </w:rPr>
              <w:t>15 01 10*</w:t>
            </w:r>
          </w:p>
        </w:tc>
        <w:tc>
          <w:tcPr>
            <w:tcW w:w="621" w:type="dxa"/>
          </w:tcPr>
          <w:p w:rsidR="008F2C6C" w:rsidRPr="007851F2" w:rsidRDefault="007851F2"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0.008</w:t>
            </w:r>
          </w:p>
        </w:tc>
        <w:tc>
          <w:tcPr>
            <w:tcW w:w="621" w:type="dxa"/>
          </w:tcPr>
          <w:p w:rsidR="008F2C6C" w:rsidRPr="007851F2" w:rsidRDefault="007851F2"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0.008</w:t>
            </w:r>
          </w:p>
        </w:tc>
        <w:tc>
          <w:tcPr>
            <w:tcW w:w="801" w:type="dxa"/>
          </w:tcPr>
          <w:p w:rsidR="008F2C6C" w:rsidRPr="007851F2" w:rsidRDefault="007851F2"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0.005</w:t>
            </w:r>
          </w:p>
        </w:tc>
        <w:tc>
          <w:tcPr>
            <w:tcW w:w="621" w:type="dxa"/>
          </w:tcPr>
          <w:p w:rsidR="008F2C6C" w:rsidRPr="007851F2" w:rsidRDefault="007851F2"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0.008</w:t>
            </w:r>
          </w:p>
        </w:tc>
        <w:tc>
          <w:tcPr>
            <w:tcW w:w="801" w:type="dxa"/>
          </w:tcPr>
          <w:p w:rsidR="008F2C6C" w:rsidRPr="007851F2" w:rsidRDefault="007851F2"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0.01</w:t>
            </w:r>
          </w:p>
        </w:tc>
        <w:tc>
          <w:tcPr>
            <w:tcW w:w="801" w:type="dxa"/>
          </w:tcPr>
          <w:p w:rsidR="008F2C6C" w:rsidRPr="007851F2" w:rsidRDefault="007851F2"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0.01</w:t>
            </w:r>
          </w:p>
        </w:tc>
        <w:tc>
          <w:tcPr>
            <w:tcW w:w="801" w:type="dxa"/>
          </w:tcPr>
          <w:p w:rsidR="008F2C6C" w:rsidRPr="007851F2" w:rsidRDefault="007851F2"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0.01</w:t>
            </w:r>
          </w:p>
        </w:tc>
        <w:tc>
          <w:tcPr>
            <w:tcW w:w="621" w:type="dxa"/>
          </w:tcPr>
          <w:p w:rsidR="008F2C6C" w:rsidRPr="007851F2" w:rsidRDefault="007851F2"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0.005</w:t>
            </w:r>
          </w:p>
        </w:tc>
        <w:tc>
          <w:tcPr>
            <w:tcW w:w="801" w:type="dxa"/>
          </w:tcPr>
          <w:p w:rsidR="008F2C6C" w:rsidRPr="007851F2" w:rsidRDefault="007851F2"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0.005</w:t>
            </w:r>
          </w:p>
        </w:tc>
        <w:tc>
          <w:tcPr>
            <w:tcW w:w="801" w:type="dxa"/>
          </w:tcPr>
          <w:p w:rsidR="008F2C6C" w:rsidRPr="007851F2" w:rsidRDefault="007851F2"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0.005</w:t>
            </w:r>
          </w:p>
        </w:tc>
        <w:tc>
          <w:tcPr>
            <w:tcW w:w="801" w:type="dxa"/>
          </w:tcPr>
          <w:p w:rsidR="008F2C6C" w:rsidRPr="007851F2" w:rsidRDefault="007851F2"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0.005</w:t>
            </w:r>
          </w:p>
        </w:tc>
        <w:tc>
          <w:tcPr>
            <w:tcW w:w="621" w:type="dxa"/>
          </w:tcPr>
          <w:p w:rsidR="008F2C6C" w:rsidRPr="007851F2" w:rsidRDefault="007851F2"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0.005</w:t>
            </w:r>
          </w:p>
        </w:tc>
        <w:tc>
          <w:tcPr>
            <w:tcW w:w="801" w:type="dxa"/>
          </w:tcPr>
          <w:p w:rsidR="008F2C6C" w:rsidRPr="007851F2" w:rsidRDefault="008166CF"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lang w:val="en-US"/>
              </w:rPr>
              <w:t>0.</w:t>
            </w:r>
            <w:r w:rsidR="00C157EA" w:rsidRPr="007851F2">
              <w:rPr>
                <w:color w:val="000000"/>
                <w:sz w:val="18"/>
                <w:szCs w:val="18"/>
              </w:rPr>
              <w:t>079</w:t>
            </w:r>
          </w:p>
        </w:tc>
      </w:tr>
      <w:tr w:rsidR="00256CBF" w:rsidRPr="007851F2" w:rsidTr="008166CF">
        <w:tc>
          <w:tcPr>
            <w:tcW w:w="1038" w:type="dxa"/>
            <w:vAlign w:val="center"/>
          </w:tcPr>
          <w:p w:rsidR="008F2C6C" w:rsidRPr="007851F2" w:rsidRDefault="008F2C6C" w:rsidP="004F6C2E">
            <w:pPr>
              <w:overflowPunct w:val="0"/>
              <w:autoSpaceDE w:val="0"/>
              <w:autoSpaceDN w:val="0"/>
              <w:adjustRightInd w:val="0"/>
              <w:ind w:left="-142" w:right="-171"/>
              <w:contextualSpacing/>
              <w:textAlignment w:val="baseline"/>
              <w:rPr>
                <w:color w:val="000000"/>
                <w:sz w:val="18"/>
                <w:szCs w:val="18"/>
                <w:lang w:eastAsia="ar-SA"/>
              </w:rPr>
            </w:pPr>
            <w:r w:rsidRPr="007851F2">
              <w:rPr>
                <w:color w:val="000000"/>
                <w:sz w:val="18"/>
                <w:szCs w:val="18"/>
                <w:lang w:val="en-US" w:eastAsia="ar-SA"/>
              </w:rPr>
              <w:t xml:space="preserve">  </w:t>
            </w:r>
            <w:r w:rsidRPr="007851F2">
              <w:rPr>
                <w:color w:val="000000"/>
                <w:sz w:val="18"/>
                <w:szCs w:val="18"/>
                <w:lang w:eastAsia="ar-SA"/>
              </w:rPr>
              <w:t>15 02 03</w:t>
            </w:r>
          </w:p>
        </w:tc>
        <w:tc>
          <w:tcPr>
            <w:tcW w:w="62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62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80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62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80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80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80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62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80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80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80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62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801" w:type="dxa"/>
          </w:tcPr>
          <w:p w:rsidR="008F2C6C" w:rsidRPr="007851F2" w:rsidRDefault="008166CF" w:rsidP="008166CF">
            <w:pPr>
              <w:overflowPunct w:val="0"/>
              <w:autoSpaceDE w:val="0"/>
              <w:autoSpaceDN w:val="0"/>
              <w:adjustRightInd w:val="0"/>
              <w:jc w:val="center"/>
              <w:textAlignment w:val="baseline"/>
              <w:outlineLvl w:val="8"/>
              <w:rPr>
                <w:color w:val="000000"/>
                <w:sz w:val="18"/>
                <w:szCs w:val="18"/>
                <w:lang w:val="en-US"/>
              </w:rPr>
            </w:pPr>
            <w:r w:rsidRPr="007851F2">
              <w:rPr>
                <w:color w:val="000000"/>
                <w:sz w:val="18"/>
                <w:szCs w:val="18"/>
                <w:lang w:val="en-US"/>
              </w:rPr>
              <w:t>0.0</w:t>
            </w:r>
          </w:p>
        </w:tc>
      </w:tr>
      <w:tr w:rsidR="00256CBF" w:rsidRPr="007851F2" w:rsidTr="008166CF">
        <w:tc>
          <w:tcPr>
            <w:tcW w:w="1038" w:type="dxa"/>
            <w:vAlign w:val="center"/>
          </w:tcPr>
          <w:p w:rsidR="008F2C6C" w:rsidRPr="007851F2" w:rsidRDefault="008F2C6C" w:rsidP="004F6C2E">
            <w:pPr>
              <w:overflowPunct w:val="0"/>
              <w:autoSpaceDE w:val="0"/>
              <w:autoSpaceDN w:val="0"/>
              <w:adjustRightInd w:val="0"/>
              <w:ind w:left="-142" w:right="-171"/>
              <w:contextualSpacing/>
              <w:textAlignment w:val="baseline"/>
              <w:rPr>
                <w:color w:val="000000"/>
                <w:sz w:val="18"/>
                <w:szCs w:val="18"/>
              </w:rPr>
            </w:pPr>
            <w:r w:rsidRPr="007851F2">
              <w:rPr>
                <w:color w:val="000000"/>
                <w:sz w:val="18"/>
                <w:szCs w:val="18"/>
                <w:lang w:val="en-US"/>
              </w:rPr>
              <w:t xml:space="preserve">  </w:t>
            </w:r>
            <w:r w:rsidRPr="007851F2">
              <w:rPr>
                <w:color w:val="000000"/>
                <w:sz w:val="18"/>
                <w:szCs w:val="18"/>
              </w:rPr>
              <w:t>16 02 14</w:t>
            </w:r>
          </w:p>
        </w:tc>
        <w:tc>
          <w:tcPr>
            <w:tcW w:w="62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62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80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62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80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80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80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62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80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80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80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62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801" w:type="dxa"/>
          </w:tcPr>
          <w:p w:rsidR="008F2C6C" w:rsidRPr="007851F2" w:rsidRDefault="008166CF" w:rsidP="008166CF">
            <w:pPr>
              <w:overflowPunct w:val="0"/>
              <w:autoSpaceDE w:val="0"/>
              <w:autoSpaceDN w:val="0"/>
              <w:adjustRightInd w:val="0"/>
              <w:jc w:val="center"/>
              <w:textAlignment w:val="baseline"/>
              <w:outlineLvl w:val="8"/>
              <w:rPr>
                <w:color w:val="000000"/>
                <w:sz w:val="18"/>
                <w:szCs w:val="18"/>
                <w:lang w:val="en-US"/>
              </w:rPr>
            </w:pPr>
            <w:r w:rsidRPr="007851F2">
              <w:rPr>
                <w:color w:val="000000"/>
                <w:sz w:val="18"/>
                <w:szCs w:val="18"/>
                <w:lang w:val="en-US"/>
              </w:rPr>
              <w:t>0.0</w:t>
            </w:r>
          </w:p>
        </w:tc>
      </w:tr>
      <w:tr w:rsidR="00256CBF" w:rsidRPr="007851F2" w:rsidTr="008166CF">
        <w:tc>
          <w:tcPr>
            <w:tcW w:w="1038" w:type="dxa"/>
            <w:vAlign w:val="center"/>
          </w:tcPr>
          <w:p w:rsidR="008F2C6C" w:rsidRPr="007851F2" w:rsidRDefault="008F2C6C" w:rsidP="004F6C2E">
            <w:pPr>
              <w:overflowPunct w:val="0"/>
              <w:autoSpaceDE w:val="0"/>
              <w:autoSpaceDN w:val="0"/>
              <w:adjustRightInd w:val="0"/>
              <w:ind w:left="-142" w:right="-171"/>
              <w:contextualSpacing/>
              <w:textAlignment w:val="baseline"/>
              <w:rPr>
                <w:color w:val="000000"/>
                <w:sz w:val="18"/>
                <w:szCs w:val="18"/>
              </w:rPr>
            </w:pPr>
            <w:r w:rsidRPr="007851F2">
              <w:rPr>
                <w:color w:val="000000"/>
                <w:sz w:val="18"/>
                <w:szCs w:val="18"/>
                <w:lang w:val="en-US"/>
              </w:rPr>
              <w:t xml:space="preserve">  </w:t>
            </w:r>
            <w:r w:rsidRPr="007851F2">
              <w:rPr>
                <w:color w:val="000000"/>
                <w:sz w:val="18"/>
                <w:szCs w:val="18"/>
              </w:rPr>
              <w:t>17 01 07</w:t>
            </w:r>
          </w:p>
        </w:tc>
        <w:tc>
          <w:tcPr>
            <w:tcW w:w="62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62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80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62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80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80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80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62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80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80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80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62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801" w:type="dxa"/>
          </w:tcPr>
          <w:p w:rsidR="008F2C6C" w:rsidRPr="007851F2" w:rsidRDefault="008166CF" w:rsidP="008166CF">
            <w:pPr>
              <w:overflowPunct w:val="0"/>
              <w:autoSpaceDE w:val="0"/>
              <w:autoSpaceDN w:val="0"/>
              <w:adjustRightInd w:val="0"/>
              <w:jc w:val="center"/>
              <w:textAlignment w:val="baseline"/>
              <w:outlineLvl w:val="8"/>
              <w:rPr>
                <w:color w:val="000000"/>
                <w:sz w:val="18"/>
                <w:szCs w:val="18"/>
                <w:lang w:val="en-US"/>
              </w:rPr>
            </w:pPr>
            <w:r w:rsidRPr="007851F2">
              <w:rPr>
                <w:color w:val="000000"/>
                <w:sz w:val="18"/>
                <w:szCs w:val="18"/>
                <w:lang w:val="en-US"/>
              </w:rPr>
              <w:t>0.0</w:t>
            </w:r>
          </w:p>
        </w:tc>
      </w:tr>
      <w:tr w:rsidR="00256CBF" w:rsidRPr="007851F2" w:rsidTr="008166CF">
        <w:tc>
          <w:tcPr>
            <w:tcW w:w="1038" w:type="dxa"/>
            <w:vAlign w:val="center"/>
          </w:tcPr>
          <w:p w:rsidR="008F2C6C" w:rsidRPr="007851F2" w:rsidRDefault="008F2C6C" w:rsidP="004F6C2E">
            <w:pPr>
              <w:overflowPunct w:val="0"/>
              <w:autoSpaceDE w:val="0"/>
              <w:autoSpaceDN w:val="0"/>
              <w:adjustRightInd w:val="0"/>
              <w:ind w:left="-142" w:right="-171"/>
              <w:textAlignment w:val="baseline"/>
              <w:rPr>
                <w:color w:val="000000"/>
                <w:sz w:val="18"/>
                <w:szCs w:val="18"/>
              </w:rPr>
            </w:pPr>
            <w:r w:rsidRPr="007851F2">
              <w:rPr>
                <w:color w:val="000000"/>
                <w:sz w:val="18"/>
                <w:szCs w:val="18"/>
                <w:lang w:val="en-US"/>
              </w:rPr>
              <w:t xml:space="preserve">  </w:t>
            </w:r>
            <w:r w:rsidRPr="007851F2">
              <w:rPr>
                <w:color w:val="000000"/>
                <w:sz w:val="18"/>
                <w:szCs w:val="18"/>
              </w:rPr>
              <w:t>17 04 05</w:t>
            </w:r>
          </w:p>
        </w:tc>
        <w:tc>
          <w:tcPr>
            <w:tcW w:w="62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62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80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62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80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80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80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62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80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80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80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621" w:type="dxa"/>
          </w:tcPr>
          <w:p w:rsidR="008F2C6C" w:rsidRPr="007851F2" w:rsidRDefault="008F2C6C"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801" w:type="dxa"/>
          </w:tcPr>
          <w:p w:rsidR="008F2C6C" w:rsidRPr="007851F2" w:rsidRDefault="008166CF" w:rsidP="008166CF">
            <w:pPr>
              <w:overflowPunct w:val="0"/>
              <w:autoSpaceDE w:val="0"/>
              <w:autoSpaceDN w:val="0"/>
              <w:adjustRightInd w:val="0"/>
              <w:jc w:val="center"/>
              <w:textAlignment w:val="baseline"/>
              <w:outlineLvl w:val="8"/>
              <w:rPr>
                <w:color w:val="000000"/>
                <w:sz w:val="18"/>
                <w:szCs w:val="18"/>
                <w:lang w:val="en-US"/>
              </w:rPr>
            </w:pPr>
            <w:r w:rsidRPr="007851F2">
              <w:rPr>
                <w:color w:val="000000"/>
                <w:sz w:val="18"/>
                <w:szCs w:val="18"/>
                <w:lang w:val="en-US"/>
              </w:rPr>
              <w:t>0.0</w:t>
            </w:r>
          </w:p>
        </w:tc>
      </w:tr>
      <w:tr w:rsidR="00256CBF" w:rsidRPr="007851F2" w:rsidTr="008166CF">
        <w:tc>
          <w:tcPr>
            <w:tcW w:w="1038" w:type="dxa"/>
            <w:vAlign w:val="center"/>
          </w:tcPr>
          <w:p w:rsidR="008F2C6C" w:rsidRPr="007851F2" w:rsidRDefault="008F2C6C" w:rsidP="004F6C2E">
            <w:pPr>
              <w:overflowPunct w:val="0"/>
              <w:autoSpaceDE w:val="0"/>
              <w:autoSpaceDN w:val="0"/>
              <w:adjustRightInd w:val="0"/>
              <w:ind w:left="-142" w:right="-171"/>
              <w:textAlignment w:val="baseline"/>
              <w:rPr>
                <w:color w:val="000000"/>
                <w:sz w:val="18"/>
                <w:szCs w:val="18"/>
              </w:rPr>
            </w:pPr>
            <w:r w:rsidRPr="007851F2">
              <w:rPr>
                <w:color w:val="000000"/>
                <w:sz w:val="18"/>
                <w:szCs w:val="18"/>
                <w:lang w:val="en-US"/>
              </w:rPr>
              <w:t xml:space="preserve">  </w:t>
            </w:r>
            <w:r w:rsidRPr="007851F2">
              <w:rPr>
                <w:color w:val="000000"/>
                <w:sz w:val="18"/>
                <w:szCs w:val="18"/>
              </w:rPr>
              <w:t xml:space="preserve">18 02 </w:t>
            </w:r>
            <w:proofErr w:type="spellStart"/>
            <w:r w:rsidRPr="007851F2">
              <w:rPr>
                <w:color w:val="000000"/>
                <w:sz w:val="18"/>
                <w:szCs w:val="18"/>
              </w:rPr>
              <w:t>02</w:t>
            </w:r>
            <w:proofErr w:type="spellEnd"/>
            <w:r w:rsidRPr="007851F2">
              <w:rPr>
                <w:color w:val="000000"/>
                <w:sz w:val="18"/>
                <w:szCs w:val="18"/>
              </w:rPr>
              <w:t>*</w:t>
            </w:r>
          </w:p>
        </w:tc>
        <w:tc>
          <w:tcPr>
            <w:tcW w:w="621" w:type="dxa"/>
          </w:tcPr>
          <w:p w:rsidR="008F2C6C" w:rsidRPr="007851F2" w:rsidRDefault="008166CF"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lang w:val="en-US"/>
              </w:rPr>
              <w:t>0.00</w:t>
            </w:r>
            <w:r w:rsidR="00C157EA" w:rsidRPr="007851F2">
              <w:rPr>
                <w:color w:val="000000"/>
                <w:sz w:val="18"/>
                <w:szCs w:val="18"/>
              </w:rPr>
              <w:t>1</w:t>
            </w:r>
          </w:p>
        </w:tc>
        <w:tc>
          <w:tcPr>
            <w:tcW w:w="621" w:type="dxa"/>
          </w:tcPr>
          <w:p w:rsidR="008F2C6C" w:rsidRPr="007851F2" w:rsidRDefault="008166CF"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lang w:val="en-US"/>
              </w:rPr>
              <w:t>0.00</w:t>
            </w:r>
            <w:r w:rsidR="00C157EA" w:rsidRPr="007851F2">
              <w:rPr>
                <w:color w:val="000000"/>
                <w:sz w:val="18"/>
                <w:szCs w:val="18"/>
              </w:rPr>
              <w:t>1</w:t>
            </w:r>
          </w:p>
        </w:tc>
        <w:tc>
          <w:tcPr>
            <w:tcW w:w="801" w:type="dxa"/>
          </w:tcPr>
          <w:p w:rsidR="008F2C6C" w:rsidRPr="007851F2" w:rsidRDefault="008166CF"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lang w:val="en-US"/>
              </w:rPr>
              <w:t>0.00</w:t>
            </w:r>
            <w:r w:rsidR="00C157EA" w:rsidRPr="007851F2">
              <w:rPr>
                <w:color w:val="000000"/>
                <w:sz w:val="18"/>
                <w:szCs w:val="18"/>
              </w:rPr>
              <w:t>1</w:t>
            </w:r>
          </w:p>
        </w:tc>
        <w:tc>
          <w:tcPr>
            <w:tcW w:w="621" w:type="dxa"/>
          </w:tcPr>
          <w:p w:rsidR="008F2C6C" w:rsidRPr="007851F2" w:rsidRDefault="008166CF"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lang w:val="en-US"/>
              </w:rPr>
              <w:t>0.00</w:t>
            </w:r>
            <w:r w:rsidR="00C157EA" w:rsidRPr="007851F2">
              <w:rPr>
                <w:color w:val="000000"/>
                <w:sz w:val="18"/>
                <w:szCs w:val="18"/>
              </w:rPr>
              <w:t>1</w:t>
            </w:r>
          </w:p>
        </w:tc>
        <w:tc>
          <w:tcPr>
            <w:tcW w:w="801" w:type="dxa"/>
          </w:tcPr>
          <w:p w:rsidR="008F2C6C" w:rsidRPr="007851F2" w:rsidRDefault="008166CF"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lang w:val="en-US"/>
              </w:rPr>
              <w:t>0.00</w:t>
            </w:r>
            <w:r w:rsidR="00C157EA" w:rsidRPr="007851F2">
              <w:rPr>
                <w:color w:val="000000"/>
                <w:sz w:val="18"/>
                <w:szCs w:val="18"/>
              </w:rPr>
              <w:t>1</w:t>
            </w:r>
          </w:p>
        </w:tc>
        <w:tc>
          <w:tcPr>
            <w:tcW w:w="801" w:type="dxa"/>
          </w:tcPr>
          <w:p w:rsidR="008F2C6C" w:rsidRPr="007851F2" w:rsidRDefault="008166CF"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lang w:val="en-US"/>
              </w:rPr>
              <w:t>0.00</w:t>
            </w:r>
            <w:r w:rsidR="00C157EA" w:rsidRPr="007851F2">
              <w:rPr>
                <w:color w:val="000000"/>
                <w:sz w:val="18"/>
                <w:szCs w:val="18"/>
              </w:rPr>
              <w:t>1</w:t>
            </w:r>
          </w:p>
        </w:tc>
        <w:tc>
          <w:tcPr>
            <w:tcW w:w="801" w:type="dxa"/>
          </w:tcPr>
          <w:p w:rsidR="008F2C6C" w:rsidRPr="007851F2" w:rsidRDefault="008166CF"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lang w:val="en-US"/>
              </w:rPr>
              <w:t>0.0</w:t>
            </w:r>
            <w:r w:rsidR="00C157EA" w:rsidRPr="007851F2">
              <w:rPr>
                <w:color w:val="000000"/>
                <w:sz w:val="18"/>
                <w:szCs w:val="18"/>
              </w:rPr>
              <w:t>0</w:t>
            </w:r>
            <w:r w:rsidRPr="007851F2">
              <w:rPr>
                <w:color w:val="000000"/>
                <w:sz w:val="18"/>
                <w:szCs w:val="18"/>
                <w:lang w:val="en-US"/>
              </w:rPr>
              <w:t>1</w:t>
            </w:r>
          </w:p>
        </w:tc>
        <w:tc>
          <w:tcPr>
            <w:tcW w:w="621" w:type="dxa"/>
          </w:tcPr>
          <w:p w:rsidR="008F2C6C" w:rsidRPr="007851F2" w:rsidRDefault="008166CF" w:rsidP="008166CF">
            <w:pPr>
              <w:overflowPunct w:val="0"/>
              <w:autoSpaceDE w:val="0"/>
              <w:autoSpaceDN w:val="0"/>
              <w:adjustRightInd w:val="0"/>
              <w:jc w:val="center"/>
              <w:textAlignment w:val="baseline"/>
              <w:outlineLvl w:val="8"/>
              <w:rPr>
                <w:color w:val="000000"/>
                <w:sz w:val="18"/>
                <w:szCs w:val="18"/>
                <w:lang w:val="en-US"/>
              </w:rPr>
            </w:pPr>
            <w:r w:rsidRPr="007851F2">
              <w:rPr>
                <w:color w:val="000000"/>
                <w:sz w:val="18"/>
                <w:szCs w:val="18"/>
                <w:lang w:val="en-US"/>
              </w:rPr>
              <w:t>0.0</w:t>
            </w:r>
          </w:p>
        </w:tc>
        <w:tc>
          <w:tcPr>
            <w:tcW w:w="801" w:type="dxa"/>
          </w:tcPr>
          <w:p w:rsidR="008F2C6C" w:rsidRPr="007851F2" w:rsidRDefault="008166CF"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lang w:val="en-US"/>
              </w:rPr>
              <w:t>0.00</w:t>
            </w:r>
            <w:r w:rsidR="00C157EA" w:rsidRPr="007851F2">
              <w:rPr>
                <w:color w:val="000000"/>
                <w:sz w:val="18"/>
                <w:szCs w:val="18"/>
              </w:rPr>
              <w:t>1</w:t>
            </w:r>
          </w:p>
        </w:tc>
        <w:tc>
          <w:tcPr>
            <w:tcW w:w="801" w:type="dxa"/>
          </w:tcPr>
          <w:p w:rsidR="008F2C6C" w:rsidRPr="007851F2" w:rsidRDefault="008166CF"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lang w:val="en-US"/>
              </w:rPr>
              <w:t>0.00</w:t>
            </w:r>
            <w:r w:rsidR="00C157EA" w:rsidRPr="007851F2">
              <w:rPr>
                <w:color w:val="000000"/>
                <w:sz w:val="18"/>
                <w:szCs w:val="18"/>
              </w:rPr>
              <w:t>1</w:t>
            </w:r>
          </w:p>
        </w:tc>
        <w:tc>
          <w:tcPr>
            <w:tcW w:w="801" w:type="dxa"/>
          </w:tcPr>
          <w:p w:rsidR="008F2C6C" w:rsidRPr="007851F2" w:rsidRDefault="008166CF"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lang w:val="en-US"/>
              </w:rPr>
              <w:t>0.00</w:t>
            </w:r>
            <w:r w:rsidR="00C157EA" w:rsidRPr="007851F2">
              <w:rPr>
                <w:color w:val="000000"/>
                <w:sz w:val="18"/>
                <w:szCs w:val="18"/>
              </w:rPr>
              <w:t>1</w:t>
            </w:r>
          </w:p>
        </w:tc>
        <w:tc>
          <w:tcPr>
            <w:tcW w:w="621" w:type="dxa"/>
          </w:tcPr>
          <w:p w:rsidR="008F2C6C" w:rsidRPr="007851F2" w:rsidRDefault="008166CF"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lang w:val="en-US"/>
              </w:rPr>
              <w:t>0.00</w:t>
            </w:r>
            <w:r w:rsidR="00C157EA" w:rsidRPr="007851F2">
              <w:rPr>
                <w:color w:val="000000"/>
                <w:sz w:val="18"/>
                <w:szCs w:val="18"/>
              </w:rPr>
              <w:t>1</w:t>
            </w:r>
          </w:p>
        </w:tc>
        <w:tc>
          <w:tcPr>
            <w:tcW w:w="801" w:type="dxa"/>
          </w:tcPr>
          <w:p w:rsidR="008F2C6C" w:rsidRPr="007851F2" w:rsidRDefault="008166CF"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lang w:val="en-US"/>
              </w:rPr>
              <w:t>0.0</w:t>
            </w:r>
            <w:r w:rsidR="00C157EA" w:rsidRPr="007851F2">
              <w:rPr>
                <w:color w:val="000000"/>
                <w:sz w:val="18"/>
                <w:szCs w:val="18"/>
              </w:rPr>
              <w:t>11</w:t>
            </w:r>
          </w:p>
        </w:tc>
      </w:tr>
      <w:tr w:rsidR="00256CBF" w:rsidRPr="007851F2" w:rsidTr="008166CF">
        <w:tc>
          <w:tcPr>
            <w:tcW w:w="1038" w:type="dxa"/>
            <w:vAlign w:val="center"/>
          </w:tcPr>
          <w:p w:rsidR="00256CBF" w:rsidRPr="007851F2" w:rsidRDefault="00256CBF" w:rsidP="004F6C2E">
            <w:pPr>
              <w:overflowPunct w:val="0"/>
              <w:autoSpaceDE w:val="0"/>
              <w:autoSpaceDN w:val="0"/>
              <w:adjustRightInd w:val="0"/>
              <w:ind w:left="-142" w:right="-171"/>
              <w:textAlignment w:val="baseline"/>
              <w:rPr>
                <w:color w:val="000000"/>
                <w:sz w:val="18"/>
                <w:szCs w:val="18"/>
              </w:rPr>
            </w:pPr>
            <w:r w:rsidRPr="007851F2">
              <w:rPr>
                <w:color w:val="000000"/>
                <w:sz w:val="18"/>
                <w:szCs w:val="18"/>
                <w:lang w:val="en-US"/>
              </w:rPr>
              <w:t xml:space="preserve">  </w:t>
            </w:r>
            <w:r w:rsidRPr="007851F2">
              <w:rPr>
                <w:color w:val="000000"/>
                <w:sz w:val="18"/>
                <w:szCs w:val="18"/>
              </w:rPr>
              <w:t>18 02 07*</w:t>
            </w:r>
          </w:p>
        </w:tc>
        <w:tc>
          <w:tcPr>
            <w:tcW w:w="621" w:type="dxa"/>
          </w:tcPr>
          <w:p w:rsidR="00256CBF" w:rsidRPr="007851F2" w:rsidRDefault="00256CBF" w:rsidP="008166CF">
            <w:pPr>
              <w:overflowPunct w:val="0"/>
              <w:autoSpaceDE w:val="0"/>
              <w:autoSpaceDN w:val="0"/>
              <w:adjustRightInd w:val="0"/>
              <w:jc w:val="center"/>
              <w:textAlignment w:val="baseline"/>
              <w:outlineLvl w:val="8"/>
              <w:rPr>
                <w:color w:val="000000"/>
                <w:sz w:val="18"/>
                <w:szCs w:val="18"/>
                <w:lang w:val="en-US"/>
              </w:rPr>
            </w:pPr>
            <w:r w:rsidRPr="007851F2">
              <w:rPr>
                <w:color w:val="000000"/>
                <w:sz w:val="18"/>
                <w:szCs w:val="18"/>
                <w:lang w:val="en-US"/>
              </w:rPr>
              <w:t>0.0</w:t>
            </w:r>
          </w:p>
        </w:tc>
        <w:tc>
          <w:tcPr>
            <w:tcW w:w="621" w:type="dxa"/>
          </w:tcPr>
          <w:p w:rsidR="00256CBF" w:rsidRPr="007851F2" w:rsidRDefault="00256CBF" w:rsidP="008166CF">
            <w:pPr>
              <w:overflowPunct w:val="0"/>
              <w:autoSpaceDE w:val="0"/>
              <w:autoSpaceDN w:val="0"/>
              <w:adjustRightInd w:val="0"/>
              <w:jc w:val="center"/>
              <w:textAlignment w:val="baseline"/>
              <w:outlineLvl w:val="8"/>
              <w:rPr>
                <w:color w:val="000000"/>
                <w:sz w:val="18"/>
                <w:szCs w:val="18"/>
                <w:lang w:val="en-US"/>
              </w:rPr>
            </w:pPr>
            <w:r w:rsidRPr="007851F2">
              <w:rPr>
                <w:color w:val="000000"/>
                <w:sz w:val="18"/>
                <w:szCs w:val="18"/>
                <w:lang w:val="en-US"/>
              </w:rPr>
              <w:t>0.0</w:t>
            </w:r>
          </w:p>
        </w:tc>
        <w:tc>
          <w:tcPr>
            <w:tcW w:w="801" w:type="dxa"/>
          </w:tcPr>
          <w:p w:rsidR="00256CBF" w:rsidRPr="007851F2" w:rsidRDefault="00256CBF" w:rsidP="008166CF">
            <w:pPr>
              <w:overflowPunct w:val="0"/>
              <w:autoSpaceDE w:val="0"/>
              <w:autoSpaceDN w:val="0"/>
              <w:adjustRightInd w:val="0"/>
              <w:jc w:val="center"/>
              <w:textAlignment w:val="baseline"/>
              <w:outlineLvl w:val="8"/>
              <w:rPr>
                <w:color w:val="000000"/>
                <w:sz w:val="18"/>
                <w:szCs w:val="18"/>
                <w:lang w:val="en-US"/>
              </w:rPr>
            </w:pPr>
            <w:r w:rsidRPr="007851F2">
              <w:rPr>
                <w:color w:val="000000"/>
                <w:sz w:val="18"/>
                <w:szCs w:val="18"/>
                <w:lang w:val="en-US"/>
              </w:rPr>
              <w:t>0.00015</w:t>
            </w:r>
          </w:p>
        </w:tc>
        <w:tc>
          <w:tcPr>
            <w:tcW w:w="621" w:type="dxa"/>
          </w:tcPr>
          <w:p w:rsidR="00256CBF" w:rsidRPr="007851F2" w:rsidRDefault="00256CBF" w:rsidP="008166CF">
            <w:pPr>
              <w:overflowPunct w:val="0"/>
              <w:autoSpaceDE w:val="0"/>
              <w:autoSpaceDN w:val="0"/>
              <w:adjustRightInd w:val="0"/>
              <w:jc w:val="center"/>
              <w:textAlignment w:val="baseline"/>
              <w:outlineLvl w:val="8"/>
              <w:rPr>
                <w:color w:val="000000"/>
                <w:sz w:val="18"/>
                <w:szCs w:val="18"/>
                <w:lang w:val="en-US"/>
              </w:rPr>
            </w:pPr>
            <w:r w:rsidRPr="007851F2">
              <w:rPr>
                <w:color w:val="000000"/>
                <w:sz w:val="18"/>
                <w:szCs w:val="18"/>
                <w:lang w:val="en-US"/>
              </w:rPr>
              <w:t>0.0</w:t>
            </w:r>
          </w:p>
        </w:tc>
        <w:tc>
          <w:tcPr>
            <w:tcW w:w="801" w:type="dxa"/>
          </w:tcPr>
          <w:p w:rsidR="00256CBF" w:rsidRPr="007851F2" w:rsidRDefault="00256CBF" w:rsidP="008166CF">
            <w:pPr>
              <w:overflowPunct w:val="0"/>
              <w:autoSpaceDE w:val="0"/>
              <w:autoSpaceDN w:val="0"/>
              <w:adjustRightInd w:val="0"/>
              <w:jc w:val="center"/>
              <w:textAlignment w:val="baseline"/>
              <w:outlineLvl w:val="8"/>
              <w:rPr>
                <w:color w:val="000000"/>
                <w:sz w:val="18"/>
                <w:szCs w:val="18"/>
                <w:lang w:val="en-US"/>
              </w:rPr>
            </w:pPr>
            <w:r w:rsidRPr="007851F2">
              <w:rPr>
                <w:color w:val="000000"/>
                <w:sz w:val="18"/>
                <w:szCs w:val="18"/>
                <w:lang w:val="en-US"/>
              </w:rPr>
              <w:t>0.00015</w:t>
            </w:r>
          </w:p>
        </w:tc>
        <w:tc>
          <w:tcPr>
            <w:tcW w:w="801" w:type="dxa"/>
          </w:tcPr>
          <w:p w:rsidR="00256CBF" w:rsidRPr="007851F2" w:rsidRDefault="00256CBF" w:rsidP="008166CF">
            <w:pPr>
              <w:overflowPunct w:val="0"/>
              <w:autoSpaceDE w:val="0"/>
              <w:autoSpaceDN w:val="0"/>
              <w:adjustRightInd w:val="0"/>
              <w:jc w:val="center"/>
              <w:textAlignment w:val="baseline"/>
              <w:outlineLvl w:val="8"/>
              <w:rPr>
                <w:color w:val="000000"/>
                <w:sz w:val="18"/>
                <w:szCs w:val="18"/>
                <w:lang w:val="en-US"/>
              </w:rPr>
            </w:pPr>
            <w:r w:rsidRPr="007851F2">
              <w:rPr>
                <w:color w:val="000000"/>
                <w:sz w:val="18"/>
                <w:szCs w:val="18"/>
                <w:lang w:val="en-US"/>
              </w:rPr>
              <w:t>0.00015</w:t>
            </w:r>
          </w:p>
        </w:tc>
        <w:tc>
          <w:tcPr>
            <w:tcW w:w="801" w:type="dxa"/>
          </w:tcPr>
          <w:p w:rsidR="00256CBF" w:rsidRPr="007851F2" w:rsidRDefault="00256CBF" w:rsidP="008166CF">
            <w:pPr>
              <w:overflowPunct w:val="0"/>
              <w:autoSpaceDE w:val="0"/>
              <w:autoSpaceDN w:val="0"/>
              <w:adjustRightInd w:val="0"/>
              <w:jc w:val="center"/>
              <w:textAlignment w:val="baseline"/>
              <w:outlineLvl w:val="8"/>
              <w:rPr>
                <w:color w:val="000000"/>
                <w:sz w:val="18"/>
                <w:szCs w:val="18"/>
                <w:lang w:val="en-US"/>
              </w:rPr>
            </w:pPr>
            <w:r w:rsidRPr="007851F2">
              <w:rPr>
                <w:color w:val="000000"/>
                <w:sz w:val="18"/>
                <w:szCs w:val="18"/>
                <w:lang w:val="en-US"/>
              </w:rPr>
              <w:t>0.00015</w:t>
            </w:r>
          </w:p>
        </w:tc>
        <w:tc>
          <w:tcPr>
            <w:tcW w:w="621" w:type="dxa"/>
          </w:tcPr>
          <w:p w:rsidR="00256CBF" w:rsidRPr="007851F2" w:rsidRDefault="00256CBF" w:rsidP="008166CF">
            <w:pPr>
              <w:overflowPunct w:val="0"/>
              <w:autoSpaceDE w:val="0"/>
              <w:autoSpaceDN w:val="0"/>
              <w:adjustRightInd w:val="0"/>
              <w:jc w:val="center"/>
              <w:textAlignment w:val="baseline"/>
              <w:outlineLvl w:val="8"/>
              <w:rPr>
                <w:color w:val="000000"/>
                <w:sz w:val="18"/>
                <w:szCs w:val="18"/>
                <w:lang w:val="en-US"/>
              </w:rPr>
            </w:pPr>
            <w:r w:rsidRPr="007851F2">
              <w:rPr>
                <w:color w:val="000000"/>
                <w:sz w:val="18"/>
                <w:szCs w:val="18"/>
                <w:lang w:val="en-US"/>
              </w:rPr>
              <w:t>0.0</w:t>
            </w:r>
          </w:p>
        </w:tc>
        <w:tc>
          <w:tcPr>
            <w:tcW w:w="801" w:type="dxa"/>
          </w:tcPr>
          <w:p w:rsidR="00256CBF" w:rsidRPr="007851F2" w:rsidRDefault="00256CBF" w:rsidP="008166CF">
            <w:pPr>
              <w:overflowPunct w:val="0"/>
              <w:autoSpaceDE w:val="0"/>
              <w:autoSpaceDN w:val="0"/>
              <w:adjustRightInd w:val="0"/>
              <w:jc w:val="center"/>
              <w:textAlignment w:val="baseline"/>
              <w:outlineLvl w:val="8"/>
              <w:rPr>
                <w:color w:val="000000"/>
                <w:sz w:val="18"/>
                <w:szCs w:val="18"/>
                <w:lang w:val="en-US"/>
              </w:rPr>
            </w:pPr>
            <w:r w:rsidRPr="007851F2">
              <w:rPr>
                <w:color w:val="000000"/>
                <w:sz w:val="18"/>
                <w:szCs w:val="18"/>
                <w:lang w:val="en-US"/>
              </w:rPr>
              <w:t>0.00</w:t>
            </w:r>
            <w:r w:rsidR="008166CF" w:rsidRPr="007851F2">
              <w:rPr>
                <w:color w:val="000000"/>
                <w:sz w:val="18"/>
                <w:szCs w:val="18"/>
                <w:lang w:val="en-US"/>
              </w:rPr>
              <w:t>0</w:t>
            </w:r>
            <w:r w:rsidRPr="007851F2">
              <w:rPr>
                <w:color w:val="000000"/>
                <w:sz w:val="18"/>
                <w:szCs w:val="18"/>
                <w:lang w:val="en-US"/>
              </w:rPr>
              <w:t>14</w:t>
            </w:r>
          </w:p>
        </w:tc>
        <w:tc>
          <w:tcPr>
            <w:tcW w:w="801" w:type="dxa"/>
          </w:tcPr>
          <w:p w:rsidR="00256CBF" w:rsidRPr="007851F2" w:rsidRDefault="00256CBF" w:rsidP="008166CF">
            <w:pPr>
              <w:overflowPunct w:val="0"/>
              <w:autoSpaceDE w:val="0"/>
              <w:autoSpaceDN w:val="0"/>
              <w:adjustRightInd w:val="0"/>
              <w:jc w:val="center"/>
              <w:textAlignment w:val="baseline"/>
              <w:outlineLvl w:val="8"/>
              <w:rPr>
                <w:color w:val="000000"/>
                <w:sz w:val="18"/>
                <w:szCs w:val="18"/>
                <w:lang w:val="en-US"/>
              </w:rPr>
            </w:pPr>
            <w:r w:rsidRPr="007851F2">
              <w:rPr>
                <w:color w:val="000000"/>
                <w:sz w:val="18"/>
                <w:szCs w:val="18"/>
                <w:lang w:val="en-US"/>
              </w:rPr>
              <w:t>0.00</w:t>
            </w:r>
            <w:r w:rsidR="008166CF" w:rsidRPr="007851F2">
              <w:rPr>
                <w:color w:val="000000"/>
                <w:sz w:val="18"/>
                <w:szCs w:val="18"/>
                <w:lang w:val="en-US"/>
              </w:rPr>
              <w:t>0</w:t>
            </w:r>
            <w:r w:rsidRPr="007851F2">
              <w:rPr>
                <w:color w:val="000000"/>
                <w:sz w:val="18"/>
                <w:szCs w:val="18"/>
                <w:lang w:val="en-US"/>
              </w:rPr>
              <w:t>14</w:t>
            </w:r>
          </w:p>
        </w:tc>
        <w:tc>
          <w:tcPr>
            <w:tcW w:w="801" w:type="dxa"/>
          </w:tcPr>
          <w:p w:rsidR="00256CBF" w:rsidRPr="007851F2" w:rsidRDefault="00256CBF" w:rsidP="008166CF">
            <w:pPr>
              <w:overflowPunct w:val="0"/>
              <w:autoSpaceDE w:val="0"/>
              <w:autoSpaceDN w:val="0"/>
              <w:adjustRightInd w:val="0"/>
              <w:jc w:val="center"/>
              <w:textAlignment w:val="baseline"/>
              <w:outlineLvl w:val="8"/>
              <w:rPr>
                <w:color w:val="000000"/>
                <w:sz w:val="18"/>
                <w:szCs w:val="18"/>
                <w:lang w:val="en-US"/>
              </w:rPr>
            </w:pPr>
            <w:r w:rsidRPr="007851F2">
              <w:rPr>
                <w:color w:val="000000"/>
                <w:sz w:val="18"/>
                <w:szCs w:val="18"/>
                <w:lang w:val="en-US"/>
              </w:rPr>
              <w:t>0.00</w:t>
            </w:r>
            <w:r w:rsidR="008166CF" w:rsidRPr="007851F2">
              <w:rPr>
                <w:color w:val="000000"/>
                <w:sz w:val="18"/>
                <w:szCs w:val="18"/>
                <w:lang w:val="en-US"/>
              </w:rPr>
              <w:t>0</w:t>
            </w:r>
            <w:r w:rsidRPr="007851F2">
              <w:rPr>
                <w:color w:val="000000"/>
                <w:sz w:val="18"/>
                <w:szCs w:val="18"/>
                <w:lang w:val="en-US"/>
              </w:rPr>
              <w:t>14</w:t>
            </w:r>
          </w:p>
        </w:tc>
        <w:tc>
          <w:tcPr>
            <w:tcW w:w="621" w:type="dxa"/>
          </w:tcPr>
          <w:p w:rsidR="00256CBF" w:rsidRPr="007851F2" w:rsidRDefault="00256CBF" w:rsidP="008166CF">
            <w:pPr>
              <w:overflowPunct w:val="0"/>
              <w:autoSpaceDE w:val="0"/>
              <w:autoSpaceDN w:val="0"/>
              <w:adjustRightInd w:val="0"/>
              <w:jc w:val="center"/>
              <w:textAlignment w:val="baseline"/>
              <w:outlineLvl w:val="8"/>
              <w:rPr>
                <w:color w:val="000000"/>
                <w:sz w:val="18"/>
                <w:szCs w:val="18"/>
                <w:lang w:val="en-US"/>
              </w:rPr>
            </w:pPr>
            <w:r w:rsidRPr="007851F2">
              <w:rPr>
                <w:color w:val="000000"/>
                <w:sz w:val="18"/>
                <w:szCs w:val="18"/>
                <w:lang w:val="en-US"/>
              </w:rPr>
              <w:t>0.0</w:t>
            </w:r>
          </w:p>
        </w:tc>
        <w:tc>
          <w:tcPr>
            <w:tcW w:w="801" w:type="dxa"/>
          </w:tcPr>
          <w:p w:rsidR="00256CBF" w:rsidRPr="007851F2" w:rsidRDefault="00256CBF" w:rsidP="008166CF">
            <w:pPr>
              <w:overflowPunct w:val="0"/>
              <w:autoSpaceDE w:val="0"/>
              <w:autoSpaceDN w:val="0"/>
              <w:adjustRightInd w:val="0"/>
              <w:jc w:val="center"/>
              <w:textAlignment w:val="baseline"/>
              <w:outlineLvl w:val="8"/>
              <w:rPr>
                <w:color w:val="000000"/>
                <w:sz w:val="18"/>
                <w:szCs w:val="18"/>
                <w:lang w:val="en-US"/>
              </w:rPr>
            </w:pPr>
            <w:r w:rsidRPr="007851F2">
              <w:rPr>
                <w:color w:val="000000"/>
                <w:sz w:val="18"/>
                <w:szCs w:val="18"/>
                <w:lang w:val="en-US"/>
              </w:rPr>
              <w:t>0.00102</w:t>
            </w:r>
          </w:p>
        </w:tc>
      </w:tr>
      <w:tr w:rsidR="00256CBF" w:rsidTr="008166CF">
        <w:tc>
          <w:tcPr>
            <w:tcW w:w="1038" w:type="dxa"/>
            <w:vAlign w:val="center"/>
          </w:tcPr>
          <w:p w:rsidR="00256CBF" w:rsidRPr="007851F2" w:rsidRDefault="00256CBF" w:rsidP="004F6C2E">
            <w:pPr>
              <w:overflowPunct w:val="0"/>
              <w:autoSpaceDE w:val="0"/>
              <w:autoSpaceDN w:val="0"/>
              <w:adjustRightInd w:val="0"/>
              <w:ind w:left="-142" w:right="-171"/>
              <w:contextualSpacing/>
              <w:textAlignment w:val="baseline"/>
              <w:rPr>
                <w:color w:val="000000"/>
                <w:sz w:val="18"/>
                <w:szCs w:val="18"/>
              </w:rPr>
            </w:pPr>
            <w:r w:rsidRPr="007851F2">
              <w:rPr>
                <w:color w:val="000000"/>
                <w:sz w:val="18"/>
                <w:szCs w:val="18"/>
                <w:lang w:val="en-US"/>
              </w:rPr>
              <w:t xml:space="preserve">  </w:t>
            </w:r>
            <w:r w:rsidRPr="007851F2">
              <w:rPr>
                <w:color w:val="000000"/>
                <w:sz w:val="18"/>
                <w:szCs w:val="18"/>
              </w:rPr>
              <w:t>20 01 21*</w:t>
            </w:r>
          </w:p>
        </w:tc>
        <w:tc>
          <w:tcPr>
            <w:tcW w:w="621" w:type="dxa"/>
          </w:tcPr>
          <w:p w:rsidR="00256CBF" w:rsidRPr="007851F2" w:rsidRDefault="00256CBF"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621" w:type="dxa"/>
          </w:tcPr>
          <w:p w:rsidR="00256CBF" w:rsidRPr="007851F2" w:rsidRDefault="00256CBF"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801" w:type="dxa"/>
          </w:tcPr>
          <w:p w:rsidR="00256CBF" w:rsidRPr="007851F2" w:rsidRDefault="00256CBF"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621" w:type="dxa"/>
          </w:tcPr>
          <w:p w:rsidR="00256CBF" w:rsidRPr="007851F2" w:rsidRDefault="00256CBF"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801" w:type="dxa"/>
          </w:tcPr>
          <w:p w:rsidR="00256CBF" w:rsidRPr="007851F2" w:rsidRDefault="00256CBF"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801" w:type="dxa"/>
          </w:tcPr>
          <w:p w:rsidR="00256CBF" w:rsidRPr="007851F2" w:rsidRDefault="00256CBF"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801" w:type="dxa"/>
          </w:tcPr>
          <w:p w:rsidR="00256CBF" w:rsidRPr="007851F2" w:rsidRDefault="00256CBF"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621" w:type="dxa"/>
          </w:tcPr>
          <w:p w:rsidR="00256CBF" w:rsidRPr="007851F2" w:rsidRDefault="00256CBF"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801" w:type="dxa"/>
          </w:tcPr>
          <w:p w:rsidR="00256CBF" w:rsidRPr="007851F2" w:rsidRDefault="00256CBF"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801" w:type="dxa"/>
          </w:tcPr>
          <w:p w:rsidR="00256CBF" w:rsidRPr="007851F2" w:rsidRDefault="00256CBF"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801" w:type="dxa"/>
          </w:tcPr>
          <w:p w:rsidR="00256CBF" w:rsidRPr="007851F2" w:rsidRDefault="00256CBF" w:rsidP="008166CF">
            <w:pPr>
              <w:overflowPunct w:val="0"/>
              <w:autoSpaceDE w:val="0"/>
              <w:autoSpaceDN w:val="0"/>
              <w:adjustRightInd w:val="0"/>
              <w:jc w:val="center"/>
              <w:textAlignment w:val="baseline"/>
              <w:outlineLvl w:val="8"/>
              <w:rPr>
                <w:color w:val="000000"/>
                <w:sz w:val="18"/>
                <w:szCs w:val="18"/>
              </w:rPr>
            </w:pPr>
            <w:r w:rsidRPr="007851F2">
              <w:rPr>
                <w:color w:val="000000"/>
                <w:sz w:val="18"/>
                <w:szCs w:val="18"/>
              </w:rPr>
              <w:t>0.0</w:t>
            </w:r>
          </w:p>
        </w:tc>
        <w:tc>
          <w:tcPr>
            <w:tcW w:w="621" w:type="dxa"/>
          </w:tcPr>
          <w:p w:rsidR="00256CBF" w:rsidRPr="007851F2" w:rsidRDefault="00256CBF" w:rsidP="008166CF">
            <w:pPr>
              <w:overflowPunct w:val="0"/>
              <w:autoSpaceDE w:val="0"/>
              <w:autoSpaceDN w:val="0"/>
              <w:adjustRightInd w:val="0"/>
              <w:jc w:val="center"/>
              <w:textAlignment w:val="baseline"/>
              <w:outlineLvl w:val="8"/>
              <w:rPr>
                <w:color w:val="000000"/>
                <w:sz w:val="18"/>
                <w:szCs w:val="18"/>
                <w:lang w:val="en-US"/>
              </w:rPr>
            </w:pPr>
            <w:r w:rsidRPr="007851F2">
              <w:rPr>
                <w:color w:val="000000"/>
                <w:sz w:val="18"/>
                <w:szCs w:val="18"/>
              </w:rPr>
              <w:t>0.0</w:t>
            </w:r>
          </w:p>
        </w:tc>
        <w:tc>
          <w:tcPr>
            <w:tcW w:w="801" w:type="dxa"/>
          </w:tcPr>
          <w:p w:rsidR="00256CBF" w:rsidRPr="008F2C6C" w:rsidRDefault="008166CF" w:rsidP="008166CF">
            <w:pPr>
              <w:overflowPunct w:val="0"/>
              <w:autoSpaceDE w:val="0"/>
              <w:autoSpaceDN w:val="0"/>
              <w:adjustRightInd w:val="0"/>
              <w:jc w:val="center"/>
              <w:textAlignment w:val="baseline"/>
              <w:outlineLvl w:val="8"/>
              <w:rPr>
                <w:color w:val="000000"/>
                <w:sz w:val="18"/>
                <w:szCs w:val="18"/>
                <w:lang w:val="en-US"/>
              </w:rPr>
            </w:pPr>
            <w:r w:rsidRPr="007851F2">
              <w:rPr>
                <w:color w:val="000000"/>
                <w:sz w:val="18"/>
                <w:szCs w:val="18"/>
                <w:lang w:val="en-US"/>
              </w:rPr>
              <w:t>0.0</w:t>
            </w:r>
          </w:p>
        </w:tc>
      </w:tr>
    </w:tbl>
    <w:p w:rsidR="00505ED3" w:rsidRDefault="00505ED3" w:rsidP="00B35833">
      <w:pPr>
        <w:overflowPunct w:val="0"/>
        <w:autoSpaceDE w:val="0"/>
        <w:autoSpaceDN w:val="0"/>
        <w:adjustRightInd w:val="0"/>
        <w:textAlignment w:val="baseline"/>
        <w:outlineLvl w:val="8"/>
        <w:rPr>
          <w:b/>
          <w:color w:val="000000"/>
        </w:rPr>
      </w:pPr>
    </w:p>
    <w:p w:rsidR="00505ED3" w:rsidRDefault="00505ED3" w:rsidP="00B35833">
      <w:pPr>
        <w:overflowPunct w:val="0"/>
        <w:autoSpaceDE w:val="0"/>
        <w:autoSpaceDN w:val="0"/>
        <w:adjustRightInd w:val="0"/>
        <w:textAlignment w:val="baseline"/>
        <w:outlineLvl w:val="8"/>
        <w:rPr>
          <w:b/>
          <w:color w:val="000000"/>
        </w:rPr>
      </w:pPr>
    </w:p>
    <w:p w:rsidR="00B35833" w:rsidRDefault="00667760" w:rsidP="00B35833">
      <w:pPr>
        <w:overflowPunct w:val="0"/>
        <w:autoSpaceDE w:val="0"/>
        <w:autoSpaceDN w:val="0"/>
        <w:adjustRightInd w:val="0"/>
        <w:textAlignment w:val="baseline"/>
        <w:outlineLvl w:val="8"/>
        <w:rPr>
          <w:b/>
          <w:color w:val="000000"/>
        </w:rPr>
      </w:pPr>
      <w:r>
        <w:rPr>
          <w:b/>
          <w:color w:val="000000"/>
        </w:rPr>
        <w:lastRenderedPageBreak/>
        <w:t>4.4.1. Предварително съхраняване на отпадъци</w:t>
      </w:r>
    </w:p>
    <w:p w:rsidR="004145C7" w:rsidRDefault="004145C7" w:rsidP="004145C7">
      <w:pPr>
        <w:jc w:val="both"/>
        <w:rPr>
          <w:u w:val="single"/>
        </w:rPr>
      </w:pPr>
    </w:p>
    <w:p w:rsidR="004145C7" w:rsidRPr="00571CFF" w:rsidRDefault="004145C7" w:rsidP="004145C7">
      <w:pPr>
        <w:jc w:val="both"/>
        <w:rPr>
          <w:rFonts w:cs="Arial"/>
          <w:szCs w:val="28"/>
          <w:u w:val="single"/>
          <w:lang w:val="ru-RU"/>
        </w:rPr>
      </w:pPr>
      <w:r>
        <w:rPr>
          <w:u w:val="single"/>
        </w:rPr>
        <w:t>Условие 1</w:t>
      </w:r>
      <w:r w:rsidR="000A71A0">
        <w:rPr>
          <w:u w:val="single"/>
        </w:rPr>
        <w:t>1.3</w:t>
      </w:r>
    </w:p>
    <w:p w:rsidR="004145C7" w:rsidRDefault="004145C7" w:rsidP="004145C7">
      <w:pPr>
        <w:suppressAutoHyphens/>
        <w:ind w:firstLine="708"/>
        <w:jc w:val="both"/>
        <w:rPr>
          <w:rFonts w:eastAsia="MS Mincho"/>
          <w:color w:val="000000"/>
          <w:lang w:eastAsia="ar-SA"/>
        </w:rPr>
      </w:pPr>
      <w:r>
        <w:t>Условието се спазва</w:t>
      </w:r>
      <w:r w:rsidR="000A71A0">
        <w:t>.</w:t>
      </w:r>
    </w:p>
    <w:p w:rsidR="004145C7" w:rsidRDefault="004145C7" w:rsidP="004145C7">
      <w:pPr>
        <w:suppressAutoHyphens/>
        <w:ind w:firstLine="708"/>
        <w:jc w:val="both"/>
        <w:rPr>
          <w:rFonts w:eastAsia="MS Mincho"/>
          <w:color w:val="000000"/>
          <w:lang w:eastAsia="ar-SA"/>
        </w:rPr>
      </w:pPr>
      <w:r>
        <w:rPr>
          <w:rFonts w:eastAsia="MS Mincho"/>
          <w:color w:val="000000"/>
          <w:lang w:eastAsia="ar-SA"/>
        </w:rPr>
        <w:t>През отчетния период, на територията на производствената площадка е извършено предварително съхраняване на отпадъци с код и наименование:</w:t>
      </w:r>
    </w:p>
    <w:p w:rsidR="004145C7" w:rsidRPr="004145C7" w:rsidRDefault="004145C7" w:rsidP="006E236F">
      <w:pPr>
        <w:pStyle w:val="ListParagraph"/>
        <w:numPr>
          <w:ilvl w:val="0"/>
          <w:numId w:val="18"/>
        </w:numPr>
        <w:overflowPunct w:val="0"/>
        <w:autoSpaceDE w:val="0"/>
        <w:autoSpaceDN w:val="0"/>
        <w:adjustRightInd w:val="0"/>
        <w:jc w:val="both"/>
        <w:textAlignment w:val="baseline"/>
        <w:rPr>
          <w:rFonts w:ascii="Times New Roman" w:hAnsi="Times New Roman"/>
          <w:b/>
          <w:color w:val="000000"/>
        </w:rPr>
      </w:pPr>
      <w:r w:rsidRPr="004145C7">
        <w:rPr>
          <w:rFonts w:ascii="Times New Roman" w:hAnsi="Times New Roman"/>
          <w:color w:val="000000"/>
          <w:sz w:val="24"/>
          <w:szCs w:val="24"/>
        </w:rPr>
        <w:t xml:space="preserve">15 01 </w:t>
      </w:r>
      <w:proofErr w:type="spellStart"/>
      <w:r w:rsidRPr="004145C7">
        <w:rPr>
          <w:rFonts w:ascii="Times New Roman" w:hAnsi="Times New Roman"/>
          <w:color w:val="000000"/>
          <w:sz w:val="24"/>
          <w:szCs w:val="24"/>
        </w:rPr>
        <w:t>01</w:t>
      </w:r>
      <w:proofErr w:type="spellEnd"/>
      <w:r w:rsidRPr="004145C7">
        <w:rPr>
          <w:rFonts w:ascii="Times New Roman" w:hAnsi="Times New Roman"/>
          <w:color w:val="000000"/>
          <w:sz w:val="24"/>
          <w:szCs w:val="24"/>
        </w:rPr>
        <w:t xml:space="preserve"> Хартиени и картонени опаковки</w:t>
      </w:r>
      <w:r>
        <w:rPr>
          <w:rFonts w:ascii="Times New Roman" w:hAnsi="Times New Roman"/>
          <w:color w:val="000000"/>
          <w:sz w:val="24"/>
          <w:szCs w:val="24"/>
        </w:rPr>
        <w:t>;</w:t>
      </w:r>
    </w:p>
    <w:p w:rsidR="004145C7" w:rsidRPr="004145C7" w:rsidRDefault="004145C7" w:rsidP="006E236F">
      <w:pPr>
        <w:pStyle w:val="ListParagraph"/>
        <w:numPr>
          <w:ilvl w:val="0"/>
          <w:numId w:val="18"/>
        </w:numPr>
        <w:overflowPunct w:val="0"/>
        <w:autoSpaceDE w:val="0"/>
        <w:autoSpaceDN w:val="0"/>
        <w:adjustRightInd w:val="0"/>
        <w:jc w:val="both"/>
        <w:textAlignment w:val="baseline"/>
        <w:rPr>
          <w:rFonts w:ascii="Times New Roman" w:hAnsi="Times New Roman"/>
          <w:b/>
          <w:color w:val="000000"/>
        </w:rPr>
      </w:pPr>
      <w:r w:rsidRPr="004145C7">
        <w:rPr>
          <w:rFonts w:ascii="Times New Roman" w:hAnsi="Times New Roman"/>
          <w:color w:val="000000"/>
          <w:sz w:val="24"/>
          <w:szCs w:val="24"/>
          <w:lang w:eastAsia="ar-SA"/>
        </w:rPr>
        <w:t>15 01 10* Опаковки, съдържащи остатъци от опасни вещества или замърсени с опасни вещества</w:t>
      </w:r>
      <w:r>
        <w:rPr>
          <w:rFonts w:ascii="Times New Roman" w:hAnsi="Times New Roman"/>
          <w:color w:val="000000"/>
          <w:sz w:val="24"/>
          <w:szCs w:val="24"/>
          <w:lang w:eastAsia="ar-SA"/>
        </w:rPr>
        <w:t>;</w:t>
      </w:r>
    </w:p>
    <w:p w:rsidR="004145C7" w:rsidRPr="004145C7" w:rsidRDefault="004145C7" w:rsidP="006E236F">
      <w:pPr>
        <w:pStyle w:val="ListParagraph"/>
        <w:numPr>
          <w:ilvl w:val="0"/>
          <w:numId w:val="18"/>
        </w:numPr>
        <w:overflowPunct w:val="0"/>
        <w:autoSpaceDE w:val="0"/>
        <w:autoSpaceDN w:val="0"/>
        <w:adjustRightInd w:val="0"/>
        <w:jc w:val="both"/>
        <w:textAlignment w:val="baseline"/>
        <w:rPr>
          <w:rFonts w:ascii="Times New Roman" w:hAnsi="Times New Roman"/>
          <w:b/>
          <w:color w:val="000000"/>
        </w:rPr>
      </w:pPr>
      <w:r w:rsidRPr="004145C7">
        <w:rPr>
          <w:rFonts w:ascii="Times New Roman" w:hAnsi="Times New Roman"/>
          <w:color w:val="000000"/>
          <w:sz w:val="24"/>
          <w:szCs w:val="24"/>
        </w:rPr>
        <w:t xml:space="preserve">18 02 </w:t>
      </w:r>
      <w:proofErr w:type="spellStart"/>
      <w:r w:rsidRPr="004145C7">
        <w:rPr>
          <w:rFonts w:ascii="Times New Roman" w:hAnsi="Times New Roman"/>
          <w:color w:val="000000"/>
          <w:sz w:val="24"/>
          <w:szCs w:val="24"/>
        </w:rPr>
        <w:t>02</w:t>
      </w:r>
      <w:proofErr w:type="spellEnd"/>
      <w:r w:rsidRPr="004145C7">
        <w:rPr>
          <w:rFonts w:ascii="Times New Roman" w:hAnsi="Times New Roman"/>
          <w:color w:val="000000"/>
          <w:sz w:val="24"/>
          <w:szCs w:val="24"/>
        </w:rPr>
        <w:t>* Отпадъци, чието събиране и обезвреждане е обект на специални изисквания, с оглед предотвратяване на инфекции</w:t>
      </w:r>
      <w:r>
        <w:rPr>
          <w:rFonts w:ascii="Times New Roman" w:hAnsi="Times New Roman"/>
          <w:color w:val="000000"/>
          <w:sz w:val="24"/>
          <w:szCs w:val="24"/>
        </w:rPr>
        <w:t>;</w:t>
      </w:r>
    </w:p>
    <w:p w:rsidR="004145C7" w:rsidRPr="004145C7" w:rsidRDefault="004145C7" w:rsidP="0050689B">
      <w:pPr>
        <w:pStyle w:val="ListParagraph"/>
        <w:numPr>
          <w:ilvl w:val="0"/>
          <w:numId w:val="18"/>
        </w:numPr>
        <w:overflowPunct w:val="0"/>
        <w:autoSpaceDE w:val="0"/>
        <w:autoSpaceDN w:val="0"/>
        <w:adjustRightInd w:val="0"/>
        <w:spacing w:after="120" w:line="240" w:lineRule="auto"/>
        <w:jc w:val="both"/>
        <w:textAlignment w:val="baseline"/>
        <w:rPr>
          <w:rFonts w:ascii="Times New Roman" w:hAnsi="Times New Roman"/>
          <w:b/>
          <w:color w:val="000000"/>
        </w:rPr>
      </w:pPr>
      <w:r w:rsidRPr="004145C7">
        <w:rPr>
          <w:rFonts w:ascii="Times New Roman" w:hAnsi="Times New Roman"/>
          <w:color w:val="000000"/>
          <w:sz w:val="24"/>
          <w:szCs w:val="24"/>
        </w:rPr>
        <w:t xml:space="preserve">18 02 07* </w:t>
      </w:r>
      <w:proofErr w:type="spellStart"/>
      <w:r w:rsidRPr="004145C7">
        <w:rPr>
          <w:rFonts w:ascii="Times New Roman" w:hAnsi="Times New Roman"/>
          <w:color w:val="000000"/>
          <w:sz w:val="24"/>
          <w:szCs w:val="24"/>
        </w:rPr>
        <w:t>Цитотоксични</w:t>
      </w:r>
      <w:proofErr w:type="spellEnd"/>
      <w:r w:rsidRPr="004145C7">
        <w:rPr>
          <w:rFonts w:ascii="Times New Roman" w:hAnsi="Times New Roman"/>
          <w:color w:val="000000"/>
          <w:sz w:val="24"/>
          <w:szCs w:val="24"/>
        </w:rPr>
        <w:t xml:space="preserve"> или </w:t>
      </w:r>
      <w:proofErr w:type="spellStart"/>
      <w:r w:rsidRPr="004145C7">
        <w:rPr>
          <w:rFonts w:ascii="Times New Roman" w:hAnsi="Times New Roman"/>
          <w:color w:val="000000"/>
          <w:sz w:val="24"/>
          <w:szCs w:val="24"/>
        </w:rPr>
        <w:t>цитостатични</w:t>
      </w:r>
      <w:proofErr w:type="spellEnd"/>
      <w:r w:rsidRPr="004145C7">
        <w:rPr>
          <w:rFonts w:ascii="Times New Roman" w:hAnsi="Times New Roman"/>
          <w:color w:val="000000"/>
          <w:sz w:val="24"/>
          <w:szCs w:val="24"/>
        </w:rPr>
        <w:t xml:space="preserve"> лекарствени продукти</w:t>
      </w:r>
      <w:r>
        <w:rPr>
          <w:rFonts w:ascii="Times New Roman" w:hAnsi="Times New Roman"/>
          <w:color w:val="000000"/>
          <w:sz w:val="24"/>
          <w:szCs w:val="24"/>
        </w:rPr>
        <w:t>.</w:t>
      </w:r>
    </w:p>
    <w:p w:rsidR="005D4C6D" w:rsidRPr="004145C7" w:rsidRDefault="000A71A0" w:rsidP="0050689B">
      <w:pPr>
        <w:ind w:firstLine="709"/>
        <w:jc w:val="both"/>
        <w:rPr>
          <w:lang w:val="ru-RU"/>
        </w:rPr>
      </w:pPr>
      <w:r>
        <w:rPr>
          <w:rFonts w:eastAsia="MS Mincho"/>
          <w:color w:val="000000"/>
          <w:lang w:eastAsia="ar-SA"/>
        </w:rPr>
        <w:t xml:space="preserve">Образуваните отпадъци се съхраняват на територията на производствената площадка в съответствие със сроковете по Условие 11.3.2 от КР.  </w:t>
      </w:r>
    </w:p>
    <w:p w:rsidR="005D4C6D" w:rsidRDefault="000A71A0" w:rsidP="000A71A0">
      <w:pPr>
        <w:jc w:val="both"/>
        <w:rPr>
          <w:rFonts w:cs="Arial"/>
          <w:szCs w:val="28"/>
          <w:lang w:val="ru-RU"/>
        </w:rPr>
      </w:pPr>
      <w:r>
        <w:rPr>
          <w:rFonts w:cs="Arial"/>
          <w:szCs w:val="28"/>
          <w:lang w:val="ru-RU"/>
        </w:rPr>
        <w:tab/>
      </w:r>
      <w:proofErr w:type="spellStart"/>
      <w:r>
        <w:rPr>
          <w:rFonts w:cs="Arial"/>
          <w:szCs w:val="28"/>
          <w:lang w:val="ru-RU"/>
        </w:rPr>
        <w:t>Генерираните</w:t>
      </w:r>
      <w:proofErr w:type="spellEnd"/>
      <w:r>
        <w:rPr>
          <w:rFonts w:cs="Arial"/>
          <w:szCs w:val="28"/>
          <w:lang w:val="ru-RU"/>
        </w:rPr>
        <w:t xml:space="preserve"> </w:t>
      </w:r>
      <w:proofErr w:type="spellStart"/>
      <w:r>
        <w:rPr>
          <w:rFonts w:cs="Arial"/>
          <w:szCs w:val="28"/>
          <w:lang w:val="ru-RU"/>
        </w:rPr>
        <w:t>отпадъци</w:t>
      </w:r>
      <w:proofErr w:type="spellEnd"/>
      <w:r>
        <w:rPr>
          <w:rFonts w:cs="Arial"/>
          <w:szCs w:val="28"/>
          <w:lang w:val="ru-RU"/>
        </w:rPr>
        <w:t xml:space="preserve"> се </w:t>
      </w:r>
      <w:proofErr w:type="spellStart"/>
      <w:r>
        <w:rPr>
          <w:rFonts w:cs="Arial"/>
          <w:szCs w:val="28"/>
          <w:lang w:val="ru-RU"/>
        </w:rPr>
        <w:t>съхраняват</w:t>
      </w:r>
      <w:proofErr w:type="spellEnd"/>
      <w:r>
        <w:rPr>
          <w:rFonts w:cs="Arial"/>
          <w:szCs w:val="28"/>
          <w:lang w:val="ru-RU"/>
        </w:rPr>
        <w:t xml:space="preserve"> на </w:t>
      </w:r>
      <w:proofErr w:type="spellStart"/>
      <w:r>
        <w:rPr>
          <w:rFonts w:cs="Arial"/>
          <w:szCs w:val="28"/>
          <w:lang w:val="ru-RU"/>
        </w:rPr>
        <w:t>специално</w:t>
      </w:r>
      <w:proofErr w:type="spellEnd"/>
      <w:r w:rsidR="00304E57">
        <w:rPr>
          <w:rFonts w:cs="Arial"/>
          <w:szCs w:val="28"/>
          <w:lang w:val="ru-RU"/>
        </w:rPr>
        <w:t xml:space="preserve"> </w:t>
      </w:r>
      <w:proofErr w:type="spellStart"/>
      <w:r w:rsidR="00304E57">
        <w:rPr>
          <w:rFonts w:cs="Arial"/>
          <w:szCs w:val="28"/>
          <w:lang w:val="ru-RU"/>
        </w:rPr>
        <w:t>отредени</w:t>
      </w:r>
      <w:proofErr w:type="spellEnd"/>
      <w:r w:rsidR="00304E57">
        <w:rPr>
          <w:rFonts w:cs="Arial"/>
          <w:szCs w:val="28"/>
          <w:lang w:val="ru-RU"/>
        </w:rPr>
        <w:t xml:space="preserve"> и </w:t>
      </w:r>
      <w:proofErr w:type="spellStart"/>
      <w:r w:rsidR="00304E57">
        <w:rPr>
          <w:rFonts w:cs="Arial"/>
          <w:szCs w:val="28"/>
          <w:lang w:val="ru-RU"/>
        </w:rPr>
        <w:t>оборудвани</w:t>
      </w:r>
      <w:proofErr w:type="spellEnd"/>
      <w:r w:rsidR="00304E57">
        <w:rPr>
          <w:rFonts w:cs="Arial"/>
          <w:szCs w:val="28"/>
          <w:lang w:val="ru-RU"/>
        </w:rPr>
        <w:t xml:space="preserve"> площадки, в </w:t>
      </w:r>
      <w:proofErr w:type="spellStart"/>
      <w:r w:rsidR="00304E57">
        <w:rPr>
          <w:rFonts w:cs="Arial"/>
          <w:szCs w:val="28"/>
          <w:lang w:val="ru-RU"/>
        </w:rPr>
        <w:t>съответствие</w:t>
      </w:r>
      <w:proofErr w:type="spellEnd"/>
      <w:r w:rsidR="00304E57">
        <w:rPr>
          <w:rFonts w:cs="Arial"/>
          <w:szCs w:val="28"/>
          <w:lang w:val="ru-RU"/>
        </w:rPr>
        <w:t xml:space="preserve"> с </w:t>
      </w:r>
      <w:proofErr w:type="spellStart"/>
      <w:r w:rsidR="00304E57">
        <w:rPr>
          <w:rFonts w:cs="Arial"/>
          <w:szCs w:val="28"/>
          <w:lang w:val="ru-RU"/>
        </w:rPr>
        <w:t>нормативните</w:t>
      </w:r>
      <w:proofErr w:type="spellEnd"/>
      <w:r w:rsidR="00304E57">
        <w:rPr>
          <w:rFonts w:cs="Arial"/>
          <w:szCs w:val="28"/>
          <w:lang w:val="ru-RU"/>
        </w:rPr>
        <w:t xml:space="preserve"> </w:t>
      </w:r>
      <w:proofErr w:type="spellStart"/>
      <w:r w:rsidR="00304E57">
        <w:rPr>
          <w:rFonts w:cs="Arial"/>
          <w:szCs w:val="28"/>
          <w:lang w:val="ru-RU"/>
        </w:rPr>
        <w:t>изисквания</w:t>
      </w:r>
      <w:proofErr w:type="spellEnd"/>
      <w:r w:rsidR="00304E57">
        <w:rPr>
          <w:rFonts w:cs="Arial"/>
          <w:szCs w:val="28"/>
          <w:lang w:val="ru-RU"/>
        </w:rPr>
        <w:t xml:space="preserve">. </w:t>
      </w:r>
      <w:proofErr w:type="spellStart"/>
      <w:r w:rsidR="00304E57">
        <w:rPr>
          <w:rFonts w:cs="Arial"/>
          <w:szCs w:val="28"/>
          <w:lang w:val="ru-RU"/>
        </w:rPr>
        <w:t>Площадките</w:t>
      </w:r>
      <w:proofErr w:type="spellEnd"/>
      <w:r w:rsidR="00304E57">
        <w:rPr>
          <w:rFonts w:cs="Arial"/>
          <w:szCs w:val="28"/>
          <w:lang w:val="ru-RU"/>
        </w:rPr>
        <w:t xml:space="preserve"> </w:t>
      </w:r>
      <w:proofErr w:type="spellStart"/>
      <w:r w:rsidR="00304E57">
        <w:rPr>
          <w:rFonts w:cs="Arial"/>
          <w:szCs w:val="28"/>
          <w:lang w:val="ru-RU"/>
        </w:rPr>
        <w:t>са</w:t>
      </w:r>
      <w:proofErr w:type="spellEnd"/>
      <w:r w:rsidR="00304E57">
        <w:rPr>
          <w:rFonts w:cs="Arial"/>
          <w:szCs w:val="28"/>
          <w:lang w:val="ru-RU"/>
        </w:rPr>
        <w:t xml:space="preserve"> </w:t>
      </w:r>
      <w:proofErr w:type="spellStart"/>
      <w:r w:rsidR="00304E57">
        <w:rPr>
          <w:rFonts w:cs="Arial"/>
          <w:szCs w:val="28"/>
          <w:lang w:val="ru-RU"/>
        </w:rPr>
        <w:t>организирани</w:t>
      </w:r>
      <w:proofErr w:type="spellEnd"/>
      <w:r w:rsidR="00304E57">
        <w:rPr>
          <w:rFonts w:cs="Arial"/>
          <w:szCs w:val="28"/>
          <w:lang w:val="ru-RU"/>
        </w:rPr>
        <w:t xml:space="preserve"> на </w:t>
      </w:r>
      <w:proofErr w:type="spellStart"/>
      <w:r w:rsidR="00304E57">
        <w:rPr>
          <w:rFonts w:cs="Arial"/>
          <w:szCs w:val="28"/>
          <w:lang w:val="ru-RU"/>
        </w:rPr>
        <w:t>територията</w:t>
      </w:r>
      <w:proofErr w:type="spellEnd"/>
      <w:r w:rsidR="00304E57">
        <w:rPr>
          <w:rFonts w:cs="Arial"/>
          <w:szCs w:val="28"/>
          <w:lang w:val="ru-RU"/>
        </w:rPr>
        <w:t xml:space="preserve"> </w:t>
      </w:r>
      <w:proofErr w:type="spellStart"/>
      <w:r w:rsidR="00304E57">
        <w:rPr>
          <w:rFonts w:cs="Arial"/>
          <w:szCs w:val="28"/>
          <w:lang w:val="ru-RU"/>
        </w:rPr>
        <w:t>складово</w:t>
      </w:r>
      <w:proofErr w:type="spellEnd"/>
      <w:r w:rsidR="00304E57">
        <w:rPr>
          <w:rFonts w:cs="Arial"/>
          <w:szCs w:val="28"/>
          <w:lang w:val="ru-RU"/>
        </w:rPr>
        <w:t xml:space="preserve"> помещение. За </w:t>
      </w:r>
      <w:proofErr w:type="spellStart"/>
      <w:r w:rsidR="00304E57">
        <w:rPr>
          <w:rFonts w:cs="Arial"/>
          <w:szCs w:val="28"/>
          <w:lang w:val="ru-RU"/>
        </w:rPr>
        <w:t>предварително</w:t>
      </w:r>
      <w:proofErr w:type="spellEnd"/>
      <w:r w:rsidR="00304E57">
        <w:rPr>
          <w:rFonts w:cs="Arial"/>
          <w:szCs w:val="28"/>
          <w:lang w:val="ru-RU"/>
        </w:rPr>
        <w:t xml:space="preserve"> </w:t>
      </w:r>
      <w:proofErr w:type="spellStart"/>
      <w:r w:rsidR="00304E57">
        <w:rPr>
          <w:rFonts w:cs="Arial"/>
          <w:szCs w:val="28"/>
          <w:lang w:val="ru-RU"/>
        </w:rPr>
        <w:t>съхраняване</w:t>
      </w:r>
      <w:proofErr w:type="spellEnd"/>
      <w:r w:rsidR="00304E57">
        <w:rPr>
          <w:rFonts w:cs="Arial"/>
          <w:szCs w:val="28"/>
          <w:lang w:val="ru-RU"/>
        </w:rPr>
        <w:t xml:space="preserve"> на </w:t>
      </w:r>
      <w:proofErr w:type="spellStart"/>
      <w:r w:rsidR="00304E57">
        <w:rPr>
          <w:rFonts w:cs="Arial"/>
          <w:szCs w:val="28"/>
          <w:lang w:val="ru-RU"/>
        </w:rPr>
        <w:t>отпадъците</w:t>
      </w:r>
      <w:proofErr w:type="spellEnd"/>
      <w:r w:rsidR="00304E57">
        <w:rPr>
          <w:rFonts w:cs="Arial"/>
          <w:szCs w:val="28"/>
          <w:lang w:val="ru-RU"/>
        </w:rPr>
        <w:t xml:space="preserve"> </w:t>
      </w:r>
      <w:proofErr w:type="spellStart"/>
      <w:r w:rsidR="00304E57">
        <w:rPr>
          <w:rFonts w:cs="Arial"/>
          <w:szCs w:val="28"/>
          <w:lang w:val="ru-RU"/>
        </w:rPr>
        <w:t>са</w:t>
      </w:r>
      <w:proofErr w:type="spellEnd"/>
      <w:r w:rsidR="00304E57">
        <w:rPr>
          <w:rFonts w:cs="Arial"/>
          <w:szCs w:val="28"/>
          <w:lang w:val="ru-RU"/>
        </w:rPr>
        <w:t xml:space="preserve"> </w:t>
      </w:r>
      <w:proofErr w:type="spellStart"/>
      <w:r w:rsidR="00304E57">
        <w:rPr>
          <w:rFonts w:cs="Arial"/>
          <w:szCs w:val="28"/>
          <w:lang w:val="ru-RU"/>
        </w:rPr>
        <w:t>осигурени</w:t>
      </w:r>
      <w:proofErr w:type="spellEnd"/>
      <w:r w:rsidR="00304E57">
        <w:rPr>
          <w:rFonts w:cs="Arial"/>
          <w:szCs w:val="28"/>
          <w:lang w:val="ru-RU"/>
        </w:rPr>
        <w:t xml:space="preserve"> </w:t>
      </w:r>
      <w:proofErr w:type="spellStart"/>
      <w:r w:rsidR="00304E57">
        <w:rPr>
          <w:rFonts w:cs="Arial"/>
          <w:szCs w:val="28"/>
          <w:lang w:val="ru-RU"/>
        </w:rPr>
        <w:t>специализирани</w:t>
      </w:r>
      <w:proofErr w:type="spellEnd"/>
      <w:r w:rsidR="00304E57">
        <w:rPr>
          <w:rFonts w:cs="Arial"/>
          <w:szCs w:val="28"/>
          <w:lang w:val="ru-RU"/>
        </w:rPr>
        <w:t xml:space="preserve"> </w:t>
      </w:r>
      <w:proofErr w:type="spellStart"/>
      <w:r w:rsidR="00304E57">
        <w:rPr>
          <w:rFonts w:cs="Arial"/>
          <w:szCs w:val="28"/>
          <w:lang w:val="ru-RU"/>
        </w:rPr>
        <w:t>съдове</w:t>
      </w:r>
      <w:proofErr w:type="spellEnd"/>
      <w:r w:rsidR="00304E57">
        <w:rPr>
          <w:rFonts w:cs="Arial"/>
          <w:szCs w:val="28"/>
          <w:lang w:val="ru-RU"/>
        </w:rPr>
        <w:t xml:space="preserve">, </w:t>
      </w:r>
      <w:proofErr w:type="spellStart"/>
      <w:r w:rsidR="00304E57">
        <w:rPr>
          <w:rFonts w:cs="Arial"/>
          <w:szCs w:val="28"/>
          <w:lang w:val="ru-RU"/>
        </w:rPr>
        <w:t>изготвени</w:t>
      </w:r>
      <w:proofErr w:type="spellEnd"/>
      <w:r w:rsidR="00304E57">
        <w:rPr>
          <w:rFonts w:cs="Arial"/>
          <w:szCs w:val="28"/>
          <w:lang w:val="ru-RU"/>
        </w:rPr>
        <w:t xml:space="preserve"> </w:t>
      </w:r>
      <w:proofErr w:type="gramStart"/>
      <w:r w:rsidR="00304E57">
        <w:rPr>
          <w:rFonts w:cs="Arial"/>
          <w:szCs w:val="28"/>
          <w:lang w:val="ru-RU"/>
        </w:rPr>
        <w:t>от</w:t>
      </w:r>
      <w:proofErr w:type="gramEnd"/>
      <w:r w:rsidR="00304E57">
        <w:rPr>
          <w:rFonts w:cs="Arial"/>
          <w:szCs w:val="28"/>
          <w:lang w:val="ru-RU"/>
        </w:rPr>
        <w:t xml:space="preserve"> материал </w:t>
      </w:r>
      <w:proofErr w:type="spellStart"/>
      <w:r w:rsidR="00304E57">
        <w:rPr>
          <w:rFonts w:cs="Arial"/>
          <w:szCs w:val="28"/>
          <w:lang w:val="ru-RU"/>
        </w:rPr>
        <w:t>съвместим</w:t>
      </w:r>
      <w:proofErr w:type="spellEnd"/>
      <w:r w:rsidR="00304E57">
        <w:rPr>
          <w:rFonts w:cs="Arial"/>
          <w:szCs w:val="28"/>
          <w:lang w:val="ru-RU"/>
        </w:rPr>
        <w:t xml:space="preserve"> </w:t>
      </w:r>
      <w:proofErr w:type="spellStart"/>
      <w:r w:rsidR="00304E57">
        <w:rPr>
          <w:rFonts w:cs="Arial"/>
          <w:szCs w:val="28"/>
          <w:lang w:val="ru-RU"/>
        </w:rPr>
        <w:t>със</w:t>
      </w:r>
      <w:proofErr w:type="spellEnd"/>
      <w:r w:rsidR="00304E57">
        <w:rPr>
          <w:rFonts w:cs="Arial"/>
          <w:szCs w:val="28"/>
          <w:lang w:val="ru-RU"/>
        </w:rPr>
        <w:t xml:space="preserve"> </w:t>
      </w:r>
      <w:proofErr w:type="spellStart"/>
      <w:r w:rsidR="00304E57">
        <w:rPr>
          <w:rFonts w:cs="Arial"/>
          <w:szCs w:val="28"/>
          <w:lang w:val="ru-RU"/>
        </w:rPr>
        <w:t>съхраняваните</w:t>
      </w:r>
      <w:proofErr w:type="spellEnd"/>
      <w:r w:rsidR="00304E57">
        <w:rPr>
          <w:rFonts w:cs="Arial"/>
          <w:szCs w:val="28"/>
          <w:lang w:val="ru-RU"/>
        </w:rPr>
        <w:t xml:space="preserve"> в </w:t>
      </w:r>
      <w:proofErr w:type="spellStart"/>
      <w:r w:rsidR="00304E57">
        <w:rPr>
          <w:rFonts w:cs="Arial"/>
          <w:szCs w:val="28"/>
          <w:lang w:val="ru-RU"/>
        </w:rPr>
        <w:t>тях</w:t>
      </w:r>
      <w:proofErr w:type="spellEnd"/>
      <w:r w:rsidR="00304E57">
        <w:rPr>
          <w:rFonts w:cs="Arial"/>
          <w:szCs w:val="28"/>
          <w:lang w:val="ru-RU"/>
        </w:rPr>
        <w:t xml:space="preserve"> </w:t>
      </w:r>
      <w:proofErr w:type="spellStart"/>
      <w:r w:rsidR="00304E57">
        <w:rPr>
          <w:rFonts w:cs="Arial"/>
          <w:szCs w:val="28"/>
          <w:lang w:val="ru-RU"/>
        </w:rPr>
        <w:t>отпадъци</w:t>
      </w:r>
      <w:proofErr w:type="spellEnd"/>
      <w:r w:rsidR="00304E57">
        <w:rPr>
          <w:rFonts w:cs="Arial"/>
          <w:szCs w:val="28"/>
          <w:lang w:val="ru-RU"/>
        </w:rPr>
        <w:t xml:space="preserve">. </w:t>
      </w:r>
      <w:proofErr w:type="spellStart"/>
      <w:r w:rsidR="0050689B">
        <w:rPr>
          <w:rFonts w:cs="Arial"/>
          <w:szCs w:val="28"/>
          <w:lang w:val="ru-RU"/>
        </w:rPr>
        <w:t>Отпадъците</w:t>
      </w:r>
      <w:proofErr w:type="spellEnd"/>
      <w:r w:rsidR="0050689B">
        <w:rPr>
          <w:rFonts w:cs="Arial"/>
          <w:szCs w:val="28"/>
          <w:lang w:val="ru-RU"/>
        </w:rPr>
        <w:t xml:space="preserve"> се </w:t>
      </w:r>
      <w:proofErr w:type="spellStart"/>
      <w:r w:rsidR="0050689B">
        <w:rPr>
          <w:rFonts w:cs="Arial"/>
          <w:szCs w:val="28"/>
          <w:lang w:val="ru-RU"/>
        </w:rPr>
        <w:t>съхраняват</w:t>
      </w:r>
      <w:proofErr w:type="spellEnd"/>
      <w:r w:rsidR="0050689B">
        <w:rPr>
          <w:rFonts w:cs="Arial"/>
          <w:szCs w:val="28"/>
          <w:lang w:val="ru-RU"/>
        </w:rPr>
        <w:t xml:space="preserve"> </w:t>
      </w:r>
      <w:proofErr w:type="spellStart"/>
      <w:r w:rsidR="0050689B">
        <w:rPr>
          <w:rFonts w:cs="Arial"/>
          <w:szCs w:val="28"/>
          <w:lang w:val="ru-RU"/>
        </w:rPr>
        <w:t>разделно</w:t>
      </w:r>
      <w:proofErr w:type="spellEnd"/>
      <w:r w:rsidR="0050689B">
        <w:rPr>
          <w:rFonts w:cs="Arial"/>
          <w:szCs w:val="28"/>
          <w:lang w:val="ru-RU"/>
        </w:rPr>
        <w:t xml:space="preserve"> в </w:t>
      </w:r>
      <w:proofErr w:type="spellStart"/>
      <w:r w:rsidR="0050689B">
        <w:rPr>
          <w:rFonts w:cs="Arial"/>
          <w:szCs w:val="28"/>
          <w:lang w:val="ru-RU"/>
        </w:rPr>
        <w:t>зависимост</w:t>
      </w:r>
      <w:proofErr w:type="spellEnd"/>
      <w:r w:rsidR="0050689B">
        <w:rPr>
          <w:rFonts w:cs="Arial"/>
          <w:szCs w:val="28"/>
          <w:lang w:val="ru-RU"/>
        </w:rPr>
        <w:t xml:space="preserve"> от </w:t>
      </w:r>
      <w:proofErr w:type="spellStart"/>
      <w:r w:rsidR="0050689B">
        <w:rPr>
          <w:rFonts w:cs="Arial"/>
          <w:szCs w:val="28"/>
          <w:lang w:val="ru-RU"/>
        </w:rPr>
        <w:t>тяхната</w:t>
      </w:r>
      <w:proofErr w:type="spellEnd"/>
      <w:r w:rsidR="0050689B">
        <w:rPr>
          <w:rFonts w:cs="Arial"/>
          <w:szCs w:val="28"/>
          <w:lang w:val="ru-RU"/>
        </w:rPr>
        <w:t xml:space="preserve"> </w:t>
      </w:r>
      <w:proofErr w:type="spellStart"/>
      <w:r w:rsidR="0050689B">
        <w:rPr>
          <w:rFonts w:cs="Arial"/>
          <w:szCs w:val="28"/>
          <w:lang w:val="ru-RU"/>
        </w:rPr>
        <w:t>съвместимост</w:t>
      </w:r>
      <w:proofErr w:type="spellEnd"/>
      <w:r w:rsidR="0050689B">
        <w:rPr>
          <w:rFonts w:cs="Arial"/>
          <w:szCs w:val="28"/>
          <w:lang w:val="ru-RU"/>
        </w:rPr>
        <w:t xml:space="preserve">, </w:t>
      </w:r>
      <w:proofErr w:type="spellStart"/>
      <w:r w:rsidR="0050689B">
        <w:rPr>
          <w:rFonts w:cs="Arial"/>
          <w:szCs w:val="28"/>
          <w:lang w:val="ru-RU"/>
        </w:rPr>
        <w:t>като</w:t>
      </w:r>
      <w:proofErr w:type="spellEnd"/>
      <w:r w:rsidR="0050689B">
        <w:rPr>
          <w:rFonts w:cs="Arial"/>
          <w:szCs w:val="28"/>
          <w:lang w:val="ru-RU"/>
        </w:rPr>
        <w:t xml:space="preserve"> не се допуска </w:t>
      </w:r>
      <w:proofErr w:type="spellStart"/>
      <w:r w:rsidR="0050689B">
        <w:rPr>
          <w:rFonts w:cs="Arial"/>
          <w:szCs w:val="28"/>
          <w:lang w:val="ru-RU"/>
        </w:rPr>
        <w:t>смесване</w:t>
      </w:r>
      <w:proofErr w:type="spellEnd"/>
      <w:r w:rsidR="0050689B">
        <w:rPr>
          <w:rFonts w:cs="Arial"/>
          <w:szCs w:val="28"/>
          <w:lang w:val="ru-RU"/>
        </w:rPr>
        <w:t xml:space="preserve"> на </w:t>
      </w:r>
      <w:proofErr w:type="spellStart"/>
      <w:r w:rsidR="0050689B">
        <w:rPr>
          <w:rFonts w:cs="Arial"/>
          <w:szCs w:val="28"/>
          <w:lang w:val="ru-RU"/>
        </w:rPr>
        <w:t>опасни</w:t>
      </w:r>
      <w:proofErr w:type="spellEnd"/>
      <w:r w:rsidR="0050689B">
        <w:rPr>
          <w:rFonts w:cs="Arial"/>
          <w:szCs w:val="28"/>
          <w:lang w:val="ru-RU"/>
        </w:rPr>
        <w:t xml:space="preserve"> с </w:t>
      </w:r>
      <w:proofErr w:type="spellStart"/>
      <w:r w:rsidR="0050689B">
        <w:rPr>
          <w:rFonts w:cs="Arial"/>
          <w:szCs w:val="28"/>
          <w:lang w:val="ru-RU"/>
        </w:rPr>
        <w:t>неопасни</w:t>
      </w:r>
      <w:proofErr w:type="spellEnd"/>
      <w:r w:rsidR="0050689B">
        <w:rPr>
          <w:rFonts w:cs="Arial"/>
          <w:szCs w:val="28"/>
          <w:lang w:val="ru-RU"/>
        </w:rPr>
        <w:t xml:space="preserve"> </w:t>
      </w:r>
      <w:proofErr w:type="spellStart"/>
      <w:r w:rsidR="0050689B">
        <w:rPr>
          <w:rFonts w:cs="Arial"/>
          <w:szCs w:val="28"/>
          <w:lang w:val="ru-RU"/>
        </w:rPr>
        <w:t>отпадъци</w:t>
      </w:r>
      <w:proofErr w:type="spellEnd"/>
      <w:r w:rsidR="0050689B">
        <w:rPr>
          <w:rFonts w:cs="Arial"/>
          <w:szCs w:val="28"/>
          <w:lang w:val="ru-RU"/>
        </w:rPr>
        <w:t xml:space="preserve">, </w:t>
      </w:r>
      <w:proofErr w:type="spellStart"/>
      <w:r w:rsidR="0050689B">
        <w:rPr>
          <w:rFonts w:cs="Arial"/>
          <w:szCs w:val="28"/>
          <w:lang w:val="ru-RU"/>
        </w:rPr>
        <w:t>както</w:t>
      </w:r>
      <w:proofErr w:type="spellEnd"/>
      <w:r w:rsidR="0050689B">
        <w:rPr>
          <w:rFonts w:cs="Arial"/>
          <w:szCs w:val="28"/>
          <w:lang w:val="ru-RU"/>
        </w:rPr>
        <w:t xml:space="preserve"> и </w:t>
      </w:r>
      <w:proofErr w:type="spellStart"/>
      <w:r w:rsidR="0050689B">
        <w:rPr>
          <w:rFonts w:cs="Arial"/>
          <w:szCs w:val="28"/>
          <w:lang w:val="ru-RU"/>
        </w:rPr>
        <w:t>оползотворими</w:t>
      </w:r>
      <w:proofErr w:type="spellEnd"/>
      <w:r w:rsidR="0050689B">
        <w:rPr>
          <w:rFonts w:cs="Arial"/>
          <w:szCs w:val="28"/>
          <w:lang w:val="ru-RU"/>
        </w:rPr>
        <w:t xml:space="preserve"> с </w:t>
      </w:r>
      <w:proofErr w:type="spellStart"/>
      <w:r w:rsidR="0050689B">
        <w:rPr>
          <w:rFonts w:cs="Arial"/>
          <w:szCs w:val="28"/>
          <w:lang w:val="ru-RU"/>
        </w:rPr>
        <w:t>неоползотворими</w:t>
      </w:r>
      <w:proofErr w:type="spellEnd"/>
      <w:r w:rsidR="0050689B">
        <w:rPr>
          <w:rFonts w:cs="Arial"/>
          <w:szCs w:val="28"/>
          <w:lang w:val="ru-RU"/>
        </w:rPr>
        <w:t xml:space="preserve"> </w:t>
      </w:r>
      <w:proofErr w:type="spellStart"/>
      <w:r w:rsidR="0050689B">
        <w:rPr>
          <w:rFonts w:cs="Arial"/>
          <w:szCs w:val="28"/>
          <w:lang w:val="ru-RU"/>
        </w:rPr>
        <w:t>отпадъци</w:t>
      </w:r>
      <w:proofErr w:type="spellEnd"/>
      <w:r w:rsidR="0050689B">
        <w:rPr>
          <w:rFonts w:cs="Arial"/>
          <w:szCs w:val="28"/>
          <w:lang w:val="ru-RU"/>
        </w:rPr>
        <w:t>.</w:t>
      </w:r>
    </w:p>
    <w:p w:rsidR="000A71A0" w:rsidRPr="00304E57" w:rsidRDefault="00304E57" w:rsidP="004145C7">
      <w:pPr>
        <w:suppressAutoHyphens/>
        <w:jc w:val="both"/>
        <w:rPr>
          <w:rFonts w:eastAsia="MS Mincho"/>
          <w:color w:val="000000"/>
          <w:lang w:eastAsia="ar-SA"/>
        </w:rPr>
      </w:pPr>
      <w:r w:rsidRPr="00304E57">
        <w:rPr>
          <w:rFonts w:eastAsia="MS Mincho"/>
          <w:color w:val="000000"/>
          <w:lang w:eastAsia="ar-SA"/>
        </w:rPr>
        <w:tab/>
        <w:t>Отделните</w:t>
      </w:r>
      <w:r>
        <w:rPr>
          <w:rFonts w:eastAsia="MS Mincho"/>
          <w:b/>
          <w:color w:val="000000"/>
          <w:lang w:eastAsia="ar-SA"/>
        </w:rPr>
        <w:t xml:space="preserve"> </w:t>
      </w:r>
      <w:r>
        <w:rPr>
          <w:rFonts w:eastAsia="MS Mincho"/>
          <w:color w:val="000000"/>
          <w:lang w:eastAsia="ar-SA"/>
        </w:rPr>
        <w:t>участъци от складовото помещение</w:t>
      </w:r>
      <w:r w:rsidRPr="00304E57">
        <w:rPr>
          <w:rFonts w:eastAsia="MS Mincho"/>
          <w:color w:val="000000"/>
          <w:lang w:eastAsia="ar-SA"/>
        </w:rPr>
        <w:t xml:space="preserve"> и съдовете за съхранение на отпадъците </w:t>
      </w:r>
      <w:r>
        <w:rPr>
          <w:rFonts w:eastAsia="MS Mincho"/>
          <w:color w:val="000000"/>
          <w:lang w:eastAsia="ar-SA"/>
        </w:rPr>
        <w:t>са обозначени в съответствие с Н</w:t>
      </w:r>
      <w:r w:rsidRPr="00304E57">
        <w:rPr>
          <w:rFonts w:eastAsia="MS Mincho"/>
          <w:color w:val="000000"/>
          <w:lang w:eastAsia="ar-SA"/>
        </w:rPr>
        <w:t>аредбата за третиране и транспортиране на производствени и опасни отпадъци</w:t>
      </w:r>
      <w:r w:rsidR="0050689B">
        <w:rPr>
          <w:rFonts w:eastAsia="MS Mincho"/>
          <w:color w:val="000000"/>
          <w:lang w:eastAsia="ar-SA"/>
        </w:rPr>
        <w:t xml:space="preserve"> и Условие 11.3.4 от КР.</w:t>
      </w:r>
    </w:p>
    <w:p w:rsidR="000A71A0" w:rsidRPr="00304E57" w:rsidRDefault="00304E57" w:rsidP="004145C7">
      <w:pPr>
        <w:suppressAutoHyphens/>
        <w:jc w:val="both"/>
        <w:rPr>
          <w:rFonts w:eastAsia="MS Mincho"/>
          <w:color w:val="000000"/>
          <w:lang w:eastAsia="ar-SA"/>
        </w:rPr>
      </w:pPr>
      <w:r>
        <w:rPr>
          <w:rFonts w:eastAsia="MS Mincho"/>
          <w:color w:val="000000"/>
          <w:lang w:eastAsia="ar-SA"/>
        </w:rPr>
        <w:tab/>
        <w:t xml:space="preserve">Осигурени са необходимите условия за събиране и съхраняване на излезли от употреба флуоресцентни тръби, в т.ч. съд с плътно затваряне за лампи с нарушена цялост, както и необходимото количество сяра – 2 </w:t>
      </w:r>
      <w:r>
        <w:rPr>
          <w:rFonts w:eastAsia="MS Mincho"/>
          <w:color w:val="000000"/>
          <w:lang w:val="en-US" w:eastAsia="ar-SA"/>
        </w:rPr>
        <w:t>gr/kg</w:t>
      </w:r>
      <w:r>
        <w:rPr>
          <w:rFonts w:eastAsia="MS Mincho"/>
          <w:color w:val="000000"/>
          <w:lang w:eastAsia="ar-SA"/>
        </w:rPr>
        <w:t xml:space="preserve"> лампи.</w:t>
      </w:r>
    </w:p>
    <w:p w:rsidR="000A71A0" w:rsidRPr="0050689B" w:rsidRDefault="00304E57" w:rsidP="004145C7">
      <w:pPr>
        <w:suppressAutoHyphens/>
        <w:jc w:val="both"/>
        <w:rPr>
          <w:rFonts w:eastAsia="PMingLiU"/>
          <w:b/>
          <w:color w:val="000000"/>
          <w:lang w:eastAsia="ar-SA"/>
        </w:rPr>
      </w:pPr>
      <w:r>
        <w:rPr>
          <w:rFonts w:eastAsia="MS Mincho"/>
          <w:color w:val="000000"/>
          <w:lang w:eastAsia="ar-SA"/>
        </w:rPr>
        <w:tab/>
        <w:t xml:space="preserve">Изготвена е и се прилага инструкция за </w:t>
      </w:r>
      <w:r w:rsidR="0050689B" w:rsidRPr="004145C7">
        <w:rPr>
          <w:color w:val="000000"/>
          <w:lang w:eastAsia="ar-SA"/>
        </w:rPr>
        <w:t>периодична оценка на съответствието на предварителното съхраняване с условията на разрешителното, на причините за установените несъответствия и за предприемане на коригиращи действия.</w:t>
      </w:r>
      <w:r w:rsidR="0050689B">
        <w:rPr>
          <w:rFonts w:eastAsia="MS Mincho"/>
          <w:color w:val="000000"/>
          <w:lang w:eastAsia="ar-SA"/>
        </w:rPr>
        <w:t xml:space="preserve"> </w:t>
      </w:r>
    </w:p>
    <w:p w:rsidR="0050689B" w:rsidRPr="00331474" w:rsidRDefault="0050689B" w:rsidP="0050689B">
      <w:pPr>
        <w:pStyle w:val="CharCharCharCharCharCharChar"/>
        <w:jc w:val="both"/>
        <w:rPr>
          <w:rFonts w:ascii="Times New Roman" w:hAnsi="Times New Roman"/>
          <w:color w:val="000000"/>
          <w:lang w:val="bg-BG"/>
        </w:rPr>
      </w:pPr>
      <w:r>
        <w:rPr>
          <w:rFonts w:ascii="Times New Roman" w:hAnsi="Times New Roman"/>
          <w:color w:val="000000"/>
          <w:lang w:val="bg-BG"/>
        </w:rPr>
        <w:tab/>
      </w:r>
      <w:r w:rsidRPr="00331474">
        <w:rPr>
          <w:rFonts w:ascii="Times New Roman" w:hAnsi="Times New Roman"/>
          <w:color w:val="000000"/>
          <w:lang w:val="bg-BG"/>
        </w:rPr>
        <w:t>През отчетният период са извършени</w:t>
      </w:r>
      <w:r>
        <w:rPr>
          <w:rFonts w:ascii="Times New Roman" w:hAnsi="Times New Roman"/>
          <w:color w:val="000000"/>
          <w:lang w:val="bg-BG"/>
        </w:rPr>
        <w:t xml:space="preserve"> </w:t>
      </w:r>
      <w:r w:rsidRPr="00916E31">
        <w:rPr>
          <w:rFonts w:ascii="Times New Roman" w:hAnsi="Times New Roman"/>
          <w:color w:val="000000"/>
          <w:lang w:val="bg-BG"/>
        </w:rPr>
        <w:t xml:space="preserve">общо </w:t>
      </w:r>
      <w:r w:rsidR="00B13785" w:rsidRPr="00916E31">
        <w:rPr>
          <w:rFonts w:ascii="Times New Roman" w:hAnsi="Times New Roman"/>
          <w:color w:val="000000"/>
          <w:lang w:val="bg-BG"/>
        </w:rPr>
        <w:t>12</w:t>
      </w:r>
      <w:r w:rsidRPr="00916E31">
        <w:rPr>
          <w:rFonts w:ascii="Times New Roman" w:hAnsi="Times New Roman"/>
          <w:color w:val="000000"/>
          <w:lang w:val="bg-BG"/>
        </w:rPr>
        <w:t xml:space="preserve"> бр. регулярни (ежемесечни)</w:t>
      </w:r>
      <w:r w:rsidRPr="00331474">
        <w:rPr>
          <w:rFonts w:ascii="Times New Roman" w:hAnsi="Times New Roman"/>
          <w:color w:val="000000"/>
          <w:lang w:val="bg-BG"/>
        </w:rPr>
        <w:t xml:space="preserve"> проверки за установяване на </w:t>
      </w:r>
      <w:r>
        <w:rPr>
          <w:rFonts w:ascii="Times New Roman" w:hAnsi="Times New Roman"/>
          <w:color w:val="000000"/>
          <w:lang w:val="bg-BG"/>
        </w:rPr>
        <w:t>съответствието</w:t>
      </w:r>
      <w:r w:rsidRPr="0050689B">
        <w:rPr>
          <w:color w:val="000000"/>
          <w:lang w:eastAsia="ar-SA"/>
        </w:rPr>
        <w:t xml:space="preserve"> </w:t>
      </w:r>
      <w:proofErr w:type="spellStart"/>
      <w:r w:rsidRPr="0050689B">
        <w:rPr>
          <w:rFonts w:ascii="Times New Roman" w:hAnsi="Times New Roman"/>
          <w:color w:val="000000"/>
          <w:lang w:eastAsia="ar-SA"/>
        </w:rPr>
        <w:t>на</w:t>
      </w:r>
      <w:proofErr w:type="spellEnd"/>
      <w:r w:rsidRPr="0050689B">
        <w:rPr>
          <w:rFonts w:ascii="Times New Roman" w:hAnsi="Times New Roman"/>
          <w:color w:val="000000"/>
          <w:lang w:eastAsia="ar-SA"/>
        </w:rPr>
        <w:t xml:space="preserve"> </w:t>
      </w:r>
      <w:proofErr w:type="spellStart"/>
      <w:r w:rsidRPr="0050689B">
        <w:rPr>
          <w:rFonts w:ascii="Times New Roman" w:hAnsi="Times New Roman"/>
          <w:color w:val="000000"/>
          <w:lang w:eastAsia="ar-SA"/>
        </w:rPr>
        <w:t>предварителното</w:t>
      </w:r>
      <w:proofErr w:type="spellEnd"/>
      <w:r w:rsidRPr="0050689B">
        <w:rPr>
          <w:rFonts w:ascii="Times New Roman" w:hAnsi="Times New Roman"/>
          <w:color w:val="000000"/>
          <w:lang w:eastAsia="ar-SA"/>
        </w:rPr>
        <w:t xml:space="preserve"> </w:t>
      </w:r>
      <w:proofErr w:type="spellStart"/>
      <w:r w:rsidRPr="0050689B">
        <w:rPr>
          <w:rFonts w:ascii="Times New Roman" w:hAnsi="Times New Roman"/>
          <w:color w:val="000000"/>
          <w:lang w:eastAsia="ar-SA"/>
        </w:rPr>
        <w:t>съхраняване</w:t>
      </w:r>
      <w:proofErr w:type="spellEnd"/>
      <w:r w:rsidRPr="0050689B">
        <w:rPr>
          <w:rFonts w:ascii="Times New Roman" w:hAnsi="Times New Roman"/>
          <w:color w:val="000000"/>
          <w:lang w:eastAsia="ar-SA"/>
        </w:rPr>
        <w:t xml:space="preserve"> с </w:t>
      </w:r>
      <w:proofErr w:type="spellStart"/>
      <w:r w:rsidRPr="0050689B">
        <w:rPr>
          <w:rFonts w:ascii="Times New Roman" w:hAnsi="Times New Roman"/>
          <w:color w:val="000000"/>
          <w:lang w:eastAsia="ar-SA"/>
        </w:rPr>
        <w:t>условията</w:t>
      </w:r>
      <w:proofErr w:type="spellEnd"/>
      <w:r w:rsidRPr="0050689B">
        <w:rPr>
          <w:rFonts w:ascii="Times New Roman" w:hAnsi="Times New Roman"/>
          <w:color w:val="000000"/>
          <w:lang w:eastAsia="ar-SA"/>
        </w:rPr>
        <w:t xml:space="preserve"> </w:t>
      </w:r>
      <w:proofErr w:type="spellStart"/>
      <w:r w:rsidRPr="0050689B">
        <w:rPr>
          <w:rFonts w:ascii="Times New Roman" w:hAnsi="Times New Roman"/>
          <w:color w:val="000000"/>
          <w:lang w:eastAsia="ar-SA"/>
        </w:rPr>
        <w:t>на</w:t>
      </w:r>
      <w:proofErr w:type="spellEnd"/>
      <w:r w:rsidRPr="0050689B">
        <w:rPr>
          <w:rFonts w:ascii="Times New Roman" w:hAnsi="Times New Roman"/>
          <w:color w:val="000000"/>
          <w:lang w:eastAsia="ar-SA"/>
        </w:rPr>
        <w:t xml:space="preserve"> </w:t>
      </w:r>
      <w:proofErr w:type="spellStart"/>
      <w:r w:rsidRPr="0050689B">
        <w:rPr>
          <w:rFonts w:ascii="Times New Roman" w:hAnsi="Times New Roman"/>
          <w:color w:val="000000"/>
          <w:lang w:eastAsia="ar-SA"/>
        </w:rPr>
        <w:t>разрешителнот</w:t>
      </w:r>
      <w:proofErr w:type="spellEnd"/>
      <w:r>
        <w:rPr>
          <w:rFonts w:ascii="Times New Roman" w:hAnsi="Times New Roman"/>
          <w:color w:val="000000"/>
          <w:lang w:val="bg-BG" w:eastAsia="ar-SA"/>
        </w:rPr>
        <w:t>о.</w:t>
      </w:r>
      <w:r w:rsidRPr="00331474">
        <w:rPr>
          <w:rFonts w:ascii="Times New Roman" w:hAnsi="Times New Roman"/>
          <w:color w:val="000000"/>
          <w:lang w:val="bg-BG"/>
        </w:rPr>
        <w:t xml:space="preserve"> Не са установени несъответствия</w:t>
      </w:r>
      <w:r>
        <w:rPr>
          <w:rFonts w:ascii="Times New Roman" w:hAnsi="Times New Roman"/>
          <w:color w:val="000000"/>
          <w:lang w:val="bg-BG"/>
        </w:rPr>
        <w:t>.</w:t>
      </w:r>
    </w:p>
    <w:p w:rsidR="001C1B7F" w:rsidRDefault="0050689B" w:rsidP="001C1B7F">
      <w:pPr>
        <w:suppressAutoHyphens/>
        <w:jc w:val="both"/>
        <w:rPr>
          <w:rFonts w:eastAsia="MS Mincho"/>
          <w:color w:val="000000"/>
          <w:lang w:val="en-US" w:eastAsia="ar-SA"/>
        </w:rPr>
      </w:pPr>
      <w:r>
        <w:rPr>
          <w:rFonts w:eastAsia="MS Mincho"/>
          <w:color w:val="000000"/>
          <w:lang w:eastAsia="ar-SA"/>
        </w:rPr>
        <w:t xml:space="preserve"> </w:t>
      </w:r>
    </w:p>
    <w:p w:rsidR="00667760" w:rsidRDefault="00667760" w:rsidP="00667760">
      <w:pPr>
        <w:overflowPunct w:val="0"/>
        <w:autoSpaceDE w:val="0"/>
        <w:autoSpaceDN w:val="0"/>
        <w:adjustRightInd w:val="0"/>
        <w:textAlignment w:val="baseline"/>
        <w:outlineLvl w:val="8"/>
        <w:rPr>
          <w:b/>
          <w:color w:val="000000"/>
        </w:rPr>
      </w:pPr>
      <w:r>
        <w:rPr>
          <w:b/>
          <w:color w:val="000000"/>
        </w:rPr>
        <w:t>4.4.2. Транспортиране на отпадъци</w:t>
      </w:r>
    </w:p>
    <w:p w:rsidR="005D4C6D" w:rsidRDefault="005D4C6D" w:rsidP="006E236F">
      <w:pPr>
        <w:rPr>
          <w:rFonts w:cs="Arial"/>
          <w:szCs w:val="28"/>
          <w:lang w:val="ru-RU"/>
        </w:rPr>
      </w:pPr>
    </w:p>
    <w:p w:rsidR="0050689B" w:rsidRPr="00571CFF" w:rsidRDefault="0050689B" w:rsidP="0050689B">
      <w:pPr>
        <w:jc w:val="both"/>
        <w:rPr>
          <w:rFonts w:cs="Arial"/>
          <w:szCs w:val="28"/>
          <w:u w:val="single"/>
          <w:lang w:val="ru-RU"/>
        </w:rPr>
      </w:pPr>
      <w:r>
        <w:rPr>
          <w:u w:val="single"/>
        </w:rPr>
        <w:t>Условие 11.4</w:t>
      </w:r>
    </w:p>
    <w:p w:rsidR="003D44E1" w:rsidRDefault="0050689B" w:rsidP="003D44E1">
      <w:pPr>
        <w:suppressAutoHyphens/>
        <w:ind w:firstLine="708"/>
        <w:jc w:val="both"/>
      </w:pPr>
      <w:r>
        <w:t xml:space="preserve">През отчетния период </w:t>
      </w:r>
      <w:r w:rsidR="003D44E1">
        <w:t>е извършено предаване на</w:t>
      </w:r>
      <w:r>
        <w:t xml:space="preserve"> отпадъци за транспортиране извън площадката</w:t>
      </w:r>
      <w:r w:rsidR="003D44E1">
        <w:t xml:space="preserve">. Изготвена е съответната документация, съпътстваща товара, в т.ч. Идентификационен документ за превоз на опасни отпадъци. </w:t>
      </w:r>
    </w:p>
    <w:p w:rsidR="0050689B" w:rsidRDefault="0050689B" w:rsidP="0050689B">
      <w:pPr>
        <w:suppressAutoHyphens/>
        <w:ind w:firstLine="708"/>
        <w:jc w:val="both"/>
        <w:rPr>
          <w:rFonts w:eastAsia="MS Mincho"/>
          <w:color w:val="000000"/>
          <w:lang w:eastAsia="ar-SA"/>
        </w:rPr>
      </w:pPr>
      <w:r>
        <w:t>Всички генерирани отпадъци се съхраняват на мястото на образуването им.</w:t>
      </w:r>
    </w:p>
    <w:p w:rsidR="00963FDC" w:rsidRPr="009708E1" w:rsidRDefault="00963FDC" w:rsidP="006E236F">
      <w:pPr>
        <w:rPr>
          <w:rFonts w:cs="Arial"/>
          <w:szCs w:val="28"/>
        </w:rPr>
      </w:pPr>
    </w:p>
    <w:p w:rsidR="00667760" w:rsidRDefault="00667760" w:rsidP="00667760">
      <w:pPr>
        <w:overflowPunct w:val="0"/>
        <w:autoSpaceDE w:val="0"/>
        <w:autoSpaceDN w:val="0"/>
        <w:adjustRightInd w:val="0"/>
        <w:textAlignment w:val="baseline"/>
        <w:outlineLvl w:val="8"/>
        <w:rPr>
          <w:b/>
          <w:color w:val="000000"/>
        </w:rPr>
      </w:pPr>
      <w:r>
        <w:rPr>
          <w:b/>
          <w:color w:val="000000"/>
        </w:rPr>
        <w:t>4.4.3. Оползотворяване/рециклиране на отпадъци</w:t>
      </w:r>
    </w:p>
    <w:p w:rsidR="005D4C6D" w:rsidRDefault="005D4C6D" w:rsidP="006E236F">
      <w:pPr>
        <w:rPr>
          <w:rFonts w:cs="Arial"/>
          <w:szCs w:val="28"/>
          <w:lang w:val="ru-RU"/>
        </w:rPr>
      </w:pPr>
    </w:p>
    <w:p w:rsidR="0050689B" w:rsidRPr="00571CFF" w:rsidRDefault="0050689B" w:rsidP="0050689B">
      <w:pPr>
        <w:jc w:val="both"/>
        <w:rPr>
          <w:rFonts w:cs="Arial"/>
          <w:szCs w:val="28"/>
          <w:u w:val="single"/>
          <w:lang w:val="ru-RU"/>
        </w:rPr>
      </w:pPr>
      <w:r>
        <w:rPr>
          <w:u w:val="single"/>
        </w:rPr>
        <w:t>Условие 11.5</w:t>
      </w:r>
    </w:p>
    <w:p w:rsidR="003D44E1" w:rsidRDefault="0050689B" w:rsidP="0050689B">
      <w:pPr>
        <w:suppressAutoHyphens/>
        <w:ind w:firstLine="708"/>
        <w:jc w:val="both"/>
      </w:pPr>
      <w:r>
        <w:t>През отчетния</w:t>
      </w:r>
      <w:r w:rsidR="009708E1">
        <w:t>т</w:t>
      </w:r>
      <w:r>
        <w:t xml:space="preserve"> период </w:t>
      </w:r>
      <w:r w:rsidR="003D44E1">
        <w:t xml:space="preserve">са предадени отпадъци с код 15 01 </w:t>
      </w:r>
      <w:proofErr w:type="spellStart"/>
      <w:r w:rsidR="003D44E1">
        <w:t>01</w:t>
      </w:r>
      <w:proofErr w:type="spellEnd"/>
      <w:r w:rsidR="003D44E1">
        <w:t xml:space="preserve"> за транспортиране, с цел последващо оползотворяване/обезвреждане.</w:t>
      </w:r>
    </w:p>
    <w:p w:rsidR="003D44E1" w:rsidRPr="009708E1" w:rsidRDefault="003D44E1" w:rsidP="0050689B">
      <w:pPr>
        <w:suppressAutoHyphens/>
        <w:ind w:firstLine="708"/>
        <w:jc w:val="both"/>
      </w:pPr>
      <w:r>
        <w:lastRenderedPageBreak/>
        <w:t xml:space="preserve">Трансферът на отпадъците е извършен въз основа на сключен писмен договор за приемане и предаване на отпадъци, с </w:t>
      </w:r>
      <w:r>
        <w:rPr>
          <w:lang w:val="en-US"/>
        </w:rPr>
        <w:t>“</w:t>
      </w:r>
      <w:proofErr w:type="spellStart"/>
      <w:r>
        <w:t>Нике</w:t>
      </w:r>
      <w:proofErr w:type="spellEnd"/>
      <w:r>
        <w:rPr>
          <w:lang w:val="en-US"/>
        </w:rPr>
        <w:t xml:space="preserve"> 94” </w:t>
      </w:r>
      <w:r>
        <w:t xml:space="preserve">ЕООД, </w:t>
      </w:r>
      <w:r w:rsidR="009708E1">
        <w:t xml:space="preserve">притежаващо валиден регистрационен документ за транспортиране на отпадъци </w:t>
      </w:r>
      <w:r w:rsidR="009708E1" w:rsidRPr="009708E1">
        <w:rPr>
          <w:color w:val="000000"/>
        </w:rPr>
        <w:t>РД-03-529-05/2016 г</w:t>
      </w:r>
      <w:r w:rsidR="009708E1">
        <w:rPr>
          <w:color w:val="000000"/>
        </w:rPr>
        <w:t>.</w:t>
      </w:r>
    </w:p>
    <w:p w:rsidR="003D44E1" w:rsidRDefault="003D44E1" w:rsidP="0050689B">
      <w:pPr>
        <w:suppressAutoHyphens/>
        <w:ind w:firstLine="708"/>
        <w:jc w:val="both"/>
      </w:pPr>
    </w:p>
    <w:p w:rsidR="00667760" w:rsidRDefault="00667760" w:rsidP="00667760">
      <w:pPr>
        <w:overflowPunct w:val="0"/>
        <w:autoSpaceDE w:val="0"/>
        <w:autoSpaceDN w:val="0"/>
        <w:adjustRightInd w:val="0"/>
        <w:textAlignment w:val="baseline"/>
        <w:outlineLvl w:val="8"/>
        <w:rPr>
          <w:b/>
          <w:color w:val="000000"/>
        </w:rPr>
      </w:pPr>
      <w:r>
        <w:rPr>
          <w:b/>
          <w:color w:val="000000"/>
        </w:rPr>
        <w:t>4.4.4. Обезвреждане на отпадъци</w:t>
      </w:r>
    </w:p>
    <w:p w:rsidR="005D4C6D" w:rsidRDefault="005D4C6D" w:rsidP="006E236F">
      <w:pPr>
        <w:rPr>
          <w:rFonts w:cs="Arial"/>
          <w:szCs w:val="28"/>
          <w:lang w:val="ru-RU"/>
        </w:rPr>
      </w:pPr>
    </w:p>
    <w:p w:rsidR="001E3F2B" w:rsidRPr="00571CFF" w:rsidRDefault="001E3F2B" w:rsidP="001E3F2B">
      <w:pPr>
        <w:jc w:val="both"/>
        <w:rPr>
          <w:rFonts w:cs="Arial"/>
          <w:szCs w:val="28"/>
          <w:u w:val="single"/>
          <w:lang w:val="ru-RU"/>
        </w:rPr>
      </w:pPr>
      <w:r>
        <w:rPr>
          <w:u w:val="single"/>
        </w:rPr>
        <w:t>Условие 11.6</w:t>
      </w:r>
    </w:p>
    <w:p w:rsidR="009708E1" w:rsidRDefault="009708E1" w:rsidP="009708E1">
      <w:pPr>
        <w:suppressAutoHyphens/>
        <w:ind w:firstLine="708"/>
        <w:jc w:val="both"/>
      </w:pPr>
      <w:r>
        <w:t xml:space="preserve">През отчетният период са предадени отпадъци с код 15 01 10*; 18 02 </w:t>
      </w:r>
      <w:proofErr w:type="spellStart"/>
      <w:r>
        <w:t>02</w:t>
      </w:r>
      <w:proofErr w:type="spellEnd"/>
      <w:r>
        <w:t>*; и 18 02 07* за транспортиране, с цел последващо обезвреждане.</w:t>
      </w:r>
    </w:p>
    <w:p w:rsidR="009708E1" w:rsidRPr="009708E1" w:rsidRDefault="009708E1" w:rsidP="009708E1">
      <w:pPr>
        <w:suppressAutoHyphens/>
        <w:ind w:firstLine="708"/>
        <w:jc w:val="both"/>
      </w:pPr>
      <w:r>
        <w:t xml:space="preserve">Трансферът на отпадъците е извършен въз основа на сключен писмен договор за приемане и предаване на отпадъци, с </w:t>
      </w:r>
      <w:r>
        <w:rPr>
          <w:lang w:val="en-US"/>
        </w:rPr>
        <w:t>“</w:t>
      </w:r>
      <w:proofErr w:type="spellStart"/>
      <w:r>
        <w:t>Нике</w:t>
      </w:r>
      <w:proofErr w:type="spellEnd"/>
      <w:r>
        <w:rPr>
          <w:lang w:val="en-US"/>
        </w:rPr>
        <w:t xml:space="preserve"> 94” </w:t>
      </w:r>
      <w:r>
        <w:t xml:space="preserve">ЕООД, притежаващо валиден регистрационен документ за транспортиране на отпадъци </w:t>
      </w:r>
      <w:r w:rsidRPr="009708E1">
        <w:rPr>
          <w:color w:val="000000"/>
        </w:rPr>
        <w:t>РД-03-529-05/2016 г</w:t>
      </w:r>
      <w:r>
        <w:rPr>
          <w:color w:val="000000"/>
        </w:rPr>
        <w:t>.</w:t>
      </w:r>
    </w:p>
    <w:p w:rsidR="00157CD3" w:rsidRDefault="00157CD3" w:rsidP="006E236F">
      <w:pPr>
        <w:rPr>
          <w:rFonts w:cs="Arial"/>
          <w:szCs w:val="28"/>
          <w:lang w:val="ru-RU"/>
        </w:rPr>
      </w:pPr>
    </w:p>
    <w:p w:rsidR="00667760" w:rsidRDefault="00667760" w:rsidP="00667760">
      <w:pPr>
        <w:overflowPunct w:val="0"/>
        <w:autoSpaceDE w:val="0"/>
        <w:autoSpaceDN w:val="0"/>
        <w:adjustRightInd w:val="0"/>
        <w:textAlignment w:val="baseline"/>
        <w:outlineLvl w:val="8"/>
        <w:rPr>
          <w:b/>
          <w:color w:val="000000"/>
        </w:rPr>
      </w:pPr>
      <w:r>
        <w:rPr>
          <w:b/>
          <w:color w:val="000000"/>
        </w:rPr>
        <w:t>4.4.5. Контрол и измерване</w:t>
      </w:r>
    </w:p>
    <w:p w:rsidR="001E3F2B" w:rsidRDefault="001E3F2B" w:rsidP="001E3F2B">
      <w:pPr>
        <w:jc w:val="both"/>
        <w:rPr>
          <w:u w:val="single"/>
        </w:rPr>
      </w:pPr>
    </w:p>
    <w:p w:rsidR="001E3F2B" w:rsidRPr="00571CFF" w:rsidRDefault="001E3F2B" w:rsidP="001E3F2B">
      <w:pPr>
        <w:jc w:val="both"/>
        <w:rPr>
          <w:rFonts w:cs="Arial"/>
          <w:szCs w:val="28"/>
          <w:u w:val="single"/>
          <w:lang w:val="ru-RU"/>
        </w:rPr>
      </w:pPr>
      <w:r>
        <w:rPr>
          <w:u w:val="single"/>
        </w:rPr>
        <w:t>Условие 11.7</w:t>
      </w:r>
    </w:p>
    <w:p w:rsidR="001E3F2B" w:rsidRDefault="001E3F2B" w:rsidP="001E3F2B">
      <w:pPr>
        <w:overflowPunct w:val="0"/>
        <w:autoSpaceDE w:val="0"/>
        <w:autoSpaceDN w:val="0"/>
        <w:adjustRightInd w:val="0"/>
        <w:ind w:firstLine="708"/>
        <w:jc w:val="both"/>
        <w:textAlignment w:val="baseline"/>
        <w:rPr>
          <w:color w:val="000000"/>
        </w:rPr>
      </w:pPr>
      <w:r>
        <w:t xml:space="preserve">Изготвена е и се прилага инструкция за </w:t>
      </w:r>
      <w:r w:rsidRPr="001E3F2B">
        <w:rPr>
          <w:color w:val="000000"/>
        </w:rPr>
        <w:t>измерване или изчисляване на колич</w:t>
      </w:r>
      <w:r>
        <w:rPr>
          <w:color w:val="000000"/>
        </w:rPr>
        <w:t>ествата образувани отпадъци в съответствие с Условие 11.7.2 от КР.</w:t>
      </w:r>
    </w:p>
    <w:p w:rsidR="001E3F2B" w:rsidRDefault="001E3F2B" w:rsidP="001E3F2B">
      <w:pPr>
        <w:overflowPunct w:val="0"/>
        <w:autoSpaceDE w:val="0"/>
        <w:autoSpaceDN w:val="0"/>
        <w:adjustRightInd w:val="0"/>
        <w:ind w:firstLine="708"/>
        <w:jc w:val="both"/>
        <w:textAlignment w:val="baseline"/>
        <w:rPr>
          <w:color w:val="000000"/>
        </w:rPr>
      </w:pPr>
      <w:r>
        <w:rPr>
          <w:color w:val="000000"/>
        </w:rPr>
        <w:t>Прилага се инструкция</w:t>
      </w:r>
      <w:r w:rsidR="001774F7" w:rsidRPr="001774F7">
        <w:rPr>
          <w:color w:val="000000"/>
        </w:rPr>
        <w:t xml:space="preserve"> </w:t>
      </w:r>
      <w:r w:rsidR="001774F7" w:rsidRPr="001E3F2B">
        <w:rPr>
          <w:color w:val="000000"/>
        </w:rPr>
        <w:t xml:space="preserve">за оценка на съответствието на наблюдаваните годишни количества образувани отпадъци с определените такива в условията на разрешителното. Инструкцията включва </w:t>
      </w:r>
      <w:r w:rsidR="001774F7">
        <w:rPr>
          <w:color w:val="000000"/>
        </w:rPr>
        <w:t xml:space="preserve">процедури за </w:t>
      </w:r>
      <w:r w:rsidR="001774F7" w:rsidRPr="001E3F2B">
        <w:rPr>
          <w:color w:val="000000"/>
        </w:rPr>
        <w:t>установяване на причините за несъответствия и пред</w:t>
      </w:r>
      <w:r w:rsidR="001774F7">
        <w:rPr>
          <w:color w:val="000000"/>
        </w:rPr>
        <w:t>приемане на коригиращи действия, в съответствие с Условие 11.7.3 от КР.</w:t>
      </w:r>
    </w:p>
    <w:p w:rsidR="00963FDC" w:rsidRPr="009544E8" w:rsidRDefault="00863E76" w:rsidP="00C967F3">
      <w:pPr>
        <w:pStyle w:val="CharCharCharCharCharCharChar"/>
        <w:jc w:val="both"/>
        <w:rPr>
          <w:rFonts w:ascii="Times New Roman" w:hAnsi="Times New Roman"/>
          <w:color w:val="000000"/>
          <w:lang w:val="bg-BG" w:eastAsia="ar-SA"/>
        </w:rPr>
      </w:pPr>
      <w:r>
        <w:rPr>
          <w:rFonts w:ascii="Times New Roman" w:hAnsi="Times New Roman"/>
          <w:color w:val="000000"/>
          <w:lang w:val="bg-BG"/>
        </w:rPr>
        <w:tab/>
        <w:t>В края на</w:t>
      </w:r>
      <w:r w:rsidRPr="00331474">
        <w:rPr>
          <w:rFonts w:ascii="Times New Roman" w:hAnsi="Times New Roman"/>
          <w:color w:val="000000"/>
          <w:lang w:val="bg-BG"/>
        </w:rPr>
        <w:t xml:space="preserve"> </w:t>
      </w:r>
      <w:r>
        <w:rPr>
          <w:rFonts w:ascii="Times New Roman" w:hAnsi="Times New Roman"/>
          <w:color w:val="000000"/>
          <w:lang w:val="bg-BG"/>
        </w:rPr>
        <w:t xml:space="preserve">календарната година за </w:t>
      </w:r>
      <w:r w:rsidR="00C967F3">
        <w:rPr>
          <w:rFonts w:ascii="Times New Roman" w:hAnsi="Times New Roman"/>
          <w:color w:val="000000"/>
          <w:lang w:val="bg-BG"/>
        </w:rPr>
        <w:t>отчетния</w:t>
      </w:r>
      <w:r w:rsidRPr="00331474">
        <w:rPr>
          <w:rFonts w:ascii="Times New Roman" w:hAnsi="Times New Roman"/>
          <w:color w:val="000000"/>
          <w:lang w:val="bg-BG"/>
        </w:rPr>
        <w:t xml:space="preserve"> период </w:t>
      </w:r>
      <w:r>
        <w:rPr>
          <w:rFonts w:ascii="Times New Roman" w:hAnsi="Times New Roman"/>
          <w:color w:val="000000"/>
          <w:lang w:val="bg-BG"/>
        </w:rPr>
        <w:t>е извършена проверка</w:t>
      </w:r>
      <w:r w:rsidR="0064756B">
        <w:rPr>
          <w:rFonts w:ascii="Times New Roman" w:hAnsi="Times New Roman"/>
          <w:color w:val="000000"/>
          <w:lang w:val="en-US"/>
        </w:rPr>
        <w:t xml:space="preserve"> (1 </w:t>
      </w:r>
      <w:r w:rsidR="0064756B">
        <w:rPr>
          <w:rFonts w:ascii="Times New Roman" w:hAnsi="Times New Roman"/>
          <w:color w:val="000000"/>
          <w:lang w:val="bg-BG"/>
        </w:rPr>
        <w:t>бр.</w:t>
      </w:r>
      <w:r w:rsidR="0064756B">
        <w:rPr>
          <w:rFonts w:ascii="Times New Roman" w:hAnsi="Times New Roman"/>
          <w:color w:val="000000"/>
          <w:lang w:val="en-US"/>
        </w:rPr>
        <w:t>)</w:t>
      </w:r>
      <w:r w:rsidRPr="00331474">
        <w:rPr>
          <w:rFonts w:ascii="Times New Roman" w:hAnsi="Times New Roman"/>
          <w:color w:val="000000"/>
          <w:lang w:val="bg-BG"/>
        </w:rPr>
        <w:t xml:space="preserve"> за установяване на </w:t>
      </w:r>
      <w:r>
        <w:rPr>
          <w:rFonts w:ascii="Times New Roman" w:hAnsi="Times New Roman"/>
          <w:color w:val="000000"/>
          <w:lang w:val="bg-BG"/>
        </w:rPr>
        <w:t>съответствието</w:t>
      </w:r>
      <w:r w:rsidRPr="0050689B">
        <w:rPr>
          <w:color w:val="000000"/>
          <w:lang w:eastAsia="ar-SA"/>
        </w:rPr>
        <w:t xml:space="preserve"> </w:t>
      </w:r>
      <w:proofErr w:type="spellStart"/>
      <w:r w:rsidRPr="00C967F3">
        <w:rPr>
          <w:rFonts w:ascii="Times New Roman" w:hAnsi="Times New Roman"/>
          <w:color w:val="000000"/>
          <w:lang w:eastAsia="ar-SA"/>
        </w:rPr>
        <w:t>на</w:t>
      </w:r>
      <w:proofErr w:type="spellEnd"/>
      <w:r w:rsidRPr="00C967F3">
        <w:rPr>
          <w:rFonts w:ascii="Times New Roman" w:hAnsi="Times New Roman"/>
          <w:color w:val="000000"/>
          <w:lang w:eastAsia="ar-SA"/>
        </w:rPr>
        <w:t xml:space="preserve"> </w:t>
      </w:r>
      <w:proofErr w:type="spellStart"/>
      <w:r w:rsidR="00C967F3" w:rsidRPr="00C967F3">
        <w:rPr>
          <w:rFonts w:ascii="Times New Roman" w:hAnsi="Times New Roman"/>
          <w:color w:val="000000"/>
        </w:rPr>
        <w:t>годишни</w:t>
      </w:r>
      <w:proofErr w:type="spellEnd"/>
      <w:r w:rsidR="00C967F3" w:rsidRPr="00C967F3">
        <w:rPr>
          <w:rFonts w:ascii="Times New Roman" w:hAnsi="Times New Roman"/>
          <w:color w:val="000000"/>
        </w:rPr>
        <w:t xml:space="preserve"> </w:t>
      </w:r>
      <w:proofErr w:type="spellStart"/>
      <w:r w:rsidR="00C967F3" w:rsidRPr="00C967F3">
        <w:rPr>
          <w:rFonts w:ascii="Times New Roman" w:hAnsi="Times New Roman"/>
          <w:color w:val="000000"/>
        </w:rPr>
        <w:t>количества</w:t>
      </w:r>
      <w:proofErr w:type="spellEnd"/>
      <w:r w:rsidR="00C967F3" w:rsidRPr="00C967F3">
        <w:rPr>
          <w:rFonts w:ascii="Times New Roman" w:hAnsi="Times New Roman"/>
          <w:color w:val="000000"/>
        </w:rPr>
        <w:t xml:space="preserve"> </w:t>
      </w:r>
      <w:proofErr w:type="spellStart"/>
      <w:r w:rsidR="00C967F3" w:rsidRPr="00C967F3">
        <w:rPr>
          <w:rFonts w:ascii="Times New Roman" w:hAnsi="Times New Roman"/>
          <w:color w:val="000000"/>
        </w:rPr>
        <w:t>образувани</w:t>
      </w:r>
      <w:proofErr w:type="spellEnd"/>
      <w:r w:rsidR="00C967F3" w:rsidRPr="00C967F3">
        <w:rPr>
          <w:rFonts w:ascii="Times New Roman" w:hAnsi="Times New Roman"/>
          <w:color w:val="000000"/>
        </w:rPr>
        <w:t xml:space="preserve"> </w:t>
      </w:r>
      <w:proofErr w:type="spellStart"/>
      <w:r w:rsidR="00C967F3" w:rsidRPr="00C967F3">
        <w:rPr>
          <w:rFonts w:ascii="Times New Roman" w:hAnsi="Times New Roman"/>
          <w:color w:val="000000"/>
        </w:rPr>
        <w:t>отпадъци</w:t>
      </w:r>
      <w:proofErr w:type="spellEnd"/>
      <w:r w:rsidR="00C967F3" w:rsidRPr="00C967F3">
        <w:rPr>
          <w:rFonts w:ascii="Times New Roman" w:hAnsi="Times New Roman"/>
          <w:color w:val="000000"/>
        </w:rPr>
        <w:t xml:space="preserve"> с </w:t>
      </w:r>
      <w:proofErr w:type="spellStart"/>
      <w:r w:rsidR="00C967F3" w:rsidRPr="00C967F3">
        <w:rPr>
          <w:rFonts w:ascii="Times New Roman" w:hAnsi="Times New Roman"/>
          <w:color w:val="000000"/>
        </w:rPr>
        <w:t>определените</w:t>
      </w:r>
      <w:proofErr w:type="spellEnd"/>
      <w:r w:rsidR="00C967F3" w:rsidRPr="00C967F3">
        <w:rPr>
          <w:rFonts w:ascii="Times New Roman" w:hAnsi="Times New Roman"/>
          <w:color w:val="000000"/>
        </w:rPr>
        <w:t xml:space="preserve"> </w:t>
      </w:r>
      <w:proofErr w:type="spellStart"/>
      <w:r w:rsidR="00C967F3" w:rsidRPr="00C967F3">
        <w:rPr>
          <w:rFonts w:ascii="Times New Roman" w:hAnsi="Times New Roman"/>
          <w:color w:val="000000"/>
        </w:rPr>
        <w:t>такива</w:t>
      </w:r>
      <w:proofErr w:type="spellEnd"/>
      <w:r w:rsidR="00C967F3" w:rsidRPr="00C967F3">
        <w:rPr>
          <w:rFonts w:ascii="Times New Roman" w:hAnsi="Times New Roman"/>
          <w:color w:val="000000"/>
        </w:rPr>
        <w:t xml:space="preserve"> в </w:t>
      </w:r>
      <w:proofErr w:type="spellStart"/>
      <w:r w:rsidR="00C967F3" w:rsidRPr="00C967F3">
        <w:rPr>
          <w:rFonts w:ascii="Times New Roman" w:hAnsi="Times New Roman"/>
          <w:color w:val="000000"/>
        </w:rPr>
        <w:t>условията</w:t>
      </w:r>
      <w:proofErr w:type="spellEnd"/>
      <w:r w:rsidR="00C967F3" w:rsidRPr="00C967F3">
        <w:rPr>
          <w:rFonts w:ascii="Times New Roman" w:hAnsi="Times New Roman"/>
          <w:color w:val="000000"/>
        </w:rPr>
        <w:t xml:space="preserve"> </w:t>
      </w:r>
      <w:proofErr w:type="spellStart"/>
      <w:r w:rsidR="00C967F3" w:rsidRPr="00C967F3">
        <w:rPr>
          <w:rFonts w:ascii="Times New Roman" w:hAnsi="Times New Roman"/>
          <w:color w:val="000000"/>
        </w:rPr>
        <w:t>на</w:t>
      </w:r>
      <w:proofErr w:type="spellEnd"/>
      <w:r w:rsidR="00C967F3" w:rsidRPr="00C967F3">
        <w:rPr>
          <w:rFonts w:ascii="Times New Roman" w:hAnsi="Times New Roman"/>
          <w:color w:val="000000"/>
        </w:rPr>
        <w:t xml:space="preserve"> </w:t>
      </w:r>
      <w:proofErr w:type="spellStart"/>
      <w:r w:rsidR="00C967F3" w:rsidRPr="00C967F3">
        <w:rPr>
          <w:rFonts w:ascii="Times New Roman" w:hAnsi="Times New Roman"/>
          <w:color w:val="000000"/>
        </w:rPr>
        <w:t>разрешителното</w:t>
      </w:r>
      <w:proofErr w:type="spellEnd"/>
      <w:r w:rsidR="00C967F3" w:rsidRPr="00C967F3">
        <w:rPr>
          <w:rFonts w:ascii="Times New Roman" w:hAnsi="Times New Roman"/>
          <w:color w:val="000000"/>
        </w:rPr>
        <w:t>.</w:t>
      </w:r>
      <w:r w:rsidR="00C967F3">
        <w:rPr>
          <w:rFonts w:ascii="Times New Roman" w:hAnsi="Times New Roman"/>
          <w:color w:val="000000"/>
          <w:lang w:val="bg-BG" w:eastAsia="ar-SA"/>
        </w:rPr>
        <w:t xml:space="preserve"> </w:t>
      </w:r>
    </w:p>
    <w:p w:rsidR="001E3F2B" w:rsidRPr="001E3F2B" w:rsidRDefault="001774F7" w:rsidP="001774F7">
      <w:pPr>
        <w:overflowPunct w:val="0"/>
        <w:autoSpaceDE w:val="0"/>
        <w:autoSpaceDN w:val="0"/>
        <w:adjustRightInd w:val="0"/>
        <w:ind w:firstLine="708"/>
        <w:jc w:val="both"/>
        <w:textAlignment w:val="baseline"/>
        <w:outlineLvl w:val="6"/>
        <w:rPr>
          <w:color w:val="000000"/>
        </w:rPr>
      </w:pPr>
      <w:r>
        <w:rPr>
          <w:color w:val="000000"/>
        </w:rPr>
        <w:t xml:space="preserve">Всички генерирани отпадъци на територията на производствената площадка се определят в съответствие с </w:t>
      </w:r>
      <w:r>
        <w:t xml:space="preserve">инструкцията за </w:t>
      </w:r>
      <w:r w:rsidRPr="001E3F2B">
        <w:rPr>
          <w:color w:val="000000"/>
        </w:rPr>
        <w:t>измерване или изчисляване на колич</w:t>
      </w:r>
      <w:r>
        <w:rPr>
          <w:color w:val="000000"/>
        </w:rPr>
        <w:t>ествата образувани отпадъци.</w:t>
      </w:r>
    </w:p>
    <w:p w:rsidR="009544E8" w:rsidRDefault="009544E8" w:rsidP="009544E8">
      <w:pPr>
        <w:ind w:firstLine="708"/>
        <w:jc w:val="both"/>
        <w:rPr>
          <w:rFonts w:cs="Arial"/>
          <w:szCs w:val="28"/>
          <w:lang w:val="ru-RU"/>
        </w:rPr>
      </w:pPr>
      <w:proofErr w:type="spellStart"/>
      <w:r>
        <w:rPr>
          <w:rFonts w:cs="Arial"/>
          <w:szCs w:val="28"/>
          <w:lang w:val="ru-RU"/>
        </w:rPr>
        <w:t>През</w:t>
      </w:r>
      <w:proofErr w:type="spellEnd"/>
      <w:r>
        <w:rPr>
          <w:rFonts w:cs="Arial"/>
          <w:szCs w:val="28"/>
          <w:lang w:val="ru-RU"/>
        </w:rPr>
        <w:t xml:space="preserve"> </w:t>
      </w:r>
      <w:proofErr w:type="spellStart"/>
      <w:r>
        <w:rPr>
          <w:rFonts w:cs="Arial"/>
          <w:szCs w:val="28"/>
          <w:lang w:val="ru-RU"/>
        </w:rPr>
        <w:t>отчетната</w:t>
      </w:r>
      <w:proofErr w:type="spellEnd"/>
      <w:r>
        <w:rPr>
          <w:rFonts w:cs="Arial"/>
          <w:szCs w:val="28"/>
          <w:lang w:val="ru-RU"/>
        </w:rPr>
        <w:t xml:space="preserve"> година не </w:t>
      </w:r>
      <w:proofErr w:type="spellStart"/>
      <w:r>
        <w:rPr>
          <w:rFonts w:cs="Arial"/>
          <w:szCs w:val="28"/>
          <w:lang w:val="ru-RU"/>
        </w:rPr>
        <w:t>са</w:t>
      </w:r>
      <w:proofErr w:type="spellEnd"/>
      <w:r>
        <w:rPr>
          <w:rFonts w:cs="Arial"/>
          <w:szCs w:val="28"/>
          <w:lang w:val="ru-RU"/>
        </w:rPr>
        <w:t xml:space="preserve"> </w:t>
      </w:r>
      <w:proofErr w:type="spellStart"/>
      <w:r>
        <w:rPr>
          <w:rFonts w:cs="Arial"/>
          <w:szCs w:val="28"/>
          <w:lang w:val="ru-RU"/>
        </w:rPr>
        <w:t>установени</w:t>
      </w:r>
      <w:proofErr w:type="spellEnd"/>
      <w:r>
        <w:rPr>
          <w:rFonts w:cs="Arial"/>
          <w:szCs w:val="28"/>
          <w:lang w:val="ru-RU"/>
        </w:rPr>
        <w:t xml:space="preserve"> </w:t>
      </w:r>
      <w:proofErr w:type="spellStart"/>
      <w:r>
        <w:rPr>
          <w:rFonts w:cs="Arial"/>
          <w:szCs w:val="28"/>
          <w:lang w:val="ru-RU"/>
        </w:rPr>
        <w:t>несъответствия</w:t>
      </w:r>
      <w:proofErr w:type="spellEnd"/>
      <w:r>
        <w:rPr>
          <w:rFonts w:cs="Arial"/>
          <w:szCs w:val="28"/>
          <w:lang w:val="ru-RU"/>
        </w:rPr>
        <w:t xml:space="preserve"> в </w:t>
      </w:r>
      <w:proofErr w:type="spellStart"/>
      <w:r>
        <w:rPr>
          <w:rFonts w:cs="Arial"/>
          <w:szCs w:val="28"/>
          <w:lang w:val="ru-RU"/>
        </w:rPr>
        <w:t>резултат</w:t>
      </w:r>
      <w:proofErr w:type="spellEnd"/>
      <w:r>
        <w:rPr>
          <w:rFonts w:cs="Arial"/>
          <w:szCs w:val="28"/>
          <w:lang w:val="ru-RU"/>
        </w:rPr>
        <w:t xml:space="preserve"> от </w:t>
      </w:r>
      <w:proofErr w:type="spellStart"/>
      <w:r>
        <w:rPr>
          <w:rFonts w:cs="Arial"/>
          <w:szCs w:val="28"/>
          <w:lang w:val="ru-RU"/>
        </w:rPr>
        <w:t>прилагането</w:t>
      </w:r>
      <w:proofErr w:type="spellEnd"/>
      <w:r>
        <w:rPr>
          <w:rFonts w:cs="Arial"/>
          <w:szCs w:val="28"/>
          <w:lang w:val="ru-RU"/>
        </w:rPr>
        <w:t xml:space="preserve"> на </w:t>
      </w:r>
      <w:proofErr w:type="spellStart"/>
      <w:r>
        <w:rPr>
          <w:rFonts w:cs="Arial"/>
          <w:szCs w:val="28"/>
          <w:lang w:val="ru-RU"/>
        </w:rPr>
        <w:t>инструк</w:t>
      </w:r>
      <w:r>
        <w:rPr>
          <w:rFonts w:cs="Arial"/>
          <w:szCs w:val="28"/>
        </w:rPr>
        <w:t>циите</w:t>
      </w:r>
      <w:proofErr w:type="spellEnd"/>
      <w:r>
        <w:rPr>
          <w:rFonts w:cs="Arial"/>
          <w:szCs w:val="28"/>
          <w:lang w:val="ru-RU"/>
        </w:rPr>
        <w:t>.</w:t>
      </w:r>
    </w:p>
    <w:p w:rsidR="00157CD3" w:rsidRDefault="00157CD3" w:rsidP="006E236F">
      <w:pPr>
        <w:rPr>
          <w:color w:val="000000"/>
        </w:rPr>
      </w:pPr>
    </w:p>
    <w:p w:rsidR="00667760" w:rsidRDefault="00667760" w:rsidP="00667760">
      <w:pPr>
        <w:overflowPunct w:val="0"/>
        <w:autoSpaceDE w:val="0"/>
        <w:autoSpaceDN w:val="0"/>
        <w:adjustRightInd w:val="0"/>
        <w:textAlignment w:val="baseline"/>
        <w:outlineLvl w:val="8"/>
        <w:rPr>
          <w:b/>
          <w:color w:val="000000"/>
        </w:rPr>
      </w:pPr>
      <w:r>
        <w:rPr>
          <w:b/>
          <w:color w:val="000000"/>
        </w:rPr>
        <w:t>4.4.6. Документиране и докладване</w:t>
      </w:r>
    </w:p>
    <w:p w:rsidR="001C1B7F" w:rsidRDefault="001C1B7F" w:rsidP="001C1B7F">
      <w:pPr>
        <w:jc w:val="both"/>
        <w:rPr>
          <w:u w:val="single"/>
        </w:rPr>
      </w:pPr>
    </w:p>
    <w:p w:rsidR="001C1B7F" w:rsidRPr="00571CFF" w:rsidRDefault="001C1B7F" w:rsidP="001C1B7F">
      <w:pPr>
        <w:jc w:val="both"/>
        <w:rPr>
          <w:rFonts w:cs="Arial"/>
          <w:szCs w:val="28"/>
          <w:u w:val="single"/>
          <w:lang w:val="ru-RU"/>
        </w:rPr>
      </w:pPr>
      <w:r>
        <w:rPr>
          <w:u w:val="single"/>
        </w:rPr>
        <w:t>Условие 11.9</w:t>
      </w:r>
    </w:p>
    <w:p w:rsidR="00157CD3" w:rsidRDefault="00D20051" w:rsidP="00D20051">
      <w:pPr>
        <w:jc w:val="both"/>
        <w:rPr>
          <w:rFonts w:eastAsia="MS Mincho"/>
          <w:color w:val="000000"/>
        </w:rPr>
      </w:pPr>
      <w:r>
        <w:rPr>
          <w:rFonts w:cs="Arial"/>
          <w:szCs w:val="28"/>
          <w:lang w:val="ru-RU"/>
        </w:rPr>
        <w:tab/>
      </w:r>
      <w:proofErr w:type="spellStart"/>
      <w:r>
        <w:rPr>
          <w:rFonts w:cs="Arial"/>
          <w:szCs w:val="28"/>
          <w:lang w:val="ru-RU"/>
        </w:rPr>
        <w:t>Дейностите</w:t>
      </w:r>
      <w:proofErr w:type="spellEnd"/>
      <w:r>
        <w:rPr>
          <w:rFonts w:cs="Arial"/>
          <w:szCs w:val="28"/>
          <w:lang w:val="ru-RU"/>
        </w:rPr>
        <w:t xml:space="preserve"> по управление на </w:t>
      </w:r>
      <w:proofErr w:type="spellStart"/>
      <w:r>
        <w:rPr>
          <w:rFonts w:cs="Arial"/>
          <w:szCs w:val="28"/>
          <w:lang w:val="ru-RU"/>
        </w:rPr>
        <w:t>отпадъците</w:t>
      </w:r>
      <w:proofErr w:type="spellEnd"/>
      <w:r>
        <w:rPr>
          <w:rFonts w:cs="Arial"/>
          <w:szCs w:val="28"/>
          <w:lang w:val="ru-RU"/>
        </w:rPr>
        <w:t xml:space="preserve"> се </w:t>
      </w:r>
      <w:proofErr w:type="spellStart"/>
      <w:r>
        <w:rPr>
          <w:rFonts w:cs="Arial"/>
          <w:szCs w:val="28"/>
          <w:lang w:val="ru-RU"/>
        </w:rPr>
        <w:t>документират</w:t>
      </w:r>
      <w:proofErr w:type="spellEnd"/>
      <w:r>
        <w:rPr>
          <w:rFonts w:cs="Arial"/>
          <w:szCs w:val="28"/>
          <w:lang w:val="ru-RU"/>
        </w:rPr>
        <w:t xml:space="preserve"> и </w:t>
      </w:r>
      <w:proofErr w:type="spellStart"/>
      <w:r>
        <w:rPr>
          <w:rFonts w:cs="Arial"/>
          <w:szCs w:val="28"/>
          <w:lang w:val="ru-RU"/>
        </w:rPr>
        <w:t>докладват</w:t>
      </w:r>
      <w:proofErr w:type="spellEnd"/>
      <w:r>
        <w:rPr>
          <w:rFonts w:cs="Arial"/>
          <w:szCs w:val="28"/>
          <w:lang w:val="ru-RU"/>
        </w:rPr>
        <w:t xml:space="preserve"> в </w:t>
      </w:r>
      <w:proofErr w:type="spellStart"/>
      <w:r>
        <w:rPr>
          <w:rFonts w:cs="Arial"/>
          <w:szCs w:val="28"/>
          <w:lang w:val="ru-RU"/>
        </w:rPr>
        <w:t>съответствие</w:t>
      </w:r>
      <w:proofErr w:type="spellEnd"/>
      <w:r>
        <w:rPr>
          <w:rFonts w:cs="Arial"/>
          <w:szCs w:val="28"/>
          <w:lang w:val="ru-RU"/>
        </w:rPr>
        <w:t xml:space="preserve"> с </w:t>
      </w:r>
      <w:proofErr w:type="spellStart"/>
      <w:r>
        <w:rPr>
          <w:rFonts w:cs="Arial"/>
          <w:szCs w:val="28"/>
          <w:lang w:val="ru-RU"/>
        </w:rPr>
        <w:t>изискванията</w:t>
      </w:r>
      <w:proofErr w:type="spellEnd"/>
      <w:r>
        <w:rPr>
          <w:rFonts w:cs="Arial"/>
          <w:szCs w:val="28"/>
          <w:lang w:val="ru-RU"/>
        </w:rPr>
        <w:t xml:space="preserve"> </w:t>
      </w:r>
      <w:r w:rsidRPr="00D20051">
        <w:rPr>
          <w:rFonts w:eastAsia="MS Mincho"/>
          <w:color w:val="000000"/>
          <w:lang w:val="pl-PL"/>
        </w:rPr>
        <w:t>Н</w:t>
      </w:r>
      <w:proofErr w:type="spellStart"/>
      <w:r w:rsidRPr="00D20051">
        <w:rPr>
          <w:rFonts w:eastAsia="MS Mincho"/>
          <w:color w:val="000000"/>
        </w:rPr>
        <w:t>аредба</w:t>
      </w:r>
      <w:proofErr w:type="spellEnd"/>
      <w:r w:rsidRPr="00D20051">
        <w:rPr>
          <w:rFonts w:eastAsia="MS Mincho"/>
          <w:color w:val="000000"/>
          <w:lang w:val="pl-PL"/>
        </w:rPr>
        <w:t xml:space="preserve"> № 1 </w:t>
      </w:r>
      <w:proofErr w:type="spellStart"/>
      <w:r w:rsidRPr="00D20051">
        <w:rPr>
          <w:rFonts w:eastAsia="MS Mincho"/>
          <w:color w:val="000000"/>
          <w:lang w:val="pl-PL"/>
        </w:rPr>
        <w:t>от</w:t>
      </w:r>
      <w:proofErr w:type="spellEnd"/>
      <w:r w:rsidRPr="00D20051">
        <w:rPr>
          <w:rFonts w:eastAsia="MS Mincho"/>
          <w:color w:val="000000"/>
          <w:lang w:val="pl-PL"/>
        </w:rPr>
        <w:t xml:space="preserve"> 4.06.2014 г. </w:t>
      </w:r>
      <w:proofErr w:type="spellStart"/>
      <w:r w:rsidRPr="00D20051">
        <w:rPr>
          <w:rFonts w:eastAsia="MS Mincho"/>
          <w:color w:val="000000"/>
          <w:lang w:val="pl-PL"/>
        </w:rPr>
        <w:t>за</w:t>
      </w:r>
      <w:proofErr w:type="spellEnd"/>
      <w:r w:rsidRPr="00D20051">
        <w:rPr>
          <w:rFonts w:eastAsia="MS Mincho"/>
          <w:color w:val="000000"/>
          <w:lang w:val="pl-PL"/>
        </w:rPr>
        <w:t xml:space="preserve"> </w:t>
      </w:r>
      <w:proofErr w:type="spellStart"/>
      <w:r w:rsidRPr="00D20051">
        <w:rPr>
          <w:rFonts w:eastAsia="MS Mincho"/>
          <w:color w:val="000000"/>
          <w:lang w:val="pl-PL"/>
        </w:rPr>
        <w:t>реда</w:t>
      </w:r>
      <w:proofErr w:type="spellEnd"/>
      <w:r w:rsidRPr="00D20051">
        <w:rPr>
          <w:rFonts w:eastAsia="MS Mincho"/>
          <w:color w:val="000000"/>
          <w:lang w:val="pl-PL"/>
        </w:rPr>
        <w:t xml:space="preserve"> и </w:t>
      </w:r>
      <w:proofErr w:type="spellStart"/>
      <w:r w:rsidRPr="00D20051">
        <w:rPr>
          <w:rFonts w:eastAsia="MS Mincho"/>
          <w:color w:val="000000"/>
          <w:lang w:val="pl-PL"/>
        </w:rPr>
        <w:t>образците</w:t>
      </w:r>
      <w:proofErr w:type="spellEnd"/>
      <w:r w:rsidRPr="00D20051">
        <w:rPr>
          <w:rFonts w:eastAsia="MS Mincho"/>
          <w:color w:val="000000"/>
          <w:lang w:val="pl-PL"/>
        </w:rPr>
        <w:t xml:space="preserve">, </w:t>
      </w:r>
      <w:proofErr w:type="spellStart"/>
      <w:r w:rsidRPr="00D20051">
        <w:rPr>
          <w:rFonts w:eastAsia="MS Mincho"/>
          <w:color w:val="000000"/>
          <w:lang w:val="pl-PL"/>
        </w:rPr>
        <w:t>по</w:t>
      </w:r>
      <w:proofErr w:type="spellEnd"/>
      <w:r w:rsidRPr="00D20051">
        <w:rPr>
          <w:rFonts w:eastAsia="MS Mincho"/>
          <w:color w:val="000000"/>
          <w:lang w:val="pl-PL"/>
        </w:rPr>
        <w:t xml:space="preserve"> </w:t>
      </w:r>
      <w:proofErr w:type="spellStart"/>
      <w:r w:rsidRPr="00D20051">
        <w:rPr>
          <w:rFonts w:eastAsia="MS Mincho"/>
          <w:color w:val="000000"/>
          <w:lang w:val="pl-PL"/>
        </w:rPr>
        <w:t>които</w:t>
      </w:r>
      <w:proofErr w:type="spellEnd"/>
      <w:r w:rsidRPr="00D20051">
        <w:rPr>
          <w:rFonts w:eastAsia="MS Mincho"/>
          <w:color w:val="000000"/>
          <w:lang w:val="pl-PL"/>
        </w:rPr>
        <w:t xml:space="preserve"> </w:t>
      </w:r>
      <w:proofErr w:type="spellStart"/>
      <w:r w:rsidRPr="00D20051">
        <w:rPr>
          <w:rFonts w:eastAsia="MS Mincho"/>
          <w:color w:val="000000"/>
          <w:lang w:val="pl-PL"/>
        </w:rPr>
        <w:t>се</w:t>
      </w:r>
      <w:proofErr w:type="spellEnd"/>
      <w:r w:rsidRPr="00D20051">
        <w:rPr>
          <w:rFonts w:eastAsia="MS Mincho"/>
          <w:color w:val="000000"/>
          <w:lang w:val="pl-PL"/>
        </w:rPr>
        <w:t xml:space="preserve"> </w:t>
      </w:r>
      <w:proofErr w:type="spellStart"/>
      <w:r w:rsidRPr="00D20051">
        <w:rPr>
          <w:rFonts w:eastAsia="MS Mincho"/>
          <w:color w:val="000000"/>
          <w:lang w:val="pl-PL"/>
        </w:rPr>
        <w:t>предоставя</w:t>
      </w:r>
      <w:proofErr w:type="spellEnd"/>
      <w:r w:rsidRPr="00D20051">
        <w:rPr>
          <w:rFonts w:eastAsia="MS Mincho"/>
          <w:color w:val="000000"/>
          <w:lang w:val="pl-PL"/>
        </w:rPr>
        <w:t xml:space="preserve"> </w:t>
      </w:r>
      <w:proofErr w:type="spellStart"/>
      <w:r w:rsidRPr="00D20051">
        <w:rPr>
          <w:rFonts w:eastAsia="MS Mincho"/>
          <w:color w:val="000000"/>
          <w:lang w:val="pl-PL"/>
        </w:rPr>
        <w:t>информация</w:t>
      </w:r>
      <w:proofErr w:type="spellEnd"/>
      <w:r w:rsidRPr="00D20051">
        <w:rPr>
          <w:rFonts w:eastAsia="MS Mincho"/>
          <w:color w:val="000000"/>
          <w:lang w:val="pl-PL"/>
        </w:rPr>
        <w:t xml:space="preserve"> </w:t>
      </w:r>
      <w:proofErr w:type="spellStart"/>
      <w:r w:rsidRPr="00D20051">
        <w:rPr>
          <w:rFonts w:eastAsia="MS Mincho"/>
          <w:color w:val="000000"/>
          <w:lang w:val="pl-PL"/>
        </w:rPr>
        <w:t>за</w:t>
      </w:r>
      <w:proofErr w:type="spellEnd"/>
      <w:r w:rsidRPr="00D20051">
        <w:rPr>
          <w:rFonts w:eastAsia="MS Mincho"/>
          <w:color w:val="000000"/>
          <w:lang w:val="pl-PL"/>
        </w:rPr>
        <w:t xml:space="preserve"> </w:t>
      </w:r>
      <w:proofErr w:type="spellStart"/>
      <w:r w:rsidRPr="00D20051">
        <w:rPr>
          <w:rFonts w:eastAsia="MS Mincho"/>
          <w:color w:val="000000"/>
          <w:lang w:val="pl-PL"/>
        </w:rPr>
        <w:t>дейностите</w:t>
      </w:r>
      <w:proofErr w:type="spellEnd"/>
      <w:r w:rsidRPr="00D20051">
        <w:rPr>
          <w:rFonts w:eastAsia="MS Mincho"/>
          <w:color w:val="000000"/>
          <w:lang w:val="pl-PL"/>
        </w:rPr>
        <w:t xml:space="preserve"> </w:t>
      </w:r>
      <w:proofErr w:type="spellStart"/>
      <w:r w:rsidRPr="00D20051">
        <w:rPr>
          <w:rFonts w:eastAsia="MS Mincho"/>
          <w:color w:val="000000"/>
          <w:lang w:val="pl-PL"/>
        </w:rPr>
        <w:t>по</w:t>
      </w:r>
      <w:proofErr w:type="spellEnd"/>
      <w:r w:rsidRPr="00D20051">
        <w:rPr>
          <w:rFonts w:eastAsia="MS Mincho"/>
          <w:color w:val="000000"/>
          <w:lang w:val="pl-PL"/>
        </w:rPr>
        <w:t xml:space="preserve"> </w:t>
      </w:r>
      <w:proofErr w:type="spellStart"/>
      <w:r w:rsidRPr="00D20051">
        <w:rPr>
          <w:rFonts w:eastAsia="MS Mincho"/>
          <w:color w:val="000000"/>
          <w:lang w:val="pl-PL"/>
        </w:rPr>
        <w:t>отпадъците</w:t>
      </w:r>
      <w:proofErr w:type="spellEnd"/>
      <w:r w:rsidRPr="00D20051">
        <w:rPr>
          <w:rFonts w:eastAsia="MS Mincho"/>
          <w:color w:val="000000"/>
          <w:lang w:val="pl-PL"/>
        </w:rPr>
        <w:t xml:space="preserve">, </w:t>
      </w:r>
      <w:proofErr w:type="spellStart"/>
      <w:r w:rsidRPr="00D20051">
        <w:rPr>
          <w:rFonts w:eastAsia="MS Mincho"/>
          <w:color w:val="000000"/>
          <w:lang w:val="pl-PL"/>
        </w:rPr>
        <w:t>както</w:t>
      </w:r>
      <w:proofErr w:type="spellEnd"/>
      <w:r w:rsidRPr="00D20051">
        <w:rPr>
          <w:rFonts w:eastAsia="MS Mincho"/>
          <w:color w:val="000000"/>
          <w:lang w:val="pl-PL"/>
        </w:rPr>
        <w:t xml:space="preserve"> и </w:t>
      </w:r>
      <w:proofErr w:type="spellStart"/>
      <w:r w:rsidRPr="00D20051">
        <w:rPr>
          <w:rFonts w:eastAsia="MS Mincho"/>
          <w:color w:val="000000"/>
          <w:lang w:val="pl-PL"/>
        </w:rPr>
        <w:t>реда</w:t>
      </w:r>
      <w:proofErr w:type="spellEnd"/>
      <w:r w:rsidRPr="00D20051">
        <w:rPr>
          <w:rFonts w:eastAsia="MS Mincho"/>
          <w:color w:val="000000"/>
          <w:lang w:val="pl-PL"/>
        </w:rPr>
        <w:t xml:space="preserve"> </w:t>
      </w:r>
      <w:proofErr w:type="spellStart"/>
      <w:r w:rsidRPr="00D20051">
        <w:rPr>
          <w:rFonts w:eastAsia="MS Mincho"/>
          <w:color w:val="000000"/>
          <w:lang w:val="pl-PL"/>
        </w:rPr>
        <w:t>за</w:t>
      </w:r>
      <w:proofErr w:type="spellEnd"/>
      <w:r w:rsidRPr="00D20051">
        <w:rPr>
          <w:rFonts w:eastAsia="MS Mincho"/>
          <w:color w:val="000000"/>
          <w:lang w:val="pl-PL"/>
        </w:rPr>
        <w:t xml:space="preserve"> </w:t>
      </w:r>
      <w:proofErr w:type="spellStart"/>
      <w:r w:rsidRPr="00D20051">
        <w:rPr>
          <w:rFonts w:eastAsia="MS Mincho"/>
          <w:color w:val="000000"/>
          <w:lang w:val="pl-PL"/>
        </w:rPr>
        <w:t>водене</w:t>
      </w:r>
      <w:proofErr w:type="spellEnd"/>
      <w:r w:rsidRPr="00D20051">
        <w:rPr>
          <w:rFonts w:eastAsia="MS Mincho"/>
          <w:color w:val="000000"/>
          <w:lang w:val="pl-PL"/>
        </w:rPr>
        <w:t xml:space="preserve"> </w:t>
      </w:r>
      <w:proofErr w:type="spellStart"/>
      <w:r w:rsidRPr="00D20051">
        <w:rPr>
          <w:rFonts w:eastAsia="MS Mincho"/>
          <w:color w:val="000000"/>
          <w:lang w:val="pl-PL"/>
        </w:rPr>
        <w:t>на</w:t>
      </w:r>
      <w:proofErr w:type="spellEnd"/>
      <w:r w:rsidRPr="00D20051">
        <w:rPr>
          <w:rFonts w:eastAsia="MS Mincho"/>
          <w:color w:val="000000"/>
          <w:lang w:val="pl-PL"/>
        </w:rPr>
        <w:t xml:space="preserve"> </w:t>
      </w:r>
      <w:proofErr w:type="spellStart"/>
      <w:r w:rsidRPr="00D20051">
        <w:rPr>
          <w:rFonts w:eastAsia="MS Mincho"/>
          <w:color w:val="000000"/>
          <w:lang w:val="pl-PL"/>
        </w:rPr>
        <w:t>публични</w:t>
      </w:r>
      <w:proofErr w:type="spellEnd"/>
      <w:r w:rsidRPr="00D20051">
        <w:rPr>
          <w:rFonts w:eastAsia="MS Mincho"/>
          <w:color w:val="000000"/>
          <w:lang w:val="pl-PL"/>
        </w:rPr>
        <w:t xml:space="preserve"> </w:t>
      </w:r>
      <w:proofErr w:type="spellStart"/>
      <w:r w:rsidRPr="00D20051">
        <w:rPr>
          <w:rFonts w:eastAsia="MS Mincho"/>
          <w:color w:val="000000"/>
          <w:lang w:val="pl-PL"/>
        </w:rPr>
        <w:t>регистри</w:t>
      </w:r>
      <w:proofErr w:type="spellEnd"/>
      <w:r>
        <w:rPr>
          <w:rFonts w:eastAsia="MS Mincho"/>
          <w:color w:val="000000"/>
        </w:rPr>
        <w:t xml:space="preserve">, и Условие 11.9.1 </w:t>
      </w:r>
      <w:proofErr w:type="gramStart"/>
      <w:r>
        <w:rPr>
          <w:rFonts w:eastAsia="MS Mincho"/>
          <w:color w:val="000000"/>
        </w:rPr>
        <w:t>от</w:t>
      </w:r>
      <w:proofErr w:type="gramEnd"/>
      <w:r>
        <w:rPr>
          <w:rFonts w:eastAsia="MS Mincho"/>
          <w:color w:val="000000"/>
        </w:rPr>
        <w:t xml:space="preserve"> КР.</w:t>
      </w:r>
    </w:p>
    <w:p w:rsidR="00D20051" w:rsidRDefault="00D20051" w:rsidP="00D20051">
      <w:pPr>
        <w:jc w:val="both"/>
        <w:rPr>
          <w:rFonts w:eastAsia="MS Mincho"/>
          <w:color w:val="000000"/>
        </w:rPr>
      </w:pPr>
      <w:r>
        <w:rPr>
          <w:rFonts w:eastAsia="MS Mincho"/>
          <w:color w:val="000000"/>
        </w:rPr>
        <w:tab/>
        <w:t xml:space="preserve">Изготвени са годишни отчети, представени в ИАОС, съгласно нормативно установените срокове. </w:t>
      </w:r>
    </w:p>
    <w:p w:rsidR="00D20051" w:rsidRDefault="00D20051" w:rsidP="00D20051">
      <w:pPr>
        <w:jc w:val="both"/>
        <w:rPr>
          <w:rFonts w:eastAsia="MS Mincho"/>
          <w:color w:val="000000"/>
        </w:rPr>
      </w:pPr>
      <w:r>
        <w:rPr>
          <w:rFonts w:eastAsia="MS Mincho"/>
          <w:color w:val="000000"/>
        </w:rPr>
        <w:tab/>
        <w:t xml:space="preserve">Всички измервания/изчисления на количествата на образуваните отпадъци се документират в отчетни </w:t>
      </w:r>
      <w:proofErr w:type="spellStart"/>
      <w:r>
        <w:rPr>
          <w:rFonts w:eastAsia="MS Mincho"/>
          <w:color w:val="000000"/>
        </w:rPr>
        <w:t>кники</w:t>
      </w:r>
      <w:proofErr w:type="spellEnd"/>
      <w:r>
        <w:rPr>
          <w:rFonts w:eastAsia="MS Mincho"/>
          <w:color w:val="000000"/>
        </w:rPr>
        <w:t>, съгласно Условие 11.9.2 от КР.</w:t>
      </w:r>
      <w:r w:rsidR="00863E76">
        <w:rPr>
          <w:rFonts w:eastAsia="MS Mincho"/>
          <w:color w:val="000000"/>
        </w:rPr>
        <w:t xml:space="preserve"> </w:t>
      </w:r>
      <w:r>
        <w:rPr>
          <w:rFonts w:eastAsia="MS Mincho"/>
          <w:color w:val="000000"/>
        </w:rPr>
        <w:t xml:space="preserve">Отчетните книги се водят редовно, в съответствие с изискванията на </w:t>
      </w:r>
      <w:r w:rsidRPr="00D20051">
        <w:rPr>
          <w:rFonts w:eastAsia="MS Mincho"/>
          <w:color w:val="000000"/>
          <w:lang w:val="pl-PL"/>
        </w:rPr>
        <w:t>Н</w:t>
      </w:r>
      <w:proofErr w:type="spellStart"/>
      <w:r w:rsidRPr="00D20051">
        <w:rPr>
          <w:rFonts w:eastAsia="MS Mincho"/>
          <w:color w:val="000000"/>
        </w:rPr>
        <w:t>аредба</w:t>
      </w:r>
      <w:proofErr w:type="spellEnd"/>
      <w:r w:rsidRPr="00D20051">
        <w:rPr>
          <w:rFonts w:eastAsia="MS Mincho"/>
          <w:color w:val="000000"/>
          <w:lang w:val="pl-PL"/>
        </w:rPr>
        <w:t xml:space="preserve"> № 1 </w:t>
      </w:r>
      <w:proofErr w:type="spellStart"/>
      <w:r w:rsidRPr="00D20051">
        <w:rPr>
          <w:rFonts w:eastAsia="MS Mincho"/>
          <w:color w:val="000000"/>
          <w:lang w:val="pl-PL"/>
        </w:rPr>
        <w:t>от</w:t>
      </w:r>
      <w:proofErr w:type="spellEnd"/>
      <w:r w:rsidRPr="00D20051">
        <w:rPr>
          <w:rFonts w:eastAsia="MS Mincho"/>
          <w:color w:val="000000"/>
          <w:lang w:val="pl-PL"/>
        </w:rPr>
        <w:t xml:space="preserve"> 4.06.2014 г.</w:t>
      </w:r>
    </w:p>
    <w:p w:rsidR="00863E76" w:rsidRPr="00863E76" w:rsidRDefault="00863E76" w:rsidP="00D20051">
      <w:pPr>
        <w:jc w:val="both"/>
        <w:rPr>
          <w:rFonts w:eastAsia="MS Mincho"/>
          <w:color w:val="000000"/>
        </w:rPr>
      </w:pPr>
      <w:r>
        <w:rPr>
          <w:rFonts w:eastAsia="MS Mincho"/>
          <w:color w:val="000000"/>
        </w:rPr>
        <w:tab/>
        <w:t>Цялата документация по отпадъците се съхранява на място, в сроковете определени по Условие 11.9.4 от КР.</w:t>
      </w:r>
    </w:p>
    <w:p w:rsidR="00D20051" w:rsidRDefault="00D20051" w:rsidP="00D20051">
      <w:pPr>
        <w:jc w:val="both"/>
        <w:rPr>
          <w:rFonts w:eastAsia="MS Mincho"/>
          <w:color w:val="000000"/>
        </w:rPr>
      </w:pPr>
      <w:r>
        <w:rPr>
          <w:rFonts w:eastAsia="MS Mincho"/>
          <w:color w:val="000000"/>
        </w:rPr>
        <w:tab/>
      </w:r>
      <w:r w:rsidR="00863E76">
        <w:rPr>
          <w:rFonts w:eastAsia="MS Mincho"/>
          <w:color w:val="000000"/>
        </w:rPr>
        <w:t>Информация за годишното количество на образуваните отпадъци, в съответствие с изискването по Условие 11.9.2 от КР е представена в табл. 4 и 5 от Приложение № 1.</w:t>
      </w:r>
    </w:p>
    <w:p w:rsidR="00DA5CF0" w:rsidRPr="00DA5CF0" w:rsidRDefault="00DA5CF0" w:rsidP="00DA5CF0">
      <w:pPr>
        <w:rPr>
          <w:b/>
        </w:rPr>
      </w:pPr>
      <w:r>
        <w:rPr>
          <w:b/>
        </w:rPr>
        <w:lastRenderedPageBreak/>
        <w:t>4.</w:t>
      </w:r>
      <w:r>
        <w:rPr>
          <w:b/>
          <w:lang w:val="en-US"/>
        </w:rPr>
        <w:t>5</w:t>
      </w:r>
      <w:r w:rsidRPr="003F232B">
        <w:rPr>
          <w:b/>
        </w:rPr>
        <w:t xml:space="preserve">. </w:t>
      </w:r>
      <w:r>
        <w:rPr>
          <w:b/>
        </w:rPr>
        <w:t>Управление на странични животински продукти</w:t>
      </w:r>
    </w:p>
    <w:p w:rsidR="006F5106" w:rsidRDefault="006F5106" w:rsidP="006F5106">
      <w:pPr>
        <w:jc w:val="both"/>
        <w:rPr>
          <w:u w:val="single"/>
        </w:rPr>
      </w:pPr>
    </w:p>
    <w:p w:rsidR="006F5106" w:rsidRPr="00571CFF" w:rsidRDefault="006F5106" w:rsidP="006F5106">
      <w:pPr>
        <w:jc w:val="both"/>
        <w:rPr>
          <w:rFonts w:cs="Arial"/>
          <w:szCs w:val="28"/>
          <w:u w:val="single"/>
          <w:lang w:val="ru-RU"/>
        </w:rPr>
      </w:pPr>
      <w:r>
        <w:rPr>
          <w:u w:val="single"/>
        </w:rPr>
        <w:t>Условие 11А.</w:t>
      </w:r>
      <w:r w:rsidR="00113FE9">
        <w:rPr>
          <w:u w:val="single"/>
        </w:rPr>
        <w:t>1</w:t>
      </w:r>
    </w:p>
    <w:p w:rsidR="006F5106" w:rsidRDefault="00113FE9" w:rsidP="006F5106">
      <w:pPr>
        <w:overflowPunct w:val="0"/>
        <w:autoSpaceDE w:val="0"/>
        <w:autoSpaceDN w:val="0"/>
        <w:adjustRightInd w:val="0"/>
        <w:ind w:firstLine="708"/>
        <w:jc w:val="both"/>
        <w:textAlignment w:val="baseline"/>
      </w:pPr>
      <w:r>
        <w:t>Условието се спазва.</w:t>
      </w:r>
    </w:p>
    <w:p w:rsidR="00113FE9" w:rsidRDefault="00113FE9" w:rsidP="006F5106">
      <w:pPr>
        <w:overflowPunct w:val="0"/>
        <w:autoSpaceDE w:val="0"/>
        <w:autoSpaceDN w:val="0"/>
        <w:adjustRightInd w:val="0"/>
        <w:ind w:firstLine="708"/>
        <w:jc w:val="both"/>
        <w:textAlignment w:val="baseline"/>
      </w:pPr>
      <w:r>
        <w:t xml:space="preserve">Страничните животински продукти се събират и съхраняват единствено във </w:t>
      </w:r>
      <w:proofErr w:type="spellStart"/>
      <w:r>
        <w:t>водоплътни</w:t>
      </w:r>
      <w:proofErr w:type="spellEnd"/>
      <w:r>
        <w:t xml:space="preserve"> резервоари/</w:t>
      </w:r>
      <w:proofErr w:type="spellStart"/>
      <w:r>
        <w:t>торохранилища</w:t>
      </w:r>
      <w:proofErr w:type="spellEnd"/>
      <w:r>
        <w:t xml:space="preserve"> (</w:t>
      </w:r>
      <w:proofErr w:type="spellStart"/>
      <w:r>
        <w:t>тороеми</w:t>
      </w:r>
      <w:proofErr w:type="spellEnd"/>
      <w:r>
        <w:t>). Експлоатацията на съоръженията (</w:t>
      </w:r>
      <w:proofErr w:type="spellStart"/>
      <w:r>
        <w:t>тороеми</w:t>
      </w:r>
      <w:proofErr w:type="spellEnd"/>
      <w:r>
        <w:t>) се осъществява в съответствие с технологичния регламент и по начин, не допускащ:</w:t>
      </w:r>
    </w:p>
    <w:p w:rsidR="00113FE9" w:rsidRPr="00113FE9" w:rsidRDefault="00113FE9" w:rsidP="00113FE9">
      <w:pPr>
        <w:pStyle w:val="ListParagraph"/>
        <w:numPr>
          <w:ilvl w:val="0"/>
          <w:numId w:val="24"/>
        </w:numPr>
        <w:overflowPunct w:val="0"/>
        <w:autoSpaceDE w:val="0"/>
        <w:autoSpaceDN w:val="0"/>
        <w:adjustRightInd w:val="0"/>
        <w:jc w:val="both"/>
        <w:textAlignment w:val="baseline"/>
        <w:rPr>
          <w:rFonts w:ascii="Times New Roman" w:hAnsi="Times New Roman"/>
          <w:color w:val="000000"/>
          <w:sz w:val="24"/>
          <w:szCs w:val="24"/>
        </w:rPr>
      </w:pPr>
      <w:r>
        <w:rPr>
          <w:rFonts w:ascii="Times New Roman" w:hAnsi="Times New Roman"/>
          <w:sz w:val="24"/>
          <w:szCs w:val="24"/>
        </w:rPr>
        <w:t>П</w:t>
      </w:r>
      <w:r w:rsidRPr="00113FE9">
        <w:rPr>
          <w:rFonts w:ascii="Times New Roman" w:hAnsi="Times New Roman"/>
          <w:sz w:val="24"/>
          <w:szCs w:val="24"/>
        </w:rPr>
        <w:t xml:space="preserve">реминаване/миграция на съхраняваните вещества през стените или дъното на резервоара; </w:t>
      </w:r>
    </w:p>
    <w:p w:rsidR="00113FE9" w:rsidRPr="00113FE9" w:rsidRDefault="00113FE9" w:rsidP="00113FE9">
      <w:pPr>
        <w:pStyle w:val="ListParagraph"/>
        <w:numPr>
          <w:ilvl w:val="0"/>
          <w:numId w:val="24"/>
        </w:numPr>
        <w:overflowPunct w:val="0"/>
        <w:autoSpaceDE w:val="0"/>
        <w:autoSpaceDN w:val="0"/>
        <w:adjustRightInd w:val="0"/>
        <w:jc w:val="both"/>
        <w:textAlignment w:val="baseline"/>
        <w:rPr>
          <w:rFonts w:ascii="Times New Roman" w:hAnsi="Times New Roman"/>
          <w:color w:val="000000"/>
          <w:sz w:val="24"/>
          <w:szCs w:val="24"/>
        </w:rPr>
      </w:pPr>
      <w:r>
        <w:rPr>
          <w:rFonts w:ascii="Times New Roman" w:hAnsi="Times New Roman"/>
          <w:sz w:val="24"/>
          <w:szCs w:val="24"/>
        </w:rPr>
        <w:t>Разливи, вкл. от препълване и изнасяне на материал извън съоръжението за съхранение;</w:t>
      </w:r>
    </w:p>
    <w:p w:rsidR="00113FE9" w:rsidRPr="00113FE9" w:rsidRDefault="00113FE9" w:rsidP="00970047">
      <w:pPr>
        <w:pStyle w:val="ListParagraph"/>
        <w:numPr>
          <w:ilvl w:val="0"/>
          <w:numId w:val="24"/>
        </w:numPr>
        <w:overflowPunct w:val="0"/>
        <w:autoSpaceDE w:val="0"/>
        <w:autoSpaceDN w:val="0"/>
        <w:adjustRightInd w:val="0"/>
        <w:spacing w:after="0"/>
        <w:ind w:left="1066" w:hanging="357"/>
        <w:jc w:val="both"/>
        <w:textAlignment w:val="baseline"/>
        <w:rPr>
          <w:rFonts w:ascii="Times New Roman" w:hAnsi="Times New Roman"/>
          <w:color w:val="000000"/>
          <w:sz w:val="24"/>
          <w:szCs w:val="24"/>
        </w:rPr>
      </w:pPr>
      <w:r>
        <w:rPr>
          <w:rFonts w:ascii="Times New Roman" w:hAnsi="Times New Roman"/>
          <w:sz w:val="24"/>
          <w:szCs w:val="24"/>
        </w:rPr>
        <w:t>Постъпване на повърхностни води в съоръжението за съхраняване на тор.</w:t>
      </w:r>
    </w:p>
    <w:p w:rsidR="00113FE9" w:rsidRDefault="00113FE9" w:rsidP="00970047">
      <w:pPr>
        <w:spacing w:before="120"/>
        <w:ind w:firstLine="709"/>
        <w:jc w:val="both"/>
      </w:pPr>
      <w:r>
        <w:t xml:space="preserve">През отчетният период в експлоатационен режим са </w:t>
      </w:r>
      <w:proofErr w:type="spellStart"/>
      <w:r>
        <w:t>тороем</w:t>
      </w:r>
      <w:proofErr w:type="spellEnd"/>
      <w:r>
        <w:t xml:space="preserve"> 1, към ферма </w:t>
      </w:r>
      <w:r w:rsidRPr="00113FE9">
        <w:rPr>
          <w:lang w:val="en-US"/>
        </w:rPr>
        <w:t xml:space="preserve">I </w:t>
      </w:r>
      <w:r>
        <w:t xml:space="preserve">и </w:t>
      </w:r>
      <w:proofErr w:type="spellStart"/>
      <w:r>
        <w:t>тороем</w:t>
      </w:r>
      <w:proofErr w:type="spellEnd"/>
      <w:r>
        <w:t xml:space="preserve"> 2, към ферма </w:t>
      </w:r>
      <w:r w:rsidRPr="00113FE9">
        <w:rPr>
          <w:lang w:val="en-US"/>
        </w:rPr>
        <w:t>II</w:t>
      </w:r>
      <w:r>
        <w:t xml:space="preserve">. Третата ферма и предвиденото към нея съоръжение за събиране на </w:t>
      </w:r>
      <w:r w:rsidR="00F229FC">
        <w:t>странични ж</w:t>
      </w:r>
      <w:r w:rsidR="00DE772E">
        <w:t>ивотински продукти (</w:t>
      </w:r>
      <w:proofErr w:type="spellStart"/>
      <w:r w:rsidR="00DE772E">
        <w:t>тороем</w:t>
      </w:r>
      <w:proofErr w:type="spellEnd"/>
      <w:r w:rsidR="00DE772E">
        <w:t xml:space="preserve">) е </w:t>
      </w:r>
      <w:r>
        <w:t>предмет на бъдещо строителство и експлоатация.</w:t>
      </w:r>
    </w:p>
    <w:p w:rsidR="00916E31" w:rsidRDefault="00916E31" w:rsidP="00DE772E">
      <w:pPr>
        <w:jc w:val="both"/>
        <w:rPr>
          <w:rFonts w:cs="Arial"/>
          <w:szCs w:val="28"/>
          <w:lang w:val="ru-RU"/>
        </w:rPr>
      </w:pPr>
    </w:p>
    <w:p w:rsidR="00DE772E" w:rsidRPr="00571CFF" w:rsidRDefault="00113FE9" w:rsidP="00DE772E">
      <w:pPr>
        <w:jc w:val="both"/>
        <w:rPr>
          <w:rFonts w:cs="Arial"/>
          <w:szCs w:val="28"/>
          <w:u w:val="single"/>
          <w:lang w:val="ru-RU"/>
        </w:rPr>
      </w:pPr>
      <w:r>
        <w:rPr>
          <w:rFonts w:cs="Arial"/>
          <w:szCs w:val="28"/>
          <w:lang w:val="ru-RU"/>
        </w:rPr>
        <w:t xml:space="preserve"> </w:t>
      </w:r>
      <w:r w:rsidR="00DE772E">
        <w:rPr>
          <w:u w:val="single"/>
        </w:rPr>
        <w:t>Условие 11А.2</w:t>
      </w:r>
    </w:p>
    <w:p w:rsidR="00DE772E" w:rsidRPr="00861057" w:rsidRDefault="00DE772E" w:rsidP="00DE772E">
      <w:pPr>
        <w:overflowPunct w:val="0"/>
        <w:autoSpaceDE w:val="0"/>
        <w:autoSpaceDN w:val="0"/>
        <w:adjustRightInd w:val="0"/>
        <w:ind w:firstLine="709"/>
        <w:jc w:val="both"/>
        <w:textAlignment w:val="baseline"/>
      </w:pPr>
      <w:r>
        <w:t>Условието се спазва</w:t>
      </w:r>
      <w:r w:rsidRPr="00571CFF">
        <w:t xml:space="preserve">. </w:t>
      </w:r>
    </w:p>
    <w:p w:rsidR="00DE772E" w:rsidRPr="00DE772E" w:rsidRDefault="00DE772E" w:rsidP="00DE772E">
      <w:pPr>
        <w:jc w:val="both"/>
        <w:rPr>
          <w:rFonts w:cs="Arial"/>
          <w:lang w:val="ru-RU"/>
        </w:rPr>
      </w:pPr>
      <w:r>
        <w:rPr>
          <w:b/>
          <w:color w:val="000000"/>
        </w:rPr>
        <w:tab/>
      </w:r>
      <w:r w:rsidRPr="00331474">
        <w:rPr>
          <w:color w:val="000000"/>
        </w:rPr>
        <w:t xml:space="preserve">Разработена е и се прилага инструкция </w:t>
      </w:r>
      <w:r w:rsidRPr="00DE772E">
        <w:t xml:space="preserve">за оценка на съответствието на съхраняването </w:t>
      </w:r>
      <w:r>
        <w:t>на странични животински продукти с изискванията по Условие 11А.1</w:t>
      </w:r>
      <w:r w:rsidRPr="00DE772E">
        <w:t>, установяване на причините за несъответствията и предприемане на коригиращи действия</w:t>
      </w:r>
    </w:p>
    <w:p w:rsidR="00DE772E" w:rsidRDefault="00DE772E" w:rsidP="00DE772E">
      <w:pPr>
        <w:pStyle w:val="CharCharCharCharCharCharChar"/>
        <w:jc w:val="both"/>
        <w:rPr>
          <w:rFonts w:ascii="Times New Roman" w:hAnsi="Times New Roman"/>
          <w:color w:val="000000"/>
          <w:lang w:val="bg-BG"/>
        </w:rPr>
      </w:pPr>
    </w:p>
    <w:p w:rsidR="00C11615" w:rsidRPr="00571CFF" w:rsidRDefault="00C11615" w:rsidP="00C11615">
      <w:pPr>
        <w:jc w:val="both"/>
        <w:rPr>
          <w:rFonts w:cs="Arial"/>
          <w:szCs w:val="28"/>
          <w:u w:val="single"/>
          <w:lang w:val="ru-RU"/>
        </w:rPr>
      </w:pPr>
      <w:r>
        <w:rPr>
          <w:u w:val="single"/>
        </w:rPr>
        <w:t>Условие 11А.4.1</w:t>
      </w:r>
    </w:p>
    <w:p w:rsidR="00C11615" w:rsidRPr="003B20E6" w:rsidRDefault="00C11615" w:rsidP="00C11615">
      <w:pPr>
        <w:jc w:val="both"/>
        <w:rPr>
          <w:color w:val="000000"/>
        </w:rPr>
      </w:pPr>
      <w:r>
        <w:rPr>
          <w:b/>
          <w:color w:val="000000"/>
        </w:rPr>
        <w:tab/>
      </w:r>
      <w:r>
        <w:rPr>
          <w:color w:val="000000"/>
        </w:rPr>
        <w:t xml:space="preserve">Образуваните количества торна маса е </w:t>
      </w:r>
      <w:proofErr w:type="spellStart"/>
      <w:r>
        <w:rPr>
          <w:color w:val="000000"/>
        </w:rPr>
        <w:t>относимо</w:t>
      </w:r>
      <w:proofErr w:type="spellEnd"/>
      <w:r>
        <w:rPr>
          <w:color w:val="000000"/>
        </w:rPr>
        <w:t xml:space="preserve"> за производствен капацитет, съответстващ на броя на отгледаните животни през отчетната година. За посочения период са отгледани </w:t>
      </w:r>
      <w:r w:rsidR="003B20E6">
        <w:rPr>
          <w:color w:val="000000"/>
        </w:rPr>
        <w:t xml:space="preserve">общо </w:t>
      </w:r>
      <w:r w:rsidR="00916E31" w:rsidRPr="00011C65">
        <w:rPr>
          <w:color w:val="000000"/>
        </w:rPr>
        <w:t>31 104</w:t>
      </w:r>
      <w:r w:rsidR="003B20E6" w:rsidRPr="00011C65">
        <w:rPr>
          <w:color w:val="000000"/>
        </w:rPr>
        <w:t xml:space="preserve"> животни, като формираните количества торна маса, възлизат на </w:t>
      </w:r>
      <w:r w:rsidR="006F738C" w:rsidRPr="00011C65">
        <w:rPr>
          <w:color w:val="000000"/>
        </w:rPr>
        <w:t>27 371</w:t>
      </w:r>
      <w:r w:rsidR="003B20E6" w:rsidRPr="00011C65">
        <w:rPr>
          <w:color w:val="000000"/>
        </w:rPr>
        <w:t xml:space="preserve"> </w:t>
      </w:r>
      <w:r w:rsidR="003B20E6" w:rsidRPr="00011C65">
        <w:rPr>
          <w:color w:val="000000"/>
          <w:lang w:val="en-US"/>
        </w:rPr>
        <w:t>m</w:t>
      </w:r>
      <w:r w:rsidR="003B20E6" w:rsidRPr="00011C65">
        <w:rPr>
          <w:color w:val="000000"/>
          <w:vertAlign w:val="superscript"/>
          <w:lang w:val="en-US"/>
        </w:rPr>
        <w:t>3</w:t>
      </w:r>
      <w:r w:rsidR="003B20E6" w:rsidRPr="00011C65">
        <w:rPr>
          <w:color w:val="000000"/>
          <w:lang w:val="en-US"/>
        </w:rPr>
        <w:t>/yr.</w:t>
      </w:r>
    </w:p>
    <w:p w:rsidR="00C11615" w:rsidRDefault="003B20E6" w:rsidP="00C11615">
      <w:pPr>
        <w:jc w:val="both"/>
        <w:rPr>
          <w:color w:val="000000"/>
        </w:rPr>
      </w:pPr>
      <w:r>
        <w:rPr>
          <w:color w:val="000000"/>
        </w:rPr>
        <w:tab/>
        <w:t>Схема на съоръженията, използвани за съхранение и отстояване на торната маса, са представени в Приложение № 3.</w:t>
      </w:r>
    </w:p>
    <w:p w:rsidR="00C11615" w:rsidRDefault="00C11615" w:rsidP="00C11615">
      <w:pPr>
        <w:jc w:val="both"/>
        <w:rPr>
          <w:color w:val="000000"/>
        </w:rPr>
      </w:pPr>
    </w:p>
    <w:p w:rsidR="00AE3709" w:rsidRPr="00571CFF" w:rsidRDefault="00AE3709" w:rsidP="00AE3709">
      <w:pPr>
        <w:jc w:val="both"/>
        <w:rPr>
          <w:rFonts w:cs="Arial"/>
          <w:szCs w:val="28"/>
          <w:u w:val="single"/>
          <w:lang w:val="ru-RU"/>
        </w:rPr>
      </w:pPr>
      <w:r>
        <w:rPr>
          <w:u w:val="single"/>
        </w:rPr>
        <w:t>Условие 11А.2</w:t>
      </w:r>
    </w:p>
    <w:p w:rsidR="00AE3709" w:rsidRDefault="00AE3709" w:rsidP="00AE3709">
      <w:pPr>
        <w:jc w:val="both"/>
        <w:rPr>
          <w:color w:val="000000"/>
        </w:rPr>
      </w:pPr>
      <w:r>
        <w:rPr>
          <w:color w:val="000000"/>
        </w:rPr>
        <w:tab/>
        <w:t xml:space="preserve">За 2016 г. са предадени общо </w:t>
      </w:r>
      <w:r w:rsidR="006F738C">
        <w:rPr>
          <w:color w:val="000000"/>
        </w:rPr>
        <w:t>13 825</w:t>
      </w:r>
      <w:r w:rsidRPr="00AE3709">
        <w:rPr>
          <w:color w:val="000000"/>
          <w:lang w:val="en-US"/>
        </w:rPr>
        <w:t xml:space="preserve"> m</w:t>
      </w:r>
      <w:r w:rsidRPr="00AE3709">
        <w:rPr>
          <w:color w:val="000000"/>
          <w:vertAlign w:val="superscript"/>
          <w:lang w:val="en-US"/>
        </w:rPr>
        <w:t>3</w:t>
      </w:r>
      <w:r>
        <w:rPr>
          <w:color w:val="000000"/>
        </w:rPr>
        <w:t xml:space="preserve"> торна маса за наторяване на земеделски земи. Количествата са предадени на база договор-споразумение с </w:t>
      </w:r>
      <w:r w:rsidR="00011C65">
        <w:rPr>
          <w:color w:val="000000"/>
          <w:lang w:val="en-US"/>
        </w:rPr>
        <w:t>“</w:t>
      </w:r>
      <w:r w:rsidR="00011C65">
        <w:rPr>
          <w:color w:val="000000"/>
        </w:rPr>
        <w:t>Балчик Мел</w:t>
      </w:r>
      <w:r w:rsidR="00011C65">
        <w:rPr>
          <w:color w:val="000000"/>
          <w:lang w:val="en-US"/>
        </w:rPr>
        <w:t>”</w:t>
      </w:r>
      <w:r w:rsidR="00011C65">
        <w:rPr>
          <w:color w:val="000000"/>
        </w:rPr>
        <w:t xml:space="preserve"> ООД</w:t>
      </w:r>
      <w:r>
        <w:rPr>
          <w:color w:val="000000"/>
        </w:rPr>
        <w:t xml:space="preserve"> за предоставяне на земеделски площи за наторяване.  Копие от договора е представено в Приложение № 2.</w:t>
      </w:r>
    </w:p>
    <w:p w:rsidR="00AE3709" w:rsidRDefault="00AE3709" w:rsidP="00AE3709">
      <w:pPr>
        <w:ind w:firstLine="708"/>
        <w:jc w:val="both"/>
        <w:rPr>
          <w:color w:val="000000"/>
        </w:rPr>
      </w:pPr>
      <w:r w:rsidRPr="00331474">
        <w:rPr>
          <w:color w:val="000000"/>
        </w:rPr>
        <w:t>През отчетният период са извършени</w:t>
      </w:r>
      <w:r>
        <w:rPr>
          <w:color w:val="000000"/>
        </w:rPr>
        <w:t xml:space="preserve"> </w:t>
      </w:r>
      <w:r w:rsidRPr="00011C65">
        <w:rPr>
          <w:color w:val="000000"/>
        </w:rPr>
        <w:t xml:space="preserve">общо </w:t>
      </w:r>
      <w:r w:rsidR="00B13785" w:rsidRPr="00011C65">
        <w:rPr>
          <w:color w:val="000000"/>
        </w:rPr>
        <w:t>12</w:t>
      </w:r>
      <w:r w:rsidRPr="00011C65">
        <w:rPr>
          <w:color w:val="000000"/>
        </w:rPr>
        <w:t xml:space="preserve"> бр. регулярни (ежемесечни)</w:t>
      </w:r>
      <w:r w:rsidRPr="00331474">
        <w:rPr>
          <w:color w:val="000000"/>
        </w:rPr>
        <w:t xml:space="preserve"> проверки </w:t>
      </w:r>
      <w:r>
        <w:rPr>
          <w:color w:val="000000"/>
        </w:rPr>
        <w:t>по отношение функционалното състояние на съоръженията</w:t>
      </w:r>
      <w:r w:rsidR="00A47D1D">
        <w:rPr>
          <w:color w:val="000000"/>
        </w:rPr>
        <w:t xml:space="preserve"> за съхраняване на странични животински продукти (</w:t>
      </w:r>
      <w:proofErr w:type="spellStart"/>
      <w:r w:rsidR="00A47D1D">
        <w:rPr>
          <w:color w:val="000000"/>
        </w:rPr>
        <w:t>тороеми</w:t>
      </w:r>
      <w:proofErr w:type="spellEnd"/>
      <w:r w:rsidR="00A47D1D">
        <w:rPr>
          <w:color w:val="000000"/>
        </w:rPr>
        <w:t>)</w:t>
      </w:r>
      <w:r>
        <w:rPr>
          <w:color w:val="000000"/>
        </w:rPr>
        <w:t>, включващи визуални огледи за наличие на течове, цялост на плаващите покриви и разпространение на неприятни миризми.</w:t>
      </w:r>
      <w:r w:rsidRPr="005E483D">
        <w:rPr>
          <w:color w:val="000000"/>
        </w:rPr>
        <w:t xml:space="preserve"> </w:t>
      </w:r>
      <w:r>
        <w:rPr>
          <w:color w:val="000000"/>
        </w:rPr>
        <w:t xml:space="preserve">Не са установени несъответствия.  </w:t>
      </w:r>
    </w:p>
    <w:p w:rsidR="00AE3709" w:rsidRDefault="00AE3709" w:rsidP="00AE3709">
      <w:pPr>
        <w:ind w:firstLine="708"/>
        <w:jc w:val="both"/>
        <w:rPr>
          <w:color w:val="000000"/>
        </w:rPr>
      </w:pPr>
      <w:r>
        <w:rPr>
          <w:color w:val="000000"/>
        </w:rPr>
        <w:t xml:space="preserve">Техническото състояние на </w:t>
      </w:r>
      <w:proofErr w:type="spellStart"/>
      <w:r>
        <w:rPr>
          <w:color w:val="000000"/>
        </w:rPr>
        <w:t>тороемите</w:t>
      </w:r>
      <w:proofErr w:type="spellEnd"/>
      <w:r>
        <w:rPr>
          <w:color w:val="000000"/>
        </w:rPr>
        <w:t xml:space="preserve"> се проверява периодично, като при всяко изчерпване на торната маса се правят визуални огледи и проверки по отношение на целостта на изолационната система и водоплътността. През отчетния период е извършена една контролна проверка, след изчерпване на торната маса от съоръженията. Не са установени несъответствия.  </w:t>
      </w:r>
    </w:p>
    <w:p w:rsidR="007203BB" w:rsidRPr="00DA5CF0" w:rsidRDefault="007203BB" w:rsidP="007203BB">
      <w:pPr>
        <w:rPr>
          <w:b/>
        </w:rPr>
      </w:pPr>
      <w:r>
        <w:rPr>
          <w:b/>
        </w:rPr>
        <w:lastRenderedPageBreak/>
        <w:t>4.6</w:t>
      </w:r>
      <w:r w:rsidRPr="003F232B">
        <w:rPr>
          <w:b/>
        </w:rPr>
        <w:t xml:space="preserve">. </w:t>
      </w:r>
      <w:r>
        <w:rPr>
          <w:b/>
        </w:rPr>
        <w:t>Шум в околната среда</w:t>
      </w:r>
    </w:p>
    <w:p w:rsidR="007203BB" w:rsidRDefault="007203BB" w:rsidP="007203BB">
      <w:pPr>
        <w:jc w:val="both"/>
        <w:rPr>
          <w:u w:val="single"/>
        </w:rPr>
      </w:pPr>
    </w:p>
    <w:p w:rsidR="007203BB" w:rsidRPr="00385EF0" w:rsidRDefault="007203BB" w:rsidP="007203BB">
      <w:pPr>
        <w:jc w:val="both"/>
        <w:rPr>
          <w:b/>
        </w:rPr>
      </w:pPr>
      <w:r w:rsidRPr="00385EF0">
        <w:rPr>
          <w:b/>
        </w:rPr>
        <w:t xml:space="preserve">4.6.1. </w:t>
      </w:r>
      <w:r w:rsidR="00385EF0" w:rsidRPr="00385EF0">
        <w:rPr>
          <w:b/>
        </w:rPr>
        <w:t>Жалби и оплаквания на живущи около площадката</w:t>
      </w:r>
    </w:p>
    <w:p w:rsidR="007203BB" w:rsidRPr="00385EF0" w:rsidRDefault="00385EF0" w:rsidP="007203BB">
      <w:pPr>
        <w:jc w:val="both"/>
      </w:pPr>
      <w:r w:rsidRPr="00385EF0">
        <w:tab/>
        <w:t>През отчетната година не са постъпвали, съответно регистрирани жалби и оплаквания за шум</w:t>
      </w:r>
      <w:r>
        <w:t>, причинен от производствената площадка.</w:t>
      </w:r>
    </w:p>
    <w:p w:rsidR="007203BB" w:rsidRDefault="007203BB" w:rsidP="007203BB">
      <w:pPr>
        <w:jc w:val="both"/>
        <w:rPr>
          <w:u w:val="single"/>
        </w:rPr>
      </w:pPr>
    </w:p>
    <w:p w:rsidR="00C45411" w:rsidRPr="00C45411" w:rsidRDefault="00385EF0" w:rsidP="00C45411">
      <w:pPr>
        <w:rPr>
          <w:rFonts w:cs="Arial"/>
          <w:b/>
          <w:szCs w:val="28"/>
          <w:lang w:val="ru-RU"/>
        </w:rPr>
      </w:pPr>
      <w:r w:rsidRPr="00385EF0">
        <w:rPr>
          <w:rFonts w:cs="Arial"/>
          <w:b/>
          <w:szCs w:val="28"/>
          <w:lang w:val="ru-RU"/>
        </w:rPr>
        <w:t xml:space="preserve">4.6.2. Наблюдения на </w:t>
      </w:r>
      <w:proofErr w:type="gramStart"/>
      <w:r w:rsidRPr="00385EF0">
        <w:rPr>
          <w:rFonts w:cs="Arial"/>
          <w:b/>
          <w:szCs w:val="28"/>
          <w:lang w:val="ru-RU"/>
        </w:rPr>
        <w:t>обща</w:t>
      </w:r>
      <w:proofErr w:type="gramEnd"/>
      <w:r w:rsidRPr="00385EF0">
        <w:rPr>
          <w:rFonts w:cs="Arial"/>
          <w:b/>
          <w:szCs w:val="28"/>
          <w:lang w:val="ru-RU"/>
        </w:rPr>
        <w:t xml:space="preserve"> </w:t>
      </w:r>
      <w:proofErr w:type="spellStart"/>
      <w:r w:rsidRPr="00385EF0">
        <w:rPr>
          <w:rFonts w:cs="Arial"/>
          <w:b/>
          <w:szCs w:val="28"/>
          <w:lang w:val="ru-RU"/>
        </w:rPr>
        <w:t>звукова</w:t>
      </w:r>
      <w:proofErr w:type="spellEnd"/>
      <w:r w:rsidRPr="00385EF0">
        <w:rPr>
          <w:rFonts w:cs="Arial"/>
          <w:b/>
          <w:szCs w:val="28"/>
          <w:lang w:val="ru-RU"/>
        </w:rPr>
        <w:t xml:space="preserve"> </w:t>
      </w:r>
      <w:proofErr w:type="spellStart"/>
      <w:r w:rsidRPr="00385EF0">
        <w:rPr>
          <w:rFonts w:cs="Arial"/>
          <w:b/>
          <w:szCs w:val="28"/>
          <w:lang w:val="ru-RU"/>
        </w:rPr>
        <w:t>мощност</w:t>
      </w:r>
      <w:proofErr w:type="spellEnd"/>
    </w:p>
    <w:p w:rsidR="00385EF0" w:rsidRDefault="00C45411" w:rsidP="00C45411">
      <w:pPr>
        <w:suppressAutoHyphens/>
        <w:overflowPunct w:val="0"/>
        <w:autoSpaceDE w:val="0"/>
        <w:ind w:firstLine="708"/>
        <w:jc w:val="both"/>
        <w:rPr>
          <w:b/>
          <w:color w:val="0000FF"/>
        </w:rPr>
      </w:pPr>
      <w:proofErr w:type="spellStart"/>
      <w:r>
        <w:rPr>
          <w:rFonts w:cs="Arial"/>
          <w:szCs w:val="28"/>
          <w:lang w:val="ru-RU"/>
        </w:rPr>
        <w:t>През</w:t>
      </w:r>
      <w:proofErr w:type="spellEnd"/>
      <w:r>
        <w:rPr>
          <w:rFonts w:cs="Arial"/>
          <w:szCs w:val="28"/>
          <w:lang w:val="ru-RU"/>
        </w:rPr>
        <w:t xml:space="preserve"> 2017</w:t>
      </w:r>
      <w:r w:rsidR="00385EF0">
        <w:rPr>
          <w:rFonts w:cs="Arial"/>
          <w:szCs w:val="28"/>
          <w:lang w:val="ru-RU"/>
        </w:rPr>
        <w:t xml:space="preserve"> г. </w:t>
      </w:r>
      <w:r>
        <w:rPr>
          <w:rFonts w:cs="Arial"/>
          <w:szCs w:val="28"/>
          <w:lang w:val="ru-RU"/>
        </w:rPr>
        <w:t xml:space="preserve">не </w:t>
      </w:r>
      <w:proofErr w:type="spellStart"/>
      <w:r>
        <w:rPr>
          <w:rFonts w:cs="Arial"/>
          <w:szCs w:val="28"/>
          <w:lang w:val="ru-RU"/>
        </w:rPr>
        <w:t>са</w:t>
      </w:r>
      <w:proofErr w:type="spellEnd"/>
      <w:r>
        <w:rPr>
          <w:rFonts w:cs="Arial"/>
          <w:szCs w:val="28"/>
          <w:lang w:val="ru-RU"/>
        </w:rPr>
        <w:t xml:space="preserve"> </w:t>
      </w:r>
      <w:proofErr w:type="spellStart"/>
      <w:r>
        <w:rPr>
          <w:rFonts w:cs="Arial"/>
          <w:szCs w:val="28"/>
          <w:lang w:val="ru-RU"/>
        </w:rPr>
        <w:t>провеждани</w:t>
      </w:r>
      <w:proofErr w:type="spellEnd"/>
      <w:r w:rsidR="00385EF0">
        <w:rPr>
          <w:rFonts w:cs="Arial"/>
          <w:szCs w:val="28"/>
          <w:lang w:val="ru-RU"/>
        </w:rPr>
        <w:t xml:space="preserve"> </w:t>
      </w:r>
      <w:r w:rsidR="00385EF0" w:rsidRPr="00385EF0">
        <w:t>собствени периодични измервания на нива</w:t>
      </w:r>
      <w:r>
        <w:t>та на шум, излъчвани в околната среда.</w:t>
      </w:r>
      <w:r w:rsidR="00385EF0" w:rsidRPr="00385EF0">
        <w:t xml:space="preserve"> </w:t>
      </w:r>
    </w:p>
    <w:p w:rsidR="00385EF0" w:rsidRPr="00385EF0" w:rsidRDefault="00385EF0" w:rsidP="00C45411">
      <w:pPr>
        <w:shd w:val="clear" w:color="auto" w:fill="FFFFFF"/>
        <w:ind w:firstLine="720"/>
        <w:jc w:val="both"/>
      </w:pPr>
      <w:r w:rsidRPr="00385EF0">
        <w:t>Съгласно установената честота за мониторинг</w:t>
      </w:r>
      <w:r w:rsidR="00C45411">
        <w:t>,</w:t>
      </w:r>
      <w:r w:rsidRPr="00385EF0">
        <w:t xml:space="preserve"> измервания ще бъдат направени през 201</w:t>
      </w:r>
      <w:r>
        <w:rPr>
          <w:lang w:val="ru-RU"/>
        </w:rPr>
        <w:t>8</w:t>
      </w:r>
      <w:r w:rsidRPr="00385EF0">
        <w:rPr>
          <w:lang w:val="ru-RU"/>
        </w:rPr>
        <w:t xml:space="preserve"> </w:t>
      </w:r>
      <w:r w:rsidRPr="00385EF0">
        <w:t>г., като резултатите от тях ще бъдат представени с годишният доклад през 201</w:t>
      </w:r>
      <w:r>
        <w:t>9</w:t>
      </w:r>
      <w:r w:rsidRPr="00385EF0">
        <w:t xml:space="preserve"> г. </w:t>
      </w:r>
    </w:p>
    <w:p w:rsidR="00385EF0" w:rsidRDefault="00385EF0" w:rsidP="00385EF0">
      <w:pPr>
        <w:ind w:firstLine="708"/>
        <w:jc w:val="both"/>
        <w:rPr>
          <w:rFonts w:eastAsia="MS Mincho"/>
          <w:bCs/>
          <w:color w:val="000000"/>
          <w:lang w:eastAsia="en-US"/>
        </w:rPr>
      </w:pPr>
      <w:r>
        <w:rPr>
          <w:rFonts w:eastAsia="MS Mincho"/>
          <w:bCs/>
          <w:color w:val="000000"/>
          <w:lang w:eastAsia="en-US"/>
        </w:rPr>
        <w:t xml:space="preserve">Разработени са и се прилагат следните </w:t>
      </w:r>
      <w:r w:rsidRPr="00385EF0">
        <w:rPr>
          <w:rFonts w:eastAsia="MS Mincho"/>
          <w:bCs/>
          <w:color w:val="000000"/>
          <w:lang w:eastAsia="en-US"/>
        </w:rPr>
        <w:t>инструкция</w:t>
      </w:r>
      <w:r>
        <w:rPr>
          <w:rFonts w:eastAsia="MS Mincho"/>
          <w:bCs/>
          <w:color w:val="000000"/>
          <w:lang w:eastAsia="en-US"/>
        </w:rPr>
        <w:t xml:space="preserve"> в съответствие с Условие 12 от КР:</w:t>
      </w:r>
    </w:p>
    <w:p w:rsidR="00385EF0" w:rsidRDefault="00385EF0" w:rsidP="00385EF0">
      <w:pPr>
        <w:pStyle w:val="ListParagraph"/>
        <w:numPr>
          <w:ilvl w:val="0"/>
          <w:numId w:val="25"/>
        </w:numPr>
        <w:jc w:val="both"/>
        <w:rPr>
          <w:rFonts w:ascii="Times New Roman" w:eastAsia="MS Mincho" w:hAnsi="Times New Roman"/>
          <w:bCs/>
          <w:color w:val="000000"/>
          <w:sz w:val="24"/>
          <w:szCs w:val="24"/>
        </w:rPr>
      </w:pPr>
      <w:r w:rsidRPr="00385EF0">
        <w:rPr>
          <w:rFonts w:ascii="Times New Roman" w:eastAsia="MS Mincho" w:hAnsi="Times New Roman"/>
          <w:bCs/>
          <w:color w:val="000000"/>
          <w:sz w:val="24"/>
          <w:szCs w:val="24"/>
        </w:rPr>
        <w:t xml:space="preserve">Инструкция за оценка на съответствието на установените еквивалентни нива на шума по границата на производствената площадка и в местата на въздействие с разрешените такива, установяване на причините за допуснатите несъответствия и предприемане на коригиращи действия, съгласно Условие </w:t>
      </w:r>
      <w:r>
        <w:rPr>
          <w:rFonts w:ascii="Times New Roman" w:eastAsia="MS Mincho" w:hAnsi="Times New Roman"/>
          <w:bCs/>
          <w:color w:val="000000"/>
          <w:sz w:val="24"/>
          <w:szCs w:val="24"/>
        </w:rPr>
        <w:t>12.2.3 от КР;</w:t>
      </w:r>
    </w:p>
    <w:p w:rsidR="00385EF0" w:rsidRPr="00385EF0" w:rsidRDefault="00385EF0" w:rsidP="00385EF0">
      <w:pPr>
        <w:pStyle w:val="ListParagraph"/>
        <w:numPr>
          <w:ilvl w:val="0"/>
          <w:numId w:val="25"/>
        </w:numPr>
        <w:jc w:val="both"/>
        <w:rPr>
          <w:rFonts w:ascii="Times New Roman" w:eastAsia="MS Mincho" w:hAnsi="Times New Roman"/>
          <w:bCs/>
          <w:color w:val="000000"/>
          <w:sz w:val="24"/>
          <w:szCs w:val="24"/>
        </w:rPr>
      </w:pPr>
      <w:r w:rsidRPr="00385EF0">
        <w:rPr>
          <w:rFonts w:ascii="Times New Roman" w:eastAsia="MS Mincho" w:hAnsi="Times New Roman"/>
          <w:color w:val="000000"/>
          <w:sz w:val="24"/>
          <w:szCs w:val="24"/>
          <w:lang w:val="ru-RU"/>
        </w:rPr>
        <w:t xml:space="preserve">Инструкция за наблюдение на </w:t>
      </w:r>
      <w:proofErr w:type="spellStart"/>
      <w:r w:rsidRPr="00385EF0">
        <w:rPr>
          <w:rFonts w:ascii="Times New Roman" w:eastAsia="MS Mincho" w:hAnsi="Times New Roman"/>
          <w:color w:val="000000"/>
          <w:sz w:val="24"/>
          <w:szCs w:val="24"/>
          <w:lang w:val="ru-RU"/>
        </w:rPr>
        <w:t>показателите</w:t>
      </w:r>
      <w:proofErr w:type="spellEnd"/>
      <w:r w:rsidRPr="00385EF0">
        <w:rPr>
          <w:rFonts w:ascii="Times New Roman" w:eastAsia="MS Mincho" w:hAnsi="Times New Roman"/>
          <w:color w:val="000000"/>
          <w:sz w:val="24"/>
          <w:szCs w:val="24"/>
          <w:lang w:val="ru-RU"/>
        </w:rPr>
        <w:t xml:space="preserve"> за </w:t>
      </w:r>
      <w:r w:rsidRPr="00385EF0">
        <w:rPr>
          <w:rFonts w:ascii="Times New Roman" w:eastAsia="MS Mincho" w:hAnsi="Times New Roman"/>
          <w:color w:val="000000"/>
          <w:sz w:val="24"/>
          <w:szCs w:val="24"/>
        </w:rPr>
        <w:t xml:space="preserve">общата звукова мощност на площадката, еквивалентните нива на шум в определени точки по границата на площадката, и еквивалентните нива на шум </w:t>
      </w:r>
      <w:proofErr w:type="gramStart"/>
      <w:r w:rsidRPr="00385EF0">
        <w:rPr>
          <w:rFonts w:ascii="Times New Roman" w:eastAsia="MS Mincho" w:hAnsi="Times New Roman"/>
          <w:color w:val="000000"/>
          <w:sz w:val="24"/>
          <w:szCs w:val="24"/>
        </w:rPr>
        <w:t>в</w:t>
      </w:r>
      <w:proofErr w:type="gramEnd"/>
      <w:r w:rsidRPr="00385EF0">
        <w:rPr>
          <w:rFonts w:ascii="Times New Roman" w:eastAsia="MS Mincho" w:hAnsi="Times New Roman"/>
          <w:color w:val="000000"/>
          <w:sz w:val="24"/>
          <w:szCs w:val="24"/>
        </w:rPr>
        <w:t xml:space="preserve"> мястото на въздействие.</w:t>
      </w:r>
    </w:p>
    <w:p w:rsidR="00157CD3" w:rsidRPr="00385EF0" w:rsidRDefault="00385EF0" w:rsidP="00385EF0">
      <w:pPr>
        <w:ind w:firstLine="708"/>
        <w:jc w:val="both"/>
        <w:rPr>
          <w:rFonts w:cs="Arial"/>
          <w:lang w:val="ru-RU"/>
        </w:rPr>
      </w:pPr>
      <w:proofErr w:type="spellStart"/>
      <w:r>
        <w:rPr>
          <w:rFonts w:cs="Arial"/>
          <w:lang w:val="ru-RU"/>
        </w:rPr>
        <w:t>Всички</w:t>
      </w:r>
      <w:proofErr w:type="spellEnd"/>
      <w:r>
        <w:rPr>
          <w:rFonts w:cs="Arial"/>
          <w:lang w:val="ru-RU"/>
        </w:rPr>
        <w:t xml:space="preserve"> </w:t>
      </w:r>
      <w:proofErr w:type="spellStart"/>
      <w:r>
        <w:rPr>
          <w:rFonts w:cs="Arial"/>
          <w:lang w:val="ru-RU"/>
        </w:rPr>
        <w:t>резултати</w:t>
      </w:r>
      <w:proofErr w:type="spellEnd"/>
      <w:r>
        <w:rPr>
          <w:rFonts w:cs="Arial"/>
          <w:lang w:val="ru-RU"/>
        </w:rPr>
        <w:t xml:space="preserve"> от </w:t>
      </w:r>
      <w:proofErr w:type="spellStart"/>
      <w:r>
        <w:rPr>
          <w:rFonts w:cs="Arial"/>
          <w:lang w:val="ru-RU"/>
        </w:rPr>
        <w:t>прилагеното</w:t>
      </w:r>
      <w:proofErr w:type="spellEnd"/>
      <w:r>
        <w:rPr>
          <w:rFonts w:cs="Arial"/>
          <w:lang w:val="ru-RU"/>
        </w:rPr>
        <w:t xml:space="preserve"> на </w:t>
      </w:r>
      <w:proofErr w:type="spellStart"/>
      <w:r>
        <w:rPr>
          <w:rFonts w:cs="Arial"/>
          <w:lang w:val="ru-RU"/>
        </w:rPr>
        <w:t>инструкциите</w:t>
      </w:r>
      <w:proofErr w:type="spellEnd"/>
      <w:r>
        <w:rPr>
          <w:rFonts w:cs="Arial"/>
          <w:lang w:val="ru-RU"/>
        </w:rPr>
        <w:t xml:space="preserve"> се </w:t>
      </w:r>
      <w:proofErr w:type="spellStart"/>
      <w:r>
        <w:rPr>
          <w:rFonts w:cs="Arial"/>
          <w:lang w:val="ru-RU"/>
        </w:rPr>
        <w:t>документират</w:t>
      </w:r>
      <w:proofErr w:type="spellEnd"/>
      <w:r>
        <w:rPr>
          <w:rFonts w:cs="Arial"/>
          <w:lang w:val="ru-RU"/>
        </w:rPr>
        <w:t xml:space="preserve"> в </w:t>
      </w:r>
      <w:proofErr w:type="spellStart"/>
      <w:r>
        <w:rPr>
          <w:rFonts w:cs="Arial"/>
          <w:lang w:val="ru-RU"/>
        </w:rPr>
        <w:t>специализирани</w:t>
      </w:r>
      <w:proofErr w:type="spellEnd"/>
      <w:r>
        <w:rPr>
          <w:rFonts w:cs="Arial"/>
          <w:lang w:val="ru-RU"/>
        </w:rPr>
        <w:t xml:space="preserve"> </w:t>
      </w:r>
      <w:proofErr w:type="spellStart"/>
      <w:r>
        <w:rPr>
          <w:rFonts w:cs="Arial"/>
          <w:lang w:val="ru-RU"/>
        </w:rPr>
        <w:t>дневници</w:t>
      </w:r>
      <w:proofErr w:type="spellEnd"/>
      <w:r>
        <w:rPr>
          <w:rFonts w:cs="Arial"/>
          <w:lang w:val="ru-RU"/>
        </w:rPr>
        <w:t xml:space="preserve">, </w:t>
      </w:r>
      <w:proofErr w:type="spellStart"/>
      <w:r>
        <w:rPr>
          <w:rFonts w:cs="Arial"/>
          <w:lang w:val="ru-RU"/>
        </w:rPr>
        <w:t>съгласно</w:t>
      </w:r>
      <w:proofErr w:type="spellEnd"/>
      <w:r>
        <w:rPr>
          <w:rFonts w:cs="Arial"/>
          <w:lang w:val="ru-RU"/>
        </w:rPr>
        <w:t xml:space="preserve"> Условие 12.3.1 и Условие 12.3.2 от КР, и се </w:t>
      </w:r>
      <w:proofErr w:type="spellStart"/>
      <w:r>
        <w:rPr>
          <w:rFonts w:cs="Arial"/>
          <w:lang w:val="ru-RU"/>
        </w:rPr>
        <w:t>съхраняват</w:t>
      </w:r>
      <w:proofErr w:type="spellEnd"/>
      <w:r>
        <w:rPr>
          <w:rFonts w:cs="Arial"/>
          <w:lang w:val="ru-RU"/>
        </w:rPr>
        <w:t xml:space="preserve"> на </w:t>
      </w:r>
      <w:proofErr w:type="spellStart"/>
      <w:r>
        <w:rPr>
          <w:rFonts w:cs="Arial"/>
          <w:lang w:val="ru-RU"/>
        </w:rPr>
        <w:t>място</w:t>
      </w:r>
      <w:proofErr w:type="spellEnd"/>
      <w:r>
        <w:rPr>
          <w:rFonts w:cs="Arial"/>
          <w:lang w:val="ru-RU"/>
        </w:rPr>
        <w:t>.</w:t>
      </w:r>
    </w:p>
    <w:p w:rsidR="00385EF0" w:rsidRDefault="00385EF0" w:rsidP="00385EF0">
      <w:pPr>
        <w:jc w:val="both"/>
        <w:rPr>
          <w:rFonts w:cs="Arial"/>
          <w:szCs w:val="28"/>
          <w:lang w:val="ru-RU"/>
        </w:rPr>
      </w:pPr>
      <w:r>
        <w:rPr>
          <w:rFonts w:cs="Arial"/>
          <w:szCs w:val="28"/>
          <w:lang w:val="ru-RU"/>
        </w:rPr>
        <w:tab/>
      </w:r>
      <w:proofErr w:type="spellStart"/>
      <w:r>
        <w:rPr>
          <w:rFonts w:cs="Arial"/>
          <w:szCs w:val="28"/>
          <w:lang w:val="ru-RU"/>
        </w:rPr>
        <w:t>През</w:t>
      </w:r>
      <w:proofErr w:type="spellEnd"/>
      <w:r>
        <w:rPr>
          <w:rFonts w:cs="Arial"/>
          <w:szCs w:val="28"/>
          <w:lang w:val="ru-RU"/>
        </w:rPr>
        <w:t xml:space="preserve"> </w:t>
      </w:r>
      <w:proofErr w:type="spellStart"/>
      <w:r>
        <w:rPr>
          <w:rFonts w:cs="Arial"/>
          <w:szCs w:val="28"/>
          <w:lang w:val="ru-RU"/>
        </w:rPr>
        <w:t>отчетната</w:t>
      </w:r>
      <w:proofErr w:type="spellEnd"/>
      <w:r>
        <w:rPr>
          <w:rFonts w:cs="Arial"/>
          <w:szCs w:val="28"/>
          <w:lang w:val="ru-RU"/>
        </w:rPr>
        <w:t xml:space="preserve"> година не </w:t>
      </w:r>
      <w:proofErr w:type="spellStart"/>
      <w:r>
        <w:rPr>
          <w:rFonts w:cs="Arial"/>
          <w:szCs w:val="28"/>
          <w:lang w:val="ru-RU"/>
        </w:rPr>
        <w:t>са</w:t>
      </w:r>
      <w:proofErr w:type="spellEnd"/>
      <w:r>
        <w:rPr>
          <w:rFonts w:cs="Arial"/>
          <w:szCs w:val="28"/>
          <w:lang w:val="ru-RU"/>
        </w:rPr>
        <w:t xml:space="preserve"> </w:t>
      </w:r>
      <w:proofErr w:type="spellStart"/>
      <w:r>
        <w:rPr>
          <w:rFonts w:cs="Arial"/>
          <w:szCs w:val="28"/>
          <w:lang w:val="ru-RU"/>
        </w:rPr>
        <w:t>установени</w:t>
      </w:r>
      <w:proofErr w:type="spellEnd"/>
      <w:r>
        <w:rPr>
          <w:rFonts w:cs="Arial"/>
          <w:szCs w:val="28"/>
          <w:lang w:val="ru-RU"/>
        </w:rPr>
        <w:t xml:space="preserve"> </w:t>
      </w:r>
      <w:proofErr w:type="spellStart"/>
      <w:r>
        <w:rPr>
          <w:rFonts w:cs="Arial"/>
          <w:szCs w:val="28"/>
          <w:lang w:val="ru-RU"/>
        </w:rPr>
        <w:t>несъответствия</w:t>
      </w:r>
      <w:proofErr w:type="spellEnd"/>
      <w:r>
        <w:rPr>
          <w:rFonts w:cs="Arial"/>
          <w:szCs w:val="28"/>
          <w:lang w:val="ru-RU"/>
        </w:rPr>
        <w:t xml:space="preserve"> в </w:t>
      </w:r>
      <w:proofErr w:type="spellStart"/>
      <w:r>
        <w:rPr>
          <w:rFonts w:cs="Arial"/>
          <w:szCs w:val="28"/>
          <w:lang w:val="ru-RU"/>
        </w:rPr>
        <w:t>резултат</w:t>
      </w:r>
      <w:proofErr w:type="spellEnd"/>
      <w:r>
        <w:rPr>
          <w:rFonts w:cs="Arial"/>
          <w:szCs w:val="28"/>
          <w:lang w:val="ru-RU"/>
        </w:rPr>
        <w:t xml:space="preserve"> от </w:t>
      </w:r>
      <w:proofErr w:type="spellStart"/>
      <w:r>
        <w:rPr>
          <w:rFonts w:cs="Arial"/>
          <w:szCs w:val="28"/>
          <w:lang w:val="ru-RU"/>
        </w:rPr>
        <w:t>прилагането</w:t>
      </w:r>
      <w:proofErr w:type="spellEnd"/>
      <w:r>
        <w:rPr>
          <w:rFonts w:cs="Arial"/>
          <w:szCs w:val="28"/>
          <w:lang w:val="ru-RU"/>
        </w:rPr>
        <w:t xml:space="preserve"> на </w:t>
      </w:r>
      <w:proofErr w:type="spellStart"/>
      <w:r>
        <w:rPr>
          <w:rFonts w:cs="Arial"/>
          <w:szCs w:val="28"/>
          <w:lang w:val="ru-RU"/>
        </w:rPr>
        <w:t>инструкциите</w:t>
      </w:r>
      <w:proofErr w:type="spellEnd"/>
      <w:r>
        <w:rPr>
          <w:rFonts w:cs="Arial"/>
          <w:szCs w:val="28"/>
          <w:lang w:val="ru-RU"/>
        </w:rPr>
        <w:t>.</w:t>
      </w:r>
    </w:p>
    <w:p w:rsidR="00385EF0" w:rsidRDefault="00385EF0" w:rsidP="006E236F">
      <w:pPr>
        <w:rPr>
          <w:rFonts w:cs="Arial"/>
          <w:szCs w:val="28"/>
          <w:lang w:val="ru-RU"/>
        </w:rPr>
      </w:pPr>
      <w:r>
        <w:rPr>
          <w:rFonts w:cs="Arial"/>
          <w:szCs w:val="28"/>
          <w:lang w:val="ru-RU"/>
        </w:rPr>
        <w:t xml:space="preserve"> </w:t>
      </w:r>
    </w:p>
    <w:p w:rsidR="00385EF0" w:rsidRDefault="00385EF0" w:rsidP="006E236F">
      <w:pPr>
        <w:rPr>
          <w:rFonts w:cs="Arial"/>
          <w:szCs w:val="28"/>
          <w:lang w:val="ru-RU"/>
        </w:rPr>
      </w:pPr>
    </w:p>
    <w:p w:rsidR="00385EF0" w:rsidRPr="00DA5CF0" w:rsidRDefault="00385EF0" w:rsidP="00385EF0">
      <w:pPr>
        <w:rPr>
          <w:b/>
        </w:rPr>
      </w:pPr>
      <w:r>
        <w:rPr>
          <w:b/>
        </w:rPr>
        <w:t>4.7</w:t>
      </w:r>
      <w:r w:rsidRPr="003F232B">
        <w:rPr>
          <w:b/>
        </w:rPr>
        <w:t xml:space="preserve">. </w:t>
      </w:r>
      <w:r>
        <w:rPr>
          <w:b/>
        </w:rPr>
        <w:t>Опазване на почвите и подземните води от замърсяване</w:t>
      </w:r>
    </w:p>
    <w:p w:rsidR="00157CD3" w:rsidRDefault="00157CD3" w:rsidP="006E236F">
      <w:pPr>
        <w:rPr>
          <w:rFonts w:cs="Arial"/>
          <w:szCs w:val="28"/>
          <w:lang w:val="ru-RU"/>
        </w:rPr>
      </w:pPr>
    </w:p>
    <w:p w:rsidR="001C1B7F" w:rsidRPr="00653E55" w:rsidRDefault="00653E55" w:rsidP="006E236F">
      <w:pPr>
        <w:rPr>
          <w:rFonts w:cs="Arial"/>
          <w:b/>
          <w:szCs w:val="28"/>
          <w:lang w:val="ru-RU"/>
        </w:rPr>
      </w:pPr>
      <w:r w:rsidRPr="00653E55">
        <w:rPr>
          <w:rFonts w:cs="Arial"/>
          <w:b/>
          <w:szCs w:val="28"/>
          <w:lang w:val="ru-RU"/>
        </w:rPr>
        <w:t xml:space="preserve">4.7.1. </w:t>
      </w:r>
      <w:proofErr w:type="spellStart"/>
      <w:r w:rsidRPr="00653E55">
        <w:rPr>
          <w:rFonts w:cs="Arial"/>
          <w:b/>
          <w:szCs w:val="28"/>
          <w:lang w:val="ru-RU"/>
        </w:rPr>
        <w:t>Опазване</w:t>
      </w:r>
      <w:proofErr w:type="spellEnd"/>
      <w:r w:rsidRPr="00653E55">
        <w:rPr>
          <w:rFonts w:cs="Arial"/>
          <w:b/>
          <w:szCs w:val="28"/>
          <w:lang w:val="ru-RU"/>
        </w:rPr>
        <w:t xml:space="preserve"> на </w:t>
      </w:r>
      <w:proofErr w:type="spellStart"/>
      <w:r w:rsidRPr="00653E55">
        <w:rPr>
          <w:rFonts w:cs="Arial"/>
          <w:b/>
          <w:szCs w:val="28"/>
          <w:lang w:val="ru-RU"/>
        </w:rPr>
        <w:t>почвите</w:t>
      </w:r>
      <w:proofErr w:type="spellEnd"/>
    </w:p>
    <w:p w:rsidR="001C1B7F" w:rsidRDefault="001C1B7F" w:rsidP="006E236F">
      <w:pPr>
        <w:rPr>
          <w:rFonts w:cs="Arial"/>
          <w:szCs w:val="28"/>
          <w:lang w:val="ru-RU"/>
        </w:rPr>
      </w:pPr>
    </w:p>
    <w:p w:rsidR="00653E55" w:rsidRPr="00571CFF" w:rsidRDefault="00653E55" w:rsidP="00653E55">
      <w:pPr>
        <w:jc w:val="both"/>
        <w:rPr>
          <w:rFonts w:cs="Arial"/>
          <w:szCs w:val="28"/>
          <w:u w:val="single"/>
          <w:lang w:val="ru-RU"/>
        </w:rPr>
      </w:pPr>
      <w:r>
        <w:rPr>
          <w:u w:val="single"/>
        </w:rPr>
        <w:t>Условие 13.1.1 и Условие 13.1.2</w:t>
      </w:r>
    </w:p>
    <w:p w:rsidR="00653E55" w:rsidRPr="00861057" w:rsidRDefault="00653E55" w:rsidP="00653E55">
      <w:pPr>
        <w:overflowPunct w:val="0"/>
        <w:autoSpaceDE w:val="0"/>
        <w:autoSpaceDN w:val="0"/>
        <w:adjustRightInd w:val="0"/>
        <w:ind w:firstLine="709"/>
        <w:jc w:val="both"/>
        <w:textAlignment w:val="baseline"/>
      </w:pPr>
      <w:r>
        <w:t>Условията се спазват</w:t>
      </w:r>
      <w:r w:rsidRPr="00571CFF">
        <w:t xml:space="preserve">. </w:t>
      </w:r>
    </w:p>
    <w:p w:rsidR="00653E55" w:rsidRDefault="00653E55" w:rsidP="00653E55">
      <w:pPr>
        <w:ind w:firstLine="708"/>
        <w:jc w:val="both"/>
        <w:rPr>
          <w:rFonts w:eastAsia="MS Mincho"/>
          <w:bCs/>
          <w:color w:val="000000"/>
          <w:lang w:eastAsia="en-US"/>
        </w:rPr>
      </w:pPr>
      <w:r>
        <w:rPr>
          <w:rFonts w:eastAsia="MS Mincho"/>
          <w:bCs/>
          <w:color w:val="000000"/>
          <w:lang w:eastAsia="en-US"/>
        </w:rPr>
        <w:t xml:space="preserve">Разработени са и се прилагат следните </w:t>
      </w:r>
      <w:r w:rsidRPr="00385EF0">
        <w:rPr>
          <w:rFonts w:eastAsia="MS Mincho"/>
          <w:bCs/>
          <w:color w:val="000000"/>
          <w:lang w:eastAsia="en-US"/>
        </w:rPr>
        <w:t>инструкция</w:t>
      </w:r>
      <w:r>
        <w:rPr>
          <w:rFonts w:eastAsia="MS Mincho"/>
          <w:bCs/>
          <w:color w:val="000000"/>
          <w:lang w:eastAsia="en-US"/>
        </w:rPr>
        <w:t xml:space="preserve"> в съответствие с Условие 13.1 от КР:</w:t>
      </w:r>
    </w:p>
    <w:p w:rsidR="00653E55" w:rsidRPr="00653E55" w:rsidRDefault="00653E55" w:rsidP="00653E55">
      <w:pPr>
        <w:pStyle w:val="ListParagraph"/>
        <w:numPr>
          <w:ilvl w:val="0"/>
          <w:numId w:val="27"/>
        </w:numPr>
        <w:jc w:val="both"/>
        <w:rPr>
          <w:rFonts w:ascii="Times New Roman" w:hAnsi="Times New Roman"/>
          <w:sz w:val="24"/>
          <w:szCs w:val="24"/>
          <w:lang w:val="ru-RU"/>
        </w:rPr>
      </w:pPr>
      <w:r w:rsidRPr="00653E55">
        <w:rPr>
          <w:rFonts w:ascii="Times New Roman" w:hAnsi="Times New Roman"/>
          <w:color w:val="000000"/>
          <w:sz w:val="24"/>
          <w:szCs w:val="24"/>
        </w:rPr>
        <w:t>Инструкция за периодична проверка за наличие на течове от тръбопроводи и оборудване, разположени на открито, установяване на причините и отстраняване на течовете</w:t>
      </w:r>
      <w:r>
        <w:rPr>
          <w:rFonts w:ascii="Times New Roman" w:hAnsi="Times New Roman"/>
          <w:color w:val="000000"/>
          <w:sz w:val="24"/>
          <w:szCs w:val="24"/>
        </w:rPr>
        <w:t>;</w:t>
      </w:r>
    </w:p>
    <w:p w:rsidR="00653E55" w:rsidRPr="00653E55" w:rsidRDefault="00653E55" w:rsidP="00653E55">
      <w:pPr>
        <w:pStyle w:val="ListParagraph"/>
        <w:numPr>
          <w:ilvl w:val="0"/>
          <w:numId w:val="27"/>
        </w:numPr>
        <w:jc w:val="both"/>
        <w:rPr>
          <w:rFonts w:ascii="Times New Roman" w:hAnsi="Times New Roman"/>
          <w:sz w:val="24"/>
          <w:szCs w:val="24"/>
          <w:lang w:val="ru-RU"/>
        </w:rPr>
      </w:pPr>
      <w:r w:rsidRPr="00653E55">
        <w:rPr>
          <w:rFonts w:ascii="Times New Roman" w:hAnsi="Times New Roman"/>
          <w:color w:val="000000"/>
          <w:sz w:val="24"/>
          <w:szCs w:val="24"/>
        </w:rPr>
        <w:t>Инструкция за отстраняване на открити разливи от вещества/ препарати, които могат да замърсят почвата/ подземните води.</w:t>
      </w:r>
    </w:p>
    <w:p w:rsidR="00653E55" w:rsidRPr="00653E55" w:rsidRDefault="00653E55" w:rsidP="00653E55">
      <w:pPr>
        <w:pStyle w:val="ListParagraph"/>
        <w:numPr>
          <w:ilvl w:val="0"/>
          <w:numId w:val="27"/>
        </w:numPr>
        <w:jc w:val="both"/>
        <w:rPr>
          <w:rFonts w:ascii="Times New Roman" w:hAnsi="Times New Roman"/>
          <w:sz w:val="24"/>
          <w:szCs w:val="24"/>
          <w:lang w:val="ru-RU"/>
        </w:rPr>
      </w:pPr>
      <w:r w:rsidRPr="00653E55">
        <w:rPr>
          <w:rFonts w:ascii="Times New Roman" w:hAnsi="Times New Roman"/>
          <w:color w:val="000000"/>
          <w:sz w:val="24"/>
          <w:szCs w:val="24"/>
        </w:rPr>
        <w:t xml:space="preserve">Инструкция за периодична проверка за </w:t>
      </w:r>
      <w:proofErr w:type="spellStart"/>
      <w:r w:rsidRPr="00653E55">
        <w:rPr>
          <w:rFonts w:ascii="Times New Roman" w:hAnsi="Times New Roman"/>
          <w:color w:val="000000"/>
          <w:sz w:val="24"/>
          <w:szCs w:val="24"/>
        </w:rPr>
        <w:t>водоплътност</w:t>
      </w:r>
      <w:proofErr w:type="spellEnd"/>
      <w:r w:rsidRPr="00653E55">
        <w:rPr>
          <w:rFonts w:ascii="Times New Roman" w:hAnsi="Times New Roman"/>
          <w:color w:val="000000"/>
          <w:sz w:val="24"/>
          <w:szCs w:val="24"/>
        </w:rPr>
        <w:t xml:space="preserve"> на </w:t>
      </w:r>
      <w:proofErr w:type="spellStart"/>
      <w:r w:rsidRPr="00653E55">
        <w:rPr>
          <w:rFonts w:ascii="Times New Roman" w:hAnsi="Times New Roman"/>
          <w:color w:val="000000"/>
          <w:sz w:val="24"/>
          <w:szCs w:val="24"/>
        </w:rPr>
        <w:t>тороемите</w:t>
      </w:r>
      <w:proofErr w:type="spellEnd"/>
      <w:r w:rsidRPr="00653E55">
        <w:rPr>
          <w:rFonts w:ascii="Times New Roman" w:hAnsi="Times New Roman"/>
          <w:color w:val="000000"/>
          <w:sz w:val="24"/>
          <w:szCs w:val="24"/>
        </w:rPr>
        <w:t xml:space="preserve"> и </w:t>
      </w:r>
      <w:proofErr w:type="spellStart"/>
      <w:r w:rsidRPr="00653E55">
        <w:rPr>
          <w:rFonts w:ascii="Times New Roman" w:hAnsi="Times New Roman"/>
          <w:color w:val="000000"/>
          <w:sz w:val="24"/>
          <w:szCs w:val="24"/>
        </w:rPr>
        <w:t>черпателния</w:t>
      </w:r>
      <w:proofErr w:type="spellEnd"/>
      <w:r w:rsidRPr="00653E55">
        <w:rPr>
          <w:rFonts w:ascii="Times New Roman" w:hAnsi="Times New Roman"/>
          <w:color w:val="000000"/>
          <w:sz w:val="24"/>
          <w:szCs w:val="24"/>
        </w:rPr>
        <w:t xml:space="preserve"> резервоар на площадката. </w:t>
      </w:r>
    </w:p>
    <w:p w:rsidR="00653E55" w:rsidRPr="00653E55" w:rsidRDefault="00653E55" w:rsidP="00653E55">
      <w:pPr>
        <w:ind w:firstLine="708"/>
        <w:jc w:val="both"/>
        <w:rPr>
          <w:rFonts w:cs="Arial"/>
          <w:lang w:val="ru-RU"/>
        </w:rPr>
      </w:pPr>
      <w:proofErr w:type="spellStart"/>
      <w:r>
        <w:rPr>
          <w:rFonts w:cs="Arial"/>
          <w:lang w:val="ru-RU"/>
        </w:rPr>
        <w:lastRenderedPageBreak/>
        <w:t>Всички</w:t>
      </w:r>
      <w:proofErr w:type="spellEnd"/>
      <w:r>
        <w:rPr>
          <w:rFonts w:cs="Arial"/>
          <w:lang w:val="ru-RU"/>
        </w:rPr>
        <w:t xml:space="preserve"> </w:t>
      </w:r>
      <w:proofErr w:type="spellStart"/>
      <w:r>
        <w:rPr>
          <w:rFonts w:cs="Arial"/>
          <w:lang w:val="ru-RU"/>
        </w:rPr>
        <w:t>резултати</w:t>
      </w:r>
      <w:proofErr w:type="spellEnd"/>
      <w:r>
        <w:rPr>
          <w:rFonts w:cs="Arial"/>
          <w:lang w:val="ru-RU"/>
        </w:rPr>
        <w:t xml:space="preserve"> от </w:t>
      </w:r>
      <w:proofErr w:type="spellStart"/>
      <w:r>
        <w:rPr>
          <w:rFonts w:cs="Arial"/>
          <w:lang w:val="ru-RU"/>
        </w:rPr>
        <w:t>прилагеното</w:t>
      </w:r>
      <w:proofErr w:type="spellEnd"/>
      <w:r>
        <w:rPr>
          <w:rFonts w:cs="Arial"/>
          <w:lang w:val="ru-RU"/>
        </w:rPr>
        <w:t xml:space="preserve"> на </w:t>
      </w:r>
      <w:proofErr w:type="spellStart"/>
      <w:r>
        <w:rPr>
          <w:rFonts w:cs="Arial"/>
          <w:lang w:val="ru-RU"/>
        </w:rPr>
        <w:t>инструкциите</w:t>
      </w:r>
      <w:proofErr w:type="spellEnd"/>
      <w:r>
        <w:rPr>
          <w:rFonts w:cs="Arial"/>
          <w:lang w:val="ru-RU"/>
        </w:rPr>
        <w:t xml:space="preserve"> се </w:t>
      </w:r>
      <w:proofErr w:type="spellStart"/>
      <w:r>
        <w:rPr>
          <w:rFonts w:cs="Arial"/>
          <w:lang w:val="ru-RU"/>
        </w:rPr>
        <w:t>документират</w:t>
      </w:r>
      <w:proofErr w:type="spellEnd"/>
      <w:r>
        <w:rPr>
          <w:rFonts w:cs="Arial"/>
          <w:lang w:val="ru-RU"/>
        </w:rPr>
        <w:t xml:space="preserve"> в </w:t>
      </w:r>
      <w:proofErr w:type="spellStart"/>
      <w:r>
        <w:rPr>
          <w:rFonts w:cs="Arial"/>
          <w:lang w:val="ru-RU"/>
        </w:rPr>
        <w:t>специализирани</w:t>
      </w:r>
      <w:proofErr w:type="spellEnd"/>
      <w:r>
        <w:rPr>
          <w:rFonts w:cs="Arial"/>
          <w:lang w:val="ru-RU"/>
        </w:rPr>
        <w:t xml:space="preserve"> </w:t>
      </w:r>
      <w:proofErr w:type="spellStart"/>
      <w:r>
        <w:rPr>
          <w:rFonts w:cs="Arial"/>
          <w:lang w:val="ru-RU"/>
        </w:rPr>
        <w:t>дневници</w:t>
      </w:r>
      <w:proofErr w:type="spellEnd"/>
      <w:r>
        <w:rPr>
          <w:rFonts w:cs="Arial"/>
          <w:lang w:val="ru-RU"/>
        </w:rPr>
        <w:t xml:space="preserve">, </w:t>
      </w:r>
      <w:proofErr w:type="spellStart"/>
      <w:r>
        <w:rPr>
          <w:rFonts w:cs="Arial"/>
          <w:lang w:val="ru-RU"/>
        </w:rPr>
        <w:t>съгласно</w:t>
      </w:r>
      <w:proofErr w:type="spellEnd"/>
      <w:r>
        <w:rPr>
          <w:rFonts w:cs="Arial"/>
          <w:lang w:val="ru-RU"/>
        </w:rPr>
        <w:t xml:space="preserve"> Условие 13.2.1 и Условие 13.2.2 от КР, и се </w:t>
      </w:r>
      <w:proofErr w:type="spellStart"/>
      <w:r>
        <w:rPr>
          <w:rFonts w:cs="Arial"/>
          <w:lang w:val="ru-RU"/>
        </w:rPr>
        <w:t>съхраняват</w:t>
      </w:r>
      <w:proofErr w:type="spellEnd"/>
      <w:r>
        <w:rPr>
          <w:rFonts w:cs="Arial"/>
          <w:lang w:val="ru-RU"/>
        </w:rPr>
        <w:t xml:space="preserve"> на </w:t>
      </w:r>
      <w:proofErr w:type="spellStart"/>
      <w:r>
        <w:rPr>
          <w:rFonts w:cs="Arial"/>
          <w:lang w:val="ru-RU"/>
        </w:rPr>
        <w:t>място</w:t>
      </w:r>
      <w:proofErr w:type="spellEnd"/>
      <w:r>
        <w:rPr>
          <w:rFonts w:cs="Arial"/>
          <w:lang w:val="ru-RU"/>
        </w:rPr>
        <w:t>.</w:t>
      </w:r>
    </w:p>
    <w:p w:rsidR="00653E55" w:rsidRPr="00653E55" w:rsidRDefault="00653E55" w:rsidP="00653E55">
      <w:pPr>
        <w:ind w:firstLine="708"/>
        <w:jc w:val="both"/>
        <w:rPr>
          <w:rFonts w:cs="Arial"/>
          <w:szCs w:val="28"/>
          <w:lang w:val="ru-RU"/>
        </w:rPr>
      </w:pPr>
      <w:proofErr w:type="spellStart"/>
      <w:r w:rsidRPr="00653E55">
        <w:rPr>
          <w:rFonts w:cs="Arial"/>
          <w:szCs w:val="28"/>
          <w:lang w:val="ru-RU"/>
        </w:rPr>
        <w:t>През</w:t>
      </w:r>
      <w:proofErr w:type="spellEnd"/>
      <w:r w:rsidRPr="00653E55">
        <w:rPr>
          <w:rFonts w:cs="Arial"/>
          <w:szCs w:val="28"/>
          <w:lang w:val="ru-RU"/>
        </w:rPr>
        <w:t xml:space="preserve"> </w:t>
      </w:r>
      <w:proofErr w:type="spellStart"/>
      <w:r w:rsidRPr="00653E55">
        <w:rPr>
          <w:rFonts w:cs="Arial"/>
          <w:szCs w:val="28"/>
          <w:lang w:val="ru-RU"/>
        </w:rPr>
        <w:t>отчетната</w:t>
      </w:r>
      <w:proofErr w:type="spellEnd"/>
      <w:r w:rsidRPr="00653E55">
        <w:rPr>
          <w:rFonts w:cs="Arial"/>
          <w:szCs w:val="28"/>
          <w:lang w:val="ru-RU"/>
        </w:rPr>
        <w:t xml:space="preserve"> година не </w:t>
      </w:r>
      <w:proofErr w:type="spellStart"/>
      <w:r w:rsidRPr="00653E55">
        <w:rPr>
          <w:rFonts w:cs="Arial"/>
          <w:szCs w:val="28"/>
          <w:lang w:val="ru-RU"/>
        </w:rPr>
        <w:t>са</w:t>
      </w:r>
      <w:proofErr w:type="spellEnd"/>
      <w:r w:rsidRPr="00653E55">
        <w:rPr>
          <w:rFonts w:cs="Arial"/>
          <w:szCs w:val="28"/>
          <w:lang w:val="ru-RU"/>
        </w:rPr>
        <w:t xml:space="preserve"> </w:t>
      </w:r>
      <w:proofErr w:type="spellStart"/>
      <w:r w:rsidRPr="00653E55">
        <w:rPr>
          <w:rFonts w:cs="Arial"/>
          <w:szCs w:val="28"/>
          <w:lang w:val="ru-RU"/>
        </w:rPr>
        <w:t>установени</w:t>
      </w:r>
      <w:proofErr w:type="spellEnd"/>
      <w:r w:rsidRPr="00653E55">
        <w:rPr>
          <w:rFonts w:cs="Arial"/>
          <w:szCs w:val="28"/>
          <w:lang w:val="ru-RU"/>
        </w:rPr>
        <w:t xml:space="preserve"> </w:t>
      </w:r>
      <w:proofErr w:type="spellStart"/>
      <w:r w:rsidRPr="00653E55">
        <w:rPr>
          <w:rFonts w:cs="Arial"/>
          <w:szCs w:val="28"/>
          <w:lang w:val="ru-RU"/>
        </w:rPr>
        <w:t>несъответствия</w:t>
      </w:r>
      <w:proofErr w:type="spellEnd"/>
      <w:r w:rsidRPr="00653E55">
        <w:rPr>
          <w:rFonts w:cs="Arial"/>
          <w:szCs w:val="28"/>
          <w:lang w:val="ru-RU"/>
        </w:rPr>
        <w:t xml:space="preserve"> в </w:t>
      </w:r>
      <w:proofErr w:type="spellStart"/>
      <w:r w:rsidRPr="00653E55">
        <w:rPr>
          <w:rFonts w:cs="Arial"/>
          <w:szCs w:val="28"/>
          <w:lang w:val="ru-RU"/>
        </w:rPr>
        <w:t>резултат</w:t>
      </w:r>
      <w:proofErr w:type="spellEnd"/>
      <w:r w:rsidRPr="00653E55">
        <w:rPr>
          <w:rFonts w:cs="Arial"/>
          <w:szCs w:val="28"/>
          <w:lang w:val="ru-RU"/>
        </w:rPr>
        <w:t xml:space="preserve"> от </w:t>
      </w:r>
      <w:proofErr w:type="spellStart"/>
      <w:r w:rsidRPr="00653E55">
        <w:rPr>
          <w:rFonts w:cs="Arial"/>
          <w:szCs w:val="28"/>
          <w:lang w:val="ru-RU"/>
        </w:rPr>
        <w:t>прилагането</w:t>
      </w:r>
      <w:proofErr w:type="spellEnd"/>
      <w:r w:rsidRPr="00653E55">
        <w:rPr>
          <w:rFonts w:cs="Arial"/>
          <w:szCs w:val="28"/>
          <w:lang w:val="ru-RU"/>
        </w:rPr>
        <w:t xml:space="preserve"> на </w:t>
      </w:r>
      <w:proofErr w:type="spellStart"/>
      <w:r w:rsidRPr="00653E55">
        <w:rPr>
          <w:rFonts w:cs="Arial"/>
          <w:szCs w:val="28"/>
          <w:lang w:val="ru-RU"/>
        </w:rPr>
        <w:t>инструкциите</w:t>
      </w:r>
      <w:proofErr w:type="spellEnd"/>
      <w:r w:rsidRPr="00653E55">
        <w:rPr>
          <w:rFonts w:cs="Arial"/>
          <w:szCs w:val="28"/>
          <w:lang w:val="ru-RU"/>
        </w:rPr>
        <w:t>.</w:t>
      </w:r>
      <w:r>
        <w:rPr>
          <w:rFonts w:cs="Arial"/>
          <w:szCs w:val="28"/>
          <w:lang w:val="ru-RU"/>
        </w:rPr>
        <w:t xml:space="preserve"> </w:t>
      </w:r>
    </w:p>
    <w:p w:rsidR="00653E55" w:rsidRDefault="00653E55" w:rsidP="00653E55">
      <w:pPr>
        <w:overflowPunct w:val="0"/>
        <w:autoSpaceDE w:val="0"/>
        <w:autoSpaceDN w:val="0"/>
        <w:adjustRightInd w:val="0"/>
        <w:ind w:right="-1"/>
        <w:jc w:val="both"/>
        <w:textAlignment w:val="baseline"/>
        <w:rPr>
          <w:color w:val="000000"/>
        </w:rPr>
      </w:pPr>
      <w:r>
        <w:rPr>
          <w:color w:val="000000"/>
        </w:rPr>
        <w:tab/>
      </w:r>
    </w:p>
    <w:p w:rsidR="00653E55" w:rsidRPr="00653E55" w:rsidRDefault="00653E55" w:rsidP="00653E55">
      <w:pPr>
        <w:rPr>
          <w:rFonts w:cs="Arial"/>
          <w:b/>
          <w:szCs w:val="28"/>
          <w:lang w:val="ru-RU"/>
        </w:rPr>
      </w:pPr>
      <w:r>
        <w:rPr>
          <w:rFonts w:cs="Arial"/>
          <w:b/>
          <w:szCs w:val="28"/>
          <w:lang w:val="ru-RU"/>
        </w:rPr>
        <w:t>4.7.2</w:t>
      </w:r>
      <w:r w:rsidRPr="00653E55">
        <w:rPr>
          <w:rFonts w:cs="Arial"/>
          <w:b/>
          <w:szCs w:val="28"/>
          <w:lang w:val="ru-RU"/>
        </w:rPr>
        <w:t xml:space="preserve">. </w:t>
      </w:r>
      <w:r>
        <w:rPr>
          <w:rFonts w:cs="Arial"/>
          <w:b/>
          <w:szCs w:val="28"/>
          <w:lang w:val="ru-RU"/>
        </w:rPr>
        <w:t xml:space="preserve">Мониторинг </w:t>
      </w:r>
    </w:p>
    <w:p w:rsidR="00653E55" w:rsidRDefault="00653E55" w:rsidP="00653E55">
      <w:pPr>
        <w:rPr>
          <w:rFonts w:cs="Arial"/>
          <w:szCs w:val="28"/>
          <w:lang w:val="ru-RU"/>
        </w:rPr>
      </w:pPr>
    </w:p>
    <w:p w:rsidR="00653E55" w:rsidRDefault="00653E55" w:rsidP="00653E55">
      <w:pPr>
        <w:overflowPunct w:val="0"/>
        <w:autoSpaceDE w:val="0"/>
        <w:autoSpaceDN w:val="0"/>
        <w:adjustRightInd w:val="0"/>
        <w:ind w:right="-1"/>
        <w:jc w:val="both"/>
        <w:textAlignment w:val="baseline"/>
        <w:rPr>
          <w:color w:val="000000"/>
        </w:rPr>
      </w:pPr>
      <w:r>
        <w:rPr>
          <w:u w:val="single"/>
        </w:rPr>
        <w:t>Условие 13.1.7.1</w:t>
      </w:r>
    </w:p>
    <w:p w:rsidR="00653E55" w:rsidRDefault="00653E55" w:rsidP="00653E55">
      <w:pPr>
        <w:overflowPunct w:val="0"/>
        <w:autoSpaceDE w:val="0"/>
        <w:autoSpaceDN w:val="0"/>
        <w:adjustRightInd w:val="0"/>
        <w:ind w:right="-1"/>
        <w:jc w:val="both"/>
        <w:textAlignment w:val="baseline"/>
        <w:rPr>
          <w:color w:val="000000"/>
        </w:rPr>
      </w:pPr>
      <w:r>
        <w:rPr>
          <w:color w:val="000000"/>
        </w:rPr>
        <w:tab/>
        <w:t>Условието се спазва.</w:t>
      </w:r>
    </w:p>
    <w:p w:rsidR="007D1474" w:rsidRDefault="007D1474" w:rsidP="00653E55">
      <w:pPr>
        <w:shd w:val="clear" w:color="auto" w:fill="FFFFFF"/>
        <w:ind w:firstLine="720"/>
        <w:jc w:val="both"/>
        <w:rPr>
          <w:rFonts w:cs="Arial"/>
          <w:szCs w:val="28"/>
          <w:lang w:val="ru-RU"/>
        </w:rPr>
      </w:pPr>
      <w:proofErr w:type="spellStart"/>
      <w:r>
        <w:rPr>
          <w:rFonts w:cs="Arial"/>
          <w:szCs w:val="28"/>
          <w:lang w:val="ru-RU"/>
        </w:rPr>
        <w:t>През</w:t>
      </w:r>
      <w:proofErr w:type="spellEnd"/>
      <w:r>
        <w:rPr>
          <w:rFonts w:cs="Arial"/>
          <w:szCs w:val="28"/>
          <w:lang w:val="ru-RU"/>
        </w:rPr>
        <w:t xml:space="preserve"> 2017</w:t>
      </w:r>
      <w:r w:rsidR="00F229FC">
        <w:rPr>
          <w:rFonts w:cs="Arial"/>
          <w:szCs w:val="28"/>
          <w:lang w:val="ru-RU"/>
        </w:rPr>
        <w:t xml:space="preserve"> г. </w:t>
      </w:r>
      <w:r>
        <w:rPr>
          <w:rFonts w:cs="Arial"/>
          <w:szCs w:val="28"/>
          <w:lang w:val="ru-RU"/>
        </w:rPr>
        <w:t>не е</w:t>
      </w:r>
      <w:r w:rsidR="00653E55">
        <w:rPr>
          <w:rFonts w:cs="Arial"/>
          <w:szCs w:val="28"/>
          <w:lang w:val="ru-RU"/>
        </w:rPr>
        <w:t xml:space="preserve"> </w:t>
      </w:r>
      <w:proofErr w:type="spellStart"/>
      <w:r>
        <w:rPr>
          <w:rFonts w:cs="Arial"/>
          <w:szCs w:val="28"/>
          <w:lang w:val="ru-RU"/>
        </w:rPr>
        <w:t>извършван</w:t>
      </w:r>
      <w:proofErr w:type="spellEnd"/>
      <w:r>
        <w:rPr>
          <w:rFonts w:cs="Arial"/>
          <w:szCs w:val="28"/>
          <w:lang w:val="ru-RU"/>
        </w:rPr>
        <w:t xml:space="preserve"> </w:t>
      </w:r>
      <w:proofErr w:type="spellStart"/>
      <w:r>
        <w:rPr>
          <w:rFonts w:cs="Arial"/>
          <w:szCs w:val="28"/>
          <w:lang w:val="ru-RU"/>
        </w:rPr>
        <w:t>почвен</w:t>
      </w:r>
      <w:proofErr w:type="spellEnd"/>
      <w:r>
        <w:rPr>
          <w:rFonts w:cs="Arial"/>
          <w:szCs w:val="28"/>
          <w:lang w:val="ru-RU"/>
        </w:rPr>
        <w:t xml:space="preserve"> мониторинг, в т.ч. анализ на </w:t>
      </w:r>
      <w:proofErr w:type="spellStart"/>
      <w:r>
        <w:rPr>
          <w:rFonts w:cs="Arial"/>
          <w:szCs w:val="28"/>
          <w:lang w:val="ru-RU"/>
        </w:rPr>
        <w:t>почвени</w:t>
      </w:r>
      <w:proofErr w:type="spellEnd"/>
      <w:r>
        <w:rPr>
          <w:rFonts w:cs="Arial"/>
          <w:szCs w:val="28"/>
          <w:lang w:val="ru-RU"/>
        </w:rPr>
        <w:t xml:space="preserve"> </w:t>
      </w:r>
      <w:proofErr w:type="spellStart"/>
      <w:r>
        <w:rPr>
          <w:rFonts w:cs="Arial"/>
          <w:szCs w:val="28"/>
          <w:lang w:val="ru-RU"/>
        </w:rPr>
        <w:t>проби</w:t>
      </w:r>
      <w:proofErr w:type="spellEnd"/>
      <w:r>
        <w:rPr>
          <w:rFonts w:cs="Arial"/>
          <w:szCs w:val="28"/>
          <w:lang w:val="ru-RU"/>
        </w:rPr>
        <w:t>.</w:t>
      </w:r>
    </w:p>
    <w:p w:rsidR="00653E55" w:rsidRPr="00653E55" w:rsidRDefault="00653E55" w:rsidP="00653E55">
      <w:pPr>
        <w:shd w:val="clear" w:color="auto" w:fill="FFFFFF"/>
        <w:ind w:firstLine="720"/>
        <w:jc w:val="both"/>
      </w:pPr>
      <w:r w:rsidRPr="00385EF0">
        <w:t>Съгласно установената честота за мониторинг</w:t>
      </w:r>
      <w:r w:rsidR="007D1474">
        <w:t>,</w:t>
      </w:r>
      <w:r w:rsidRPr="00385EF0">
        <w:t xml:space="preserve"> измервания ще бъдат направени през 201</w:t>
      </w:r>
      <w:r>
        <w:rPr>
          <w:lang w:val="ru-RU"/>
        </w:rPr>
        <w:t>9</w:t>
      </w:r>
      <w:r w:rsidRPr="00385EF0">
        <w:rPr>
          <w:lang w:val="ru-RU"/>
        </w:rPr>
        <w:t xml:space="preserve"> </w:t>
      </w:r>
      <w:r w:rsidRPr="00385EF0">
        <w:t>г., като резултатите от тях ще бъдат представени с годишният докл</w:t>
      </w:r>
      <w:r>
        <w:t>ад през 2020</w:t>
      </w:r>
      <w:r w:rsidRPr="00385EF0">
        <w:t xml:space="preserve"> г. </w:t>
      </w:r>
    </w:p>
    <w:p w:rsidR="00653E55" w:rsidRPr="00653E55" w:rsidRDefault="00653E55" w:rsidP="00653E55">
      <w:pPr>
        <w:overflowPunct w:val="0"/>
        <w:autoSpaceDE w:val="0"/>
        <w:autoSpaceDN w:val="0"/>
        <w:adjustRightInd w:val="0"/>
        <w:ind w:right="-1"/>
        <w:jc w:val="both"/>
        <w:textAlignment w:val="baseline"/>
        <w:rPr>
          <w:color w:val="000000"/>
        </w:rPr>
      </w:pPr>
      <w:r>
        <w:rPr>
          <w:color w:val="000000"/>
        </w:rPr>
        <w:tab/>
        <w:t>Определени са постоянни пунктове за мониторинг на почвите, съгласно Условие</w:t>
      </w:r>
      <w:r w:rsidRPr="00653E55">
        <w:rPr>
          <w:b/>
          <w:lang w:eastAsia="ar-SA"/>
        </w:rPr>
        <w:t xml:space="preserve"> </w:t>
      </w:r>
      <w:r w:rsidRPr="00653E55">
        <w:rPr>
          <w:lang w:eastAsia="ar-SA"/>
        </w:rPr>
        <w:t>13.1.7.1.1</w:t>
      </w:r>
      <w:r>
        <w:rPr>
          <w:lang w:eastAsia="ar-SA"/>
        </w:rPr>
        <w:t xml:space="preserve"> от КР</w:t>
      </w:r>
      <w:r w:rsidRPr="00653E55">
        <w:rPr>
          <w:lang w:eastAsia="ar-SA"/>
        </w:rPr>
        <w:t xml:space="preserve">. </w:t>
      </w:r>
      <w:r w:rsidRPr="00653E55">
        <w:rPr>
          <w:color w:val="000000"/>
        </w:rPr>
        <w:t xml:space="preserve"> </w:t>
      </w:r>
      <w:r>
        <w:rPr>
          <w:color w:val="000000"/>
        </w:rPr>
        <w:t xml:space="preserve">Разработен е План за мониторинг в съответствие с Условие </w:t>
      </w:r>
      <w:r>
        <w:rPr>
          <w:lang w:eastAsia="ar-SA"/>
        </w:rPr>
        <w:t>13.1.7.1.2 от КР</w:t>
      </w:r>
      <w:r>
        <w:rPr>
          <w:color w:val="000000"/>
        </w:rPr>
        <w:t>, съгласуван от РИОСВ-Варна и ИАОС.</w:t>
      </w:r>
    </w:p>
    <w:p w:rsidR="00653E55" w:rsidRDefault="00653E55" w:rsidP="00653E55">
      <w:pPr>
        <w:ind w:firstLine="708"/>
        <w:jc w:val="both"/>
        <w:rPr>
          <w:color w:val="000000"/>
        </w:rPr>
      </w:pPr>
      <w:r>
        <w:rPr>
          <w:color w:val="000000"/>
        </w:rPr>
        <w:t>Схема на постоянните пунктове за мониторинг на почвите, са представени в Приложение № 4.</w:t>
      </w:r>
    </w:p>
    <w:p w:rsidR="00653E55" w:rsidRDefault="00653E55" w:rsidP="00653E55">
      <w:pPr>
        <w:overflowPunct w:val="0"/>
        <w:autoSpaceDE w:val="0"/>
        <w:autoSpaceDN w:val="0"/>
        <w:adjustRightInd w:val="0"/>
        <w:ind w:right="-1"/>
        <w:jc w:val="both"/>
        <w:textAlignment w:val="baseline"/>
        <w:rPr>
          <w:color w:val="000000"/>
        </w:rPr>
      </w:pPr>
    </w:p>
    <w:p w:rsidR="00653E55" w:rsidRDefault="00653E55" w:rsidP="00653E55">
      <w:pPr>
        <w:overflowPunct w:val="0"/>
        <w:autoSpaceDE w:val="0"/>
        <w:autoSpaceDN w:val="0"/>
        <w:adjustRightInd w:val="0"/>
        <w:ind w:right="-1"/>
        <w:jc w:val="both"/>
        <w:textAlignment w:val="baseline"/>
        <w:rPr>
          <w:color w:val="000000"/>
        </w:rPr>
      </w:pPr>
    </w:p>
    <w:p w:rsidR="00566638" w:rsidRPr="00566638" w:rsidRDefault="00566638" w:rsidP="00566638">
      <w:pPr>
        <w:jc w:val="both"/>
        <w:rPr>
          <w:b/>
          <w:sz w:val="28"/>
          <w:szCs w:val="28"/>
        </w:rPr>
      </w:pPr>
      <w:r w:rsidRPr="00566638">
        <w:rPr>
          <w:b/>
          <w:sz w:val="28"/>
          <w:szCs w:val="28"/>
        </w:rPr>
        <w:t>5. Доклад по Инвестиционна програма за привеждане в съответствие с условията на КР</w:t>
      </w:r>
    </w:p>
    <w:p w:rsidR="00653E55" w:rsidRDefault="00653E55" w:rsidP="00653E55">
      <w:pPr>
        <w:overflowPunct w:val="0"/>
        <w:autoSpaceDE w:val="0"/>
        <w:autoSpaceDN w:val="0"/>
        <w:adjustRightInd w:val="0"/>
        <w:ind w:right="-1"/>
        <w:jc w:val="both"/>
        <w:textAlignment w:val="baseline"/>
        <w:rPr>
          <w:color w:val="000000"/>
        </w:rPr>
      </w:pPr>
    </w:p>
    <w:p w:rsidR="00653E55" w:rsidRDefault="00566638" w:rsidP="00653E55">
      <w:pPr>
        <w:overflowPunct w:val="0"/>
        <w:autoSpaceDE w:val="0"/>
        <w:autoSpaceDN w:val="0"/>
        <w:adjustRightInd w:val="0"/>
        <w:ind w:right="-1"/>
        <w:jc w:val="both"/>
        <w:textAlignment w:val="baseline"/>
        <w:rPr>
          <w:color w:val="000000"/>
        </w:rPr>
      </w:pPr>
      <w:r>
        <w:rPr>
          <w:color w:val="000000"/>
        </w:rPr>
        <w:t>Не приложимо</w:t>
      </w:r>
    </w:p>
    <w:p w:rsidR="00653E55" w:rsidRDefault="00653E55" w:rsidP="00653E55">
      <w:pPr>
        <w:overflowPunct w:val="0"/>
        <w:autoSpaceDE w:val="0"/>
        <w:autoSpaceDN w:val="0"/>
        <w:adjustRightInd w:val="0"/>
        <w:ind w:right="-1"/>
        <w:jc w:val="both"/>
        <w:textAlignment w:val="baseline"/>
        <w:rPr>
          <w:color w:val="000000"/>
        </w:rPr>
      </w:pPr>
    </w:p>
    <w:p w:rsidR="002E37BD" w:rsidRDefault="002E37BD" w:rsidP="00653E55">
      <w:pPr>
        <w:overflowPunct w:val="0"/>
        <w:autoSpaceDE w:val="0"/>
        <w:autoSpaceDN w:val="0"/>
        <w:adjustRightInd w:val="0"/>
        <w:ind w:right="-1"/>
        <w:jc w:val="both"/>
        <w:textAlignment w:val="baseline"/>
        <w:rPr>
          <w:color w:val="000000"/>
        </w:rPr>
      </w:pPr>
    </w:p>
    <w:p w:rsidR="00653E55" w:rsidRPr="00F94DBB" w:rsidRDefault="00566638" w:rsidP="00653E55">
      <w:pPr>
        <w:overflowPunct w:val="0"/>
        <w:autoSpaceDE w:val="0"/>
        <w:autoSpaceDN w:val="0"/>
        <w:adjustRightInd w:val="0"/>
        <w:ind w:right="-1"/>
        <w:jc w:val="both"/>
        <w:textAlignment w:val="baseline"/>
        <w:rPr>
          <w:b/>
          <w:color w:val="000000"/>
          <w:sz w:val="28"/>
          <w:szCs w:val="28"/>
        </w:rPr>
      </w:pPr>
      <w:r w:rsidRPr="00F94DBB">
        <w:rPr>
          <w:b/>
          <w:color w:val="000000"/>
          <w:sz w:val="28"/>
          <w:szCs w:val="28"/>
        </w:rPr>
        <w:t>6. Прекратяване работата на инсталациите или части от тях</w:t>
      </w:r>
    </w:p>
    <w:p w:rsidR="00653E55" w:rsidRDefault="00F94DBB" w:rsidP="00653E55">
      <w:pPr>
        <w:overflowPunct w:val="0"/>
        <w:autoSpaceDE w:val="0"/>
        <w:autoSpaceDN w:val="0"/>
        <w:adjustRightInd w:val="0"/>
        <w:ind w:right="-1"/>
        <w:jc w:val="both"/>
        <w:textAlignment w:val="baseline"/>
        <w:rPr>
          <w:color w:val="000000"/>
        </w:rPr>
      </w:pPr>
      <w:r>
        <w:rPr>
          <w:color w:val="000000"/>
        </w:rPr>
        <w:tab/>
        <w:t>През отчетната година не е спирана или прекратявана работата на действащите инсталации по Приложение № 4 от ЗООС, на територията на производствената площадка.</w:t>
      </w:r>
    </w:p>
    <w:p w:rsidR="001C1B7F" w:rsidRDefault="00F94DBB" w:rsidP="00433AB2">
      <w:pPr>
        <w:overflowPunct w:val="0"/>
        <w:autoSpaceDE w:val="0"/>
        <w:autoSpaceDN w:val="0"/>
        <w:adjustRightInd w:val="0"/>
        <w:ind w:right="-1"/>
        <w:jc w:val="both"/>
        <w:textAlignment w:val="baseline"/>
        <w:rPr>
          <w:color w:val="000000"/>
          <w:lang w:val="ru-RU" w:eastAsia="pl-PL"/>
        </w:rPr>
      </w:pPr>
      <w:r>
        <w:rPr>
          <w:color w:val="000000"/>
        </w:rPr>
        <w:tab/>
        <w:t xml:space="preserve"> </w:t>
      </w:r>
      <w:r w:rsidR="00D60243">
        <w:rPr>
          <w:color w:val="000000"/>
        </w:rPr>
        <w:t xml:space="preserve">Разработен е и се прилага план за мониторинг </w:t>
      </w:r>
      <w:r w:rsidR="00433AB2" w:rsidRPr="00433AB2">
        <w:rPr>
          <w:color w:val="000000"/>
          <w:lang w:val="ru-RU" w:eastAsia="pl-PL"/>
        </w:rPr>
        <w:t xml:space="preserve">при </w:t>
      </w:r>
      <w:proofErr w:type="spellStart"/>
      <w:r w:rsidR="00433AB2" w:rsidRPr="00433AB2">
        <w:rPr>
          <w:color w:val="000000"/>
          <w:lang w:val="ru-RU" w:eastAsia="pl-PL"/>
        </w:rPr>
        <w:t>анормални</w:t>
      </w:r>
      <w:proofErr w:type="spellEnd"/>
      <w:r w:rsidR="00433AB2" w:rsidRPr="00433AB2">
        <w:rPr>
          <w:color w:val="000000"/>
          <w:lang w:val="ru-RU" w:eastAsia="pl-PL"/>
        </w:rPr>
        <w:t xml:space="preserve"> </w:t>
      </w:r>
      <w:proofErr w:type="spellStart"/>
      <w:r w:rsidR="00433AB2" w:rsidRPr="00433AB2">
        <w:rPr>
          <w:color w:val="000000"/>
          <w:lang w:val="ru-RU" w:eastAsia="pl-PL"/>
        </w:rPr>
        <w:t>режими</w:t>
      </w:r>
      <w:proofErr w:type="spellEnd"/>
      <w:r w:rsidR="00433AB2" w:rsidRPr="00433AB2">
        <w:rPr>
          <w:color w:val="000000"/>
          <w:lang w:val="ru-RU" w:eastAsia="pl-PL"/>
        </w:rPr>
        <w:t xml:space="preserve"> на </w:t>
      </w:r>
      <w:proofErr w:type="spellStart"/>
      <w:r w:rsidR="00433AB2" w:rsidRPr="00433AB2">
        <w:rPr>
          <w:color w:val="000000"/>
          <w:lang w:val="ru-RU" w:eastAsia="pl-PL"/>
        </w:rPr>
        <w:t>инсталацията</w:t>
      </w:r>
      <w:proofErr w:type="spellEnd"/>
      <w:r w:rsidR="00433AB2">
        <w:rPr>
          <w:color w:val="000000"/>
          <w:lang w:val="ru-RU" w:eastAsia="pl-PL"/>
        </w:rPr>
        <w:t xml:space="preserve">, </w:t>
      </w:r>
      <w:proofErr w:type="spellStart"/>
      <w:r w:rsidR="00433AB2">
        <w:rPr>
          <w:color w:val="000000"/>
          <w:lang w:val="ru-RU" w:eastAsia="pl-PL"/>
        </w:rPr>
        <w:t>съгласно</w:t>
      </w:r>
      <w:proofErr w:type="spellEnd"/>
      <w:r w:rsidR="00433AB2">
        <w:rPr>
          <w:color w:val="000000"/>
          <w:lang w:val="ru-RU" w:eastAsia="pl-PL"/>
        </w:rPr>
        <w:t xml:space="preserve"> Условие 15.3 от КР. </w:t>
      </w:r>
    </w:p>
    <w:p w:rsidR="00433AB2" w:rsidRDefault="00433AB2" w:rsidP="00433AB2">
      <w:pPr>
        <w:ind w:firstLine="708"/>
        <w:jc w:val="both"/>
        <w:rPr>
          <w:rFonts w:eastAsia="MS Mincho"/>
          <w:bCs/>
          <w:color w:val="000000"/>
          <w:lang w:eastAsia="en-US"/>
        </w:rPr>
      </w:pPr>
      <w:r>
        <w:rPr>
          <w:rFonts w:eastAsia="MS Mincho"/>
          <w:bCs/>
          <w:color w:val="000000"/>
          <w:lang w:eastAsia="en-US"/>
        </w:rPr>
        <w:t xml:space="preserve">Разработени са и се прилагат следните </w:t>
      </w:r>
      <w:r w:rsidRPr="00385EF0">
        <w:rPr>
          <w:rFonts w:eastAsia="MS Mincho"/>
          <w:bCs/>
          <w:color w:val="000000"/>
          <w:lang w:eastAsia="en-US"/>
        </w:rPr>
        <w:t>инструкция</w:t>
      </w:r>
      <w:r>
        <w:rPr>
          <w:rFonts w:eastAsia="MS Mincho"/>
          <w:bCs/>
          <w:color w:val="000000"/>
          <w:lang w:eastAsia="en-US"/>
        </w:rPr>
        <w:t xml:space="preserve"> в съответствие с Условие 15 от КР:</w:t>
      </w:r>
    </w:p>
    <w:p w:rsidR="00433AB2" w:rsidRPr="00653E55" w:rsidRDefault="00433AB2" w:rsidP="00433AB2">
      <w:pPr>
        <w:pStyle w:val="ListParagraph"/>
        <w:numPr>
          <w:ilvl w:val="0"/>
          <w:numId w:val="27"/>
        </w:numPr>
        <w:jc w:val="both"/>
        <w:rPr>
          <w:rFonts w:ascii="Times New Roman" w:hAnsi="Times New Roman"/>
          <w:sz w:val="24"/>
          <w:szCs w:val="24"/>
          <w:lang w:val="ru-RU"/>
        </w:rPr>
      </w:pPr>
      <w:r w:rsidRPr="00653E55">
        <w:rPr>
          <w:rFonts w:ascii="Times New Roman" w:hAnsi="Times New Roman"/>
          <w:color w:val="000000"/>
          <w:sz w:val="24"/>
          <w:szCs w:val="24"/>
        </w:rPr>
        <w:t>Инструкция за периодична проверка за наличие на течове от тръбопроводи и оборудване, разположени на открито, установяване на причините и отстраняване на течовете</w:t>
      </w:r>
      <w:r>
        <w:rPr>
          <w:rFonts w:ascii="Times New Roman" w:hAnsi="Times New Roman"/>
          <w:color w:val="000000"/>
          <w:sz w:val="24"/>
          <w:szCs w:val="24"/>
        </w:rPr>
        <w:t>;</w:t>
      </w:r>
    </w:p>
    <w:p w:rsidR="00433AB2" w:rsidRPr="00433AB2" w:rsidRDefault="00433AB2" w:rsidP="00433AB2">
      <w:pPr>
        <w:pStyle w:val="ListParagraph"/>
        <w:numPr>
          <w:ilvl w:val="0"/>
          <w:numId w:val="27"/>
        </w:numPr>
        <w:jc w:val="both"/>
        <w:rPr>
          <w:rFonts w:ascii="Times New Roman" w:hAnsi="Times New Roman"/>
          <w:color w:val="000000"/>
          <w:sz w:val="24"/>
          <w:szCs w:val="24"/>
          <w:lang w:val="ru-RU" w:eastAsia="pl-PL"/>
        </w:rPr>
      </w:pPr>
      <w:proofErr w:type="spellStart"/>
      <w:r w:rsidRPr="00433AB2">
        <w:rPr>
          <w:rFonts w:ascii="Times New Roman" w:hAnsi="Times New Roman"/>
          <w:color w:val="000000"/>
          <w:sz w:val="24"/>
          <w:szCs w:val="24"/>
          <w:lang w:val="ru-RU" w:eastAsia="pl-PL"/>
        </w:rPr>
        <w:t>Технологични</w:t>
      </w:r>
      <w:proofErr w:type="spellEnd"/>
      <w:r w:rsidRPr="00433AB2">
        <w:rPr>
          <w:rFonts w:ascii="Times New Roman" w:hAnsi="Times New Roman"/>
          <w:color w:val="000000"/>
          <w:sz w:val="24"/>
          <w:szCs w:val="24"/>
          <w:lang w:val="ru-RU" w:eastAsia="pl-PL"/>
        </w:rPr>
        <w:t xml:space="preserve"> инструкции за </w:t>
      </w:r>
      <w:proofErr w:type="spellStart"/>
      <w:r w:rsidRPr="00433AB2">
        <w:rPr>
          <w:rFonts w:ascii="Times New Roman" w:hAnsi="Times New Roman"/>
          <w:color w:val="000000"/>
          <w:sz w:val="24"/>
          <w:szCs w:val="24"/>
          <w:lang w:val="ru-RU" w:eastAsia="pl-PL"/>
        </w:rPr>
        <w:t>пускане</w:t>
      </w:r>
      <w:proofErr w:type="spellEnd"/>
      <w:r w:rsidRPr="00433AB2">
        <w:rPr>
          <w:rFonts w:ascii="Times New Roman" w:hAnsi="Times New Roman"/>
          <w:color w:val="000000"/>
          <w:sz w:val="24"/>
          <w:szCs w:val="24"/>
          <w:lang w:val="ru-RU" w:eastAsia="pl-PL"/>
        </w:rPr>
        <w:t xml:space="preserve"> (</w:t>
      </w:r>
      <w:proofErr w:type="spellStart"/>
      <w:r w:rsidRPr="00433AB2">
        <w:rPr>
          <w:rFonts w:ascii="Times New Roman" w:hAnsi="Times New Roman"/>
          <w:color w:val="000000"/>
          <w:sz w:val="24"/>
          <w:szCs w:val="24"/>
          <w:lang w:val="ru-RU" w:eastAsia="pl-PL"/>
        </w:rPr>
        <w:t>влизане</w:t>
      </w:r>
      <w:proofErr w:type="spellEnd"/>
      <w:r w:rsidRPr="00433AB2">
        <w:rPr>
          <w:rFonts w:ascii="Times New Roman" w:hAnsi="Times New Roman"/>
          <w:color w:val="000000"/>
          <w:sz w:val="24"/>
          <w:szCs w:val="24"/>
          <w:lang w:val="ru-RU" w:eastAsia="pl-PL"/>
        </w:rPr>
        <w:t xml:space="preserve"> в стабилен </w:t>
      </w:r>
      <w:proofErr w:type="spellStart"/>
      <w:r w:rsidRPr="00433AB2">
        <w:rPr>
          <w:rFonts w:ascii="Times New Roman" w:hAnsi="Times New Roman"/>
          <w:color w:val="000000"/>
          <w:sz w:val="24"/>
          <w:szCs w:val="24"/>
          <w:lang w:val="ru-RU" w:eastAsia="pl-PL"/>
        </w:rPr>
        <w:t>работен</w:t>
      </w:r>
      <w:proofErr w:type="spellEnd"/>
      <w:r w:rsidRPr="00433AB2">
        <w:rPr>
          <w:rFonts w:ascii="Times New Roman" w:hAnsi="Times New Roman"/>
          <w:color w:val="000000"/>
          <w:sz w:val="24"/>
          <w:szCs w:val="24"/>
          <w:lang w:val="ru-RU" w:eastAsia="pl-PL"/>
        </w:rPr>
        <w:t xml:space="preserve"> режим) и </w:t>
      </w:r>
      <w:proofErr w:type="spellStart"/>
      <w:r w:rsidRPr="00433AB2">
        <w:rPr>
          <w:rFonts w:ascii="Times New Roman" w:hAnsi="Times New Roman"/>
          <w:color w:val="000000"/>
          <w:sz w:val="24"/>
          <w:szCs w:val="24"/>
          <w:lang w:val="ru-RU" w:eastAsia="pl-PL"/>
        </w:rPr>
        <w:t>спиране</w:t>
      </w:r>
      <w:proofErr w:type="spellEnd"/>
      <w:r w:rsidRPr="00433AB2">
        <w:rPr>
          <w:rFonts w:ascii="Times New Roman" w:hAnsi="Times New Roman"/>
          <w:color w:val="000000"/>
          <w:sz w:val="24"/>
          <w:szCs w:val="24"/>
          <w:lang w:val="ru-RU" w:eastAsia="pl-PL"/>
        </w:rPr>
        <w:t xml:space="preserve"> на </w:t>
      </w:r>
      <w:proofErr w:type="spellStart"/>
      <w:r w:rsidRPr="00433AB2">
        <w:rPr>
          <w:rFonts w:ascii="Times New Roman" w:hAnsi="Times New Roman"/>
          <w:color w:val="000000"/>
          <w:sz w:val="24"/>
          <w:szCs w:val="24"/>
          <w:lang w:val="ru-RU" w:eastAsia="pl-PL"/>
        </w:rPr>
        <w:t>инсталацията</w:t>
      </w:r>
      <w:proofErr w:type="spellEnd"/>
      <w:r w:rsidRPr="00433AB2">
        <w:rPr>
          <w:rFonts w:ascii="Times New Roman" w:hAnsi="Times New Roman"/>
          <w:color w:val="000000"/>
          <w:sz w:val="24"/>
          <w:szCs w:val="24"/>
          <w:lang w:val="ru-RU" w:eastAsia="pl-PL"/>
        </w:rPr>
        <w:t xml:space="preserve">, </w:t>
      </w:r>
      <w:proofErr w:type="spellStart"/>
      <w:r w:rsidRPr="00433AB2">
        <w:rPr>
          <w:rFonts w:ascii="Times New Roman" w:hAnsi="Times New Roman"/>
          <w:color w:val="000000"/>
          <w:sz w:val="24"/>
          <w:szCs w:val="24"/>
          <w:lang w:val="ru-RU" w:eastAsia="pl-PL"/>
        </w:rPr>
        <w:t>съдържащи</w:t>
      </w:r>
      <w:proofErr w:type="spellEnd"/>
      <w:r w:rsidRPr="00433AB2">
        <w:rPr>
          <w:rFonts w:ascii="Times New Roman" w:hAnsi="Times New Roman"/>
          <w:color w:val="000000"/>
          <w:sz w:val="24"/>
          <w:szCs w:val="24"/>
          <w:lang w:val="ru-RU" w:eastAsia="pl-PL"/>
        </w:rPr>
        <w:t xml:space="preserve"> </w:t>
      </w:r>
      <w:proofErr w:type="spellStart"/>
      <w:r w:rsidRPr="00433AB2">
        <w:rPr>
          <w:rFonts w:ascii="Times New Roman" w:hAnsi="Times New Roman"/>
          <w:color w:val="000000"/>
          <w:sz w:val="24"/>
          <w:szCs w:val="24"/>
          <w:lang w:val="ru-RU" w:eastAsia="pl-PL"/>
        </w:rPr>
        <w:t>необходимите</w:t>
      </w:r>
      <w:proofErr w:type="spellEnd"/>
      <w:r w:rsidRPr="00433AB2">
        <w:rPr>
          <w:rFonts w:ascii="Times New Roman" w:hAnsi="Times New Roman"/>
          <w:color w:val="000000"/>
          <w:sz w:val="24"/>
          <w:szCs w:val="24"/>
          <w:lang w:val="ru-RU" w:eastAsia="pl-PL"/>
        </w:rPr>
        <w:t xml:space="preserve"> мерки и действия, </w:t>
      </w:r>
      <w:proofErr w:type="spellStart"/>
      <w:r w:rsidRPr="00433AB2">
        <w:rPr>
          <w:rFonts w:ascii="Times New Roman" w:hAnsi="Times New Roman"/>
          <w:color w:val="000000"/>
          <w:sz w:val="24"/>
          <w:szCs w:val="24"/>
          <w:lang w:val="ru-RU" w:eastAsia="pl-PL"/>
        </w:rPr>
        <w:t>осигуряващи</w:t>
      </w:r>
      <w:proofErr w:type="spellEnd"/>
      <w:r w:rsidRPr="00433AB2">
        <w:rPr>
          <w:rFonts w:ascii="Times New Roman" w:hAnsi="Times New Roman"/>
          <w:color w:val="000000"/>
          <w:sz w:val="24"/>
          <w:szCs w:val="24"/>
          <w:lang w:val="ru-RU" w:eastAsia="pl-PL"/>
        </w:rPr>
        <w:t xml:space="preserve"> </w:t>
      </w:r>
      <w:proofErr w:type="spellStart"/>
      <w:r w:rsidRPr="00433AB2">
        <w:rPr>
          <w:rFonts w:ascii="Times New Roman" w:hAnsi="Times New Roman"/>
          <w:color w:val="000000"/>
          <w:sz w:val="24"/>
          <w:szCs w:val="24"/>
          <w:lang w:val="ru-RU" w:eastAsia="pl-PL"/>
        </w:rPr>
        <w:t>оптималното</w:t>
      </w:r>
      <w:proofErr w:type="spellEnd"/>
      <w:r w:rsidRPr="00433AB2">
        <w:rPr>
          <w:rFonts w:ascii="Times New Roman" w:hAnsi="Times New Roman"/>
          <w:color w:val="000000"/>
          <w:sz w:val="24"/>
          <w:szCs w:val="24"/>
          <w:lang w:val="ru-RU" w:eastAsia="pl-PL"/>
        </w:rPr>
        <w:t xml:space="preserve"> </w:t>
      </w:r>
      <w:proofErr w:type="spellStart"/>
      <w:r w:rsidRPr="00433AB2">
        <w:rPr>
          <w:rFonts w:ascii="Times New Roman" w:hAnsi="Times New Roman"/>
          <w:color w:val="000000"/>
          <w:sz w:val="24"/>
          <w:szCs w:val="24"/>
          <w:lang w:val="ru-RU" w:eastAsia="pl-PL"/>
        </w:rPr>
        <w:t>протич</w:t>
      </w:r>
      <w:r>
        <w:rPr>
          <w:rFonts w:ascii="Times New Roman" w:hAnsi="Times New Roman"/>
          <w:color w:val="000000"/>
          <w:sz w:val="24"/>
          <w:szCs w:val="24"/>
          <w:lang w:val="ru-RU" w:eastAsia="pl-PL"/>
        </w:rPr>
        <w:t>ане</w:t>
      </w:r>
      <w:proofErr w:type="spellEnd"/>
      <w:r>
        <w:rPr>
          <w:rFonts w:ascii="Times New Roman" w:hAnsi="Times New Roman"/>
          <w:color w:val="000000"/>
          <w:sz w:val="24"/>
          <w:szCs w:val="24"/>
          <w:lang w:val="ru-RU" w:eastAsia="pl-PL"/>
        </w:rPr>
        <w:t xml:space="preserve"> на </w:t>
      </w:r>
      <w:proofErr w:type="spellStart"/>
      <w:r>
        <w:rPr>
          <w:rFonts w:ascii="Times New Roman" w:hAnsi="Times New Roman"/>
          <w:color w:val="000000"/>
          <w:sz w:val="24"/>
          <w:szCs w:val="24"/>
          <w:lang w:val="ru-RU" w:eastAsia="pl-PL"/>
        </w:rPr>
        <w:t>производствените</w:t>
      </w:r>
      <w:proofErr w:type="spellEnd"/>
      <w:r>
        <w:rPr>
          <w:rFonts w:ascii="Times New Roman" w:hAnsi="Times New Roman"/>
          <w:color w:val="000000"/>
          <w:sz w:val="24"/>
          <w:szCs w:val="24"/>
          <w:lang w:val="ru-RU" w:eastAsia="pl-PL"/>
        </w:rPr>
        <w:t xml:space="preserve"> </w:t>
      </w:r>
      <w:proofErr w:type="spellStart"/>
      <w:r>
        <w:rPr>
          <w:rFonts w:ascii="Times New Roman" w:hAnsi="Times New Roman"/>
          <w:color w:val="000000"/>
          <w:sz w:val="24"/>
          <w:szCs w:val="24"/>
          <w:lang w:val="ru-RU" w:eastAsia="pl-PL"/>
        </w:rPr>
        <w:t>процеси</w:t>
      </w:r>
      <w:proofErr w:type="spellEnd"/>
      <w:r>
        <w:rPr>
          <w:rFonts w:ascii="Times New Roman" w:hAnsi="Times New Roman"/>
          <w:color w:val="000000"/>
          <w:sz w:val="24"/>
          <w:szCs w:val="24"/>
          <w:lang w:val="ru-RU" w:eastAsia="pl-PL"/>
        </w:rPr>
        <w:t xml:space="preserve">, </w:t>
      </w:r>
      <w:proofErr w:type="spellStart"/>
      <w:r>
        <w:rPr>
          <w:rFonts w:ascii="Times New Roman" w:hAnsi="Times New Roman"/>
          <w:color w:val="000000"/>
          <w:sz w:val="24"/>
          <w:szCs w:val="24"/>
          <w:lang w:val="ru-RU" w:eastAsia="pl-PL"/>
        </w:rPr>
        <w:t>съгласно</w:t>
      </w:r>
      <w:proofErr w:type="spellEnd"/>
      <w:r>
        <w:rPr>
          <w:rFonts w:ascii="Times New Roman" w:hAnsi="Times New Roman"/>
          <w:color w:val="000000"/>
          <w:sz w:val="24"/>
          <w:szCs w:val="24"/>
          <w:lang w:val="ru-RU" w:eastAsia="pl-PL"/>
        </w:rPr>
        <w:t xml:space="preserve"> Условие 15.1 от КР.</w:t>
      </w:r>
    </w:p>
    <w:p w:rsidR="00433AB2" w:rsidRPr="00376D2B" w:rsidRDefault="00433AB2" w:rsidP="00433AB2">
      <w:pPr>
        <w:pStyle w:val="ListParagraph"/>
        <w:numPr>
          <w:ilvl w:val="0"/>
          <w:numId w:val="27"/>
        </w:numPr>
        <w:overflowPunct w:val="0"/>
        <w:autoSpaceDE w:val="0"/>
        <w:autoSpaceDN w:val="0"/>
        <w:adjustRightInd w:val="0"/>
        <w:ind w:right="-1"/>
        <w:jc w:val="both"/>
        <w:textAlignment w:val="baseline"/>
        <w:rPr>
          <w:color w:val="000000"/>
          <w:lang w:val="ru-RU" w:eastAsia="pl-PL"/>
        </w:rPr>
      </w:pPr>
      <w:r w:rsidRPr="00433AB2">
        <w:rPr>
          <w:rFonts w:ascii="Times New Roman" w:hAnsi="Times New Roman"/>
          <w:color w:val="000000"/>
          <w:sz w:val="24"/>
          <w:szCs w:val="24"/>
          <w:lang w:val="ru-RU" w:eastAsia="pl-PL"/>
        </w:rPr>
        <w:t xml:space="preserve">Инструкции за </w:t>
      </w:r>
      <w:proofErr w:type="spellStart"/>
      <w:r w:rsidRPr="00433AB2">
        <w:rPr>
          <w:rFonts w:ascii="Times New Roman" w:hAnsi="Times New Roman"/>
          <w:color w:val="000000"/>
          <w:sz w:val="24"/>
          <w:szCs w:val="24"/>
          <w:lang w:val="ru-RU" w:eastAsia="pl-PL"/>
        </w:rPr>
        <w:t>документиране</w:t>
      </w:r>
      <w:proofErr w:type="spellEnd"/>
      <w:r w:rsidRPr="00433AB2">
        <w:rPr>
          <w:rFonts w:ascii="Times New Roman" w:hAnsi="Times New Roman"/>
          <w:color w:val="000000"/>
          <w:sz w:val="24"/>
          <w:szCs w:val="24"/>
          <w:lang w:val="ru-RU" w:eastAsia="pl-PL"/>
        </w:rPr>
        <w:t xml:space="preserve"> на </w:t>
      </w:r>
      <w:proofErr w:type="spellStart"/>
      <w:r w:rsidRPr="00433AB2">
        <w:rPr>
          <w:rFonts w:ascii="Times New Roman" w:hAnsi="Times New Roman"/>
          <w:color w:val="000000"/>
          <w:sz w:val="24"/>
          <w:szCs w:val="24"/>
          <w:lang w:val="ru-RU" w:eastAsia="pl-PL"/>
        </w:rPr>
        <w:t>действията</w:t>
      </w:r>
      <w:proofErr w:type="spellEnd"/>
      <w:r w:rsidRPr="00433AB2">
        <w:rPr>
          <w:rFonts w:ascii="Times New Roman" w:hAnsi="Times New Roman"/>
          <w:color w:val="000000"/>
          <w:sz w:val="24"/>
          <w:szCs w:val="24"/>
          <w:lang w:val="ru-RU" w:eastAsia="pl-PL"/>
        </w:rPr>
        <w:t xml:space="preserve"> по Условие 15.1, </w:t>
      </w:r>
      <w:proofErr w:type="spellStart"/>
      <w:r w:rsidRPr="00433AB2">
        <w:rPr>
          <w:rFonts w:ascii="Times New Roman" w:hAnsi="Times New Roman"/>
          <w:color w:val="000000"/>
          <w:sz w:val="24"/>
          <w:szCs w:val="24"/>
          <w:lang w:val="ru-RU" w:eastAsia="pl-PL"/>
        </w:rPr>
        <w:t>включваща</w:t>
      </w:r>
      <w:proofErr w:type="spellEnd"/>
      <w:r w:rsidRPr="00433AB2">
        <w:rPr>
          <w:rFonts w:ascii="Times New Roman" w:hAnsi="Times New Roman"/>
          <w:color w:val="000000"/>
          <w:sz w:val="24"/>
          <w:szCs w:val="24"/>
          <w:lang w:val="ru-RU" w:eastAsia="pl-PL"/>
        </w:rPr>
        <w:t xml:space="preserve"> </w:t>
      </w:r>
      <w:proofErr w:type="spellStart"/>
      <w:r w:rsidRPr="00433AB2">
        <w:rPr>
          <w:rFonts w:ascii="Times New Roman" w:hAnsi="Times New Roman"/>
          <w:color w:val="000000"/>
          <w:sz w:val="24"/>
          <w:szCs w:val="24"/>
          <w:lang w:val="ru-RU" w:eastAsia="pl-PL"/>
        </w:rPr>
        <w:t>продължителността</w:t>
      </w:r>
      <w:proofErr w:type="spellEnd"/>
      <w:r w:rsidRPr="00433AB2">
        <w:rPr>
          <w:rFonts w:ascii="Times New Roman" w:hAnsi="Times New Roman"/>
          <w:color w:val="000000"/>
          <w:sz w:val="24"/>
          <w:szCs w:val="24"/>
          <w:lang w:val="ru-RU" w:eastAsia="pl-PL"/>
        </w:rPr>
        <w:t xml:space="preserve"> на </w:t>
      </w:r>
      <w:proofErr w:type="spellStart"/>
      <w:r w:rsidRPr="00433AB2">
        <w:rPr>
          <w:rFonts w:ascii="Times New Roman" w:hAnsi="Times New Roman"/>
          <w:color w:val="000000"/>
          <w:sz w:val="24"/>
          <w:szCs w:val="24"/>
          <w:lang w:val="ru-RU" w:eastAsia="pl-PL"/>
        </w:rPr>
        <w:t>процесите</w:t>
      </w:r>
      <w:proofErr w:type="spellEnd"/>
      <w:r w:rsidRPr="00433AB2">
        <w:rPr>
          <w:rFonts w:ascii="Times New Roman" w:hAnsi="Times New Roman"/>
          <w:color w:val="000000"/>
          <w:sz w:val="24"/>
          <w:szCs w:val="24"/>
          <w:lang w:val="ru-RU" w:eastAsia="pl-PL"/>
        </w:rPr>
        <w:t xml:space="preserve"> по </w:t>
      </w:r>
      <w:proofErr w:type="spellStart"/>
      <w:r w:rsidRPr="00433AB2">
        <w:rPr>
          <w:rFonts w:ascii="Times New Roman" w:hAnsi="Times New Roman"/>
          <w:color w:val="000000"/>
          <w:sz w:val="24"/>
          <w:szCs w:val="24"/>
          <w:lang w:val="ru-RU" w:eastAsia="pl-PL"/>
        </w:rPr>
        <w:t>пускане</w:t>
      </w:r>
      <w:proofErr w:type="spellEnd"/>
      <w:r w:rsidRPr="00433AB2">
        <w:rPr>
          <w:rFonts w:ascii="Times New Roman" w:hAnsi="Times New Roman"/>
          <w:color w:val="000000"/>
          <w:sz w:val="24"/>
          <w:szCs w:val="24"/>
          <w:lang w:val="ru-RU" w:eastAsia="pl-PL"/>
        </w:rPr>
        <w:t xml:space="preserve"> и </w:t>
      </w:r>
      <w:proofErr w:type="spellStart"/>
      <w:r w:rsidRPr="00433AB2">
        <w:rPr>
          <w:rFonts w:ascii="Times New Roman" w:hAnsi="Times New Roman"/>
          <w:color w:val="000000"/>
          <w:sz w:val="24"/>
          <w:szCs w:val="24"/>
          <w:lang w:val="ru-RU" w:eastAsia="pl-PL"/>
        </w:rPr>
        <w:t>спиране</w:t>
      </w:r>
      <w:proofErr w:type="spellEnd"/>
      <w:r w:rsidRPr="00433AB2">
        <w:rPr>
          <w:rFonts w:ascii="Times New Roman" w:hAnsi="Times New Roman"/>
          <w:color w:val="000000"/>
          <w:sz w:val="24"/>
          <w:szCs w:val="24"/>
          <w:lang w:val="ru-RU" w:eastAsia="pl-PL"/>
        </w:rPr>
        <w:t xml:space="preserve"> на </w:t>
      </w:r>
      <w:proofErr w:type="spellStart"/>
      <w:r w:rsidRPr="00433AB2">
        <w:rPr>
          <w:rFonts w:ascii="Times New Roman" w:hAnsi="Times New Roman"/>
          <w:color w:val="000000"/>
          <w:sz w:val="24"/>
          <w:szCs w:val="24"/>
          <w:lang w:val="ru-RU" w:eastAsia="pl-PL"/>
        </w:rPr>
        <w:t>инсталацията</w:t>
      </w:r>
      <w:proofErr w:type="spellEnd"/>
      <w:r>
        <w:rPr>
          <w:rFonts w:ascii="Times New Roman" w:hAnsi="Times New Roman"/>
          <w:color w:val="000000"/>
          <w:sz w:val="24"/>
          <w:szCs w:val="24"/>
          <w:lang w:val="ru-RU" w:eastAsia="pl-PL"/>
        </w:rPr>
        <w:t xml:space="preserve">, </w:t>
      </w:r>
      <w:proofErr w:type="spellStart"/>
      <w:r>
        <w:rPr>
          <w:rFonts w:ascii="Times New Roman" w:hAnsi="Times New Roman"/>
          <w:color w:val="000000"/>
          <w:sz w:val="24"/>
          <w:szCs w:val="24"/>
          <w:lang w:val="ru-RU" w:eastAsia="pl-PL"/>
        </w:rPr>
        <w:t>съгласно</w:t>
      </w:r>
      <w:proofErr w:type="spellEnd"/>
      <w:r>
        <w:rPr>
          <w:rFonts w:ascii="Times New Roman" w:hAnsi="Times New Roman"/>
          <w:color w:val="000000"/>
          <w:sz w:val="24"/>
          <w:szCs w:val="24"/>
          <w:lang w:val="ru-RU" w:eastAsia="pl-PL"/>
        </w:rPr>
        <w:t xml:space="preserve"> Условие 15.2 </w:t>
      </w:r>
      <w:proofErr w:type="gramStart"/>
      <w:r>
        <w:rPr>
          <w:rFonts w:ascii="Times New Roman" w:hAnsi="Times New Roman"/>
          <w:color w:val="000000"/>
          <w:sz w:val="24"/>
          <w:szCs w:val="24"/>
          <w:lang w:val="ru-RU" w:eastAsia="pl-PL"/>
        </w:rPr>
        <w:t>от</w:t>
      </w:r>
      <w:proofErr w:type="gramEnd"/>
      <w:r>
        <w:rPr>
          <w:rFonts w:ascii="Times New Roman" w:hAnsi="Times New Roman"/>
          <w:color w:val="000000"/>
          <w:sz w:val="24"/>
          <w:szCs w:val="24"/>
          <w:lang w:val="ru-RU" w:eastAsia="pl-PL"/>
        </w:rPr>
        <w:t xml:space="preserve"> КР.</w:t>
      </w:r>
    </w:p>
    <w:p w:rsidR="00376D2B" w:rsidRPr="00376D2B" w:rsidRDefault="00376D2B" w:rsidP="00376D2B">
      <w:pPr>
        <w:pStyle w:val="ListParagraph"/>
        <w:overflowPunct w:val="0"/>
        <w:autoSpaceDE w:val="0"/>
        <w:autoSpaceDN w:val="0"/>
        <w:adjustRightInd w:val="0"/>
        <w:ind w:left="1070" w:right="-1"/>
        <w:jc w:val="both"/>
        <w:textAlignment w:val="baseline"/>
        <w:rPr>
          <w:color w:val="000000"/>
          <w:lang w:val="ru-RU" w:eastAsia="pl-PL"/>
        </w:rPr>
      </w:pPr>
    </w:p>
    <w:p w:rsidR="00F94DBB" w:rsidRPr="00F94DBB" w:rsidRDefault="00F94DBB" w:rsidP="00F94DBB">
      <w:pPr>
        <w:overflowPunct w:val="0"/>
        <w:autoSpaceDE w:val="0"/>
        <w:autoSpaceDN w:val="0"/>
        <w:adjustRightInd w:val="0"/>
        <w:ind w:right="-1"/>
        <w:jc w:val="both"/>
        <w:textAlignment w:val="baseline"/>
        <w:rPr>
          <w:b/>
          <w:color w:val="000000"/>
          <w:sz w:val="28"/>
          <w:szCs w:val="28"/>
        </w:rPr>
      </w:pPr>
      <w:r>
        <w:rPr>
          <w:b/>
          <w:color w:val="000000"/>
          <w:sz w:val="28"/>
          <w:szCs w:val="28"/>
        </w:rPr>
        <w:lastRenderedPageBreak/>
        <w:t>7</w:t>
      </w:r>
      <w:r w:rsidRPr="00F94DBB">
        <w:rPr>
          <w:b/>
          <w:color w:val="000000"/>
          <w:sz w:val="28"/>
          <w:szCs w:val="28"/>
        </w:rPr>
        <w:t xml:space="preserve">. </w:t>
      </w:r>
      <w:r>
        <w:rPr>
          <w:b/>
          <w:color w:val="000000"/>
          <w:sz w:val="28"/>
          <w:szCs w:val="28"/>
        </w:rPr>
        <w:t>Свързани с околната среда аварии, оплаквания и възражения</w:t>
      </w:r>
    </w:p>
    <w:p w:rsidR="001C1B7F" w:rsidRDefault="00F94DBB" w:rsidP="00F94DBB">
      <w:pPr>
        <w:rPr>
          <w:rFonts w:cs="Arial"/>
          <w:szCs w:val="28"/>
          <w:lang w:val="ru-RU"/>
        </w:rPr>
      </w:pPr>
      <w:r>
        <w:rPr>
          <w:color w:val="000000"/>
        </w:rPr>
        <w:tab/>
      </w:r>
    </w:p>
    <w:p w:rsidR="00F94DBB" w:rsidRPr="00D60243" w:rsidRDefault="00F94DBB" w:rsidP="00F94DBB">
      <w:pPr>
        <w:rPr>
          <w:rFonts w:cs="Arial"/>
          <w:b/>
          <w:szCs w:val="28"/>
          <w:lang w:val="ru-RU"/>
        </w:rPr>
      </w:pPr>
      <w:r w:rsidRPr="00653E55">
        <w:rPr>
          <w:rFonts w:cs="Arial"/>
          <w:b/>
          <w:szCs w:val="28"/>
          <w:lang w:val="ru-RU"/>
        </w:rPr>
        <w:t xml:space="preserve">7.1. </w:t>
      </w:r>
      <w:r>
        <w:rPr>
          <w:rFonts w:cs="Arial"/>
          <w:b/>
          <w:szCs w:val="28"/>
          <w:lang w:val="ru-RU"/>
        </w:rPr>
        <w:t>Аварии</w:t>
      </w:r>
    </w:p>
    <w:p w:rsidR="00D60243" w:rsidRPr="00D60243" w:rsidRDefault="00D60243" w:rsidP="00D60243">
      <w:pPr>
        <w:suppressAutoHyphens/>
        <w:jc w:val="both"/>
        <w:rPr>
          <w:rFonts w:eastAsia="MS Mincho"/>
          <w:b/>
          <w:color w:val="000000"/>
          <w:lang w:eastAsia="ar-SA"/>
        </w:rPr>
      </w:pPr>
      <w:r>
        <w:rPr>
          <w:rFonts w:cs="Arial"/>
          <w:szCs w:val="28"/>
          <w:lang w:val="ru-RU"/>
        </w:rPr>
        <w:tab/>
      </w:r>
      <w:proofErr w:type="spellStart"/>
      <w:proofErr w:type="gramStart"/>
      <w:r>
        <w:rPr>
          <w:rFonts w:cs="Arial"/>
          <w:szCs w:val="28"/>
          <w:lang w:val="ru-RU"/>
        </w:rPr>
        <w:t>Разработена</w:t>
      </w:r>
      <w:proofErr w:type="spellEnd"/>
      <w:r>
        <w:rPr>
          <w:rFonts w:cs="Arial"/>
          <w:szCs w:val="28"/>
          <w:lang w:val="ru-RU"/>
        </w:rPr>
        <w:t xml:space="preserve"> е и се </w:t>
      </w:r>
      <w:proofErr w:type="spellStart"/>
      <w:r>
        <w:rPr>
          <w:rFonts w:cs="Arial"/>
          <w:szCs w:val="28"/>
          <w:lang w:val="ru-RU"/>
        </w:rPr>
        <w:t>прилага</w:t>
      </w:r>
      <w:proofErr w:type="spellEnd"/>
      <w:r>
        <w:rPr>
          <w:rFonts w:cs="Arial"/>
          <w:szCs w:val="28"/>
          <w:lang w:val="ru-RU"/>
        </w:rPr>
        <w:t xml:space="preserve"> </w:t>
      </w:r>
      <w:r w:rsidRPr="00D60243">
        <w:rPr>
          <w:rFonts w:eastAsia="MS Mincho"/>
          <w:color w:val="000000"/>
          <w:lang w:eastAsia="ar-SA"/>
        </w:rPr>
        <w:t>инструкция за оценка на риска от аварии при извършване на организационни и технически промени</w:t>
      </w:r>
      <w:r>
        <w:rPr>
          <w:rFonts w:eastAsia="MS Mincho"/>
          <w:color w:val="000000"/>
          <w:lang w:eastAsia="ar-SA"/>
        </w:rPr>
        <w:t>, съгласно Условие 14.1 от КР.</w:t>
      </w:r>
      <w:proofErr w:type="gramEnd"/>
    </w:p>
    <w:p w:rsidR="001C1B7F" w:rsidRDefault="00D60243" w:rsidP="00D60243">
      <w:pPr>
        <w:jc w:val="both"/>
        <w:rPr>
          <w:rFonts w:cs="Arial"/>
          <w:szCs w:val="28"/>
          <w:lang w:val="ru-RU"/>
        </w:rPr>
      </w:pPr>
      <w:r>
        <w:rPr>
          <w:rFonts w:cs="Arial"/>
          <w:szCs w:val="28"/>
          <w:lang w:val="ru-RU"/>
        </w:rPr>
        <w:tab/>
      </w:r>
      <w:proofErr w:type="spellStart"/>
      <w:r>
        <w:rPr>
          <w:rFonts w:cs="Arial"/>
          <w:szCs w:val="28"/>
          <w:lang w:val="ru-RU"/>
        </w:rPr>
        <w:t>Въведен</w:t>
      </w:r>
      <w:proofErr w:type="spellEnd"/>
      <w:r>
        <w:rPr>
          <w:rFonts w:cs="Arial"/>
          <w:szCs w:val="28"/>
          <w:lang w:val="ru-RU"/>
        </w:rPr>
        <w:t xml:space="preserve"> е </w:t>
      </w:r>
      <w:proofErr w:type="spellStart"/>
      <w:r>
        <w:rPr>
          <w:rFonts w:cs="Arial"/>
          <w:szCs w:val="28"/>
          <w:lang w:val="ru-RU"/>
        </w:rPr>
        <w:t>специализиран</w:t>
      </w:r>
      <w:proofErr w:type="spellEnd"/>
      <w:r>
        <w:rPr>
          <w:rFonts w:cs="Arial"/>
          <w:szCs w:val="28"/>
          <w:lang w:val="ru-RU"/>
        </w:rPr>
        <w:t xml:space="preserve"> дневник за </w:t>
      </w:r>
      <w:proofErr w:type="spellStart"/>
      <w:r>
        <w:rPr>
          <w:rFonts w:cs="Arial"/>
          <w:szCs w:val="28"/>
          <w:lang w:val="ru-RU"/>
        </w:rPr>
        <w:t>документиране</w:t>
      </w:r>
      <w:proofErr w:type="spellEnd"/>
      <w:r>
        <w:rPr>
          <w:rFonts w:cs="Arial"/>
          <w:szCs w:val="28"/>
          <w:lang w:val="ru-RU"/>
        </w:rPr>
        <w:t xml:space="preserve"> и </w:t>
      </w:r>
      <w:proofErr w:type="spellStart"/>
      <w:r>
        <w:rPr>
          <w:rFonts w:cs="Arial"/>
          <w:szCs w:val="28"/>
          <w:lang w:val="ru-RU"/>
        </w:rPr>
        <w:t>регистриране</w:t>
      </w:r>
      <w:proofErr w:type="spellEnd"/>
      <w:r>
        <w:rPr>
          <w:rFonts w:cs="Arial"/>
          <w:szCs w:val="28"/>
          <w:lang w:val="ru-RU"/>
        </w:rPr>
        <w:t xml:space="preserve"> на всяка </w:t>
      </w:r>
      <w:proofErr w:type="spellStart"/>
      <w:r>
        <w:rPr>
          <w:rFonts w:cs="Arial"/>
          <w:szCs w:val="28"/>
          <w:lang w:val="ru-RU"/>
        </w:rPr>
        <w:t>възникнала</w:t>
      </w:r>
      <w:proofErr w:type="spellEnd"/>
      <w:r>
        <w:rPr>
          <w:rFonts w:cs="Arial"/>
          <w:szCs w:val="28"/>
          <w:lang w:val="ru-RU"/>
        </w:rPr>
        <w:t xml:space="preserve"> </w:t>
      </w:r>
      <w:proofErr w:type="spellStart"/>
      <w:r>
        <w:rPr>
          <w:rFonts w:cs="Arial"/>
          <w:szCs w:val="28"/>
          <w:lang w:val="ru-RU"/>
        </w:rPr>
        <w:t>аварийна</w:t>
      </w:r>
      <w:proofErr w:type="spellEnd"/>
      <w:r>
        <w:rPr>
          <w:rFonts w:cs="Arial"/>
          <w:szCs w:val="28"/>
          <w:lang w:val="ru-RU"/>
        </w:rPr>
        <w:t xml:space="preserve"> ситуация, в </w:t>
      </w:r>
      <w:proofErr w:type="spellStart"/>
      <w:r>
        <w:rPr>
          <w:rFonts w:cs="Arial"/>
          <w:szCs w:val="28"/>
          <w:lang w:val="ru-RU"/>
        </w:rPr>
        <w:t>съответствие</w:t>
      </w:r>
      <w:proofErr w:type="spellEnd"/>
      <w:r>
        <w:rPr>
          <w:rFonts w:cs="Arial"/>
          <w:szCs w:val="28"/>
          <w:lang w:val="ru-RU"/>
        </w:rPr>
        <w:t xml:space="preserve"> с Условие 14.3 от КР.</w:t>
      </w:r>
    </w:p>
    <w:p w:rsidR="00D60243" w:rsidRPr="00D60243" w:rsidRDefault="00D60243" w:rsidP="00D60243">
      <w:pPr>
        <w:tabs>
          <w:tab w:val="left" w:pos="720"/>
          <w:tab w:val="num" w:pos="1080"/>
        </w:tabs>
        <w:jc w:val="both"/>
        <w:rPr>
          <w:color w:val="000000"/>
          <w:lang w:val="ru-RU" w:eastAsia="pl-PL"/>
        </w:rPr>
      </w:pPr>
      <w:r>
        <w:tab/>
      </w:r>
      <w:r w:rsidRPr="00D60243">
        <w:t>През отчетната 201</w:t>
      </w:r>
      <w:r w:rsidR="005C15DF">
        <w:t>7</w:t>
      </w:r>
      <w:r w:rsidRPr="00D60243">
        <w:t xml:space="preserve"> г. няма регистрирани аварийни ситуации, както и случаи на непосредствена заплаха за екологични </w:t>
      </w:r>
      <w:proofErr w:type="spellStart"/>
      <w:r w:rsidRPr="00D60243">
        <w:t>шети</w:t>
      </w:r>
      <w:proofErr w:type="spellEnd"/>
      <w:r w:rsidRPr="00D60243">
        <w:t xml:space="preserve"> и/или случаи на причинени екологични щети.</w:t>
      </w:r>
    </w:p>
    <w:p w:rsidR="00D60243" w:rsidRPr="005B3324" w:rsidRDefault="00D60243" w:rsidP="00D60243">
      <w:pPr>
        <w:ind w:left="540"/>
        <w:rPr>
          <w:lang w:val="pl-PL"/>
        </w:rPr>
      </w:pPr>
    </w:p>
    <w:p w:rsidR="001C1B7F" w:rsidRPr="00433AB2" w:rsidRDefault="00D60243" w:rsidP="006E236F">
      <w:pPr>
        <w:rPr>
          <w:rFonts w:cs="Arial"/>
          <w:b/>
          <w:szCs w:val="28"/>
          <w:lang w:val="ru-RU"/>
        </w:rPr>
      </w:pPr>
      <w:r>
        <w:rPr>
          <w:rFonts w:cs="Arial"/>
          <w:b/>
          <w:szCs w:val="28"/>
          <w:lang w:val="ru-RU"/>
        </w:rPr>
        <w:t>7.2</w:t>
      </w:r>
      <w:r w:rsidRPr="00653E55">
        <w:rPr>
          <w:rFonts w:cs="Arial"/>
          <w:b/>
          <w:szCs w:val="28"/>
          <w:lang w:val="ru-RU"/>
        </w:rPr>
        <w:t xml:space="preserve">. </w:t>
      </w:r>
      <w:r w:rsidR="00433AB2">
        <w:rPr>
          <w:rFonts w:cs="Arial"/>
          <w:b/>
          <w:szCs w:val="28"/>
          <w:lang w:val="ru-RU"/>
        </w:rPr>
        <w:t xml:space="preserve"> </w:t>
      </w:r>
      <w:proofErr w:type="spellStart"/>
      <w:r w:rsidR="00433AB2">
        <w:rPr>
          <w:rFonts w:cs="Arial"/>
          <w:b/>
          <w:szCs w:val="28"/>
          <w:lang w:val="ru-RU"/>
        </w:rPr>
        <w:t>Оплаквания</w:t>
      </w:r>
      <w:proofErr w:type="spellEnd"/>
      <w:r w:rsidR="00433AB2">
        <w:rPr>
          <w:rFonts w:cs="Arial"/>
          <w:b/>
          <w:szCs w:val="28"/>
          <w:lang w:val="ru-RU"/>
        </w:rPr>
        <w:t xml:space="preserve"> или </w:t>
      </w:r>
      <w:proofErr w:type="spellStart"/>
      <w:r w:rsidR="00433AB2">
        <w:rPr>
          <w:rFonts w:cs="Arial"/>
          <w:b/>
          <w:szCs w:val="28"/>
          <w:lang w:val="ru-RU"/>
        </w:rPr>
        <w:t>възражения</w:t>
      </w:r>
      <w:proofErr w:type="spellEnd"/>
      <w:r w:rsidR="00433AB2">
        <w:rPr>
          <w:rFonts w:cs="Arial"/>
          <w:b/>
          <w:szCs w:val="28"/>
          <w:lang w:val="ru-RU"/>
        </w:rPr>
        <w:t xml:space="preserve">, </w:t>
      </w:r>
      <w:proofErr w:type="spellStart"/>
      <w:r w:rsidR="00433AB2">
        <w:rPr>
          <w:rFonts w:cs="Arial"/>
          <w:b/>
          <w:szCs w:val="28"/>
          <w:lang w:val="ru-RU"/>
        </w:rPr>
        <w:t>свързани</w:t>
      </w:r>
      <w:proofErr w:type="spellEnd"/>
      <w:r w:rsidR="00433AB2">
        <w:rPr>
          <w:rFonts w:cs="Arial"/>
          <w:b/>
          <w:szCs w:val="28"/>
          <w:lang w:val="ru-RU"/>
        </w:rPr>
        <w:t xml:space="preserve"> с </w:t>
      </w:r>
      <w:proofErr w:type="spellStart"/>
      <w:r w:rsidR="00433AB2">
        <w:rPr>
          <w:rFonts w:cs="Arial"/>
          <w:b/>
          <w:szCs w:val="28"/>
          <w:lang w:val="ru-RU"/>
        </w:rPr>
        <w:t>дейността</w:t>
      </w:r>
      <w:proofErr w:type="spellEnd"/>
      <w:r w:rsidR="00433AB2">
        <w:rPr>
          <w:rFonts w:cs="Arial"/>
          <w:b/>
          <w:szCs w:val="28"/>
          <w:lang w:val="ru-RU"/>
        </w:rPr>
        <w:t xml:space="preserve"> на </w:t>
      </w:r>
      <w:proofErr w:type="spellStart"/>
      <w:r w:rsidR="00433AB2">
        <w:rPr>
          <w:rFonts w:cs="Arial"/>
          <w:b/>
          <w:szCs w:val="28"/>
          <w:lang w:val="ru-RU"/>
        </w:rPr>
        <w:t>инсталациите</w:t>
      </w:r>
      <w:proofErr w:type="spellEnd"/>
      <w:r w:rsidR="00433AB2">
        <w:rPr>
          <w:rFonts w:cs="Arial"/>
          <w:b/>
          <w:szCs w:val="28"/>
          <w:lang w:val="ru-RU"/>
        </w:rPr>
        <w:t xml:space="preserve">, за </w:t>
      </w:r>
      <w:proofErr w:type="spellStart"/>
      <w:r w:rsidR="00433AB2">
        <w:rPr>
          <w:rFonts w:cs="Arial"/>
          <w:b/>
          <w:szCs w:val="28"/>
          <w:lang w:val="ru-RU"/>
        </w:rPr>
        <w:t>които</w:t>
      </w:r>
      <w:proofErr w:type="spellEnd"/>
      <w:r w:rsidR="00433AB2">
        <w:rPr>
          <w:rFonts w:cs="Arial"/>
          <w:b/>
          <w:szCs w:val="28"/>
          <w:lang w:val="ru-RU"/>
        </w:rPr>
        <w:t xml:space="preserve"> е </w:t>
      </w:r>
      <w:proofErr w:type="spellStart"/>
      <w:r w:rsidR="00433AB2">
        <w:rPr>
          <w:rFonts w:cs="Arial"/>
          <w:b/>
          <w:szCs w:val="28"/>
          <w:lang w:val="ru-RU"/>
        </w:rPr>
        <w:t>издадено</w:t>
      </w:r>
      <w:proofErr w:type="spellEnd"/>
      <w:r w:rsidR="00433AB2">
        <w:rPr>
          <w:rFonts w:cs="Arial"/>
          <w:b/>
          <w:szCs w:val="28"/>
          <w:lang w:val="ru-RU"/>
        </w:rPr>
        <w:t xml:space="preserve"> КР</w:t>
      </w:r>
    </w:p>
    <w:p w:rsidR="00433AB2" w:rsidRPr="00433AB2" w:rsidRDefault="00433AB2" w:rsidP="00433AB2">
      <w:pPr>
        <w:shd w:val="clear" w:color="auto" w:fill="FFFFFF"/>
        <w:ind w:firstLine="720"/>
        <w:jc w:val="both"/>
      </w:pPr>
      <w:r w:rsidRPr="00433AB2">
        <w:t>През отчетната 201</w:t>
      </w:r>
      <w:r w:rsidR="005C15DF">
        <w:t>7</w:t>
      </w:r>
      <w:r w:rsidRPr="00433AB2">
        <w:t xml:space="preserve"> г. няма получени</w:t>
      </w:r>
      <w:r>
        <w:t xml:space="preserve"> и </w:t>
      </w:r>
      <w:proofErr w:type="spellStart"/>
      <w:r>
        <w:t>регистриорани</w:t>
      </w:r>
      <w:proofErr w:type="spellEnd"/>
      <w:r w:rsidRPr="00433AB2">
        <w:t xml:space="preserve"> оплаквания или възражения, свързани с дейността на инсталацията.</w:t>
      </w:r>
    </w:p>
    <w:p w:rsidR="001C1B7F" w:rsidRDefault="001C1B7F" w:rsidP="006E236F">
      <w:pPr>
        <w:rPr>
          <w:rFonts w:cs="Arial"/>
          <w:szCs w:val="28"/>
          <w:lang w:val="ru-RU"/>
        </w:rPr>
      </w:pPr>
    </w:p>
    <w:p w:rsidR="002E37BD" w:rsidRDefault="002E37BD" w:rsidP="006E236F">
      <w:pPr>
        <w:rPr>
          <w:rFonts w:cs="Arial"/>
          <w:szCs w:val="28"/>
          <w:lang w:val="ru-RU"/>
        </w:rPr>
      </w:pPr>
    </w:p>
    <w:p w:rsidR="00376D2B" w:rsidRPr="00F94DBB" w:rsidRDefault="00376D2B" w:rsidP="00376D2B">
      <w:pPr>
        <w:overflowPunct w:val="0"/>
        <w:autoSpaceDE w:val="0"/>
        <w:autoSpaceDN w:val="0"/>
        <w:adjustRightInd w:val="0"/>
        <w:ind w:right="-1"/>
        <w:jc w:val="both"/>
        <w:textAlignment w:val="baseline"/>
        <w:rPr>
          <w:b/>
          <w:color w:val="000000"/>
          <w:sz w:val="28"/>
          <w:szCs w:val="28"/>
        </w:rPr>
      </w:pPr>
      <w:r>
        <w:rPr>
          <w:b/>
          <w:color w:val="000000"/>
          <w:sz w:val="28"/>
          <w:szCs w:val="28"/>
        </w:rPr>
        <w:t>8</w:t>
      </w:r>
      <w:r w:rsidRPr="00F94DBB">
        <w:rPr>
          <w:b/>
          <w:color w:val="000000"/>
          <w:sz w:val="28"/>
          <w:szCs w:val="28"/>
        </w:rPr>
        <w:t xml:space="preserve">. </w:t>
      </w:r>
      <w:r>
        <w:rPr>
          <w:b/>
          <w:color w:val="000000"/>
          <w:sz w:val="28"/>
          <w:szCs w:val="28"/>
        </w:rPr>
        <w:t>Подписване на годишния доклад</w:t>
      </w:r>
    </w:p>
    <w:p w:rsidR="001C1B7F" w:rsidRDefault="001C1B7F" w:rsidP="006E236F">
      <w:pPr>
        <w:rPr>
          <w:rFonts w:cs="Arial"/>
          <w:szCs w:val="28"/>
          <w:lang w:val="ru-RU"/>
        </w:rPr>
      </w:pPr>
    </w:p>
    <w:p w:rsidR="001C1B7F" w:rsidRDefault="001C1B7F" w:rsidP="006E236F">
      <w:pPr>
        <w:rPr>
          <w:rFonts w:cs="Arial"/>
          <w:szCs w:val="28"/>
          <w:lang w:val="ru-RU"/>
        </w:rPr>
      </w:pPr>
    </w:p>
    <w:p w:rsidR="001C1B7F" w:rsidRDefault="001C1B7F" w:rsidP="006E236F">
      <w:pPr>
        <w:rPr>
          <w:rFonts w:cs="Arial"/>
          <w:szCs w:val="28"/>
          <w:lang w:val="ru-RU"/>
        </w:rPr>
      </w:pPr>
    </w:p>
    <w:p w:rsidR="006A373D" w:rsidRDefault="006A373D" w:rsidP="006E236F">
      <w:pPr>
        <w:rPr>
          <w:rFonts w:cs="Arial"/>
          <w:szCs w:val="28"/>
          <w:lang w:val="ru-RU"/>
        </w:rPr>
      </w:pPr>
    </w:p>
    <w:p w:rsidR="006A373D" w:rsidRDefault="006A373D" w:rsidP="006E236F">
      <w:pPr>
        <w:rPr>
          <w:rFonts w:cs="Arial"/>
          <w:szCs w:val="28"/>
          <w:lang w:val="ru-RU"/>
        </w:rPr>
      </w:pPr>
    </w:p>
    <w:p w:rsidR="006A373D" w:rsidRDefault="006A373D" w:rsidP="006E236F">
      <w:pPr>
        <w:rPr>
          <w:rFonts w:cs="Arial"/>
          <w:szCs w:val="28"/>
          <w:lang w:val="ru-RU"/>
        </w:rPr>
      </w:pPr>
    </w:p>
    <w:p w:rsidR="00376D2B" w:rsidRPr="00376D2B" w:rsidRDefault="00376D2B" w:rsidP="00376D2B">
      <w:pPr>
        <w:shd w:val="clear" w:color="auto" w:fill="FFFFFF"/>
        <w:spacing w:before="120"/>
        <w:jc w:val="center"/>
        <w:rPr>
          <w:b/>
          <w:sz w:val="28"/>
          <w:szCs w:val="28"/>
          <w:lang w:val="be-BY"/>
        </w:rPr>
      </w:pPr>
      <w:r w:rsidRPr="00376D2B">
        <w:rPr>
          <w:b/>
          <w:sz w:val="28"/>
          <w:szCs w:val="28"/>
          <w:lang w:val="be-BY"/>
        </w:rPr>
        <w:t>Декларация</w:t>
      </w:r>
    </w:p>
    <w:p w:rsidR="00376D2B" w:rsidRPr="00376D2B" w:rsidRDefault="00376D2B" w:rsidP="00376D2B">
      <w:pPr>
        <w:shd w:val="clear" w:color="auto" w:fill="FFFFFF"/>
        <w:spacing w:before="120"/>
        <w:ind w:firstLine="720"/>
        <w:jc w:val="both"/>
        <w:rPr>
          <w:color w:val="000000"/>
          <w:lang w:val="be-BY"/>
        </w:rPr>
      </w:pPr>
    </w:p>
    <w:p w:rsidR="00376D2B" w:rsidRPr="00376D2B" w:rsidRDefault="00376D2B" w:rsidP="00376D2B">
      <w:pPr>
        <w:shd w:val="clear" w:color="auto" w:fill="FFFFFF"/>
        <w:spacing w:before="120"/>
        <w:ind w:firstLine="720"/>
        <w:jc w:val="both"/>
        <w:rPr>
          <w:lang w:val="be-BY"/>
        </w:rPr>
      </w:pPr>
      <w:r w:rsidRPr="00376D2B">
        <w:rPr>
          <w:color w:val="000000"/>
          <w:lang w:val="be-BY"/>
        </w:rPr>
        <w:t>Удостоверявам верността, точността и пълнотата на представената информация в</w:t>
      </w:r>
      <w:r w:rsidRPr="00376D2B">
        <w:rPr>
          <w:lang w:val="be-BY"/>
        </w:rPr>
        <w:t xml:space="preserve"> Годишният доклад за изпълнение на дейностите, за които е предоставено комплексно разрешително № </w:t>
      </w:r>
      <w:r>
        <w:rPr>
          <w:lang w:val="be-BY"/>
        </w:rPr>
        <w:t>524-Н0/2016 г.</w:t>
      </w:r>
      <w:r w:rsidRPr="00376D2B">
        <w:rPr>
          <w:lang w:val="be-BY"/>
        </w:rPr>
        <w:t xml:space="preserve"> на </w:t>
      </w:r>
      <w:r>
        <w:rPr>
          <w:lang w:val="be-BY"/>
        </w:rPr>
        <w:t xml:space="preserve">ЕТ </w:t>
      </w:r>
      <w:r w:rsidRPr="00376D2B">
        <w:rPr>
          <w:lang w:val="be-BY"/>
        </w:rPr>
        <w:t>“</w:t>
      </w:r>
      <w:r>
        <w:rPr>
          <w:lang w:val="be-BY"/>
        </w:rPr>
        <w:t>ИВОН 2 – Ивелин Христов</w:t>
      </w:r>
      <w:r w:rsidRPr="00376D2B">
        <w:rPr>
          <w:lang w:val="be-BY"/>
        </w:rPr>
        <w:t>”.</w:t>
      </w:r>
    </w:p>
    <w:p w:rsidR="00376D2B" w:rsidRPr="00376D2B" w:rsidRDefault="00376D2B" w:rsidP="00376D2B">
      <w:pPr>
        <w:shd w:val="clear" w:color="auto" w:fill="FFFFFF"/>
        <w:spacing w:before="120"/>
        <w:jc w:val="both"/>
        <w:rPr>
          <w:lang w:val="be-BY"/>
        </w:rPr>
      </w:pPr>
      <w:r w:rsidRPr="00376D2B">
        <w:rPr>
          <w:lang w:val="be-BY"/>
        </w:rPr>
        <w:tab/>
        <w:t>Не възразявам срещу предоставянето от страна на ИАОС, РИОСВ или МОСВ на копия от този доклад на трети лица.</w:t>
      </w:r>
    </w:p>
    <w:p w:rsidR="00376D2B" w:rsidRDefault="00376D2B" w:rsidP="00376D2B">
      <w:pPr>
        <w:shd w:val="clear" w:color="auto" w:fill="FFFFFF"/>
        <w:spacing w:before="120"/>
        <w:rPr>
          <w:lang w:val="be-BY"/>
        </w:rPr>
      </w:pPr>
    </w:p>
    <w:p w:rsidR="006A373D" w:rsidRPr="00376D2B" w:rsidRDefault="006A373D" w:rsidP="00376D2B">
      <w:pPr>
        <w:shd w:val="clear" w:color="auto" w:fill="FFFFFF"/>
        <w:spacing w:before="120"/>
        <w:rPr>
          <w:lang w:val="be-BY"/>
        </w:rPr>
      </w:pPr>
    </w:p>
    <w:p w:rsidR="00376D2B" w:rsidRPr="00376D2B" w:rsidRDefault="00376D2B" w:rsidP="00376D2B">
      <w:pPr>
        <w:shd w:val="clear" w:color="auto" w:fill="FFFFFF"/>
        <w:spacing w:before="120"/>
        <w:rPr>
          <w:lang w:val="be-BY"/>
        </w:rPr>
      </w:pPr>
      <w:r w:rsidRPr="00376D2B">
        <w:rPr>
          <w:b/>
          <w:lang w:val="be-BY"/>
        </w:rPr>
        <w:t>Подпис:</w:t>
      </w:r>
      <w:r w:rsidRPr="00376D2B">
        <w:rPr>
          <w:b/>
          <w:lang w:val="be-BY"/>
        </w:rPr>
        <w:tab/>
      </w:r>
      <w:r w:rsidRPr="00376D2B">
        <w:rPr>
          <w:b/>
          <w:lang w:val="be-BY"/>
        </w:rPr>
        <w:tab/>
      </w:r>
      <w:r w:rsidRPr="00376D2B">
        <w:rPr>
          <w:b/>
          <w:lang w:val="be-BY"/>
        </w:rPr>
        <w:tab/>
      </w:r>
      <w:r w:rsidRPr="00376D2B">
        <w:rPr>
          <w:b/>
          <w:lang w:val="be-BY"/>
        </w:rPr>
        <w:tab/>
      </w:r>
      <w:r w:rsidRPr="00376D2B">
        <w:rPr>
          <w:b/>
          <w:lang w:val="be-BY"/>
        </w:rPr>
        <w:tab/>
      </w:r>
      <w:r w:rsidRPr="00376D2B">
        <w:rPr>
          <w:b/>
          <w:lang w:val="be-BY"/>
        </w:rPr>
        <w:tab/>
      </w:r>
      <w:r w:rsidRPr="00376D2B">
        <w:rPr>
          <w:b/>
          <w:lang w:val="be-BY"/>
        </w:rPr>
        <w:tab/>
      </w:r>
      <w:r w:rsidRPr="00376D2B">
        <w:rPr>
          <w:b/>
          <w:lang w:val="be-BY"/>
        </w:rPr>
        <w:tab/>
        <w:t>Дата</w:t>
      </w:r>
      <w:r w:rsidRPr="00376D2B">
        <w:rPr>
          <w:lang w:val="be-BY"/>
        </w:rPr>
        <w:t xml:space="preserve">: </w:t>
      </w:r>
      <w:r w:rsidR="00505ED3">
        <w:rPr>
          <w:lang w:val="be-BY"/>
        </w:rPr>
        <w:t>26</w:t>
      </w:r>
      <w:r w:rsidRPr="00376D2B">
        <w:rPr>
          <w:lang w:val="be-BY"/>
        </w:rPr>
        <w:t>.0</w:t>
      </w:r>
      <w:r w:rsidRPr="00376D2B">
        <w:t>3</w:t>
      </w:r>
      <w:r w:rsidRPr="00376D2B">
        <w:rPr>
          <w:lang w:val="be-BY"/>
        </w:rPr>
        <w:t>.201</w:t>
      </w:r>
      <w:r w:rsidR="005C15DF">
        <w:rPr>
          <w:lang w:val="ru-RU"/>
        </w:rPr>
        <w:t>8</w:t>
      </w:r>
      <w:r w:rsidRPr="00376D2B">
        <w:rPr>
          <w:lang w:val="be-BY"/>
        </w:rPr>
        <w:t xml:space="preserve"> г.</w:t>
      </w:r>
    </w:p>
    <w:p w:rsidR="00376D2B" w:rsidRPr="00376D2B" w:rsidRDefault="0043730C" w:rsidP="00376D2B">
      <w:pPr>
        <w:shd w:val="clear" w:color="auto" w:fill="FFFFFF"/>
        <w:spacing w:before="120"/>
        <w:rPr>
          <w:lang w:val="be-BY"/>
        </w:rPr>
      </w:pPr>
      <w:r>
        <w:rPr>
          <w:lang w:val="be-BY"/>
        </w:rPr>
        <w:t xml:space="preserve">          </w:t>
      </w:r>
      <w:r w:rsidR="00376D2B" w:rsidRPr="00376D2B">
        <w:rPr>
          <w:lang w:val="be-BY"/>
        </w:rPr>
        <w:t>(упълномощено от организацията лице)</w:t>
      </w:r>
    </w:p>
    <w:p w:rsidR="00376D2B" w:rsidRPr="00376D2B" w:rsidRDefault="00376D2B" w:rsidP="00376D2B">
      <w:pPr>
        <w:shd w:val="clear" w:color="auto" w:fill="FFFFFF"/>
        <w:spacing w:before="120"/>
        <w:rPr>
          <w:lang w:val="be-BY"/>
        </w:rPr>
      </w:pPr>
    </w:p>
    <w:p w:rsidR="00376D2B" w:rsidRDefault="00376D2B" w:rsidP="00376D2B">
      <w:pPr>
        <w:shd w:val="clear" w:color="auto" w:fill="FFFFFF"/>
        <w:spacing w:before="120"/>
        <w:rPr>
          <w:lang w:val="be-BY"/>
        </w:rPr>
      </w:pPr>
    </w:p>
    <w:p w:rsidR="00F55525" w:rsidRPr="00376D2B" w:rsidRDefault="00F55525" w:rsidP="00376D2B">
      <w:pPr>
        <w:shd w:val="clear" w:color="auto" w:fill="FFFFFF"/>
        <w:spacing w:before="120"/>
        <w:rPr>
          <w:lang w:val="be-BY"/>
        </w:rPr>
      </w:pPr>
    </w:p>
    <w:p w:rsidR="00376D2B" w:rsidRPr="0043730C" w:rsidRDefault="00376D2B" w:rsidP="00376D2B">
      <w:pPr>
        <w:shd w:val="clear" w:color="auto" w:fill="FFFFFF"/>
        <w:spacing w:before="120"/>
      </w:pPr>
      <w:r w:rsidRPr="00376D2B">
        <w:rPr>
          <w:b/>
          <w:lang w:val="be-BY"/>
        </w:rPr>
        <w:t>Име на подписващия</w:t>
      </w:r>
      <w:r w:rsidRPr="00376D2B">
        <w:rPr>
          <w:lang w:val="be-BY"/>
        </w:rPr>
        <w:t>:</w:t>
      </w:r>
      <w:r w:rsidRPr="00376D2B">
        <w:rPr>
          <w:lang w:val="be-BY"/>
        </w:rPr>
        <w:tab/>
      </w:r>
      <w:r w:rsidRPr="00376D2B">
        <w:rPr>
          <w:lang w:val="be-BY"/>
        </w:rPr>
        <w:tab/>
      </w:r>
      <w:r w:rsidR="0043730C" w:rsidRPr="0043730C">
        <w:rPr>
          <w:lang w:val="be-BY"/>
        </w:rPr>
        <w:t>Ивелин Христов</w:t>
      </w:r>
    </w:p>
    <w:p w:rsidR="00376D2B" w:rsidRPr="0043730C" w:rsidRDefault="00376D2B" w:rsidP="00376D2B">
      <w:pPr>
        <w:shd w:val="clear" w:color="auto" w:fill="FFFFFF"/>
        <w:spacing w:line="360" w:lineRule="auto"/>
      </w:pPr>
      <w:r w:rsidRPr="00376D2B">
        <w:rPr>
          <w:b/>
          <w:lang w:val="be-BY"/>
        </w:rPr>
        <w:t>Длъжност в организацията:</w:t>
      </w:r>
      <w:r w:rsidRPr="00376D2B">
        <w:rPr>
          <w:lang w:val="be-BY"/>
        </w:rPr>
        <w:tab/>
      </w:r>
      <w:r w:rsidR="0043730C" w:rsidRPr="0043730C">
        <w:t xml:space="preserve">Управител на </w:t>
      </w:r>
      <w:r w:rsidR="0043730C" w:rsidRPr="0043730C">
        <w:rPr>
          <w:lang w:val="be-BY"/>
        </w:rPr>
        <w:t>ЕТ “ИВОН 2 – Ивелин Христов”</w:t>
      </w:r>
    </w:p>
    <w:p w:rsidR="00376D2B" w:rsidRPr="00376D2B" w:rsidRDefault="00376D2B" w:rsidP="00376D2B">
      <w:pPr>
        <w:shd w:val="clear" w:color="auto" w:fill="FFFFFF"/>
        <w:spacing w:before="120"/>
        <w:rPr>
          <w:b/>
          <w:lang w:val="be-BY"/>
        </w:rPr>
      </w:pPr>
    </w:p>
    <w:p w:rsidR="00376D2B" w:rsidRPr="005B3324" w:rsidRDefault="00376D2B" w:rsidP="00376D2B">
      <w:pPr>
        <w:spacing w:line="360" w:lineRule="auto"/>
        <w:ind w:left="2880" w:firstLine="720"/>
        <w:rPr>
          <w:rFonts w:ascii="Arial" w:hAnsi="Arial" w:cs="Arial"/>
          <w:b/>
          <w:sz w:val="22"/>
          <w:szCs w:val="22"/>
        </w:rPr>
      </w:pPr>
      <w:r w:rsidRPr="005B3324">
        <w:rPr>
          <w:rFonts w:ascii="Arial" w:hAnsi="Arial" w:cs="Arial"/>
          <w:b/>
          <w:sz w:val="22"/>
          <w:szCs w:val="22"/>
        </w:rPr>
        <w:tab/>
      </w:r>
    </w:p>
    <w:p w:rsidR="00970047" w:rsidRDefault="00970047" w:rsidP="006E236F">
      <w:pPr>
        <w:rPr>
          <w:rFonts w:cs="Arial"/>
          <w:szCs w:val="28"/>
          <w:lang w:val="ru-RU"/>
        </w:rPr>
      </w:pPr>
    </w:p>
    <w:p w:rsidR="004230E7" w:rsidRDefault="004230E7" w:rsidP="006E236F">
      <w:pPr>
        <w:rPr>
          <w:rFonts w:cs="Arial"/>
          <w:szCs w:val="28"/>
          <w:lang w:val="ru-RU"/>
        </w:rPr>
      </w:pPr>
    </w:p>
    <w:p w:rsidR="00F55525" w:rsidRPr="004230E7" w:rsidRDefault="004230E7" w:rsidP="004230E7">
      <w:pPr>
        <w:jc w:val="center"/>
        <w:rPr>
          <w:rFonts w:cs="Arial"/>
          <w:b/>
          <w:szCs w:val="28"/>
          <w:lang w:val="ru-RU"/>
        </w:rPr>
      </w:pPr>
      <w:r w:rsidRPr="004230E7">
        <w:rPr>
          <w:rFonts w:cs="Arial"/>
          <w:b/>
          <w:szCs w:val="28"/>
          <w:lang w:val="ru-RU"/>
        </w:rPr>
        <w:t>ПРИЛОЖЕНИЯ</w:t>
      </w:r>
    </w:p>
    <w:p w:rsidR="00F55525" w:rsidRDefault="00F55525" w:rsidP="006E236F">
      <w:pPr>
        <w:rPr>
          <w:rFonts w:cs="Arial"/>
          <w:szCs w:val="28"/>
          <w:lang w:val="ru-RU"/>
        </w:rPr>
      </w:pPr>
    </w:p>
    <w:p w:rsidR="00F55525" w:rsidRDefault="00F55525" w:rsidP="006E236F">
      <w:pPr>
        <w:rPr>
          <w:rFonts w:cs="Arial"/>
          <w:szCs w:val="28"/>
          <w:lang w:val="ru-RU"/>
        </w:rPr>
      </w:pPr>
    </w:p>
    <w:p w:rsidR="004230E7" w:rsidRPr="004230E7" w:rsidRDefault="004230E7" w:rsidP="004230E7">
      <w:pPr>
        <w:ind w:left="2127" w:hanging="2127"/>
        <w:jc w:val="both"/>
        <w:rPr>
          <w:rFonts w:cs="Arial"/>
          <w:szCs w:val="28"/>
          <w:lang w:val="ru-RU"/>
        </w:rPr>
      </w:pPr>
      <w:r w:rsidRPr="004230E7">
        <w:rPr>
          <w:rFonts w:cs="Arial"/>
          <w:b/>
          <w:szCs w:val="28"/>
          <w:lang w:val="ru-RU"/>
        </w:rPr>
        <w:t xml:space="preserve">Приложение </w:t>
      </w:r>
      <w:r w:rsidRPr="004230E7">
        <w:rPr>
          <w:b/>
          <w:szCs w:val="28"/>
          <w:lang w:val="ru-RU"/>
        </w:rPr>
        <w:t>№</w:t>
      </w:r>
      <w:r w:rsidRPr="004230E7">
        <w:rPr>
          <w:rFonts w:cs="Arial"/>
          <w:b/>
          <w:szCs w:val="28"/>
          <w:lang w:val="ru-RU"/>
        </w:rPr>
        <w:t xml:space="preserve"> 1</w:t>
      </w:r>
      <w:r>
        <w:rPr>
          <w:rFonts w:cs="Arial"/>
          <w:szCs w:val="28"/>
          <w:lang w:val="ru-RU"/>
        </w:rPr>
        <w:t xml:space="preserve">:  </w:t>
      </w:r>
      <w:r w:rsidRPr="004230E7">
        <w:t>Таблици по Приложение 1 от Методика за реда и начина за контрол на комплексното разрешително;</w:t>
      </w:r>
    </w:p>
    <w:p w:rsidR="004230E7" w:rsidRDefault="004230E7" w:rsidP="006E236F">
      <w:pPr>
        <w:rPr>
          <w:rFonts w:cs="Arial"/>
          <w:szCs w:val="28"/>
          <w:lang w:val="ru-RU"/>
        </w:rPr>
      </w:pPr>
    </w:p>
    <w:p w:rsidR="004230E7" w:rsidRPr="004230E7" w:rsidRDefault="004230E7" w:rsidP="004230E7">
      <w:pPr>
        <w:ind w:left="2127" w:hanging="2127"/>
        <w:jc w:val="both"/>
        <w:rPr>
          <w:rFonts w:cs="Arial"/>
          <w:szCs w:val="28"/>
          <w:lang w:val="ru-RU"/>
        </w:rPr>
      </w:pPr>
      <w:r w:rsidRPr="004230E7">
        <w:rPr>
          <w:rFonts w:cs="Arial"/>
          <w:b/>
          <w:szCs w:val="28"/>
          <w:lang w:val="ru-RU"/>
        </w:rPr>
        <w:t xml:space="preserve">Приложение </w:t>
      </w:r>
      <w:r w:rsidRPr="004230E7">
        <w:rPr>
          <w:b/>
          <w:szCs w:val="28"/>
          <w:lang w:val="ru-RU"/>
        </w:rPr>
        <w:t>№</w:t>
      </w:r>
      <w:r w:rsidRPr="004230E7">
        <w:rPr>
          <w:rFonts w:cs="Arial"/>
          <w:b/>
          <w:szCs w:val="28"/>
          <w:lang w:val="ru-RU"/>
        </w:rPr>
        <w:t xml:space="preserve"> </w:t>
      </w:r>
      <w:r>
        <w:rPr>
          <w:rFonts w:cs="Arial"/>
          <w:b/>
          <w:szCs w:val="28"/>
          <w:lang w:val="ru-RU"/>
        </w:rPr>
        <w:t>2</w:t>
      </w:r>
      <w:r>
        <w:rPr>
          <w:rFonts w:cs="Arial"/>
          <w:szCs w:val="28"/>
          <w:lang w:val="ru-RU"/>
        </w:rPr>
        <w:t xml:space="preserve">:  </w:t>
      </w:r>
      <w:r>
        <w:t>Договор за предоставяне на земеделски земи за наторяване</w:t>
      </w:r>
      <w:r w:rsidRPr="004230E7">
        <w:t>;</w:t>
      </w:r>
    </w:p>
    <w:p w:rsidR="004230E7" w:rsidRDefault="004230E7" w:rsidP="006E236F">
      <w:pPr>
        <w:rPr>
          <w:rFonts w:cs="Arial"/>
          <w:szCs w:val="28"/>
          <w:lang w:val="ru-RU"/>
        </w:rPr>
      </w:pPr>
    </w:p>
    <w:p w:rsidR="004230E7" w:rsidRDefault="004230E7" w:rsidP="006E236F">
      <w:pPr>
        <w:rPr>
          <w:rFonts w:cs="Arial"/>
          <w:szCs w:val="28"/>
          <w:lang w:val="ru-RU"/>
        </w:rPr>
      </w:pPr>
    </w:p>
    <w:p w:rsidR="004230E7" w:rsidRPr="004230E7" w:rsidRDefault="004230E7" w:rsidP="004230E7">
      <w:pPr>
        <w:ind w:left="2127" w:hanging="2127"/>
        <w:jc w:val="both"/>
        <w:rPr>
          <w:rFonts w:cs="Arial"/>
          <w:szCs w:val="28"/>
          <w:lang w:val="ru-RU"/>
        </w:rPr>
      </w:pPr>
      <w:r w:rsidRPr="004230E7">
        <w:rPr>
          <w:rFonts w:cs="Arial"/>
          <w:b/>
          <w:szCs w:val="28"/>
          <w:lang w:val="ru-RU"/>
        </w:rPr>
        <w:t xml:space="preserve">Приложение </w:t>
      </w:r>
      <w:r w:rsidRPr="004230E7">
        <w:rPr>
          <w:b/>
          <w:szCs w:val="28"/>
          <w:lang w:val="ru-RU"/>
        </w:rPr>
        <w:t>№</w:t>
      </w:r>
      <w:r w:rsidRPr="004230E7">
        <w:rPr>
          <w:rFonts w:cs="Arial"/>
          <w:b/>
          <w:szCs w:val="28"/>
          <w:lang w:val="ru-RU"/>
        </w:rPr>
        <w:t xml:space="preserve"> </w:t>
      </w:r>
      <w:r>
        <w:rPr>
          <w:rFonts w:cs="Arial"/>
          <w:b/>
          <w:szCs w:val="28"/>
          <w:lang w:val="ru-RU"/>
        </w:rPr>
        <w:t>3</w:t>
      </w:r>
      <w:r>
        <w:rPr>
          <w:rFonts w:cs="Arial"/>
          <w:szCs w:val="28"/>
          <w:lang w:val="ru-RU"/>
        </w:rPr>
        <w:t xml:space="preserve">:  </w:t>
      </w:r>
      <w:r>
        <w:t>Схема на съоръженията за събиране и съхраняване на торна маса</w:t>
      </w:r>
      <w:r w:rsidRPr="004230E7">
        <w:t>;</w:t>
      </w:r>
    </w:p>
    <w:p w:rsidR="004230E7" w:rsidRDefault="004230E7" w:rsidP="006E236F">
      <w:pPr>
        <w:rPr>
          <w:rFonts w:cs="Arial"/>
          <w:szCs w:val="28"/>
          <w:lang w:val="ru-RU"/>
        </w:rPr>
      </w:pPr>
    </w:p>
    <w:p w:rsidR="004230E7" w:rsidRDefault="004230E7" w:rsidP="006E236F">
      <w:pPr>
        <w:rPr>
          <w:rFonts w:cs="Arial"/>
          <w:szCs w:val="28"/>
          <w:lang w:val="ru-RU"/>
        </w:rPr>
      </w:pPr>
    </w:p>
    <w:p w:rsidR="004230E7" w:rsidRPr="004230E7" w:rsidRDefault="004230E7" w:rsidP="004230E7">
      <w:pPr>
        <w:ind w:left="2127" w:hanging="2127"/>
        <w:jc w:val="both"/>
        <w:rPr>
          <w:rFonts w:cs="Arial"/>
          <w:szCs w:val="28"/>
          <w:lang w:val="ru-RU"/>
        </w:rPr>
      </w:pPr>
      <w:r w:rsidRPr="004230E7">
        <w:rPr>
          <w:rFonts w:cs="Arial"/>
          <w:b/>
          <w:szCs w:val="28"/>
          <w:lang w:val="ru-RU"/>
        </w:rPr>
        <w:t xml:space="preserve">Приложение </w:t>
      </w:r>
      <w:r w:rsidRPr="004230E7">
        <w:rPr>
          <w:b/>
          <w:szCs w:val="28"/>
          <w:lang w:val="ru-RU"/>
        </w:rPr>
        <w:t>№</w:t>
      </w:r>
      <w:r w:rsidRPr="004230E7">
        <w:rPr>
          <w:rFonts w:cs="Arial"/>
          <w:b/>
          <w:szCs w:val="28"/>
          <w:lang w:val="ru-RU"/>
        </w:rPr>
        <w:t xml:space="preserve"> </w:t>
      </w:r>
      <w:r>
        <w:rPr>
          <w:rFonts w:cs="Arial"/>
          <w:b/>
          <w:szCs w:val="28"/>
          <w:lang w:val="ru-RU"/>
        </w:rPr>
        <w:t>4</w:t>
      </w:r>
      <w:r>
        <w:rPr>
          <w:rFonts w:cs="Arial"/>
          <w:szCs w:val="28"/>
          <w:lang w:val="ru-RU"/>
        </w:rPr>
        <w:t xml:space="preserve">:  </w:t>
      </w:r>
      <w:r>
        <w:t>Схема на постоянните пунктове за мониторинг на почви.</w:t>
      </w:r>
    </w:p>
    <w:p w:rsidR="004230E7" w:rsidRDefault="004230E7" w:rsidP="006E236F">
      <w:pPr>
        <w:rPr>
          <w:rFonts w:cs="Arial"/>
          <w:szCs w:val="28"/>
          <w:lang w:val="ru-RU"/>
        </w:rPr>
      </w:pPr>
    </w:p>
    <w:p w:rsidR="004230E7" w:rsidRDefault="004230E7" w:rsidP="006E236F">
      <w:pPr>
        <w:rPr>
          <w:rFonts w:cs="Arial"/>
          <w:szCs w:val="28"/>
          <w:lang w:val="ru-RU"/>
        </w:rPr>
      </w:pPr>
    </w:p>
    <w:p w:rsidR="004230E7" w:rsidRDefault="004230E7" w:rsidP="006E236F">
      <w:pPr>
        <w:rPr>
          <w:rFonts w:cs="Arial"/>
          <w:szCs w:val="28"/>
          <w:lang w:val="ru-RU"/>
        </w:rPr>
      </w:pPr>
    </w:p>
    <w:p w:rsidR="004230E7" w:rsidRDefault="004230E7" w:rsidP="006E236F">
      <w:pPr>
        <w:rPr>
          <w:rFonts w:cs="Arial"/>
          <w:szCs w:val="28"/>
          <w:lang w:val="ru-RU"/>
        </w:rPr>
      </w:pPr>
    </w:p>
    <w:p w:rsidR="004230E7" w:rsidRDefault="004230E7" w:rsidP="006E236F">
      <w:pPr>
        <w:rPr>
          <w:rFonts w:cs="Arial"/>
          <w:szCs w:val="28"/>
          <w:lang w:val="ru-RU"/>
        </w:rPr>
      </w:pPr>
    </w:p>
    <w:p w:rsidR="004230E7" w:rsidRDefault="004230E7" w:rsidP="006E236F">
      <w:pPr>
        <w:rPr>
          <w:rFonts w:cs="Arial"/>
          <w:szCs w:val="28"/>
          <w:lang w:val="ru-RU"/>
        </w:rPr>
      </w:pPr>
    </w:p>
    <w:p w:rsidR="004230E7" w:rsidRDefault="004230E7" w:rsidP="006E236F">
      <w:pPr>
        <w:rPr>
          <w:rFonts w:cs="Arial"/>
          <w:szCs w:val="28"/>
          <w:lang w:val="ru-RU"/>
        </w:rPr>
      </w:pPr>
    </w:p>
    <w:p w:rsidR="004230E7" w:rsidRDefault="004230E7" w:rsidP="006E236F">
      <w:pPr>
        <w:rPr>
          <w:rFonts w:cs="Arial"/>
          <w:szCs w:val="28"/>
          <w:lang w:val="ru-RU"/>
        </w:rPr>
      </w:pPr>
    </w:p>
    <w:p w:rsidR="004230E7" w:rsidRDefault="004230E7" w:rsidP="006E236F">
      <w:pPr>
        <w:rPr>
          <w:rFonts w:cs="Arial"/>
          <w:szCs w:val="28"/>
          <w:lang w:val="ru-RU"/>
        </w:rPr>
      </w:pPr>
    </w:p>
    <w:p w:rsidR="004230E7" w:rsidRDefault="004230E7" w:rsidP="006E236F">
      <w:pPr>
        <w:rPr>
          <w:rFonts w:cs="Arial"/>
          <w:szCs w:val="28"/>
          <w:lang w:val="ru-RU"/>
        </w:rPr>
      </w:pPr>
    </w:p>
    <w:p w:rsidR="004230E7" w:rsidRDefault="004230E7" w:rsidP="006E236F">
      <w:pPr>
        <w:rPr>
          <w:rFonts w:cs="Arial"/>
          <w:szCs w:val="28"/>
          <w:lang w:val="ru-RU"/>
        </w:rPr>
      </w:pPr>
    </w:p>
    <w:p w:rsidR="004230E7" w:rsidRDefault="004230E7" w:rsidP="006E236F">
      <w:pPr>
        <w:rPr>
          <w:rFonts w:cs="Arial"/>
          <w:szCs w:val="28"/>
          <w:lang w:val="ru-RU"/>
        </w:rPr>
      </w:pPr>
    </w:p>
    <w:p w:rsidR="004230E7" w:rsidRDefault="004230E7" w:rsidP="006E236F">
      <w:pPr>
        <w:rPr>
          <w:rFonts w:cs="Arial"/>
          <w:szCs w:val="28"/>
          <w:lang w:val="ru-RU"/>
        </w:rPr>
      </w:pPr>
    </w:p>
    <w:p w:rsidR="004230E7" w:rsidRDefault="004230E7" w:rsidP="006E236F">
      <w:pPr>
        <w:rPr>
          <w:rFonts w:cs="Arial"/>
          <w:szCs w:val="28"/>
          <w:lang w:val="ru-RU"/>
        </w:rPr>
      </w:pPr>
    </w:p>
    <w:p w:rsidR="004230E7" w:rsidRDefault="004230E7" w:rsidP="006E236F">
      <w:pPr>
        <w:rPr>
          <w:rFonts w:cs="Arial"/>
          <w:szCs w:val="28"/>
          <w:lang w:val="ru-RU"/>
        </w:rPr>
      </w:pPr>
    </w:p>
    <w:p w:rsidR="004230E7" w:rsidRDefault="004230E7" w:rsidP="006E236F">
      <w:pPr>
        <w:rPr>
          <w:rFonts w:cs="Arial"/>
          <w:szCs w:val="28"/>
          <w:lang w:val="ru-RU"/>
        </w:rPr>
      </w:pPr>
    </w:p>
    <w:p w:rsidR="004230E7" w:rsidRDefault="004230E7" w:rsidP="006E236F">
      <w:pPr>
        <w:rPr>
          <w:rFonts w:cs="Arial"/>
          <w:szCs w:val="28"/>
          <w:lang w:val="ru-RU"/>
        </w:rPr>
      </w:pPr>
    </w:p>
    <w:p w:rsidR="004230E7" w:rsidRDefault="004230E7" w:rsidP="006E236F">
      <w:pPr>
        <w:rPr>
          <w:rFonts w:cs="Arial"/>
          <w:szCs w:val="28"/>
          <w:lang w:val="ru-RU"/>
        </w:rPr>
      </w:pPr>
    </w:p>
    <w:p w:rsidR="004230E7" w:rsidRDefault="004230E7" w:rsidP="006E236F">
      <w:pPr>
        <w:rPr>
          <w:rFonts w:cs="Arial"/>
          <w:szCs w:val="28"/>
          <w:lang w:val="ru-RU"/>
        </w:rPr>
      </w:pPr>
    </w:p>
    <w:p w:rsidR="004230E7" w:rsidRDefault="004230E7" w:rsidP="006E236F">
      <w:pPr>
        <w:rPr>
          <w:rFonts w:cs="Arial"/>
          <w:szCs w:val="28"/>
          <w:lang w:val="ru-RU"/>
        </w:rPr>
      </w:pPr>
    </w:p>
    <w:p w:rsidR="004230E7" w:rsidRDefault="004230E7" w:rsidP="006E236F">
      <w:pPr>
        <w:rPr>
          <w:rFonts w:cs="Arial"/>
          <w:szCs w:val="28"/>
          <w:lang w:val="ru-RU"/>
        </w:rPr>
      </w:pPr>
    </w:p>
    <w:p w:rsidR="004230E7" w:rsidRDefault="004230E7" w:rsidP="006E236F">
      <w:pPr>
        <w:rPr>
          <w:rFonts w:cs="Arial"/>
          <w:szCs w:val="28"/>
          <w:lang w:val="ru-RU"/>
        </w:rPr>
      </w:pPr>
    </w:p>
    <w:p w:rsidR="009A6DBD" w:rsidRDefault="009A6DBD" w:rsidP="006E236F">
      <w:pPr>
        <w:rPr>
          <w:rFonts w:cs="Arial"/>
          <w:szCs w:val="28"/>
          <w:lang w:val="ru-RU"/>
        </w:rPr>
        <w:sectPr w:rsidR="009A6DBD" w:rsidSect="009A6DBD">
          <w:headerReference w:type="default" r:id="rId11"/>
          <w:footerReference w:type="even" r:id="rId12"/>
          <w:footerReference w:type="default" r:id="rId13"/>
          <w:pgSz w:w="11906" w:h="16838"/>
          <w:pgMar w:top="1417" w:right="1417" w:bottom="1417" w:left="1417" w:header="708" w:footer="708" w:gutter="0"/>
          <w:cols w:space="708"/>
          <w:titlePg/>
          <w:docGrid w:linePitch="360"/>
        </w:sectPr>
      </w:pPr>
    </w:p>
    <w:p w:rsidR="00F55525" w:rsidRDefault="00F55525" w:rsidP="006E236F">
      <w:pPr>
        <w:rPr>
          <w:rFonts w:cs="Arial"/>
          <w:szCs w:val="28"/>
          <w:lang w:val="ru-RU"/>
        </w:rPr>
      </w:pPr>
    </w:p>
    <w:p w:rsidR="00F55525" w:rsidRPr="00621AE9" w:rsidRDefault="00621AE9" w:rsidP="006E236F">
      <w:pPr>
        <w:rPr>
          <w:rFonts w:cs="Arial"/>
          <w:b/>
          <w:szCs w:val="28"/>
          <w:u w:val="single"/>
        </w:rPr>
      </w:pPr>
      <w:r w:rsidRPr="00621AE9">
        <w:rPr>
          <w:rFonts w:cs="Arial"/>
          <w:b/>
          <w:szCs w:val="28"/>
          <w:u w:val="single"/>
        </w:rPr>
        <w:t xml:space="preserve">ПРИЛОЖЕНИЕ </w:t>
      </w:r>
      <w:r w:rsidRPr="00621AE9">
        <w:rPr>
          <w:b/>
          <w:szCs w:val="28"/>
          <w:u w:val="single"/>
        </w:rPr>
        <w:t>№</w:t>
      </w:r>
      <w:r w:rsidRPr="00621AE9">
        <w:rPr>
          <w:rFonts w:cs="Arial"/>
          <w:b/>
          <w:szCs w:val="28"/>
          <w:u w:val="single"/>
        </w:rPr>
        <w:t xml:space="preserve"> 1</w:t>
      </w:r>
    </w:p>
    <w:p w:rsidR="0002243D" w:rsidRPr="00C41080" w:rsidRDefault="0002243D" w:rsidP="0002243D">
      <w:pPr>
        <w:shd w:val="clear" w:color="auto" w:fill="FFFFFF"/>
        <w:spacing w:before="538" w:after="240"/>
        <w:ind w:left="11"/>
        <w:rPr>
          <w:b/>
          <w:sz w:val="22"/>
        </w:rPr>
      </w:pPr>
      <w:r>
        <w:rPr>
          <w:b/>
          <w:color w:val="000000"/>
          <w:spacing w:val="-2"/>
          <w:sz w:val="22"/>
        </w:rPr>
        <w:t>Таблица 1. Замърсители по ЕРИПЗ</w:t>
      </w:r>
    </w:p>
    <w:tbl>
      <w:tblPr>
        <w:tblW w:w="14214" w:type="dxa"/>
        <w:jc w:val="center"/>
        <w:tblInd w:w="130" w:type="dxa"/>
        <w:tblLayout w:type="fixed"/>
        <w:tblCellMar>
          <w:left w:w="40" w:type="dxa"/>
          <w:right w:w="40" w:type="dxa"/>
        </w:tblCellMar>
        <w:tblLook w:val="0000" w:firstRow="0" w:lastRow="0" w:firstColumn="0" w:lastColumn="0" w:noHBand="0" w:noVBand="0"/>
      </w:tblPr>
      <w:tblGrid>
        <w:gridCol w:w="426"/>
        <w:gridCol w:w="1275"/>
        <w:gridCol w:w="2349"/>
        <w:gridCol w:w="1953"/>
        <w:gridCol w:w="2271"/>
        <w:gridCol w:w="2160"/>
        <w:gridCol w:w="2160"/>
        <w:gridCol w:w="1620"/>
      </w:tblGrid>
      <w:tr w:rsidR="00621AE9" w:rsidRPr="001C13EE" w:rsidTr="00621AE9">
        <w:trPr>
          <w:cantSplit/>
          <w:trHeight w:hRule="exact" w:val="415"/>
          <w:jc w:val="center"/>
        </w:trPr>
        <w:tc>
          <w:tcPr>
            <w:tcW w:w="426" w:type="dxa"/>
            <w:vMerge w:val="restart"/>
            <w:tcBorders>
              <w:top w:val="single" w:sz="6" w:space="0" w:color="auto"/>
              <w:left w:val="single" w:sz="6" w:space="0" w:color="auto"/>
              <w:right w:val="single" w:sz="6" w:space="0" w:color="auto"/>
            </w:tcBorders>
            <w:shd w:val="clear" w:color="auto" w:fill="FFFFFF"/>
          </w:tcPr>
          <w:p w:rsidR="00621AE9" w:rsidRPr="00621AE9" w:rsidRDefault="00621AE9" w:rsidP="00621AE9">
            <w:pPr>
              <w:shd w:val="clear" w:color="auto" w:fill="FFFFFF"/>
              <w:ind w:left="53"/>
              <w:rPr>
                <w:b/>
                <w:sz w:val="20"/>
              </w:rPr>
            </w:pPr>
            <w:r w:rsidRPr="00621AE9">
              <w:rPr>
                <w:b/>
                <w:color w:val="000000"/>
                <w:sz w:val="20"/>
              </w:rPr>
              <w:t>№</w:t>
            </w:r>
          </w:p>
        </w:tc>
        <w:tc>
          <w:tcPr>
            <w:tcW w:w="1275" w:type="dxa"/>
            <w:vMerge w:val="restart"/>
            <w:tcBorders>
              <w:top w:val="single" w:sz="6" w:space="0" w:color="auto"/>
              <w:left w:val="single" w:sz="6" w:space="0" w:color="auto"/>
              <w:right w:val="single" w:sz="6" w:space="0" w:color="auto"/>
            </w:tcBorders>
            <w:shd w:val="clear" w:color="auto" w:fill="FFFFFF"/>
          </w:tcPr>
          <w:p w:rsidR="00621AE9" w:rsidRPr="001C13EE" w:rsidRDefault="00621AE9" w:rsidP="00621AE9">
            <w:pPr>
              <w:shd w:val="clear" w:color="auto" w:fill="FFFFFF"/>
              <w:jc w:val="center"/>
              <w:rPr>
                <w:b/>
                <w:color w:val="000000"/>
                <w:spacing w:val="-4"/>
                <w:sz w:val="20"/>
              </w:rPr>
            </w:pPr>
            <w:r w:rsidRPr="001C13EE">
              <w:rPr>
                <w:b/>
                <w:color w:val="000000"/>
                <w:spacing w:val="-4"/>
                <w:sz w:val="20"/>
              </w:rPr>
              <w:t xml:space="preserve">CAS </w:t>
            </w:r>
          </w:p>
          <w:p w:rsidR="00621AE9" w:rsidRPr="001C13EE" w:rsidRDefault="00621AE9" w:rsidP="00621AE9">
            <w:pPr>
              <w:shd w:val="clear" w:color="auto" w:fill="FFFFFF"/>
              <w:jc w:val="center"/>
              <w:rPr>
                <w:sz w:val="20"/>
              </w:rPr>
            </w:pPr>
            <w:r w:rsidRPr="001C13EE">
              <w:rPr>
                <w:b/>
                <w:color w:val="000000"/>
                <w:spacing w:val="-4"/>
                <w:sz w:val="20"/>
              </w:rPr>
              <w:t>номер</w:t>
            </w:r>
          </w:p>
        </w:tc>
        <w:tc>
          <w:tcPr>
            <w:tcW w:w="2349" w:type="dxa"/>
            <w:vMerge w:val="restart"/>
            <w:tcBorders>
              <w:top w:val="single" w:sz="6" w:space="0" w:color="auto"/>
              <w:left w:val="single" w:sz="6" w:space="0" w:color="auto"/>
              <w:right w:val="single" w:sz="6" w:space="0" w:color="auto"/>
            </w:tcBorders>
            <w:shd w:val="clear" w:color="auto" w:fill="FFFFFF"/>
          </w:tcPr>
          <w:p w:rsidR="00621AE9" w:rsidRPr="001C13EE" w:rsidRDefault="00621AE9" w:rsidP="00621AE9">
            <w:pPr>
              <w:shd w:val="clear" w:color="auto" w:fill="FFFFFF"/>
              <w:ind w:left="379"/>
              <w:jc w:val="center"/>
              <w:rPr>
                <w:sz w:val="20"/>
              </w:rPr>
            </w:pPr>
            <w:r w:rsidRPr="001C13EE">
              <w:rPr>
                <w:b/>
                <w:color w:val="000000"/>
                <w:spacing w:val="-3"/>
                <w:sz w:val="20"/>
              </w:rPr>
              <w:t>Замърсител</w:t>
            </w:r>
          </w:p>
        </w:tc>
        <w:tc>
          <w:tcPr>
            <w:tcW w:w="638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621AE9" w:rsidRPr="001C13EE" w:rsidRDefault="00621AE9" w:rsidP="00621AE9">
            <w:pPr>
              <w:shd w:val="clear" w:color="auto" w:fill="FFFFFF"/>
              <w:ind w:left="566" w:right="610"/>
              <w:jc w:val="center"/>
              <w:rPr>
                <w:b/>
                <w:sz w:val="20"/>
              </w:rPr>
            </w:pPr>
            <w:r w:rsidRPr="001C13EE">
              <w:rPr>
                <w:b/>
                <w:color w:val="000000"/>
                <w:spacing w:val="-3"/>
                <w:sz w:val="20"/>
              </w:rPr>
              <w:t xml:space="preserve">Емисионни прагове </w:t>
            </w:r>
            <w:r w:rsidRPr="001C13EE">
              <w:rPr>
                <w:b/>
                <w:color w:val="000000"/>
                <w:spacing w:val="-2"/>
                <w:sz w:val="20"/>
              </w:rPr>
              <w:t>(колона 1)</w:t>
            </w:r>
          </w:p>
        </w:tc>
        <w:tc>
          <w:tcPr>
            <w:tcW w:w="2160" w:type="dxa"/>
            <w:vMerge w:val="restart"/>
            <w:tcBorders>
              <w:top w:val="single" w:sz="6" w:space="0" w:color="auto"/>
              <w:left w:val="single" w:sz="6" w:space="0" w:color="auto"/>
              <w:right w:val="single" w:sz="6" w:space="0" w:color="auto"/>
            </w:tcBorders>
            <w:shd w:val="clear" w:color="auto" w:fill="FFFFFF"/>
            <w:vAlign w:val="center"/>
          </w:tcPr>
          <w:p w:rsidR="00621AE9" w:rsidRDefault="00621AE9" w:rsidP="00621AE9">
            <w:pPr>
              <w:shd w:val="clear" w:color="auto" w:fill="FFFFFF"/>
              <w:jc w:val="center"/>
              <w:rPr>
                <w:b/>
                <w:color w:val="000000"/>
                <w:spacing w:val="-1"/>
                <w:sz w:val="20"/>
                <w:lang w:val="ru-RU"/>
              </w:rPr>
            </w:pPr>
            <w:r w:rsidRPr="001C13EE">
              <w:rPr>
                <w:b/>
                <w:color w:val="000000"/>
                <w:sz w:val="20"/>
                <w:lang w:val="ru-RU"/>
              </w:rPr>
              <w:t xml:space="preserve">Праг за </w:t>
            </w:r>
            <w:proofErr w:type="spellStart"/>
            <w:r w:rsidRPr="001C13EE">
              <w:rPr>
                <w:b/>
                <w:color w:val="000000"/>
                <w:spacing w:val="-1"/>
                <w:sz w:val="20"/>
                <w:lang w:val="ru-RU"/>
              </w:rPr>
              <w:t>пренос</w:t>
            </w:r>
            <w:proofErr w:type="spellEnd"/>
            <w:r w:rsidRPr="001C13EE">
              <w:rPr>
                <w:b/>
                <w:color w:val="000000"/>
                <w:spacing w:val="-1"/>
                <w:sz w:val="20"/>
                <w:lang w:val="ru-RU"/>
              </w:rPr>
              <w:t xml:space="preserve"> на </w:t>
            </w:r>
            <w:proofErr w:type="spellStart"/>
            <w:r w:rsidRPr="001C13EE">
              <w:rPr>
                <w:b/>
                <w:color w:val="000000"/>
                <w:spacing w:val="-3"/>
                <w:sz w:val="20"/>
                <w:lang w:val="ru-RU"/>
              </w:rPr>
              <w:t>замърсители</w:t>
            </w:r>
            <w:proofErr w:type="spellEnd"/>
            <w:r w:rsidRPr="001C13EE">
              <w:rPr>
                <w:b/>
                <w:color w:val="000000"/>
                <w:spacing w:val="-3"/>
                <w:sz w:val="20"/>
                <w:lang w:val="ru-RU"/>
              </w:rPr>
              <w:t xml:space="preserve"> </w:t>
            </w:r>
            <w:proofErr w:type="spellStart"/>
            <w:r w:rsidRPr="001C13EE">
              <w:rPr>
                <w:b/>
                <w:color w:val="000000"/>
                <w:spacing w:val="-1"/>
                <w:sz w:val="20"/>
                <w:lang w:val="ru-RU"/>
              </w:rPr>
              <w:t>извън</w:t>
            </w:r>
            <w:proofErr w:type="spellEnd"/>
            <w:r w:rsidRPr="001C13EE">
              <w:rPr>
                <w:b/>
                <w:color w:val="000000"/>
                <w:spacing w:val="-1"/>
                <w:sz w:val="20"/>
                <w:lang w:val="ru-RU"/>
              </w:rPr>
              <w:t xml:space="preserve"> площадка</w:t>
            </w:r>
          </w:p>
          <w:p w:rsidR="00621AE9" w:rsidRPr="001C13EE" w:rsidRDefault="00621AE9" w:rsidP="00621AE9">
            <w:pPr>
              <w:shd w:val="clear" w:color="auto" w:fill="FFFFFF"/>
              <w:jc w:val="center"/>
              <w:rPr>
                <w:sz w:val="20"/>
                <w:lang w:val="ru-RU"/>
              </w:rPr>
            </w:pPr>
            <w:r w:rsidRPr="001C13EE">
              <w:rPr>
                <w:b/>
                <w:color w:val="000000"/>
                <w:spacing w:val="-1"/>
                <w:sz w:val="20"/>
                <w:lang w:val="ru-RU"/>
              </w:rPr>
              <w:t xml:space="preserve"> (колона 2)</w:t>
            </w:r>
          </w:p>
        </w:tc>
        <w:tc>
          <w:tcPr>
            <w:tcW w:w="1620" w:type="dxa"/>
            <w:vMerge w:val="restart"/>
            <w:tcBorders>
              <w:top w:val="single" w:sz="6" w:space="0" w:color="auto"/>
              <w:left w:val="single" w:sz="6" w:space="0" w:color="auto"/>
              <w:right w:val="single" w:sz="6" w:space="0" w:color="auto"/>
            </w:tcBorders>
            <w:shd w:val="clear" w:color="auto" w:fill="FFFFFF"/>
            <w:vAlign w:val="center"/>
          </w:tcPr>
          <w:p w:rsidR="00621AE9" w:rsidRPr="001C13EE" w:rsidRDefault="00621AE9" w:rsidP="00621AE9">
            <w:pPr>
              <w:shd w:val="clear" w:color="auto" w:fill="FFFFFF"/>
              <w:jc w:val="center"/>
              <w:rPr>
                <w:b/>
                <w:sz w:val="20"/>
                <w:lang w:val="ru-RU"/>
              </w:rPr>
            </w:pPr>
            <w:r w:rsidRPr="001C13EE">
              <w:rPr>
                <w:b/>
                <w:sz w:val="20"/>
                <w:lang w:val="ru-RU"/>
              </w:rPr>
              <w:t xml:space="preserve">Праг за пр-во, обработка или </w:t>
            </w:r>
            <w:proofErr w:type="spellStart"/>
            <w:r w:rsidRPr="001C13EE">
              <w:rPr>
                <w:b/>
                <w:sz w:val="20"/>
                <w:lang w:val="ru-RU"/>
              </w:rPr>
              <w:t>употреба</w:t>
            </w:r>
            <w:proofErr w:type="spellEnd"/>
          </w:p>
          <w:p w:rsidR="00621AE9" w:rsidRPr="001C13EE" w:rsidRDefault="00621AE9" w:rsidP="00621AE9">
            <w:pPr>
              <w:shd w:val="clear" w:color="auto" w:fill="FFFFFF"/>
              <w:jc w:val="center"/>
              <w:rPr>
                <w:b/>
                <w:sz w:val="20"/>
              </w:rPr>
            </w:pPr>
            <w:r w:rsidRPr="001C13EE">
              <w:rPr>
                <w:b/>
                <w:color w:val="000000"/>
                <w:spacing w:val="-1"/>
                <w:sz w:val="20"/>
              </w:rPr>
              <w:t>(колона 3)</w:t>
            </w:r>
          </w:p>
        </w:tc>
      </w:tr>
      <w:tr w:rsidR="00621AE9" w:rsidRPr="001C13EE" w:rsidTr="00621AE9">
        <w:trPr>
          <w:cantSplit/>
          <w:trHeight w:hRule="exact" w:val="577"/>
          <w:jc w:val="center"/>
        </w:trPr>
        <w:tc>
          <w:tcPr>
            <w:tcW w:w="426" w:type="dxa"/>
            <w:vMerge/>
            <w:tcBorders>
              <w:left w:val="single" w:sz="6" w:space="0" w:color="auto"/>
              <w:right w:val="single" w:sz="6" w:space="0" w:color="auto"/>
            </w:tcBorders>
            <w:shd w:val="clear" w:color="auto" w:fill="FFFFFF"/>
          </w:tcPr>
          <w:p w:rsidR="00621AE9" w:rsidRPr="001C13EE" w:rsidRDefault="00621AE9" w:rsidP="00621AE9">
            <w:pPr>
              <w:shd w:val="clear" w:color="auto" w:fill="FFFFFF"/>
              <w:ind w:left="53"/>
              <w:rPr>
                <w:sz w:val="20"/>
              </w:rPr>
            </w:pPr>
          </w:p>
        </w:tc>
        <w:tc>
          <w:tcPr>
            <w:tcW w:w="1275" w:type="dxa"/>
            <w:vMerge/>
            <w:tcBorders>
              <w:left w:val="single" w:sz="6" w:space="0" w:color="auto"/>
              <w:right w:val="single" w:sz="6" w:space="0" w:color="auto"/>
            </w:tcBorders>
            <w:shd w:val="clear" w:color="auto" w:fill="FFFFFF"/>
            <w:vAlign w:val="center"/>
          </w:tcPr>
          <w:p w:rsidR="00621AE9" w:rsidRPr="001C13EE" w:rsidRDefault="00621AE9" w:rsidP="00621AE9">
            <w:pPr>
              <w:shd w:val="clear" w:color="auto" w:fill="FFFFFF"/>
              <w:jc w:val="center"/>
              <w:rPr>
                <w:b/>
                <w:sz w:val="20"/>
              </w:rPr>
            </w:pPr>
          </w:p>
        </w:tc>
        <w:tc>
          <w:tcPr>
            <w:tcW w:w="2349" w:type="dxa"/>
            <w:vMerge/>
            <w:tcBorders>
              <w:left w:val="single" w:sz="6" w:space="0" w:color="auto"/>
              <w:right w:val="single" w:sz="6" w:space="0" w:color="auto"/>
            </w:tcBorders>
            <w:shd w:val="clear" w:color="auto" w:fill="FFFFFF"/>
            <w:vAlign w:val="center"/>
          </w:tcPr>
          <w:p w:rsidR="00621AE9" w:rsidRPr="001C13EE" w:rsidRDefault="00621AE9" w:rsidP="00621AE9">
            <w:pPr>
              <w:shd w:val="clear" w:color="auto" w:fill="FFFFFF"/>
              <w:ind w:left="379"/>
              <w:jc w:val="center"/>
              <w:rPr>
                <w:b/>
                <w:sz w:val="20"/>
              </w:rPr>
            </w:pPr>
          </w:p>
        </w:tc>
        <w:tc>
          <w:tcPr>
            <w:tcW w:w="1953" w:type="dxa"/>
            <w:tcBorders>
              <w:top w:val="single" w:sz="6" w:space="0" w:color="auto"/>
              <w:left w:val="single" w:sz="6" w:space="0" w:color="auto"/>
              <w:bottom w:val="single" w:sz="6" w:space="0" w:color="auto"/>
              <w:right w:val="single" w:sz="6" w:space="0" w:color="auto"/>
            </w:tcBorders>
            <w:shd w:val="clear" w:color="auto" w:fill="FFFFFF"/>
            <w:vAlign w:val="center"/>
          </w:tcPr>
          <w:p w:rsidR="00621AE9" w:rsidRDefault="00621AE9" w:rsidP="00621AE9">
            <w:pPr>
              <w:shd w:val="clear" w:color="auto" w:fill="FFFFFF"/>
              <w:jc w:val="center"/>
              <w:rPr>
                <w:b/>
                <w:color w:val="000000"/>
                <w:spacing w:val="-1"/>
                <w:sz w:val="20"/>
              </w:rPr>
            </w:pPr>
            <w:r w:rsidRPr="001C13EE">
              <w:rPr>
                <w:b/>
                <w:color w:val="000000"/>
                <w:spacing w:val="-1"/>
                <w:sz w:val="20"/>
              </w:rPr>
              <w:t xml:space="preserve">във въздух </w:t>
            </w:r>
          </w:p>
          <w:p w:rsidR="00621AE9" w:rsidRPr="001C13EE" w:rsidRDefault="00621AE9" w:rsidP="00621AE9">
            <w:pPr>
              <w:shd w:val="clear" w:color="auto" w:fill="FFFFFF"/>
              <w:jc w:val="center"/>
              <w:rPr>
                <w:sz w:val="20"/>
              </w:rPr>
            </w:pPr>
            <w:r w:rsidRPr="001C13EE">
              <w:rPr>
                <w:b/>
                <w:color w:val="000000"/>
                <w:spacing w:val="-3"/>
                <w:sz w:val="20"/>
              </w:rPr>
              <w:t>(колона 1а)</w:t>
            </w:r>
          </w:p>
        </w:tc>
        <w:tc>
          <w:tcPr>
            <w:tcW w:w="2271" w:type="dxa"/>
            <w:tcBorders>
              <w:top w:val="single" w:sz="6" w:space="0" w:color="auto"/>
              <w:left w:val="single" w:sz="6" w:space="0" w:color="auto"/>
              <w:bottom w:val="single" w:sz="6" w:space="0" w:color="auto"/>
              <w:right w:val="single" w:sz="6" w:space="0" w:color="auto"/>
            </w:tcBorders>
            <w:shd w:val="clear" w:color="auto" w:fill="FFFFFF"/>
            <w:vAlign w:val="center"/>
          </w:tcPr>
          <w:p w:rsidR="00621AE9" w:rsidRPr="001C13EE" w:rsidRDefault="00621AE9" w:rsidP="00621AE9">
            <w:pPr>
              <w:shd w:val="clear" w:color="auto" w:fill="FFFFFF"/>
              <w:jc w:val="center"/>
              <w:rPr>
                <w:b/>
                <w:color w:val="000000"/>
                <w:spacing w:val="-1"/>
                <w:sz w:val="20"/>
              </w:rPr>
            </w:pPr>
            <w:r w:rsidRPr="001C13EE">
              <w:rPr>
                <w:b/>
                <w:color w:val="000000"/>
                <w:spacing w:val="-1"/>
                <w:sz w:val="20"/>
              </w:rPr>
              <w:t>във води</w:t>
            </w:r>
          </w:p>
          <w:p w:rsidR="00621AE9" w:rsidRPr="001C13EE" w:rsidRDefault="00621AE9" w:rsidP="00621AE9">
            <w:pPr>
              <w:shd w:val="clear" w:color="auto" w:fill="FFFFFF"/>
              <w:jc w:val="center"/>
              <w:rPr>
                <w:b/>
                <w:sz w:val="20"/>
              </w:rPr>
            </w:pPr>
            <w:r w:rsidRPr="001C13EE">
              <w:rPr>
                <w:b/>
                <w:color w:val="000000"/>
                <w:spacing w:val="-1"/>
                <w:sz w:val="20"/>
              </w:rPr>
              <w:t xml:space="preserve"> </w:t>
            </w:r>
            <w:r w:rsidRPr="001C13EE">
              <w:rPr>
                <w:b/>
                <w:color w:val="000000"/>
                <w:spacing w:val="-5"/>
                <w:sz w:val="20"/>
              </w:rPr>
              <w:t>(колона 1b)</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621AE9" w:rsidRPr="001C13EE" w:rsidRDefault="00621AE9" w:rsidP="00621AE9">
            <w:pPr>
              <w:shd w:val="clear" w:color="auto" w:fill="FFFFFF"/>
              <w:jc w:val="center"/>
              <w:rPr>
                <w:b/>
                <w:sz w:val="20"/>
              </w:rPr>
            </w:pPr>
            <w:r w:rsidRPr="001C13EE">
              <w:rPr>
                <w:b/>
                <w:sz w:val="20"/>
              </w:rPr>
              <w:t>в почви</w:t>
            </w:r>
          </w:p>
          <w:p w:rsidR="00621AE9" w:rsidRPr="001C13EE" w:rsidRDefault="00621AE9" w:rsidP="00621AE9">
            <w:pPr>
              <w:shd w:val="clear" w:color="auto" w:fill="FFFFFF"/>
              <w:jc w:val="center"/>
              <w:rPr>
                <w:b/>
                <w:sz w:val="20"/>
              </w:rPr>
            </w:pPr>
            <w:r w:rsidRPr="001C13EE">
              <w:rPr>
                <w:b/>
                <w:sz w:val="20"/>
              </w:rPr>
              <w:t>(колона 1с)</w:t>
            </w:r>
          </w:p>
        </w:tc>
        <w:tc>
          <w:tcPr>
            <w:tcW w:w="2160" w:type="dxa"/>
            <w:vMerge/>
            <w:tcBorders>
              <w:left w:val="single" w:sz="6" w:space="0" w:color="auto"/>
              <w:bottom w:val="single" w:sz="6" w:space="0" w:color="auto"/>
              <w:right w:val="single" w:sz="6" w:space="0" w:color="auto"/>
            </w:tcBorders>
            <w:shd w:val="clear" w:color="auto" w:fill="FFFFFF"/>
          </w:tcPr>
          <w:p w:rsidR="00621AE9" w:rsidRPr="001C13EE" w:rsidRDefault="00621AE9" w:rsidP="00621AE9">
            <w:pPr>
              <w:shd w:val="clear" w:color="auto" w:fill="FFFFFF"/>
              <w:rPr>
                <w:sz w:val="20"/>
              </w:rPr>
            </w:pPr>
          </w:p>
        </w:tc>
        <w:tc>
          <w:tcPr>
            <w:tcW w:w="1620" w:type="dxa"/>
            <w:vMerge/>
            <w:tcBorders>
              <w:left w:val="single" w:sz="6" w:space="0" w:color="auto"/>
              <w:bottom w:val="single" w:sz="6" w:space="0" w:color="auto"/>
              <w:right w:val="single" w:sz="6" w:space="0" w:color="auto"/>
            </w:tcBorders>
            <w:shd w:val="clear" w:color="auto" w:fill="FFFFFF"/>
          </w:tcPr>
          <w:p w:rsidR="00621AE9" w:rsidRPr="001C13EE" w:rsidRDefault="00621AE9" w:rsidP="00621AE9">
            <w:pPr>
              <w:shd w:val="clear" w:color="auto" w:fill="FFFFFF"/>
              <w:rPr>
                <w:sz w:val="20"/>
              </w:rPr>
            </w:pPr>
          </w:p>
        </w:tc>
      </w:tr>
      <w:tr w:rsidR="00621AE9" w:rsidTr="00621AE9">
        <w:trPr>
          <w:cantSplit/>
          <w:trHeight w:hRule="exact" w:val="271"/>
          <w:jc w:val="center"/>
        </w:trPr>
        <w:tc>
          <w:tcPr>
            <w:tcW w:w="426" w:type="dxa"/>
            <w:vMerge/>
            <w:tcBorders>
              <w:left w:val="single" w:sz="6" w:space="0" w:color="auto"/>
              <w:bottom w:val="single" w:sz="6" w:space="0" w:color="auto"/>
              <w:right w:val="single" w:sz="6" w:space="0" w:color="auto"/>
            </w:tcBorders>
            <w:shd w:val="clear" w:color="auto" w:fill="FFFFFF"/>
            <w:vAlign w:val="center"/>
          </w:tcPr>
          <w:p w:rsidR="00621AE9" w:rsidRDefault="00621AE9" w:rsidP="00621AE9">
            <w:pPr>
              <w:shd w:val="clear" w:color="auto" w:fill="FFFFFF"/>
              <w:jc w:val="center"/>
              <w:rPr>
                <w:sz w:val="22"/>
              </w:rPr>
            </w:pPr>
          </w:p>
        </w:tc>
        <w:tc>
          <w:tcPr>
            <w:tcW w:w="1275" w:type="dxa"/>
            <w:vMerge/>
            <w:tcBorders>
              <w:left w:val="single" w:sz="6" w:space="0" w:color="auto"/>
              <w:bottom w:val="single" w:sz="6" w:space="0" w:color="auto"/>
              <w:right w:val="single" w:sz="6" w:space="0" w:color="auto"/>
            </w:tcBorders>
            <w:shd w:val="clear" w:color="auto" w:fill="FFFFFF"/>
            <w:vAlign w:val="center"/>
          </w:tcPr>
          <w:p w:rsidR="00621AE9" w:rsidRDefault="00621AE9" w:rsidP="00621AE9">
            <w:pPr>
              <w:shd w:val="clear" w:color="auto" w:fill="FFFFFF"/>
              <w:jc w:val="center"/>
              <w:rPr>
                <w:sz w:val="22"/>
              </w:rPr>
            </w:pPr>
          </w:p>
        </w:tc>
        <w:tc>
          <w:tcPr>
            <w:tcW w:w="2349" w:type="dxa"/>
            <w:vMerge/>
            <w:tcBorders>
              <w:left w:val="single" w:sz="6" w:space="0" w:color="auto"/>
              <w:bottom w:val="single" w:sz="6" w:space="0" w:color="auto"/>
              <w:right w:val="single" w:sz="6" w:space="0" w:color="auto"/>
            </w:tcBorders>
            <w:shd w:val="clear" w:color="auto" w:fill="FFFFFF"/>
            <w:vAlign w:val="center"/>
          </w:tcPr>
          <w:p w:rsidR="00621AE9" w:rsidRDefault="00621AE9" w:rsidP="00621AE9">
            <w:pPr>
              <w:shd w:val="clear" w:color="auto" w:fill="FFFFFF"/>
              <w:jc w:val="center"/>
              <w:rPr>
                <w:sz w:val="22"/>
              </w:rPr>
            </w:pPr>
          </w:p>
        </w:tc>
        <w:tc>
          <w:tcPr>
            <w:tcW w:w="1953" w:type="dxa"/>
            <w:tcBorders>
              <w:top w:val="single" w:sz="6" w:space="0" w:color="auto"/>
              <w:left w:val="single" w:sz="6" w:space="0" w:color="auto"/>
              <w:bottom w:val="single" w:sz="6" w:space="0" w:color="auto"/>
              <w:right w:val="single" w:sz="6" w:space="0" w:color="auto"/>
            </w:tcBorders>
            <w:shd w:val="clear" w:color="auto" w:fill="FFFFFF"/>
            <w:vAlign w:val="center"/>
          </w:tcPr>
          <w:p w:rsidR="00621AE9" w:rsidRPr="005A3C10" w:rsidRDefault="00621AE9" w:rsidP="00621AE9">
            <w:pPr>
              <w:shd w:val="clear" w:color="auto" w:fill="FFFFFF"/>
              <w:jc w:val="center"/>
              <w:rPr>
                <w:b/>
                <w:sz w:val="22"/>
              </w:rPr>
            </w:pPr>
            <w:proofErr w:type="spellStart"/>
            <w:r w:rsidRPr="005A3C10">
              <w:rPr>
                <w:b/>
                <w:sz w:val="22"/>
              </w:rPr>
              <w:t>kg</w:t>
            </w:r>
            <w:proofErr w:type="spellEnd"/>
            <w:r w:rsidRPr="005A3C10">
              <w:rPr>
                <w:b/>
                <w:sz w:val="22"/>
              </w:rPr>
              <w:t>/y</w:t>
            </w:r>
          </w:p>
        </w:tc>
        <w:tc>
          <w:tcPr>
            <w:tcW w:w="2271" w:type="dxa"/>
            <w:tcBorders>
              <w:top w:val="single" w:sz="6" w:space="0" w:color="auto"/>
              <w:left w:val="single" w:sz="6" w:space="0" w:color="auto"/>
              <w:bottom w:val="single" w:sz="6" w:space="0" w:color="auto"/>
              <w:right w:val="single" w:sz="6" w:space="0" w:color="auto"/>
            </w:tcBorders>
            <w:shd w:val="clear" w:color="auto" w:fill="FFFFFF"/>
            <w:vAlign w:val="center"/>
          </w:tcPr>
          <w:p w:rsidR="00621AE9" w:rsidRPr="005A3C10" w:rsidRDefault="00621AE9" w:rsidP="00621AE9">
            <w:pPr>
              <w:shd w:val="clear" w:color="auto" w:fill="FFFFFF"/>
              <w:jc w:val="center"/>
              <w:rPr>
                <w:b/>
                <w:sz w:val="22"/>
              </w:rPr>
            </w:pPr>
            <w:proofErr w:type="spellStart"/>
            <w:r w:rsidRPr="005A3C10">
              <w:rPr>
                <w:b/>
                <w:sz w:val="22"/>
              </w:rPr>
              <w:t>kg</w:t>
            </w:r>
            <w:proofErr w:type="spellEnd"/>
            <w:r w:rsidRPr="005A3C10">
              <w:rPr>
                <w:b/>
                <w:sz w:val="22"/>
              </w:rPr>
              <w:t>/y</w:t>
            </w:r>
          </w:p>
        </w:tc>
        <w:tc>
          <w:tcPr>
            <w:tcW w:w="2160" w:type="dxa"/>
            <w:tcBorders>
              <w:top w:val="single" w:sz="6" w:space="0" w:color="auto"/>
              <w:left w:val="single" w:sz="6" w:space="0" w:color="auto"/>
              <w:right w:val="single" w:sz="6" w:space="0" w:color="auto"/>
            </w:tcBorders>
            <w:shd w:val="clear" w:color="auto" w:fill="FFFFFF"/>
            <w:vAlign w:val="center"/>
          </w:tcPr>
          <w:p w:rsidR="00621AE9" w:rsidRPr="005A3C10" w:rsidRDefault="00621AE9" w:rsidP="00621AE9">
            <w:pPr>
              <w:shd w:val="clear" w:color="auto" w:fill="FFFFFF"/>
              <w:jc w:val="center"/>
              <w:rPr>
                <w:b/>
                <w:sz w:val="22"/>
              </w:rPr>
            </w:pPr>
            <w:proofErr w:type="spellStart"/>
            <w:r w:rsidRPr="005A3C10">
              <w:rPr>
                <w:b/>
                <w:sz w:val="22"/>
              </w:rPr>
              <w:t>kg</w:t>
            </w:r>
            <w:proofErr w:type="spellEnd"/>
            <w:r w:rsidRPr="005A3C10">
              <w:rPr>
                <w:b/>
                <w:sz w:val="22"/>
              </w:rPr>
              <w:t>/y</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621AE9" w:rsidRPr="005A3C10" w:rsidRDefault="00621AE9" w:rsidP="00621AE9">
            <w:pPr>
              <w:shd w:val="clear" w:color="auto" w:fill="FFFFFF"/>
              <w:jc w:val="center"/>
              <w:rPr>
                <w:b/>
                <w:sz w:val="22"/>
              </w:rPr>
            </w:pPr>
            <w:proofErr w:type="spellStart"/>
            <w:r w:rsidRPr="005A3C10">
              <w:rPr>
                <w:b/>
                <w:sz w:val="22"/>
              </w:rPr>
              <w:t>kg</w:t>
            </w:r>
            <w:proofErr w:type="spellEnd"/>
            <w:r w:rsidRPr="005A3C10">
              <w:rPr>
                <w:b/>
                <w:sz w:val="22"/>
              </w:rPr>
              <w:t>/y</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621AE9" w:rsidRPr="005A3C10" w:rsidRDefault="00621AE9" w:rsidP="00621AE9">
            <w:pPr>
              <w:shd w:val="clear" w:color="auto" w:fill="FFFFFF"/>
              <w:jc w:val="center"/>
              <w:rPr>
                <w:b/>
                <w:sz w:val="22"/>
              </w:rPr>
            </w:pPr>
            <w:proofErr w:type="spellStart"/>
            <w:r w:rsidRPr="005A3C10">
              <w:rPr>
                <w:b/>
                <w:sz w:val="22"/>
              </w:rPr>
              <w:t>kg</w:t>
            </w:r>
            <w:proofErr w:type="spellEnd"/>
            <w:r w:rsidRPr="005A3C10">
              <w:rPr>
                <w:b/>
                <w:sz w:val="22"/>
              </w:rPr>
              <w:t>/y</w:t>
            </w:r>
          </w:p>
        </w:tc>
      </w:tr>
      <w:tr w:rsidR="00155088" w:rsidRPr="001C13EE" w:rsidTr="005A3C10">
        <w:trPr>
          <w:cantSplit/>
          <w:trHeight w:val="531"/>
          <w:jc w:val="center"/>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155088" w:rsidRPr="00155088" w:rsidRDefault="00155088" w:rsidP="005A3C10">
            <w:pPr>
              <w:rPr>
                <w:color w:val="000000"/>
                <w:sz w:val="22"/>
                <w:szCs w:val="22"/>
              </w:rPr>
            </w:pPr>
            <w:r w:rsidRPr="00155088">
              <w:rPr>
                <w:color w:val="000000"/>
                <w:sz w:val="22"/>
                <w:szCs w:val="22"/>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155088" w:rsidRPr="00155088" w:rsidRDefault="00155088" w:rsidP="005A3C10">
            <w:pPr>
              <w:rPr>
                <w:color w:val="000000"/>
                <w:sz w:val="22"/>
                <w:szCs w:val="22"/>
              </w:rPr>
            </w:pPr>
            <w:r w:rsidRPr="00155088">
              <w:rPr>
                <w:color w:val="000000"/>
                <w:sz w:val="22"/>
                <w:szCs w:val="22"/>
              </w:rPr>
              <w:t>74-82-8</w:t>
            </w:r>
          </w:p>
        </w:tc>
        <w:tc>
          <w:tcPr>
            <w:tcW w:w="2349" w:type="dxa"/>
            <w:tcBorders>
              <w:top w:val="single" w:sz="6" w:space="0" w:color="auto"/>
              <w:left w:val="single" w:sz="6" w:space="0" w:color="auto"/>
              <w:bottom w:val="single" w:sz="6" w:space="0" w:color="auto"/>
              <w:right w:val="single" w:sz="6" w:space="0" w:color="auto"/>
            </w:tcBorders>
            <w:shd w:val="clear" w:color="auto" w:fill="FFFFFF"/>
            <w:vAlign w:val="center"/>
          </w:tcPr>
          <w:p w:rsidR="00155088" w:rsidRPr="00155088" w:rsidRDefault="00155088" w:rsidP="005A3C10">
            <w:pPr>
              <w:rPr>
                <w:color w:val="000000"/>
                <w:sz w:val="22"/>
                <w:szCs w:val="22"/>
              </w:rPr>
            </w:pPr>
            <w:r w:rsidRPr="00155088">
              <w:rPr>
                <w:color w:val="000000"/>
                <w:sz w:val="22"/>
                <w:szCs w:val="22"/>
              </w:rPr>
              <w:t>Метан (CH</w:t>
            </w:r>
            <w:r w:rsidRPr="00155088">
              <w:rPr>
                <w:color w:val="000000"/>
                <w:sz w:val="22"/>
                <w:szCs w:val="22"/>
                <w:vertAlign w:val="subscript"/>
              </w:rPr>
              <w:t>4</w:t>
            </w:r>
            <w:r w:rsidRPr="00155088">
              <w:rPr>
                <w:color w:val="000000"/>
                <w:sz w:val="22"/>
                <w:szCs w:val="22"/>
              </w:rPr>
              <w:t>)</w:t>
            </w:r>
          </w:p>
        </w:tc>
        <w:tc>
          <w:tcPr>
            <w:tcW w:w="1953" w:type="dxa"/>
            <w:tcBorders>
              <w:top w:val="single" w:sz="6" w:space="0" w:color="auto"/>
              <w:left w:val="single" w:sz="6" w:space="0" w:color="auto"/>
              <w:bottom w:val="single" w:sz="6" w:space="0" w:color="auto"/>
              <w:right w:val="single" w:sz="6" w:space="0" w:color="auto"/>
            </w:tcBorders>
            <w:shd w:val="clear" w:color="auto" w:fill="FFFFFF"/>
            <w:vAlign w:val="center"/>
          </w:tcPr>
          <w:p w:rsidR="00155088" w:rsidRPr="00301FEC" w:rsidRDefault="00301FEC" w:rsidP="005A3C10">
            <w:pPr>
              <w:shd w:val="clear" w:color="auto" w:fill="FFFFFF"/>
              <w:jc w:val="center"/>
              <w:rPr>
                <w:color w:val="000000"/>
                <w:sz w:val="22"/>
                <w:szCs w:val="22"/>
                <w:lang w:val="en-US"/>
              </w:rPr>
            </w:pPr>
            <w:r>
              <w:rPr>
                <w:color w:val="000000"/>
                <w:sz w:val="22"/>
                <w:szCs w:val="22"/>
              </w:rPr>
              <w:t xml:space="preserve">264 </w:t>
            </w:r>
            <w:r>
              <w:rPr>
                <w:color w:val="000000"/>
                <w:sz w:val="22"/>
                <w:szCs w:val="22"/>
                <w:lang w:val="en-US"/>
              </w:rPr>
              <w:t>384</w:t>
            </w:r>
          </w:p>
          <w:p w:rsidR="00DD5A89" w:rsidRPr="00DD5A89" w:rsidRDefault="00DD5A89" w:rsidP="005A3C10">
            <w:pPr>
              <w:shd w:val="clear" w:color="auto" w:fill="FFFFFF"/>
              <w:jc w:val="center"/>
              <w:rPr>
                <w:sz w:val="20"/>
                <w:szCs w:val="20"/>
                <w:lang w:val="en-US"/>
              </w:rPr>
            </w:pPr>
            <w:r>
              <w:rPr>
                <w:color w:val="000000"/>
                <w:sz w:val="22"/>
                <w:szCs w:val="22"/>
                <w:lang w:val="en-US"/>
              </w:rPr>
              <w:t>C</w:t>
            </w:r>
          </w:p>
        </w:tc>
        <w:tc>
          <w:tcPr>
            <w:tcW w:w="2271" w:type="dxa"/>
            <w:tcBorders>
              <w:top w:val="single" w:sz="6" w:space="0" w:color="auto"/>
              <w:left w:val="single" w:sz="6" w:space="0" w:color="auto"/>
              <w:bottom w:val="single" w:sz="6" w:space="0" w:color="auto"/>
              <w:right w:val="single" w:sz="4" w:space="0" w:color="auto"/>
            </w:tcBorders>
            <w:shd w:val="clear" w:color="auto" w:fill="FFFFFF"/>
            <w:vAlign w:val="center"/>
          </w:tcPr>
          <w:p w:rsidR="00155088" w:rsidRPr="00621AE9" w:rsidRDefault="00155088" w:rsidP="005A3C10">
            <w:pPr>
              <w:shd w:val="clear" w:color="auto" w:fill="FFFFFF"/>
              <w:jc w:val="center"/>
              <w:rPr>
                <w:color w:val="000000"/>
                <w:sz w:val="20"/>
                <w:szCs w:val="20"/>
              </w:rPr>
            </w:pPr>
            <w:r w:rsidRPr="00621AE9">
              <w:rPr>
                <w:sz w:val="20"/>
                <w:szCs w:val="20"/>
              </w:rPr>
              <w: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155088" w:rsidRPr="00621AE9" w:rsidRDefault="00155088" w:rsidP="005A3C10">
            <w:pPr>
              <w:shd w:val="clear" w:color="auto" w:fill="FFFFFF"/>
              <w:jc w:val="center"/>
              <w:rPr>
                <w:color w:val="000000"/>
                <w:sz w:val="20"/>
                <w:szCs w:val="20"/>
              </w:rPr>
            </w:pPr>
            <w:r w:rsidRPr="00621AE9">
              <w:rPr>
                <w:color w:val="000000"/>
                <w:sz w:val="20"/>
                <w:szCs w:val="20"/>
              </w:rPr>
              <w:t>-</w:t>
            </w:r>
          </w:p>
        </w:tc>
        <w:tc>
          <w:tcPr>
            <w:tcW w:w="2160" w:type="dxa"/>
            <w:tcBorders>
              <w:top w:val="single" w:sz="6" w:space="0" w:color="auto"/>
              <w:bottom w:val="single" w:sz="6" w:space="0" w:color="auto"/>
              <w:right w:val="single" w:sz="6" w:space="0" w:color="auto"/>
            </w:tcBorders>
            <w:shd w:val="clear" w:color="auto" w:fill="FFFFFF"/>
            <w:vAlign w:val="center"/>
          </w:tcPr>
          <w:p w:rsidR="00155088" w:rsidRPr="00621AE9" w:rsidRDefault="00155088" w:rsidP="005A3C10">
            <w:pPr>
              <w:shd w:val="clear" w:color="auto" w:fill="FFFFFF"/>
              <w:jc w:val="center"/>
              <w:rPr>
                <w:color w:val="000000"/>
                <w:sz w:val="20"/>
                <w:szCs w:val="20"/>
              </w:rPr>
            </w:pPr>
            <w:r w:rsidRPr="00621AE9">
              <w:rPr>
                <w:color w:val="000000"/>
                <w:sz w:val="20"/>
                <w:szCs w:val="20"/>
              </w:rPr>
              <w:t>-</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155088" w:rsidRPr="00621AE9" w:rsidRDefault="00155088" w:rsidP="005A3C10">
            <w:pPr>
              <w:shd w:val="clear" w:color="auto" w:fill="FFFFFF"/>
              <w:jc w:val="center"/>
              <w:rPr>
                <w:color w:val="000000"/>
                <w:sz w:val="20"/>
                <w:szCs w:val="20"/>
              </w:rPr>
            </w:pPr>
            <w:r w:rsidRPr="00621AE9">
              <w:rPr>
                <w:color w:val="000000"/>
                <w:sz w:val="20"/>
                <w:szCs w:val="20"/>
              </w:rPr>
              <w:t>-</w:t>
            </w:r>
          </w:p>
        </w:tc>
      </w:tr>
      <w:tr w:rsidR="00155088" w:rsidRPr="001C13EE" w:rsidTr="005A3C10">
        <w:trPr>
          <w:cantSplit/>
          <w:trHeight w:val="552"/>
          <w:jc w:val="center"/>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155088" w:rsidRPr="00155088" w:rsidRDefault="00155088" w:rsidP="005A3C10">
            <w:pPr>
              <w:rPr>
                <w:color w:val="000000"/>
                <w:sz w:val="22"/>
                <w:szCs w:val="22"/>
              </w:rPr>
            </w:pPr>
            <w:r w:rsidRPr="00155088">
              <w:rPr>
                <w:color w:val="000000"/>
                <w:sz w:val="22"/>
                <w:szCs w:val="22"/>
              </w:rPr>
              <w:t>2#</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155088" w:rsidRPr="00155088" w:rsidRDefault="00155088" w:rsidP="005A3C10">
            <w:pPr>
              <w:rPr>
                <w:color w:val="000000"/>
                <w:sz w:val="22"/>
                <w:szCs w:val="22"/>
              </w:rPr>
            </w:pPr>
            <w:r w:rsidRPr="00155088">
              <w:rPr>
                <w:color w:val="000000"/>
                <w:sz w:val="22"/>
                <w:szCs w:val="22"/>
              </w:rPr>
              <w:t>7664-41-7</w:t>
            </w:r>
          </w:p>
        </w:tc>
        <w:tc>
          <w:tcPr>
            <w:tcW w:w="2349" w:type="dxa"/>
            <w:tcBorders>
              <w:top w:val="single" w:sz="6" w:space="0" w:color="auto"/>
              <w:left w:val="single" w:sz="6" w:space="0" w:color="auto"/>
              <w:bottom w:val="single" w:sz="6" w:space="0" w:color="auto"/>
              <w:right w:val="single" w:sz="6" w:space="0" w:color="auto"/>
            </w:tcBorders>
            <w:shd w:val="clear" w:color="auto" w:fill="FFFFFF"/>
            <w:vAlign w:val="center"/>
          </w:tcPr>
          <w:p w:rsidR="00155088" w:rsidRPr="00155088" w:rsidRDefault="00155088" w:rsidP="005A3C10">
            <w:pPr>
              <w:rPr>
                <w:color w:val="000000"/>
                <w:sz w:val="22"/>
                <w:szCs w:val="22"/>
              </w:rPr>
            </w:pPr>
            <w:r w:rsidRPr="00155088">
              <w:rPr>
                <w:color w:val="000000"/>
                <w:sz w:val="22"/>
                <w:szCs w:val="22"/>
              </w:rPr>
              <w:t>Амоняк (NH</w:t>
            </w:r>
            <w:r w:rsidRPr="00155088">
              <w:rPr>
                <w:color w:val="000000"/>
                <w:sz w:val="22"/>
                <w:szCs w:val="22"/>
                <w:vertAlign w:val="subscript"/>
              </w:rPr>
              <w:t>3</w:t>
            </w:r>
            <w:r w:rsidRPr="00155088">
              <w:rPr>
                <w:color w:val="000000"/>
                <w:sz w:val="22"/>
                <w:szCs w:val="22"/>
              </w:rPr>
              <w:t>)</w:t>
            </w:r>
          </w:p>
        </w:tc>
        <w:tc>
          <w:tcPr>
            <w:tcW w:w="1953" w:type="dxa"/>
            <w:tcBorders>
              <w:top w:val="single" w:sz="6" w:space="0" w:color="auto"/>
              <w:left w:val="single" w:sz="6" w:space="0" w:color="auto"/>
              <w:bottom w:val="single" w:sz="6" w:space="0" w:color="auto"/>
              <w:right w:val="single" w:sz="6" w:space="0" w:color="auto"/>
            </w:tcBorders>
            <w:shd w:val="clear" w:color="auto" w:fill="FFFFFF"/>
            <w:vAlign w:val="center"/>
          </w:tcPr>
          <w:p w:rsidR="00155088" w:rsidRPr="00301FEC" w:rsidRDefault="00301FEC" w:rsidP="005A3C10">
            <w:pPr>
              <w:shd w:val="clear" w:color="auto" w:fill="FFFFFF"/>
              <w:jc w:val="center"/>
              <w:rPr>
                <w:color w:val="000000"/>
                <w:sz w:val="22"/>
                <w:szCs w:val="22"/>
                <w:lang w:val="en-US"/>
              </w:rPr>
            </w:pPr>
            <w:r>
              <w:rPr>
                <w:color w:val="000000"/>
                <w:sz w:val="22"/>
                <w:szCs w:val="22"/>
              </w:rPr>
              <w:t xml:space="preserve">622 </w:t>
            </w:r>
            <w:r>
              <w:rPr>
                <w:color w:val="000000"/>
                <w:sz w:val="22"/>
                <w:szCs w:val="22"/>
                <w:lang w:val="en-US"/>
              </w:rPr>
              <w:t>080</w:t>
            </w:r>
          </w:p>
          <w:p w:rsidR="00DD5A89" w:rsidRPr="00DD5A89" w:rsidRDefault="00DD5A89" w:rsidP="005A3C10">
            <w:pPr>
              <w:shd w:val="clear" w:color="auto" w:fill="FFFFFF"/>
              <w:jc w:val="center"/>
              <w:rPr>
                <w:sz w:val="20"/>
                <w:szCs w:val="20"/>
                <w:lang w:val="en-US"/>
              </w:rPr>
            </w:pPr>
            <w:r>
              <w:rPr>
                <w:color w:val="000000"/>
                <w:sz w:val="22"/>
                <w:szCs w:val="22"/>
                <w:lang w:val="en-US"/>
              </w:rPr>
              <w:t>C</w:t>
            </w:r>
          </w:p>
        </w:tc>
        <w:tc>
          <w:tcPr>
            <w:tcW w:w="2271" w:type="dxa"/>
            <w:tcBorders>
              <w:top w:val="single" w:sz="6" w:space="0" w:color="auto"/>
              <w:left w:val="single" w:sz="6" w:space="0" w:color="auto"/>
              <w:bottom w:val="single" w:sz="6" w:space="0" w:color="auto"/>
              <w:right w:val="single" w:sz="4" w:space="0" w:color="auto"/>
            </w:tcBorders>
            <w:shd w:val="clear" w:color="auto" w:fill="FFFFFF"/>
            <w:vAlign w:val="center"/>
          </w:tcPr>
          <w:p w:rsidR="00155088" w:rsidRPr="00621AE9" w:rsidRDefault="00155088" w:rsidP="005A3C10">
            <w:pPr>
              <w:shd w:val="clear" w:color="auto" w:fill="FFFFFF"/>
              <w:jc w:val="center"/>
              <w:rPr>
                <w:sz w:val="20"/>
                <w:szCs w:val="20"/>
              </w:rPr>
            </w:pPr>
            <w:r w:rsidRPr="00621AE9">
              <w:rPr>
                <w:sz w:val="20"/>
                <w:szCs w:val="20"/>
              </w:rPr>
              <w: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155088" w:rsidRPr="00621AE9" w:rsidRDefault="00155088" w:rsidP="005A3C10">
            <w:pPr>
              <w:shd w:val="clear" w:color="auto" w:fill="FFFFFF"/>
              <w:jc w:val="center"/>
              <w:rPr>
                <w:color w:val="000000"/>
                <w:sz w:val="20"/>
                <w:szCs w:val="20"/>
              </w:rPr>
            </w:pPr>
            <w:r w:rsidRPr="00621AE9">
              <w:rPr>
                <w:color w:val="000000"/>
                <w:sz w:val="20"/>
                <w:szCs w:val="20"/>
              </w:rPr>
              <w:t>-</w:t>
            </w:r>
          </w:p>
        </w:tc>
        <w:tc>
          <w:tcPr>
            <w:tcW w:w="2160" w:type="dxa"/>
            <w:tcBorders>
              <w:top w:val="single" w:sz="6" w:space="0" w:color="auto"/>
              <w:bottom w:val="single" w:sz="6" w:space="0" w:color="auto"/>
              <w:right w:val="single" w:sz="6" w:space="0" w:color="auto"/>
            </w:tcBorders>
            <w:shd w:val="clear" w:color="auto" w:fill="FFFFFF"/>
            <w:vAlign w:val="center"/>
          </w:tcPr>
          <w:p w:rsidR="00155088" w:rsidRPr="00621AE9" w:rsidRDefault="00155088" w:rsidP="005A3C10">
            <w:pPr>
              <w:shd w:val="clear" w:color="auto" w:fill="FFFFFF"/>
              <w:jc w:val="center"/>
              <w:rPr>
                <w:color w:val="000000"/>
                <w:sz w:val="20"/>
                <w:szCs w:val="20"/>
              </w:rPr>
            </w:pPr>
            <w:r w:rsidRPr="00621AE9">
              <w:rPr>
                <w:color w:val="000000"/>
                <w:sz w:val="20"/>
                <w:szCs w:val="20"/>
              </w:rPr>
              <w:t>-</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155088" w:rsidRPr="00621AE9" w:rsidRDefault="00155088" w:rsidP="005A3C10">
            <w:pPr>
              <w:shd w:val="clear" w:color="auto" w:fill="FFFFFF"/>
              <w:jc w:val="center"/>
              <w:rPr>
                <w:color w:val="000000"/>
                <w:sz w:val="20"/>
                <w:szCs w:val="20"/>
              </w:rPr>
            </w:pPr>
            <w:r w:rsidRPr="00621AE9">
              <w:rPr>
                <w:color w:val="000000"/>
                <w:sz w:val="20"/>
                <w:szCs w:val="20"/>
              </w:rPr>
              <w:t>-</w:t>
            </w:r>
          </w:p>
        </w:tc>
      </w:tr>
      <w:tr w:rsidR="00155088" w:rsidRPr="001C13EE" w:rsidTr="005A3C10">
        <w:trPr>
          <w:cantSplit/>
          <w:trHeight w:val="552"/>
          <w:jc w:val="center"/>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155088" w:rsidRPr="00155088" w:rsidRDefault="00155088" w:rsidP="005A3C10">
            <w:pPr>
              <w:rPr>
                <w:color w:val="000000"/>
                <w:sz w:val="22"/>
                <w:szCs w:val="22"/>
              </w:rPr>
            </w:pPr>
            <w:r w:rsidRPr="00155088">
              <w:rPr>
                <w:color w:val="000000"/>
                <w:sz w:val="22"/>
                <w:szCs w:val="22"/>
              </w:rPr>
              <w:t>3#</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155088" w:rsidRPr="00155088" w:rsidRDefault="00155088" w:rsidP="005A3C10">
            <w:pPr>
              <w:rPr>
                <w:color w:val="000000"/>
                <w:sz w:val="22"/>
                <w:szCs w:val="22"/>
              </w:rPr>
            </w:pPr>
            <w:r w:rsidRPr="00155088">
              <w:rPr>
                <w:color w:val="000000"/>
                <w:sz w:val="22"/>
                <w:szCs w:val="22"/>
              </w:rPr>
              <w:t>10024-97-2</w:t>
            </w:r>
          </w:p>
        </w:tc>
        <w:tc>
          <w:tcPr>
            <w:tcW w:w="2349" w:type="dxa"/>
            <w:tcBorders>
              <w:top w:val="single" w:sz="6" w:space="0" w:color="auto"/>
              <w:left w:val="single" w:sz="6" w:space="0" w:color="auto"/>
              <w:bottom w:val="single" w:sz="6" w:space="0" w:color="auto"/>
              <w:right w:val="single" w:sz="6" w:space="0" w:color="auto"/>
            </w:tcBorders>
            <w:shd w:val="clear" w:color="auto" w:fill="FFFFFF"/>
            <w:vAlign w:val="center"/>
          </w:tcPr>
          <w:p w:rsidR="00155088" w:rsidRPr="00155088" w:rsidRDefault="00155088" w:rsidP="005A3C10">
            <w:pPr>
              <w:rPr>
                <w:color w:val="000000"/>
                <w:sz w:val="22"/>
                <w:szCs w:val="22"/>
              </w:rPr>
            </w:pPr>
            <w:proofErr w:type="spellStart"/>
            <w:r w:rsidRPr="00155088">
              <w:rPr>
                <w:color w:val="000000"/>
                <w:sz w:val="22"/>
                <w:szCs w:val="22"/>
              </w:rPr>
              <w:t>Двуазот</w:t>
            </w:r>
            <w:proofErr w:type="spellEnd"/>
            <w:r w:rsidRPr="00155088">
              <w:rPr>
                <w:color w:val="000000"/>
                <w:sz w:val="22"/>
                <w:szCs w:val="22"/>
              </w:rPr>
              <w:t xml:space="preserve">. </w:t>
            </w:r>
            <w:proofErr w:type="spellStart"/>
            <w:r w:rsidRPr="00155088">
              <w:rPr>
                <w:color w:val="000000"/>
                <w:sz w:val="22"/>
                <w:szCs w:val="22"/>
              </w:rPr>
              <w:t>oксид</w:t>
            </w:r>
            <w:proofErr w:type="spellEnd"/>
            <w:r w:rsidRPr="00155088">
              <w:rPr>
                <w:color w:val="000000"/>
                <w:sz w:val="22"/>
                <w:szCs w:val="22"/>
              </w:rPr>
              <w:t xml:space="preserve"> (N</w:t>
            </w:r>
            <w:r w:rsidRPr="00155088">
              <w:rPr>
                <w:color w:val="000000"/>
                <w:sz w:val="22"/>
                <w:szCs w:val="22"/>
                <w:vertAlign w:val="subscript"/>
              </w:rPr>
              <w:t>2</w:t>
            </w:r>
            <w:r w:rsidRPr="00155088">
              <w:rPr>
                <w:color w:val="000000"/>
                <w:sz w:val="22"/>
                <w:szCs w:val="22"/>
              </w:rPr>
              <w:t>O)</w:t>
            </w:r>
          </w:p>
        </w:tc>
        <w:tc>
          <w:tcPr>
            <w:tcW w:w="1953" w:type="dxa"/>
            <w:tcBorders>
              <w:top w:val="single" w:sz="6" w:space="0" w:color="auto"/>
              <w:left w:val="single" w:sz="6" w:space="0" w:color="auto"/>
              <w:bottom w:val="single" w:sz="6" w:space="0" w:color="auto"/>
              <w:right w:val="single" w:sz="6" w:space="0" w:color="auto"/>
            </w:tcBorders>
            <w:shd w:val="clear" w:color="auto" w:fill="FFFFFF"/>
            <w:vAlign w:val="center"/>
          </w:tcPr>
          <w:p w:rsidR="005A3C10" w:rsidRPr="005A3C10" w:rsidRDefault="005A3C10" w:rsidP="005A3C10">
            <w:pPr>
              <w:shd w:val="clear" w:color="auto" w:fill="FFFFFF"/>
              <w:jc w:val="center"/>
              <w:rPr>
                <w:color w:val="000000"/>
                <w:sz w:val="20"/>
                <w:szCs w:val="20"/>
              </w:rPr>
            </w:pPr>
            <w:r w:rsidRPr="005A3C10">
              <w:rPr>
                <w:color w:val="000000"/>
                <w:sz w:val="20"/>
                <w:szCs w:val="20"/>
              </w:rPr>
              <w:t>-</w:t>
            </w:r>
          </w:p>
          <w:p w:rsidR="00155088" w:rsidRDefault="005A3C10" w:rsidP="005A3C10">
            <w:pPr>
              <w:shd w:val="clear" w:color="auto" w:fill="FFFFFF"/>
              <w:jc w:val="center"/>
              <w:rPr>
                <w:color w:val="000000"/>
                <w:sz w:val="22"/>
                <w:szCs w:val="22"/>
                <w:lang w:val="en-US"/>
              </w:rPr>
            </w:pPr>
            <w:r>
              <w:rPr>
                <w:color w:val="000000"/>
                <w:sz w:val="22"/>
                <w:szCs w:val="22"/>
              </w:rPr>
              <w:t>(</w:t>
            </w:r>
            <w:r w:rsidR="00301FEC">
              <w:rPr>
                <w:color w:val="000000"/>
                <w:sz w:val="22"/>
                <w:szCs w:val="22"/>
              </w:rPr>
              <w:t>31.1</w:t>
            </w:r>
            <w:r w:rsidR="00301FEC">
              <w:rPr>
                <w:color w:val="000000"/>
                <w:sz w:val="22"/>
                <w:szCs w:val="22"/>
                <w:lang w:val="en-US"/>
              </w:rPr>
              <w:t>0</w:t>
            </w:r>
            <w:r>
              <w:rPr>
                <w:color w:val="000000"/>
                <w:sz w:val="22"/>
                <w:szCs w:val="22"/>
              </w:rPr>
              <w:t>)</w:t>
            </w:r>
          </w:p>
          <w:p w:rsidR="00DD5A89" w:rsidRPr="00DD5A89" w:rsidRDefault="00DD5A89" w:rsidP="005A3C10">
            <w:pPr>
              <w:shd w:val="clear" w:color="auto" w:fill="FFFFFF"/>
              <w:jc w:val="center"/>
              <w:rPr>
                <w:sz w:val="20"/>
                <w:szCs w:val="20"/>
                <w:lang w:val="en-US"/>
              </w:rPr>
            </w:pPr>
            <w:r>
              <w:rPr>
                <w:color w:val="000000"/>
                <w:sz w:val="22"/>
                <w:szCs w:val="22"/>
                <w:lang w:val="en-US"/>
              </w:rPr>
              <w:t>C</w:t>
            </w:r>
          </w:p>
        </w:tc>
        <w:tc>
          <w:tcPr>
            <w:tcW w:w="2271" w:type="dxa"/>
            <w:tcBorders>
              <w:top w:val="single" w:sz="6" w:space="0" w:color="auto"/>
              <w:left w:val="single" w:sz="6" w:space="0" w:color="auto"/>
              <w:bottom w:val="single" w:sz="6" w:space="0" w:color="auto"/>
              <w:right w:val="single" w:sz="4" w:space="0" w:color="auto"/>
            </w:tcBorders>
            <w:shd w:val="clear" w:color="auto" w:fill="FFFFFF"/>
            <w:vAlign w:val="center"/>
          </w:tcPr>
          <w:p w:rsidR="00155088" w:rsidRPr="00621AE9" w:rsidRDefault="005A3C10" w:rsidP="005A3C10">
            <w:pPr>
              <w:shd w:val="clear" w:color="auto" w:fill="FFFFFF"/>
              <w:jc w:val="center"/>
              <w:rPr>
                <w:sz w:val="20"/>
                <w:szCs w:val="20"/>
              </w:rPr>
            </w:pPr>
            <w:r>
              <w:rPr>
                <w:sz w:val="20"/>
                <w:szCs w:val="20"/>
              </w:rPr>
              <w: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155088" w:rsidRPr="00621AE9" w:rsidRDefault="005A3C10" w:rsidP="005A3C10">
            <w:pPr>
              <w:shd w:val="clear" w:color="auto" w:fill="FFFFFF"/>
              <w:jc w:val="center"/>
              <w:rPr>
                <w:color w:val="000000"/>
                <w:sz w:val="20"/>
                <w:szCs w:val="20"/>
              </w:rPr>
            </w:pPr>
            <w:r>
              <w:rPr>
                <w:color w:val="000000"/>
                <w:sz w:val="20"/>
                <w:szCs w:val="20"/>
              </w:rPr>
              <w:t>-</w:t>
            </w:r>
          </w:p>
        </w:tc>
        <w:tc>
          <w:tcPr>
            <w:tcW w:w="2160" w:type="dxa"/>
            <w:tcBorders>
              <w:top w:val="single" w:sz="6" w:space="0" w:color="auto"/>
              <w:bottom w:val="single" w:sz="6" w:space="0" w:color="auto"/>
              <w:right w:val="single" w:sz="6" w:space="0" w:color="auto"/>
            </w:tcBorders>
            <w:shd w:val="clear" w:color="auto" w:fill="FFFFFF"/>
            <w:vAlign w:val="center"/>
          </w:tcPr>
          <w:p w:rsidR="00155088" w:rsidRPr="00621AE9" w:rsidRDefault="005A3C10" w:rsidP="005A3C10">
            <w:pPr>
              <w:shd w:val="clear" w:color="auto" w:fill="FFFFFF"/>
              <w:jc w:val="center"/>
              <w:rPr>
                <w:color w:val="000000"/>
                <w:sz w:val="20"/>
                <w:szCs w:val="20"/>
              </w:rPr>
            </w:pPr>
            <w:r>
              <w:rPr>
                <w:color w:val="000000"/>
                <w:sz w:val="20"/>
                <w:szCs w:val="20"/>
              </w:rPr>
              <w:t>-</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155088" w:rsidRPr="00621AE9" w:rsidRDefault="005A3C10" w:rsidP="005A3C10">
            <w:pPr>
              <w:shd w:val="clear" w:color="auto" w:fill="FFFFFF"/>
              <w:jc w:val="center"/>
              <w:rPr>
                <w:color w:val="000000"/>
                <w:sz w:val="20"/>
                <w:szCs w:val="20"/>
              </w:rPr>
            </w:pPr>
            <w:r>
              <w:rPr>
                <w:color w:val="000000"/>
                <w:sz w:val="20"/>
                <w:szCs w:val="20"/>
              </w:rPr>
              <w:t>-</w:t>
            </w:r>
          </w:p>
        </w:tc>
      </w:tr>
      <w:tr w:rsidR="00155088" w:rsidRPr="001C13EE" w:rsidTr="005A3C10">
        <w:trPr>
          <w:cantSplit/>
          <w:trHeight w:val="552"/>
          <w:jc w:val="center"/>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155088" w:rsidRPr="00155088" w:rsidRDefault="00155088" w:rsidP="005A3C10">
            <w:pPr>
              <w:rPr>
                <w:color w:val="000000"/>
                <w:sz w:val="22"/>
                <w:szCs w:val="22"/>
              </w:rPr>
            </w:pPr>
            <w:r w:rsidRPr="00155088">
              <w:rPr>
                <w:color w:val="000000"/>
                <w:sz w:val="22"/>
                <w:szCs w:val="22"/>
              </w:rPr>
              <w:t>4#</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155088" w:rsidRPr="00155088" w:rsidRDefault="00155088" w:rsidP="005A3C10">
            <w:pPr>
              <w:rPr>
                <w:color w:val="000000"/>
                <w:sz w:val="22"/>
                <w:szCs w:val="22"/>
              </w:rPr>
            </w:pPr>
            <w:r w:rsidRPr="00155088">
              <w:rPr>
                <w:color w:val="000000"/>
                <w:sz w:val="22"/>
                <w:szCs w:val="22"/>
              </w:rPr>
              <w:t>n.d</w:t>
            </w:r>
          </w:p>
        </w:tc>
        <w:tc>
          <w:tcPr>
            <w:tcW w:w="2349" w:type="dxa"/>
            <w:tcBorders>
              <w:top w:val="single" w:sz="6" w:space="0" w:color="auto"/>
              <w:left w:val="single" w:sz="6" w:space="0" w:color="auto"/>
              <w:bottom w:val="single" w:sz="6" w:space="0" w:color="auto"/>
              <w:right w:val="single" w:sz="6" w:space="0" w:color="auto"/>
            </w:tcBorders>
            <w:shd w:val="clear" w:color="auto" w:fill="FFFFFF"/>
            <w:vAlign w:val="center"/>
          </w:tcPr>
          <w:p w:rsidR="00155088" w:rsidRPr="00155088" w:rsidRDefault="00155088" w:rsidP="005A3C10">
            <w:pPr>
              <w:rPr>
                <w:color w:val="000000"/>
                <w:sz w:val="22"/>
                <w:szCs w:val="22"/>
              </w:rPr>
            </w:pPr>
            <w:r w:rsidRPr="00155088">
              <w:rPr>
                <w:color w:val="000000"/>
                <w:sz w:val="22"/>
                <w:szCs w:val="22"/>
              </w:rPr>
              <w:t xml:space="preserve">Неметан. </w:t>
            </w:r>
            <w:proofErr w:type="spellStart"/>
            <w:r w:rsidRPr="00155088">
              <w:rPr>
                <w:color w:val="000000"/>
                <w:sz w:val="22"/>
                <w:szCs w:val="22"/>
              </w:rPr>
              <w:t>орг</w:t>
            </w:r>
            <w:proofErr w:type="spellEnd"/>
            <w:r w:rsidRPr="00155088">
              <w:rPr>
                <w:color w:val="000000"/>
                <w:sz w:val="22"/>
                <w:szCs w:val="22"/>
              </w:rPr>
              <w:t>.  (NMOVC)</w:t>
            </w:r>
          </w:p>
        </w:tc>
        <w:tc>
          <w:tcPr>
            <w:tcW w:w="1953" w:type="dxa"/>
            <w:tcBorders>
              <w:top w:val="single" w:sz="6" w:space="0" w:color="auto"/>
              <w:left w:val="single" w:sz="6" w:space="0" w:color="auto"/>
              <w:bottom w:val="single" w:sz="6" w:space="0" w:color="auto"/>
              <w:right w:val="single" w:sz="6" w:space="0" w:color="auto"/>
            </w:tcBorders>
            <w:shd w:val="clear" w:color="auto" w:fill="FFFFFF"/>
            <w:vAlign w:val="center"/>
          </w:tcPr>
          <w:p w:rsidR="005A3C10" w:rsidRPr="005A3C10" w:rsidRDefault="005A3C10" w:rsidP="005A3C10">
            <w:pPr>
              <w:shd w:val="clear" w:color="auto" w:fill="FFFFFF"/>
              <w:jc w:val="center"/>
              <w:rPr>
                <w:color w:val="000000"/>
                <w:sz w:val="20"/>
                <w:szCs w:val="20"/>
              </w:rPr>
            </w:pPr>
            <w:r w:rsidRPr="005A3C10">
              <w:rPr>
                <w:color w:val="000000"/>
                <w:sz w:val="20"/>
                <w:szCs w:val="20"/>
              </w:rPr>
              <w:t xml:space="preserve">- </w:t>
            </w:r>
          </w:p>
          <w:p w:rsidR="00155088" w:rsidRDefault="005A3C10" w:rsidP="005A3C10">
            <w:pPr>
              <w:shd w:val="clear" w:color="auto" w:fill="FFFFFF"/>
              <w:jc w:val="center"/>
              <w:rPr>
                <w:color w:val="000000"/>
                <w:sz w:val="22"/>
                <w:szCs w:val="22"/>
                <w:lang w:val="en-US"/>
              </w:rPr>
            </w:pPr>
            <w:r>
              <w:rPr>
                <w:color w:val="000000"/>
                <w:sz w:val="22"/>
                <w:szCs w:val="22"/>
              </w:rPr>
              <w:t>(</w:t>
            </w:r>
            <w:r w:rsidR="00301FEC">
              <w:rPr>
                <w:color w:val="000000"/>
                <w:sz w:val="22"/>
                <w:szCs w:val="22"/>
              </w:rPr>
              <w:t>52.</w:t>
            </w:r>
            <w:r w:rsidR="00301FEC">
              <w:rPr>
                <w:color w:val="000000"/>
                <w:sz w:val="22"/>
                <w:szCs w:val="22"/>
                <w:lang w:val="en-US"/>
              </w:rPr>
              <w:t>87</w:t>
            </w:r>
            <w:r>
              <w:rPr>
                <w:color w:val="000000"/>
                <w:sz w:val="22"/>
                <w:szCs w:val="22"/>
              </w:rPr>
              <w:t>)</w:t>
            </w:r>
          </w:p>
          <w:p w:rsidR="00DD5A89" w:rsidRPr="00DD5A89" w:rsidRDefault="00DD5A89" w:rsidP="005A3C10">
            <w:pPr>
              <w:shd w:val="clear" w:color="auto" w:fill="FFFFFF"/>
              <w:jc w:val="center"/>
              <w:rPr>
                <w:sz w:val="20"/>
                <w:szCs w:val="20"/>
                <w:lang w:val="en-US"/>
              </w:rPr>
            </w:pPr>
            <w:r>
              <w:rPr>
                <w:color w:val="000000"/>
                <w:sz w:val="22"/>
                <w:szCs w:val="22"/>
                <w:lang w:val="en-US"/>
              </w:rPr>
              <w:t>C</w:t>
            </w:r>
          </w:p>
        </w:tc>
        <w:tc>
          <w:tcPr>
            <w:tcW w:w="2271" w:type="dxa"/>
            <w:tcBorders>
              <w:top w:val="single" w:sz="6" w:space="0" w:color="auto"/>
              <w:left w:val="single" w:sz="6" w:space="0" w:color="auto"/>
              <w:bottom w:val="single" w:sz="6" w:space="0" w:color="auto"/>
              <w:right w:val="single" w:sz="4" w:space="0" w:color="auto"/>
            </w:tcBorders>
            <w:shd w:val="clear" w:color="auto" w:fill="FFFFFF"/>
            <w:vAlign w:val="center"/>
          </w:tcPr>
          <w:p w:rsidR="00155088" w:rsidRPr="00621AE9" w:rsidRDefault="005A3C10" w:rsidP="005A3C10">
            <w:pPr>
              <w:shd w:val="clear" w:color="auto" w:fill="FFFFFF"/>
              <w:jc w:val="center"/>
              <w:rPr>
                <w:sz w:val="20"/>
                <w:szCs w:val="20"/>
              </w:rPr>
            </w:pPr>
            <w:r>
              <w:rPr>
                <w:sz w:val="20"/>
                <w:szCs w:val="20"/>
              </w:rPr>
              <w: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155088" w:rsidRPr="00621AE9" w:rsidRDefault="005A3C10" w:rsidP="005A3C10">
            <w:pPr>
              <w:shd w:val="clear" w:color="auto" w:fill="FFFFFF"/>
              <w:jc w:val="center"/>
              <w:rPr>
                <w:color w:val="000000"/>
                <w:sz w:val="20"/>
                <w:szCs w:val="20"/>
              </w:rPr>
            </w:pPr>
            <w:r>
              <w:rPr>
                <w:color w:val="000000"/>
                <w:sz w:val="20"/>
                <w:szCs w:val="20"/>
              </w:rPr>
              <w:t>-</w:t>
            </w:r>
          </w:p>
        </w:tc>
        <w:tc>
          <w:tcPr>
            <w:tcW w:w="2160" w:type="dxa"/>
            <w:tcBorders>
              <w:top w:val="single" w:sz="6" w:space="0" w:color="auto"/>
              <w:bottom w:val="single" w:sz="6" w:space="0" w:color="auto"/>
              <w:right w:val="single" w:sz="6" w:space="0" w:color="auto"/>
            </w:tcBorders>
            <w:shd w:val="clear" w:color="auto" w:fill="FFFFFF"/>
            <w:vAlign w:val="center"/>
          </w:tcPr>
          <w:p w:rsidR="00155088" w:rsidRPr="00621AE9" w:rsidRDefault="005A3C10" w:rsidP="005A3C10">
            <w:pPr>
              <w:shd w:val="clear" w:color="auto" w:fill="FFFFFF"/>
              <w:jc w:val="center"/>
              <w:rPr>
                <w:color w:val="000000"/>
                <w:sz w:val="20"/>
                <w:szCs w:val="20"/>
              </w:rPr>
            </w:pPr>
            <w:r>
              <w:rPr>
                <w:color w:val="000000"/>
                <w:sz w:val="20"/>
                <w:szCs w:val="20"/>
              </w:rPr>
              <w:t>-</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155088" w:rsidRPr="00621AE9" w:rsidRDefault="005A3C10" w:rsidP="005A3C10">
            <w:pPr>
              <w:shd w:val="clear" w:color="auto" w:fill="FFFFFF"/>
              <w:jc w:val="center"/>
              <w:rPr>
                <w:color w:val="000000"/>
                <w:sz w:val="20"/>
                <w:szCs w:val="20"/>
              </w:rPr>
            </w:pPr>
            <w:r>
              <w:rPr>
                <w:color w:val="000000"/>
                <w:sz w:val="20"/>
                <w:szCs w:val="20"/>
              </w:rPr>
              <w:t>-</w:t>
            </w:r>
          </w:p>
        </w:tc>
      </w:tr>
      <w:tr w:rsidR="005A3C10" w:rsidRPr="001C13EE" w:rsidTr="005A3C10">
        <w:trPr>
          <w:cantSplit/>
          <w:trHeight w:val="552"/>
          <w:jc w:val="center"/>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5A3C10" w:rsidRPr="00155088" w:rsidRDefault="005A3C10" w:rsidP="005A3C10">
            <w:pPr>
              <w:rPr>
                <w:color w:val="000000"/>
                <w:sz w:val="22"/>
                <w:szCs w:val="22"/>
              </w:rPr>
            </w:pPr>
            <w:r>
              <w:rPr>
                <w:color w:val="000000"/>
                <w:sz w:val="22"/>
                <w:szCs w:val="22"/>
              </w:rPr>
              <w:t>5</w:t>
            </w:r>
            <w:r w:rsidRPr="00155088">
              <w:rPr>
                <w:color w:val="000000"/>
                <w:sz w:val="22"/>
                <w:szCs w:val="22"/>
              </w:rPr>
              <w:t>#</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5A3C10" w:rsidRPr="00155088" w:rsidRDefault="005A3C10" w:rsidP="005A3C10">
            <w:pPr>
              <w:rPr>
                <w:color w:val="000000"/>
                <w:sz w:val="22"/>
                <w:szCs w:val="22"/>
              </w:rPr>
            </w:pPr>
            <w:r w:rsidRPr="00155088">
              <w:rPr>
                <w:color w:val="000000"/>
                <w:sz w:val="22"/>
                <w:szCs w:val="22"/>
              </w:rPr>
              <w:t>n.d</w:t>
            </w:r>
          </w:p>
        </w:tc>
        <w:tc>
          <w:tcPr>
            <w:tcW w:w="2349" w:type="dxa"/>
            <w:tcBorders>
              <w:top w:val="single" w:sz="6" w:space="0" w:color="auto"/>
              <w:left w:val="single" w:sz="6" w:space="0" w:color="auto"/>
              <w:bottom w:val="single" w:sz="6" w:space="0" w:color="auto"/>
              <w:right w:val="single" w:sz="6" w:space="0" w:color="auto"/>
            </w:tcBorders>
            <w:shd w:val="clear" w:color="auto" w:fill="FFFFFF"/>
            <w:vAlign w:val="center"/>
          </w:tcPr>
          <w:p w:rsidR="005A3C10" w:rsidRPr="00155088" w:rsidRDefault="005A3C10" w:rsidP="005A3C10">
            <w:pPr>
              <w:shd w:val="clear" w:color="auto" w:fill="FFFFFF"/>
              <w:ind w:left="63"/>
              <w:rPr>
                <w:color w:val="000000"/>
                <w:spacing w:val="-3"/>
                <w:sz w:val="22"/>
                <w:szCs w:val="22"/>
              </w:rPr>
            </w:pPr>
            <w:r w:rsidRPr="00155088">
              <w:rPr>
                <w:color w:val="000000"/>
                <w:spacing w:val="-3"/>
                <w:sz w:val="22"/>
                <w:szCs w:val="22"/>
              </w:rPr>
              <w:t>Азот</w:t>
            </w:r>
            <w:r>
              <w:rPr>
                <w:color w:val="000000"/>
                <w:spacing w:val="-3"/>
                <w:sz w:val="22"/>
                <w:szCs w:val="22"/>
              </w:rPr>
              <w:t xml:space="preserve"> (</w:t>
            </w:r>
            <w:r w:rsidRPr="00155088">
              <w:rPr>
                <w:color w:val="000000"/>
                <w:spacing w:val="-3"/>
                <w:sz w:val="22"/>
                <w:szCs w:val="22"/>
              </w:rPr>
              <w:t xml:space="preserve">общ </w:t>
            </w:r>
            <w:r>
              <w:rPr>
                <w:color w:val="000000"/>
                <w:spacing w:val="-3"/>
                <w:sz w:val="22"/>
                <w:szCs w:val="22"/>
              </w:rPr>
              <w:t>)</w:t>
            </w:r>
          </w:p>
        </w:tc>
        <w:tc>
          <w:tcPr>
            <w:tcW w:w="1953" w:type="dxa"/>
            <w:tcBorders>
              <w:top w:val="single" w:sz="6" w:space="0" w:color="auto"/>
              <w:left w:val="single" w:sz="6" w:space="0" w:color="auto"/>
              <w:bottom w:val="single" w:sz="6" w:space="0" w:color="auto"/>
              <w:right w:val="single" w:sz="6" w:space="0" w:color="auto"/>
            </w:tcBorders>
            <w:shd w:val="clear" w:color="auto" w:fill="FFFFFF"/>
            <w:vAlign w:val="center"/>
          </w:tcPr>
          <w:p w:rsidR="005A3C10" w:rsidRPr="005A3C10" w:rsidRDefault="005A3C10" w:rsidP="005A3C10">
            <w:pPr>
              <w:shd w:val="clear" w:color="auto" w:fill="FFFFFF"/>
              <w:jc w:val="center"/>
              <w:rPr>
                <w:sz w:val="20"/>
                <w:szCs w:val="20"/>
              </w:rPr>
            </w:pPr>
            <w:r w:rsidRPr="00621AE9">
              <w:rPr>
                <w:sz w:val="20"/>
                <w:szCs w:val="20"/>
              </w:rPr>
              <w:t>-</w:t>
            </w:r>
          </w:p>
        </w:tc>
        <w:tc>
          <w:tcPr>
            <w:tcW w:w="2271" w:type="dxa"/>
            <w:tcBorders>
              <w:top w:val="single" w:sz="6" w:space="0" w:color="auto"/>
              <w:left w:val="single" w:sz="6" w:space="0" w:color="auto"/>
              <w:bottom w:val="single" w:sz="6" w:space="0" w:color="auto"/>
              <w:right w:val="single" w:sz="4" w:space="0" w:color="auto"/>
            </w:tcBorders>
            <w:shd w:val="clear" w:color="auto" w:fill="FFFFFF"/>
            <w:vAlign w:val="center"/>
          </w:tcPr>
          <w:p w:rsidR="005A3C10" w:rsidRPr="00301FEC" w:rsidRDefault="00D01DF4" w:rsidP="005A3C10">
            <w:pPr>
              <w:shd w:val="clear" w:color="auto" w:fill="FFFFFF"/>
              <w:jc w:val="center"/>
              <w:rPr>
                <w:color w:val="000000"/>
                <w:sz w:val="22"/>
                <w:szCs w:val="22"/>
                <w:lang w:val="en-US"/>
              </w:rPr>
            </w:pPr>
            <w:r>
              <w:rPr>
                <w:color w:val="000000"/>
                <w:sz w:val="22"/>
                <w:szCs w:val="22"/>
              </w:rPr>
              <w:t xml:space="preserve">217 </w:t>
            </w:r>
            <w:r w:rsidR="00301FEC">
              <w:rPr>
                <w:color w:val="000000"/>
                <w:sz w:val="22"/>
                <w:szCs w:val="22"/>
                <w:lang w:val="en-US"/>
              </w:rPr>
              <w:t>728</w:t>
            </w:r>
          </w:p>
          <w:p w:rsidR="00DD5A89" w:rsidRPr="00DD5A89" w:rsidRDefault="00DD5A89" w:rsidP="005A3C10">
            <w:pPr>
              <w:shd w:val="clear" w:color="auto" w:fill="FFFFFF"/>
              <w:jc w:val="center"/>
              <w:rPr>
                <w:sz w:val="20"/>
                <w:szCs w:val="20"/>
                <w:lang w:val="en-US"/>
              </w:rPr>
            </w:pPr>
            <w:r>
              <w:rPr>
                <w:color w:val="000000"/>
                <w:sz w:val="22"/>
                <w:szCs w:val="22"/>
                <w:lang w:val="en-US"/>
              </w:rPr>
              <w:t>C</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5A3C10" w:rsidRPr="00621AE9" w:rsidRDefault="005A3C10" w:rsidP="005A3C10">
            <w:pPr>
              <w:shd w:val="clear" w:color="auto" w:fill="FFFFFF"/>
              <w:jc w:val="center"/>
              <w:rPr>
                <w:color w:val="000000"/>
                <w:sz w:val="20"/>
                <w:szCs w:val="20"/>
              </w:rPr>
            </w:pPr>
            <w:r>
              <w:rPr>
                <w:color w:val="000000"/>
                <w:sz w:val="20"/>
                <w:szCs w:val="20"/>
              </w:rPr>
              <w:t>-</w:t>
            </w:r>
          </w:p>
        </w:tc>
        <w:tc>
          <w:tcPr>
            <w:tcW w:w="2160" w:type="dxa"/>
            <w:tcBorders>
              <w:top w:val="single" w:sz="6" w:space="0" w:color="auto"/>
              <w:bottom w:val="single" w:sz="6" w:space="0" w:color="auto"/>
              <w:right w:val="single" w:sz="6" w:space="0" w:color="auto"/>
            </w:tcBorders>
            <w:shd w:val="clear" w:color="auto" w:fill="FFFFFF"/>
            <w:vAlign w:val="center"/>
          </w:tcPr>
          <w:p w:rsidR="005A3C10" w:rsidRPr="00621AE9" w:rsidRDefault="005A3C10" w:rsidP="005A3C10">
            <w:pPr>
              <w:shd w:val="clear" w:color="auto" w:fill="FFFFFF"/>
              <w:jc w:val="center"/>
              <w:rPr>
                <w:color w:val="000000"/>
                <w:sz w:val="20"/>
                <w:szCs w:val="20"/>
              </w:rPr>
            </w:pPr>
            <w:r>
              <w:rPr>
                <w:color w:val="000000"/>
                <w:sz w:val="20"/>
                <w:szCs w:val="20"/>
              </w:rPr>
              <w:t>-</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5A3C10" w:rsidRPr="00621AE9" w:rsidRDefault="005A3C10" w:rsidP="005A3C10">
            <w:pPr>
              <w:shd w:val="clear" w:color="auto" w:fill="FFFFFF"/>
              <w:jc w:val="center"/>
              <w:rPr>
                <w:color w:val="000000"/>
                <w:sz w:val="20"/>
                <w:szCs w:val="20"/>
              </w:rPr>
            </w:pPr>
            <w:r>
              <w:rPr>
                <w:color w:val="000000"/>
                <w:sz w:val="20"/>
                <w:szCs w:val="20"/>
              </w:rPr>
              <w:t>-</w:t>
            </w:r>
          </w:p>
        </w:tc>
      </w:tr>
      <w:tr w:rsidR="005A3C10" w:rsidRPr="001C13EE" w:rsidTr="005A3C10">
        <w:trPr>
          <w:cantSplit/>
          <w:trHeight w:val="552"/>
          <w:jc w:val="center"/>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5A3C10" w:rsidRPr="00155088" w:rsidRDefault="005A3C10" w:rsidP="005A3C10">
            <w:pPr>
              <w:rPr>
                <w:color w:val="000000"/>
                <w:sz w:val="22"/>
                <w:szCs w:val="22"/>
              </w:rPr>
            </w:pPr>
            <w:r>
              <w:rPr>
                <w:color w:val="000000"/>
                <w:sz w:val="22"/>
                <w:szCs w:val="22"/>
              </w:rPr>
              <w:t>6</w:t>
            </w:r>
            <w:r w:rsidRPr="00155088">
              <w:rPr>
                <w:color w:val="000000"/>
                <w:sz w:val="22"/>
                <w:szCs w:val="22"/>
              </w:rPr>
              <w:t>#</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5A3C10" w:rsidRPr="00155088" w:rsidRDefault="005A3C10" w:rsidP="005A3C10">
            <w:pPr>
              <w:rPr>
                <w:color w:val="000000"/>
                <w:sz w:val="22"/>
                <w:szCs w:val="22"/>
              </w:rPr>
            </w:pPr>
            <w:r w:rsidRPr="00155088">
              <w:rPr>
                <w:color w:val="000000"/>
                <w:sz w:val="22"/>
                <w:szCs w:val="22"/>
              </w:rPr>
              <w:t>n.d</w:t>
            </w:r>
          </w:p>
        </w:tc>
        <w:tc>
          <w:tcPr>
            <w:tcW w:w="2349" w:type="dxa"/>
            <w:tcBorders>
              <w:top w:val="single" w:sz="6" w:space="0" w:color="auto"/>
              <w:left w:val="single" w:sz="6" w:space="0" w:color="auto"/>
              <w:bottom w:val="single" w:sz="6" w:space="0" w:color="auto"/>
              <w:right w:val="single" w:sz="6" w:space="0" w:color="auto"/>
            </w:tcBorders>
            <w:shd w:val="clear" w:color="auto" w:fill="FFFFFF"/>
            <w:vAlign w:val="center"/>
          </w:tcPr>
          <w:p w:rsidR="005A3C10" w:rsidRPr="00155088" w:rsidRDefault="005A3C10" w:rsidP="005A3C10">
            <w:pPr>
              <w:shd w:val="clear" w:color="auto" w:fill="FFFFFF"/>
              <w:ind w:left="63"/>
              <w:rPr>
                <w:color w:val="000000"/>
                <w:spacing w:val="-3"/>
                <w:sz w:val="22"/>
                <w:szCs w:val="22"/>
              </w:rPr>
            </w:pPr>
            <w:proofErr w:type="spellStart"/>
            <w:r w:rsidRPr="00155088">
              <w:rPr>
                <w:color w:val="000000"/>
                <w:spacing w:val="-3"/>
                <w:sz w:val="22"/>
                <w:szCs w:val="22"/>
              </w:rPr>
              <w:t>Фосф</w:t>
            </w:r>
            <w:proofErr w:type="spellEnd"/>
            <w:r>
              <w:rPr>
                <w:color w:val="000000"/>
                <w:spacing w:val="-3"/>
                <w:sz w:val="22"/>
                <w:szCs w:val="22"/>
              </w:rPr>
              <w:t xml:space="preserve"> (о</w:t>
            </w:r>
            <w:r w:rsidRPr="00155088">
              <w:rPr>
                <w:color w:val="000000"/>
                <w:spacing w:val="-3"/>
                <w:sz w:val="22"/>
                <w:szCs w:val="22"/>
              </w:rPr>
              <w:t>бщ</w:t>
            </w:r>
            <w:r>
              <w:rPr>
                <w:color w:val="000000"/>
                <w:spacing w:val="-3"/>
                <w:sz w:val="22"/>
                <w:szCs w:val="22"/>
              </w:rPr>
              <w:t>)</w:t>
            </w:r>
            <w:r w:rsidRPr="00155088">
              <w:rPr>
                <w:color w:val="000000"/>
                <w:spacing w:val="-3"/>
                <w:sz w:val="22"/>
                <w:szCs w:val="22"/>
              </w:rPr>
              <w:t xml:space="preserve"> </w:t>
            </w:r>
          </w:p>
        </w:tc>
        <w:tc>
          <w:tcPr>
            <w:tcW w:w="1953" w:type="dxa"/>
            <w:tcBorders>
              <w:top w:val="single" w:sz="6" w:space="0" w:color="auto"/>
              <w:left w:val="single" w:sz="6" w:space="0" w:color="auto"/>
              <w:bottom w:val="single" w:sz="6" w:space="0" w:color="auto"/>
              <w:right w:val="single" w:sz="6" w:space="0" w:color="auto"/>
            </w:tcBorders>
            <w:shd w:val="clear" w:color="auto" w:fill="FFFFFF"/>
            <w:vAlign w:val="center"/>
          </w:tcPr>
          <w:p w:rsidR="005A3C10" w:rsidRPr="005A3C10" w:rsidRDefault="005A3C10" w:rsidP="005A3C10">
            <w:pPr>
              <w:shd w:val="clear" w:color="auto" w:fill="FFFFFF"/>
              <w:jc w:val="center"/>
              <w:rPr>
                <w:sz w:val="20"/>
                <w:szCs w:val="20"/>
              </w:rPr>
            </w:pPr>
            <w:r>
              <w:rPr>
                <w:sz w:val="20"/>
                <w:szCs w:val="20"/>
              </w:rPr>
              <w:t>-</w:t>
            </w:r>
          </w:p>
        </w:tc>
        <w:tc>
          <w:tcPr>
            <w:tcW w:w="2271" w:type="dxa"/>
            <w:tcBorders>
              <w:top w:val="single" w:sz="6" w:space="0" w:color="auto"/>
              <w:left w:val="single" w:sz="6" w:space="0" w:color="auto"/>
              <w:bottom w:val="single" w:sz="6" w:space="0" w:color="auto"/>
              <w:right w:val="single" w:sz="4" w:space="0" w:color="auto"/>
            </w:tcBorders>
            <w:shd w:val="clear" w:color="auto" w:fill="FFFFFF"/>
            <w:vAlign w:val="center"/>
          </w:tcPr>
          <w:p w:rsidR="005A3C10" w:rsidRPr="00301FEC" w:rsidRDefault="00301FEC" w:rsidP="005A3C10">
            <w:pPr>
              <w:shd w:val="clear" w:color="auto" w:fill="FFFFFF"/>
              <w:jc w:val="center"/>
              <w:rPr>
                <w:color w:val="000000"/>
                <w:sz w:val="22"/>
                <w:szCs w:val="22"/>
                <w:lang w:val="en-US"/>
              </w:rPr>
            </w:pPr>
            <w:r>
              <w:rPr>
                <w:color w:val="000000"/>
                <w:sz w:val="22"/>
                <w:szCs w:val="22"/>
              </w:rPr>
              <w:t xml:space="preserve">108 </w:t>
            </w:r>
            <w:r>
              <w:rPr>
                <w:color w:val="000000"/>
                <w:sz w:val="22"/>
                <w:szCs w:val="22"/>
                <w:lang w:val="en-US"/>
              </w:rPr>
              <w:t>864</w:t>
            </w:r>
          </w:p>
          <w:p w:rsidR="00DD5A89" w:rsidRPr="00DD5A89" w:rsidRDefault="00DD5A89" w:rsidP="005A3C10">
            <w:pPr>
              <w:shd w:val="clear" w:color="auto" w:fill="FFFFFF"/>
              <w:jc w:val="center"/>
              <w:rPr>
                <w:sz w:val="20"/>
                <w:szCs w:val="20"/>
                <w:lang w:val="en-US"/>
              </w:rPr>
            </w:pPr>
            <w:r>
              <w:rPr>
                <w:color w:val="000000"/>
                <w:sz w:val="22"/>
                <w:szCs w:val="22"/>
                <w:lang w:val="en-US"/>
              </w:rPr>
              <w:t>C</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5A3C10" w:rsidRPr="00621AE9" w:rsidRDefault="005A3C10" w:rsidP="005A3C10">
            <w:pPr>
              <w:shd w:val="clear" w:color="auto" w:fill="FFFFFF"/>
              <w:jc w:val="center"/>
              <w:rPr>
                <w:color w:val="000000"/>
                <w:sz w:val="20"/>
                <w:szCs w:val="20"/>
              </w:rPr>
            </w:pPr>
            <w:r>
              <w:rPr>
                <w:color w:val="000000"/>
                <w:sz w:val="20"/>
                <w:szCs w:val="20"/>
              </w:rPr>
              <w:t>-</w:t>
            </w:r>
          </w:p>
        </w:tc>
        <w:tc>
          <w:tcPr>
            <w:tcW w:w="2160" w:type="dxa"/>
            <w:tcBorders>
              <w:top w:val="single" w:sz="6" w:space="0" w:color="auto"/>
              <w:bottom w:val="single" w:sz="6" w:space="0" w:color="auto"/>
              <w:right w:val="single" w:sz="6" w:space="0" w:color="auto"/>
            </w:tcBorders>
            <w:shd w:val="clear" w:color="auto" w:fill="FFFFFF"/>
            <w:vAlign w:val="center"/>
          </w:tcPr>
          <w:p w:rsidR="005A3C10" w:rsidRPr="00621AE9" w:rsidRDefault="005A3C10" w:rsidP="005A3C10">
            <w:pPr>
              <w:shd w:val="clear" w:color="auto" w:fill="FFFFFF"/>
              <w:jc w:val="center"/>
              <w:rPr>
                <w:color w:val="000000"/>
                <w:sz w:val="20"/>
                <w:szCs w:val="20"/>
              </w:rPr>
            </w:pPr>
            <w:r>
              <w:rPr>
                <w:color w:val="000000"/>
                <w:sz w:val="20"/>
                <w:szCs w:val="20"/>
              </w:rPr>
              <w:t>-</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5A3C10" w:rsidRPr="00621AE9" w:rsidRDefault="005A3C10" w:rsidP="005A3C10">
            <w:pPr>
              <w:shd w:val="clear" w:color="auto" w:fill="FFFFFF"/>
              <w:jc w:val="center"/>
              <w:rPr>
                <w:color w:val="000000"/>
                <w:sz w:val="20"/>
                <w:szCs w:val="20"/>
              </w:rPr>
            </w:pPr>
            <w:r>
              <w:rPr>
                <w:color w:val="000000"/>
                <w:sz w:val="20"/>
                <w:szCs w:val="20"/>
              </w:rPr>
              <w:t>-</w:t>
            </w:r>
          </w:p>
        </w:tc>
      </w:tr>
    </w:tbl>
    <w:p w:rsidR="004230E7" w:rsidRPr="00DD5A89" w:rsidRDefault="00DD5A89" w:rsidP="00DD5A89">
      <w:pPr>
        <w:ind w:left="1276" w:hanging="1276"/>
        <w:jc w:val="both"/>
        <w:rPr>
          <w:rFonts w:cs="Arial"/>
          <w:sz w:val="20"/>
          <w:szCs w:val="20"/>
          <w:lang w:val="ru-RU"/>
        </w:rPr>
      </w:pPr>
      <w:proofErr w:type="spellStart"/>
      <w:r w:rsidRPr="00DD5A89">
        <w:rPr>
          <w:rFonts w:cs="Arial"/>
          <w:sz w:val="20"/>
          <w:szCs w:val="20"/>
          <w:lang w:val="ru-RU"/>
        </w:rPr>
        <w:t>Забележка</w:t>
      </w:r>
      <w:proofErr w:type="spellEnd"/>
      <w:r w:rsidRPr="00DD5A89">
        <w:rPr>
          <w:rFonts w:cs="Arial"/>
          <w:sz w:val="20"/>
          <w:szCs w:val="20"/>
          <w:lang w:val="ru-RU"/>
        </w:rPr>
        <w:t xml:space="preserve">: </w:t>
      </w:r>
      <w:r w:rsidRPr="00DD5A89">
        <w:rPr>
          <w:rFonts w:cs="Arial"/>
          <w:sz w:val="20"/>
          <w:szCs w:val="20"/>
          <w:vertAlign w:val="superscript"/>
          <w:lang w:val="ru-RU"/>
        </w:rPr>
        <w:t>1</w:t>
      </w:r>
      <w:r w:rsidRPr="00DD5A89">
        <w:rPr>
          <w:rFonts w:cs="Arial"/>
          <w:sz w:val="20"/>
          <w:szCs w:val="20"/>
          <w:lang w:val="ru-RU"/>
        </w:rPr>
        <w:t xml:space="preserve">  </w:t>
      </w:r>
      <w:proofErr w:type="spellStart"/>
      <w:r w:rsidRPr="00DD5A89">
        <w:rPr>
          <w:rFonts w:cs="Arial"/>
          <w:sz w:val="20"/>
          <w:szCs w:val="20"/>
          <w:lang w:val="ru-RU"/>
        </w:rPr>
        <w:t>Емисиите</w:t>
      </w:r>
      <w:proofErr w:type="spellEnd"/>
      <w:r w:rsidRPr="00DD5A89">
        <w:rPr>
          <w:rFonts w:cs="Arial"/>
          <w:sz w:val="20"/>
          <w:szCs w:val="20"/>
          <w:lang w:val="en-US"/>
        </w:rPr>
        <w:t xml:space="preserve"> </w:t>
      </w:r>
      <w:r w:rsidRPr="00DD5A89">
        <w:rPr>
          <w:rFonts w:cs="Arial"/>
          <w:sz w:val="20"/>
          <w:szCs w:val="20"/>
        </w:rPr>
        <w:t>в атмосферния въздух</w:t>
      </w:r>
      <w:r w:rsidRPr="00DD5A89">
        <w:rPr>
          <w:rFonts w:cs="Arial"/>
          <w:sz w:val="20"/>
          <w:szCs w:val="20"/>
          <w:lang w:val="ru-RU"/>
        </w:rPr>
        <w:t xml:space="preserve"> </w:t>
      </w:r>
      <w:proofErr w:type="spellStart"/>
      <w:r w:rsidRPr="00DD5A89">
        <w:rPr>
          <w:rFonts w:cs="Arial"/>
          <w:sz w:val="20"/>
          <w:szCs w:val="20"/>
          <w:lang w:val="ru-RU"/>
        </w:rPr>
        <w:t>са</w:t>
      </w:r>
      <w:proofErr w:type="spellEnd"/>
      <w:r w:rsidRPr="00DD5A89">
        <w:rPr>
          <w:rFonts w:cs="Arial"/>
          <w:sz w:val="20"/>
          <w:szCs w:val="20"/>
          <w:lang w:val="ru-RU"/>
        </w:rPr>
        <w:t xml:space="preserve"> </w:t>
      </w:r>
      <w:proofErr w:type="spellStart"/>
      <w:r w:rsidRPr="00DD5A89">
        <w:rPr>
          <w:rFonts w:cs="Arial"/>
          <w:sz w:val="20"/>
          <w:szCs w:val="20"/>
          <w:lang w:val="ru-RU"/>
        </w:rPr>
        <w:t>изчислени</w:t>
      </w:r>
      <w:proofErr w:type="spellEnd"/>
      <w:r w:rsidRPr="00DD5A89">
        <w:rPr>
          <w:rFonts w:cs="Arial"/>
          <w:sz w:val="20"/>
          <w:szCs w:val="20"/>
          <w:lang w:val="ru-RU"/>
        </w:rPr>
        <w:t xml:space="preserve"> с </w:t>
      </w:r>
      <w:proofErr w:type="spellStart"/>
      <w:r w:rsidRPr="00DD5A89">
        <w:rPr>
          <w:rFonts w:cs="Arial"/>
          <w:sz w:val="20"/>
          <w:szCs w:val="20"/>
          <w:lang w:val="ru-RU"/>
        </w:rPr>
        <w:t>прилагане</w:t>
      </w:r>
      <w:proofErr w:type="spellEnd"/>
      <w:r w:rsidRPr="00DD5A89">
        <w:rPr>
          <w:rFonts w:cs="Arial"/>
          <w:sz w:val="20"/>
          <w:szCs w:val="20"/>
          <w:lang w:val="ru-RU"/>
        </w:rPr>
        <w:t xml:space="preserve"> на </w:t>
      </w:r>
      <w:proofErr w:type="spellStart"/>
      <w:r w:rsidRPr="00DD5A89">
        <w:rPr>
          <w:rFonts w:cs="Arial"/>
          <w:sz w:val="20"/>
          <w:szCs w:val="20"/>
          <w:lang w:val="ru-RU"/>
        </w:rPr>
        <w:t>балансова</w:t>
      </w:r>
      <w:proofErr w:type="spellEnd"/>
      <w:r w:rsidRPr="00DD5A89">
        <w:rPr>
          <w:rFonts w:cs="Arial"/>
          <w:sz w:val="20"/>
          <w:szCs w:val="20"/>
          <w:lang w:val="ru-RU"/>
        </w:rPr>
        <w:t xml:space="preserve"> методика за инвентаризация на </w:t>
      </w:r>
      <w:proofErr w:type="spellStart"/>
      <w:r w:rsidRPr="00DD5A89">
        <w:rPr>
          <w:rFonts w:cs="Arial"/>
          <w:sz w:val="20"/>
          <w:szCs w:val="20"/>
          <w:lang w:val="ru-RU"/>
        </w:rPr>
        <w:t>емисиите</w:t>
      </w:r>
      <w:proofErr w:type="spellEnd"/>
      <w:r w:rsidRPr="00DD5A89">
        <w:rPr>
          <w:rFonts w:cs="Arial"/>
          <w:sz w:val="20"/>
          <w:szCs w:val="20"/>
          <w:lang w:val="ru-RU"/>
        </w:rPr>
        <w:t xml:space="preserve"> на </w:t>
      </w:r>
      <w:proofErr w:type="spellStart"/>
      <w:r w:rsidRPr="00DD5A89">
        <w:rPr>
          <w:rFonts w:cs="Arial"/>
          <w:sz w:val="20"/>
          <w:szCs w:val="20"/>
          <w:lang w:val="ru-RU"/>
        </w:rPr>
        <w:t>вредни</w:t>
      </w:r>
      <w:proofErr w:type="spellEnd"/>
      <w:r w:rsidRPr="00DD5A89">
        <w:rPr>
          <w:rFonts w:cs="Arial"/>
          <w:sz w:val="20"/>
          <w:szCs w:val="20"/>
          <w:lang w:val="ru-RU"/>
        </w:rPr>
        <w:t xml:space="preserve"> вещества </w:t>
      </w:r>
      <w:proofErr w:type="spellStart"/>
      <w:r w:rsidRPr="00DD5A89">
        <w:rPr>
          <w:rFonts w:cs="Arial"/>
          <w:sz w:val="20"/>
          <w:szCs w:val="20"/>
          <w:lang w:val="ru-RU"/>
        </w:rPr>
        <w:t>във</w:t>
      </w:r>
      <w:proofErr w:type="spellEnd"/>
      <w:r w:rsidRPr="00DD5A89">
        <w:rPr>
          <w:rFonts w:cs="Arial"/>
          <w:sz w:val="20"/>
          <w:szCs w:val="20"/>
          <w:lang w:val="ru-RU"/>
        </w:rPr>
        <w:t xml:space="preserve"> </w:t>
      </w:r>
      <w:proofErr w:type="spellStart"/>
      <w:r w:rsidRPr="00DD5A89">
        <w:rPr>
          <w:rFonts w:cs="Arial"/>
          <w:sz w:val="20"/>
          <w:szCs w:val="20"/>
          <w:lang w:val="ru-RU"/>
        </w:rPr>
        <w:t>въздуха</w:t>
      </w:r>
      <w:proofErr w:type="spellEnd"/>
      <w:r w:rsidRPr="00DD5A89">
        <w:rPr>
          <w:rFonts w:cs="Arial"/>
          <w:sz w:val="20"/>
          <w:szCs w:val="20"/>
          <w:lang w:val="ru-RU"/>
        </w:rPr>
        <w:t xml:space="preserve"> (</w:t>
      </w:r>
      <w:proofErr w:type="spellStart"/>
      <w:r w:rsidRPr="00DD5A89">
        <w:rPr>
          <w:rFonts w:cs="Arial"/>
          <w:sz w:val="20"/>
          <w:szCs w:val="20"/>
          <w:lang w:val="ru-RU"/>
        </w:rPr>
        <w:t>съгласно</w:t>
      </w:r>
      <w:proofErr w:type="spellEnd"/>
      <w:r w:rsidRPr="00DD5A89">
        <w:rPr>
          <w:rFonts w:cs="Arial"/>
          <w:sz w:val="20"/>
          <w:szCs w:val="20"/>
          <w:lang w:val="ru-RU"/>
        </w:rPr>
        <w:t xml:space="preserve"> EMEP/CORINAIR 2006г.), </w:t>
      </w:r>
      <w:proofErr w:type="spellStart"/>
      <w:r w:rsidRPr="00DD5A89">
        <w:rPr>
          <w:rFonts w:cs="Arial"/>
          <w:sz w:val="20"/>
          <w:szCs w:val="20"/>
          <w:lang w:val="ru-RU"/>
        </w:rPr>
        <w:t>утвърдена</w:t>
      </w:r>
      <w:proofErr w:type="spellEnd"/>
      <w:r w:rsidRPr="00DD5A89">
        <w:rPr>
          <w:rFonts w:cs="Arial"/>
          <w:sz w:val="20"/>
          <w:szCs w:val="20"/>
          <w:lang w:val="ru-RU"/>
        </w:rPr>
        <w:t xml:space="preserve"> </w:t>
      </w:r>
      <w:proofErr w:type="spellStart"/>
      <w:r w:rsidRPr="00DD5A89">
        <w:rPr>
          <w:rFonts w:cs="Arial"/>
          <w:sz w:val="20"/>
          <w:szCs w:val="20"/>
          <w:lang w:val="ru-RU"/>
        </w:rPr>
        <w:t>със</w:t>
      </w:r>
      <w:proofErr w:type="spellEnd"/>
      <w:r w:rsidRPr="00DD5A89">
        <w:rPr>
          <w:rFonts w:cs="Arial"/>
          <w:sz w:val="20"/>
          <w:szCs w:val="20"/>
          <w:lang w:val="ru-RU"/>
        </w:rPr>
        <w:t xml:space="preserve"> </w:t>
      </w:r>
      <w:proofErr w:type="spellStart"/>
      <w:r w:rsidRPr="00DD5A89">
        <w:rPr>
          <w:rFonts w:cs="Arial"/>
          <w:sz w:val="20"/>
          <w:szCs w:val="20"/>
          <w:lang w:val="ru-RU"/>
        </w:rPr>
        <w:t>Заповед</w:t>
      </w:r>
      <w:proofErr w:type="spellEnd"/>
      <w:r w:rsidRPr="00DD5A89">
        <w:rPr>
          <w:rFonts w:cs="Arial"/>
          <w:sz w:val="20"/>
          <w:szCs w:val="20"/>
          <w:lang w:val="ru-RU"/>
        </w:rPr>
        <w:t xml:space="preserve"> №РД-165/20.02.2013г. </w:t>
      </w:r>
      <w:proofErr w:type="gramStart"/>
      <w:r w:rsidRPr="00DD5A89">
        <w:rPr>
          <w:rFonts w:cs="Arial"/>
          <w:sz w:val="20"/>
          <w:szCs w:val="20"/>
          <w:lang w:val="ru-RU"/>
        </w:rPr>
        <w:t>на</w:t>
      </w:r>
      <w:proofErr w:type="gramEnd"/>
      <w:r w:rsidRPr="00DD5A89">
        <w:rPr>
          <w:rFonts w:cs="Arial"/>
          <w:sz w:val="20"/>
          <w:szCs w:val="20"/>
          <w:lang w:val="ru-RU"/>
        </w:rPr>
        <w:t xml:space="preserve"> МОСВ.</w:t>
      </w:r>
    </w:p>
    <w:p w:rsidR="00DD5A89" w:rsidRPr="00DD5A89" w:rsidRDefault="00DD5A89" w:rsidP="00DD5A89">
      <w:pPr>
        <w:ind w:left="1276" w:hanging="1276"/>
        <w:jc w:val="both"/>
        <w:rPr>
          <w:rFonts w:cs="Arial"/>
          <w:sz w:val="20"/>
          <w:szCs w:val="20"/>
          <w:lang w:val="ru-RU"/>
        </w:rPr>
      </w:pPr>
      <w:r w:rsidRPr="00DD5A89">
        <w:rPr>
          <w:rFonts w:cs="Arial"/>
          <w:sz w:val="20"/>
          <w:szCs w:val="20"/>
          <w:lang w:val="ru-RU"/>
        </w:rPr>
        <w:t xml:space="preserve">                  </w:t>
      </w:r>
      <w:r>
        <w:rPr>
          <w:rFonts w:cs="Arial"/>
          <w:sz w:val="20"/>
          <w:szCs w:val="20"/>
          <w:lang w:val="ru-RU"/>
        </w:rPr>
        <w:t xml:space="preserve"> </w:t>
      </w:r>
      <w:r w:rsidRPr="00DD5A89">
        <w:rPr>
          <w:rFonts w:cs="Arial"/>
          <w:sz w:val="20"/>
          <w:szCs w:val="20"/>
          <w:lang w:val="ru-RU"/>
        </w:rPr>
        <w:t xml:space="preserve">  </w:t>
      </w:r>
      <w:r>
        <w:rPr>
          <w:rFonts w:cs="Arial"/>
          <w:sz w:val="20"/>
          <w:szCs w:val="20"/>
          <w:lang w:val="ru-RU"/>
        </w:rPr>
        <w:t xml:space="preserve"> </w:t>
      </w:r>
      <w:r w:rsidRPr="00DD5A89">
        <w:rPr>
          <w:rFonts w:cs="Arial"/>
          <w:sz w:val="20"/>
          <w:szCs w:val="20"/>
          <w:lang w:val="ru-RU"/>
        </w:rPr>
        <w:t xml:space="preserve"> </w:t>
      </w:r>
      <w:r w:rsidRPr="00DD5A89">
        <w:rPr>
          <w:rFonts w:cs="Arial"/>
          <w:sz w:val="20"/>
          <w:szCs w:val="20"/>
          <w:vertAlign w:val="superscript"/>
          <w:lang w:val="ru-RU"/>
        </w:rPr>
        <w:t xml:space="preserve">2 </w:t>
      </w:r>
      <w:r>
        <w:rPr>
          <w:rFonts w:cs="Arial"/>
          <w:sz w:val="20"/>
          <w:szCs w:val="20"/>
          <w:vertAlign w:val="superscript"/>
          <w:lang w:val="ru-RU"/>
        </w:rPr>
        <w:t xml:space="preserve">  </w:t>
      </w:r>
      <w:proofErr w:type="spellStart"/>
      <w:r w:rsidRPr="00DD5A89">
        <w:rPr>
          <w:rFonts w:cs="Arial"/>
          <w:sz w:val="20"/>
          <w:szCs w:val="20"/>
          <w:lang w:val="ru-RU"/>
        </w:rPr>
        <w:t>Емисиите</w:t>
      </w:r>
      <w:proofErr w:type="spellEnd"/>
      <w:r w:rsidRPr="00DD5A89">
        <w:rPr>
          <w:rFonts w:cs="Arial"/>
          <w:sz w:val="20"/>
          <w:szCs w:val="20"/>
          <w:lang w:val="en-US"/>
        </w:rPr>
        <w:t xml:space="preserve"> </w:t>
      </w:r>
      <w:r w:rsidRPr="00DD5A89">
        <w:rPr>
          <w:rFonts w:cs="Arial"/>
          <w:sz w:val="20"/>
          <w:szCs w:val="20"/>
        </w:rPr>
        <w:t>в отпадъчните води</w:t>
      </w:r>
      <w:r w:rsidRPr="00DD5A89">
        <w:rPr>
          <w:rFonts w:cs="Arial"/>
          <w:sz w:val="20"/>
          <w:szCs w:val="20"/>
          <w:lang w:val="ru-RU"/>
        </w:rPr>
        <w:t xml:space="preserve"> </w:t>
      </w:r>
      <w:proofErr w:type="spellStart"/>
      <w:r w:rsidRPr="00DD5A89">
        <w:rPr>
          <w:rFonts w:cs="Arial"/>
          <w:sz w:val="20"/>
          <w:szCs w:val="20"/>
          <w:lang w:val="ru-RU"/>
        </w:rPr>
        <w:t>са</w:t>
      </w:r>
      <w:proofErr w:type="spellEnd"/>
      <w:r w:rsidRPr="00DD5A89">
        <w:rPr>
          <w:rFonts w:cs="Arial"/>
          <w:sz w:val="20"/>
          <w:szCs w:val="20"/>
          <w:lang w:val="ru-RU"/>
        </w:rPr>
        <w:t xml:space="preserve"> </w:t>
      </w:r>
      <w:proofErr w:type="spellStart"/>
      <w:r w:rsidRPr="00DD5A89">
        <w:rPr>
          <w:rFonts w:cs="Arial"/>
          <w:sz w:val="20"/>
          <w:szCs w:val="20"/>
          <w:lang w:val="ru-RU"/>
        </w:rPr>
        <w:t>изчислени</w:t>
      </w:r>
      <w:proofErr w:type="spellEnd"/>
      <w:r w:rsidRPr="00DD5A89">
        <w:rPr>
          <w:rFonts w:cs="Arial"/>
          <w:sz w:val="20"/>
          <w:szCs w:val="20"/>
          <w:lang w:val="ru-RU"/>
        </w:rPr>
        <w:t xml:space="preserve"> </w:t>
      </w:r>
      <w:proofErr w:type="gramStart"/>
      <w:r w:rsidRPr="00DD5A89">
        <w:rPr>
          <w:rFonts w:cs="Arial"/>
          <w:sz w:val="20"/>
          <w:szCs w:val="20"/>
          <w:lang w:val="ru-RU"/>
        </w:rPr>
        <w:t>по</w:t>
      </w:r>
      <w:proofErr w:type="gramEnd"/>
      <w:r w:rsidRPr="00DD5A89">
        <w:rPr>
          <w:rFonts w:cs="Arial"/>
          <w:sz w:val="20"/>
          <w:szCs w:val="20"/>
          <w:lang w:val="ru-RU"/>
        </w:rPr>
        <w:t xml:space="preserve"> </w:t>
      </w:r>
      <w:proofErr w:type="gramStart"/>
      <w:r w:rsidRPr="00DD5A89">
        <w:rPr>
          <w:rFonts w:cs="Arial"/>
          <w:sz w:val="20"/>
          <w:szCs w:val="20"/>
          <w:lang w:val="ru-RU"/>
        </w:rPr>
        <w:t>балансов</w:t>
      </w:r>
      <w:proofErr w:type="gramEnd"/>
      <w:r w:rsidRPr="00DD5A89">
        <w:rPr>
          <w:rFonts w:cs="Arial"/>
          <w:sz w:val="20"/>
          <w:szCs w:val="20"/>
          <w:lang w:val="ru-RU"/>
        </w:rPr>
        <w:t xml:space="preserve"> метод, с </w:t>
      </w:r>
      <w:proofErr w:type="spellStart"/>
      <w:r w:rsidRPr="00DD5A89">
        <w:rPr>
          <w:rFonts w:cs="Arial"/>
          <w:sz w:val="20"/>
          <w:szCs w:val="20"/>
          <w:lang w:val="ru-RU"/>
        </w:rPr>
        <w:t>помощта</w:t>
      </w:r>
      <w:proofErr w:type="spellEnd"/>
      <w:r w:rsidRPr="00DD5A89">
        <w:rPr>
          <w:rFonts w:cs="Arial"/>
          <w:sz w:val="20"/>
          <w:szCs w:val="20"/>
          <w:lang w:val="ru-RU"/>
        </w:rPr>
        <w:t xml:space="preserve"> на </w:t>
      </w:r>
      <w:proofErr w:type="spellStart"/>
      <w:r w:rsidRPr="00DD5A89">
        <w:rPr>
          <w:rFonts w:cs="Arial"/>
          <w:sz w:val="20"/>
          <w:szCs w:val="20"/>
          <w:lang w:val="ru-RU"/>
        </w:rPr>
        <w:t>емисионни</w:t>
      </w:r>
      <w:proofErr w:type="spellEnd"/>
      <w:r w:rsidRPr="00DD5A89">
        <w:rPr>
          <w:rFonts w:cs="Arial"/>
          <w:sz w:val="20"/>
          <w:szCs w:val="20"/>
          <w:lang w:val="ru-RU"/>
        </w:rPr>
        <w:t xml:space="preserve"> фактории</w:t>
      </w:r>
      <w:r>
        <w:rPr>
          <w:rFonts w:cs="Arial"/>
          <w:sz w:val="20"/>
          <w:szCs w:val="20"/>
          <w:lang w:val="ru-RU"/>
        </w:rPr>
        <w:t>,</w:t>
      </w:r>
      <w:r w:rsidRPr="00DD5A89">
        <w:rPr>
          <w:rFonts w:cs="Arial"/>
          <w:sz w:val="20"/>
          <w:szCs w:val="20"/>
          <w:lang w:val="ru-RU"/>
        </w:rPr>
        <w:t xml:space="preserve"> </w:t>
      </w:r>
      <w:proofErr w:type="spellStart"/>
      <w:r w:rsidRPr="00DD5A89">
        <w:rPr>
          <w:rFonts w:cs="Arial"/>
          <w:sz w:val="20"/>
          <w:szCs w:val="20"/>
          <w:lang w:val="ru-RU"/>
        </w:rPr>
        <w:t>съгласно</w:t>
      </w:r>
      <w:proofErr w:type="spellEnd"/>
      <w:r w:rsidRPr="00DD5A89">
        <w:rPr>
          <w:rFonts w:cs="Arial"/>
          <w:sz w:val="20"/>
          <w:szCs w:val="20"/>
          <w:lang w:val="ru-RU"/>
        </w:rPr>
        <w:t xml:space="preserve"> </w:t>
      </w:r>
      <w:proofErr w:type="spellStart"/>
      <w:r w:rsidRPr="00DD5A89">
        <w:rPr>
          <w:rFonts w:cs="Arial"/>
          <w:sz w:val="20"/>
          <w:szCs w:val="20"/>
          <w:lang w:val="ru-RU"/>
        </w:rPr>
        <w:t>Conclusions</w:t>
      </w:r>
      <w:proofErr w:type="spellEnd"/>
      <w:r w:rsidRPr="00DD5A89">
        <w:rPr>
          <w:rFonts w:cs="Arial"/>
          <w:sz w:val="20"/>
          <w:szCs w:val="20"/>
          <w:lang w:val="ru-RU"/>
        </w:rPr>
        <w:t xml:space="preserve"> </w:t>
      </w:r>
      <w:proofErr w:type="spellStart"/>
      <w:r w:rsidRPr="00DD5A89">
        <w:rPr>
          <w:rFonts w:cs="Arial"/>
          <w:sz w:val="20"/>
          <w:szCs w:val="20"/>
          <w:lang w:val="ru-RU"/>
        </w:rPr>
        <w:t>for</w:t>
      </w:r>
      <w:proofErr w:type="spellEnd"/>
      <w:r w:rsidRPr="00DD5A89">
        <w:rPr>
          <w:rFonts w:cs="Arial"/>
          <w:sz w:val="20"/>
          <w:szCs w:val="20"/>
          <w:lang w:val="ru-RU"/>
        </w:rPr>
        <w:t xml:space="preserve"> </w:t>
      </w:r>
      <w:proofErr w:type="spellStart"/>
      <w:r w:rsidRPr="00DD5A89">
        <w:rPr>
          <w:rFonts w:cs="Arial"/>
          <w:sz w:val="20"/>
          <w:szCs w:val="20"/>
          <w:lang w:val="ru-RU"/>
        </w:rPr>
        <w:t>the</w:t>
      </w:r>
      <w:proofErr w:type="spellEnd"/>
      <w:r w:rsidRPr="00DD5A89">
        <w:rPr>
          <w:rFonts w:cs="Arial"/>
          <w:sz w:val="20"/>
          <w:szCs w:val="20"/>
          <w:lang w:val="ru-RU"/>
        </w:rPr>
        <w:t xml:space="preserve"> </w:t>
      </w:r>
      <w:proofErr w:type="spellStart"/>
      <w:r w:rsidRPr="00DD5A89">
        <w:rPr>
          <w:rFonts w:cs="Arial"/>
          <w:sz w:val="20"/>
          <w:szCs w:val="20"/>
          <w:lang w:val="ru-RU"/>
        </w:rPr>
        <w:t>intensive</w:t>
      </w:r>
      <w:proofErr w:type="spellEnd"/>
      <w:r w:rsidRPr="00DD5A89">
        <w:rPr>
          <w:rFonts w:cs="Arial"/>
          <w:sz w:val="20"/>
          <w:szCs w:val="20"/>
          <w:lang w:val="ru-RU"/>
        </w:rPr>
        <w:t xml:space="preserve"> </w:t>
      </w:r>
      <w:proofErr w:type="spellStart"/>
      <w:r w:rsidRPr="00DD5A89">
        <w:rPr>
          <w:rFonts w:cs="Arial"/>
          <w:sz w:val="20"/>
          <w:szCs w:val="20"/>
          <w:lang w:val="ru-RU"/>
        </w:rPr>
        <w:t>rearing</w:t>
      </w:r>
      <w:proofErr w:type="spellEnd"/>
      <w:r w:rsidRPr="00DD5A89">
        <w:rPr>
          <w:rFonts w:cs="Arial"/>
          <w:sz w:val="20"/>
          <w:szCs w:val="20"/>
          <w:lang w:val="ru-RU"/>
        </w:rPr>
        <w:t xml:space="preserve"> </w:t>
      </w:r>
      <w:proofErr w:type="spellStart"/>
      <w:r w:rsidRPr="00DD5A89">
        <w:rPr>
          <w:rFonts w:cs="Arial"/>
          <w:sz w:val="20"/>
          <w:szCs w:val="20"/>
          <w:lang w:val="ru-RU"/>
        </w:rPr>
        <w:t>of</w:t>
      </w:r>
      <w:proofErr w:type="spellEnd"/>
      <w:r w:rsidRPr="00DD5A89">
        <w:rPr>
          <w:rFonts w:cs="Arial"/>
          <w:sz w:val="20"/>
          <w:szCs w:val="20"/>
          <w:lang w:val="ru-RU"/>
        </w:rPr>
        <w:t xml:space="preserve"> </w:t>
      </w:r>
      <w:proofErr w:type="spellStart"/>
      <w:r w:rsidRPr="00DD5A89">
        <w:rPr>
          <w:rFonts w:cs="Arial"/>
          <w:sz w:val="20"/>
          <w:szCs w:val="20"/>
          <w:lang w:val="ru-RU"/>
        </w:rPr>
        <w:t>poultry</w:t>
      </w:r>
      <w:proofErr w:type="spellEnd"/>
      <w:r w:rsidRPr="00DD5A89">
        <w:rPr>
          <w:rFonts w:cs="Arial"/>
          <w:sz w:val="20"/>
          <w:szCs w:val="20"/>
          <w:lang w:val="ru-RU"/>
        </w:rPr>
        <w:t xml:space="preserve"> </w:t>
      </w:r>
      <w:proofErr w:type="spellStart"/>
      <w:r w:rsidRPr="00DD5A89">
        <w:rPr>
          <w:rFonts w:cs="Arial"/>
          <w:sz w:val="20"/>
          <w:szCs w:val="20"/>
          <w:lang w:val="ru-RU"/>
        </w:rPr>
        <w:t>or</w:t>
      </w:r>
      <w:proofErr w:type="spellEnd"/>
      <w:r w:rsidRPr="00DD5A89">
        <w:rPr>
          <w:rFonts w:cs="Arial"/>
          <w:sz w:val="20"/>
          <w:szCs w:val="20"/>
          <w:lang w:val="ru-RU"/>
        </w:rPr>
        <w:t xml:space="preserve"> </w:t>
      </w:r>
      <w:proofErr w:type="spellStart"/>
      <w:r w:rsidRPr="00DD5A89">
        <w:rPr>
          <w:rFonts w:cs="Arial"/>
          <w:sz w:val="20"/>
          <w:szCs w:val="20"/>
          <w:lang w:val="ru-RU"/>
        </w:rPr>
        <w:t>pigs</w:t>
      </w:r>
      <w:proofErr w:type="spellEnd"/>
      <w:r w:rsidRPr="00DD5A89">
        <w:rPr>
          <w:rFonts w:cs="Arial"/>
          <w:sz w:val="20"/>
          <w:szCs w:val="20"/>
          <w:lang w:val="ru-RU"/>
        </w:rPr>
        <w:t xml:space="preserve"> (</w:t>
      </w:r>
      <w:proofErr w:type="spellStart"/>
      <w:r w:rsidRPr="00DD5A89">
        <w:rPr>
          <w:rFonts w:cs="Arial"/>
          <w:sz w:val="20"/>
          <w:szCs w:val="20"/>
          <w:lang w:val="ru-RU"/>
        </w:rPr>
        <w:t>Commission</w:t>
      </w:r>
      <w:proofErr w:type="spellEnd"/>
      <w:r w:rsidRPr="00DD5A89">
        <w:rPr>
          <w:rFonts w:cs="Arial"/>
          <w:sz w:val="20"/>
          <w:szCs w:val="20"/>
          <w:lang w:val="ru-RU"/>
        </w:rPr>
        <w:t xml:space="preserve"> </w:t>
      </w:r>
      <w:proofErr w:type="spellStart"/>
      <w:r w:rsidRPr="00DD5A89">
        <w:rPr>
          <w:rFonts w:cs="Arial"/>
          <w:sz w:val="20"/>
          <w:szCs w:val="20"/>
          <w:lang w:val="ru-RU"/>
        </w:rPr>
        <w:t>implementing</w:t>
      </w:r>
      <w:proofErr w:type="spellEnd"/>
      <w:r w:rsidRPr="00DD5A89">
        <w:rPr>
          <w:rFonts w:cs="Arial"/>
          <w:sz w:val="20"/>
          <w:szCs w:val="20"/>
          <w:lang w:val="ru-RU"/>
        </w:rPr>
        <w:t xml:space="preserve"> </w:t>
      </w:r>
      <w:proofErr w:type="spellStart"/>
      <w:r w:rsidRPr="00DD5A89">
        <w:rPr>
          <w:rFonts w:cs="Arial"/>
          <w:sz w:val="20"/>
          <w:szCs w:val="20"/>
          <w:lang w:val="ru-RU"/>
        </w:rPr>
        <w:t>decision</w:t>
      </w:r>
      <w:proofErr w:type="spellEnd"/>
      <w:r w:rsidRPr="00DD5A89">
        <w:rPr>
          <w:rFonts w:cs="Arial"/>
          <w:sz w:val="20"/>
          <w:szCs w:val="20"/>
          <w:lang w:val="ru-RU"/>
        </w:rPr>
        <w:t xml:space="preserve"> (EU) 2017/302), BAT 3, </w:t>
      </w:r>
      <w:proofErr w:type="spellStart"/>
      <w:r w:rsidRPr="00DD5A89">
        <w:rPr>
          <w:rFonts w:cs="Arial"/>
          <w:sz w:val="20"/>
          <w:szCs w:val="20"/>
          <w:lang w:val="ru-RU"/>
        </w:rPr>
        <w:t>tabl</w:t>
      </w:r>
      <w:proofErr w:type="spellEnd"/>
      <w:r w:rsidRPr="00DD5A89">
        <w:rPr>
          <w:rFonts w:cs="Arial"/>
          <w:sz w:val="20"/>
          <w:szCs w:val="20"/>
          <w:lang w:val="ru-RU"/>
        </w:rPr>
        <w:t>. 1.1 (</w:t>
      </w:r>
      <w:proofErr w:type="spellStart"/>
      <w:r w:rsidRPr="00DD5A89">
        <w:rPr>
          <w:rFonts w:cs="Arial"/>
          <w:sz w:val="20"/>
          <w:szCs w:val="20"/>
          <w:lang w:val="ru-RU"/>
        </w:rPr>
        <w:t>N</w:t>
      </w:r>
      <w:r w:rsidRPr="00DD5A89">
        <w:rPr>
          <w:rFonts w:cs="Arial"/>
          <w:sz w:val="20"/>
          <w:szCs w:val="20"/>
          <w:vertAlign w:val="subscript"/>
          <w:lang w:val="ru-RU"/>
        </w:rPr>
        <w:t>total</w:t>
      </w:r>
      <w:proofErr w:type="spellEnd"/>
      <w:r w:rsidRPr="00DD5A89">
        <w:rPr>
          <w:rFonts w:cs="Arial"/>
          <w:sz w:val="20"/>
          <w:szCs w:val="20"/>
          <w:vertAlign w:val="subscript"/>
          <w:lang w:val="ru-RU"/>
        </w:rPr>
        <w:t xml:space="preserve"> </w:t>
      </w:r>
      <w:proofErr w:type="spellStart"/>
      <w:r w:rsidRPr="00DD5A89">
        <w:rPr>
          <w:rFonts w:cs="Arial"/>
          <w:sz w:val="20"/>
          <w:szCs w:val="20"/>
          <w:lang w:val="ru-RU"/>
        </w:rPr>
        <w:t>emission</w:t>
      </w:r>
      <w:proofErr w:type="spellEnd"/>
      <w:r w:rsidRPr="00DD5A89">
        <w:rPr>
          <w:rFonts w:cs="Arial"/>
          <w:sz w:val="20"/>
          <w:szCs w:val="20"/>
          <w:lang w:val="ru-RU"/>
        </w:rPr>
        <w:t xml:space="preserve">) </w:t>
      </w:r>
      <w:proofErr w:type="spellStart"/>
      <w:r w:rsidRPr="00DD5A89">
        <w:rPr>
          <w:rFonts w:cs="Arial"/>
          <w:sz w:val="20"/>
          <w:szCs w:val="20"/>
          <w:lang w:val="ru-RU"/>
        </w:rPr>
        <w:t>and</w:t>
      </w:r>
      <w:proofErr w:type="spellEnd"/>
      <w:r w:rsidRPr="00DD5A89">
        <w:rPr>
          <w:rFonts w:cs="Arial"/>
          <w:sz w:val="20"/>
          <w:szCs w:val="20"/>
          <w:lang w:val="ru-RU"/>
        </w:rPr>
        <w:t xml:space="preserve"> BAT 4, </w:t>
      </w:r>
      <w:proofErr w:type="spellStart"/>
      <w:r w:rsidRPr="00DD5A89">
        <w:rPr>
          <w:rFonts w:cs="Arial"/>
          <w:sz w:val="20"/>
          <w:szCs w:val="20"/>
          <w:lang w:val="ru-RU"/>
        </w:rPr>
        <w:t>tabl</w:t>
      </w:r>
      <w:proofErr w:type="spellEnd"/>
      <w:r w:rsidRPr="00DD5A89">
        <w:rPr>
          <w:rFonts w:cs="Arial"/>
          <w:sz w:val="20"/>
          <w:szCs w:val="20"/>
          <w:lang w:val="ru-RU"/>
        </w:rPr>
        <w:t>. 1.2 (</w:t>
      </w:r>
      <w:proofErr w:type="spellStart"/>
      <w:r w:rsidRPr="00DD5A89">
        <w:rPr>
          <w:rFonts w:cs="Arial"/>
          <w:sz w:val="20"/>
          <w:szCs w:val="20"/>
          <w:lang w:val="ru-RU"/>
        </w:rPr>
        <w:t>P</w:t>
      </w:r>
      <w:r w:rsidRPr="00DD5A89">
        <w:rPr>
          <w:rFonts w:cs="Arial"/>
          <w:sz w:val="20"/>
          <w:szCs w:val="20"/>
          <w:vertAlign w:val="subscript"/>
          <w:lang w:val="ru-RU"/>
        </w:rPr>
        <w:t>total</w:t>
      </w:r>
      <w:proofErr w:type="spellEnd"/>
      <w:r w:rsidRPr="00DD5A89">
        <w:rPr>
          <w:rFonts w:cs="Arial"/>
          <w:sz w:val="20"/>
          <w:szCs w:val="20"/>
          <w:lang w:val="ru-RU"/>
        </w:rPr>
        <w:t xml:space="preserve"> </w:t>
      </w:r>
      <w:proofErr w:type="spellStart"/>
      <w:r w:rsidRPr="00DD5A89">
        <w:rPr>
          <w:rFonts w:cs="Arial"/>
          <w:sz w:val="20"/>
          <w:szCs w:val="20"/>
          <w:lang w:val="ru-RU"/>
        </w:rPr>
        <w:t>emission</w:t>
      </w:r>
      <w:proofErr w:type="spellEnd"/>
      <w:r w:rsidRPr="00DD5A89">
        <w:rPr>
          <w:rFonts w:cs="Arial"/>
          <w:sz w:val="20"/>
          <w:szCs w:val="20"/>
          <w:lang w:val="ru-RU"/>
        </w:rPr>
        <w:t>)</w:t>
      </w:r>
      <w:r>
        <w:rPr>
          <w:rFonts w:cs="Arial"/>
          <w:sz w:val="20"/>
          <w:szCs w:val="20"/>
          <w:lang w:val="ru-RU"/>
        </w:rPr>
        <w:t>.</w:t>
      </w:r>
    </w:p>
    <w:p w:rsidR="003B45D6" w:rsidRDefault="003B45D6" w:rsidP="006E236F">
      <w:pPr>
        <w:rPr>
          <w:rFonts w:cs="Arial"/>
          <w:sz w:val="20"/>
          <w:szCs w:val="20"/>
          <w:lang w:val="en-US"/>
        </w:rPr>
      </w:pPr>
    </w:p>
    <w:p w:rsidR="00F80899" w:rsidRPr="00F80899" w:rsidRDefault="00F80899" w:rsidP="006E236F">
      <w:pPr>
        <w:rPr>
          <w:rFonts w:cs="Arial"/>
          <w:szCs w:val="28"/>
          <w:lang w:val="en-US"/>
        </w:rPr>
        <w:sectPr w:rsidR="00F80899" w:rsidRPr="00F80899" w:rsidSect="009A6DBD">
          <w:headerReference w:type="first" r:id="rId14"/>
          <w:pgSz w:w="16838" w:h="11906" w:orient="landscape"/>
          <w:pgMar w:top="1417" w:right="1417" w:bottom="1417" w:left="1417" w:header="708" w:footer="708" w:gutter="0"/>
          <w:cols w:space="708"/>
          <w:titlePg/>
          <w:docGrid w:linePitch="360"/>
        </w:sectPr>
      </w:pPr>
    </w:p>
    <w:p w:rsidR="009A6DBD" w:rsidRDefault="004224B3" w:rsidP="006E236F">
      <w:pPr>
        <w:rPr>
          <w:rFonts w:cs="Arial"/>
          <w:b/>
          <w:sz w:val="22"/>
          <w:szCs w:val="22"/>
        </w:rPr>
      </w:pPr>
      <w:r w:rsidRPr="004224B3">
        <w:rPr>
          <w:rFonts w:cs="Arial"/>
          <w:b/>
          <w:sz w:val="22"/>
          <w:szCs w:val="22"/>
        </w:rPr>
        <w:lastRenderedPageBreak/>
        <w:t>Таблица 2. Емисии в атмосферния въздух</w:t>
      </w:r>
    </w:p>
    <w:p w:rsidR="004224B3" w:rsidRPr="004224B3" w:rsidRDefault="004224B3" w:rsidP="006E236F">
      <w:pPr>
        <w:rPr>
          <w:rFonts w:cs="Arial"/>
          <w:b/>
          <w:sz w:val="22"/>
          <w:szCs w:val="22"/>
        </w:rPr>
      </w:pPr>
    </w:p>
    <w:tbl>
      <w:tblPr>
        <w:tblStyle w:val="TableGrid"/>
        <w:tblW w:w="0" w:type="auto"/>
        <w:tblLook w:val="04A0" w:firstRow="1" w:lastRow="0" w:firstColumn="1" w:lastColumn="0" w:noHBand="0" w:noVBand="1"/>
      </w:tblPr>
      <w:tblGrid>
        <w:gridCol w:w="2660"/>
        <w:gridCol w:w="1380"/>
        <w:gridCol w:w="1455"/>
        <w:gridCol w:w="1984"/>
        <w:gridCol w:w="2268"/>
        <w:gridCol w:w="2268"/>
        <w:gridCol w:w="2129"/>
      </w:tblGrid>
      <w:tr w:rsidR="001108A6" w:rsidTr="001108A6">
        <w:tc>
          <w:tcPr>
            <w:tcW w:w="2660" w:type="dxa"/>
            <w:vMerge w:val="restart"/>
            <w:vAlign w:val="center"/>
          </w:tcPr>
          <w:p w:rsidR="001108A6" w:rsidRPr="001108A6" w:rsidRDefault="001108A6" w:rsidP="001108A6">
            <w:pPr>
              <w:jc w:val="center"/>
              <w:rPr>
                <w:rFonts w:cs="Arial"/>
                <w:b/>
                <w:sz w:val="22"/>
                <w:szCs w:val="22"/>
              </w:rPr>
            </w:pPr>
            <w:r w:rsidRPr="001108A6">
              <w:rPr>
                <w:rFonts w:cs="Arial"/>
                <w:b/>
                <w:sz w:val="22"/>
                <w:szCs w:val="22"/>
              </w:rPr>
              <w:t>Параметър</w:t>
            </w:r>
          </w:p>
        </w:tc>
        <w:tc>
          <w:tcPr>
            <w:tcW w:w="1380" w:type="dxa"/>
            <w:vMerge w:val="restart"/>
            <w:vAlign w:val="center"/>
          </w:tcPr>
          <w:p w:rsidR="001108A6" w:rsidRPr="001108A6" w:rsidRDefault="001108A6" w:rsidP="001108A6">
            <w:pPr>
              <w:jc w:val="center"/>
              <w:rPr>
                <w:rFonts w:cs="Arial"/>
                <w:b/>
                <w:sz w:val="22"/>
                <w:szCs w:val="22"/>
              </w:rPr>
            </w:pPr>
            <w:r w:rsidRPr="001108A6">
              <w:rPr>
                <w:rFonts w:cs="Arial"/>
                <w:b/>
                <w:sz w:val="22"/>
                <w:szCs w:val="22"/>
              </w:rPr>
              <w:t>Единица</w:t>
            </w:r>
          </w:p>
        </w:tc>
        <w:tc>
          <w:tcPr>
            <w:tcW w:w="1455" w:type="dxa"/>
            <w:vMerge w:val="restart"/>
            <w:vAlign w:val="center"/>
          </w:tcPr>
          <w:p w:rsidR="001108A6" w:rsidRPr="001108A6" w:rsidRDefault="001108A6" w:rsidP="001108A6">
            <w:pPr>
              <w:jc w:val="center"/>
              <w:rPr>
                <w:rFonts w:cs="Arial"/>
                <w:b/>
                <w:sz w:val="22"/>
                <w:szCs w:val="22"/>
              </w:rPr>
            </w:pPr>
            <w:r w:rsidRPr="001108A6">
              <w:rPr>
                <w:rFonts w:cs="Arial"/>
                <w:b/>
                <w:sz w:val="22"/>
                <w:szCs w:val="22"/>
              </w:rPr>
              <w:t>НДЕ</w:t>
            </w:r>
          </w:p>
          <w:p w:rsidR="001108A6" w:rsidRPr="001108A6" w:rsidRDefault="001108A6" w:rsidP="001108A6">
            <w:pPr>
              <w:jc w:val="center"/>
              <w:rPr>
                <w:rFonts w:cs="Arial"/>
                <w:b/>
                <w:sz w:val="22"/>
                <w:szCs w:val="22"/>
              </w:rPr>
            </w:pPr>
            <w:r w:rsidRPr="001108A6">
              <w:rPr>
                <w:rFonts w:cs="Arial"/>
                <w:b/>
                <w:sz w:val="22"/>
                <w:szCs w:val="22"/>
              </w:rPr>
              <w:t>съгласно</w:t>
            </w:r>
          </w:p>
          <w:p w:rsidR="001108A6" w:rsidRPr="001108A6" w:rsidRDefault="001108A6" w:rsidP="001108A6">
            <w:pPr>
              <w:jc w:val="center"/>
              <w:rPr>
                <w:rFonts w:cs="Arial"/>
                <w:b/>
                <w:sz w:val="22"/>
                <w:szCs w:val="22"/>
              </w:rPr>
            </w:pPr>
            <w:r w:rsidRPr="001108A6">
              <w:rPr>
                <w:rFonts w:cs="Arial"/>
                <w:b/>
                <w:sz w:val="22"/>
                <w:szCs w:val="22"/>
              </w:rPr>
              <w:t>КР</w:t>
            </w:r>
          </w:p>
        </w:tc>
        <w:tc>
          <w:tcPr>
            <w:tcW w:w="4252" w:type="dxa"/>
            <w:gridSpan w:val="2"/>
            <w:vAlign w:val="center"/>
          </w:tcPr>
          <w:p w:rsidR="001108A6" w:rsidRPr="001108A6" w:rsidRDefault="001108A6" w:rsidP="001108A6">
            <w:pPr>
              <w:jc w:val="center"/>
              <w:rPr>
                <w:rFonts w:cs="Arial"/>
                <w:b/>
                <w:sz w:val="22"/>
                <w:szCs w:val="22"/>
              </w:rPr>
            </w:pPr>
            <w:r w:rsidRPr="001108A6">
              <w:rPr>
                <w:rFonts w:cs="Arial"/>
                <w:b/>
                <w:sz w:val="22"/>
                <w:szCs w:val="22"/>
              </w:rPr>
              <w:t>Резултати от мониторинг</w:t>
            </w:r>
          </w:p>
        </w:tc>
        <w:tc>
          <w:tcPr>
            <w:tcW w:w="2268" w:type="dxa"/>
            <w:vMerge w:val="restart"/>
            <w:vAlign w:val="center"/>
          </w:tcPr>
          <w:p w:rsidR="001108A6" w:rsidRPr="001108A6" w:rsidRDefault="001108A6" w:rsidP="001108A6">
            <w:pPr>
              <w:jc w:val="center"/>
              <w:rPr>
                <w:rFonts w:cs="Arial"/>
                <w:b/>
                <w:sz w:val="22"/>
                <w:szCs w:val="22"/>
              </w:rPr>
            </w:pPr>
            <w:r w:rsidRPr="001108A6">
              <w:rPr>
                <w:rFonts w:cs="Arial"/>
                <w:b/>
                <w:sz w:val="22"/>
                <w:szCs w:val="22"/>
              </w:rPr>
              <w:t>Честота на мониторинг</w:t>
            </w:r>
          </w:p>
        </w:tc>
        <w:tc>
          <w:tcPr>
            <w:tcW w:w="2129" w:type="dxa"/>
            <w:vMerge w:val="restart"/>
            <w:vAlign w:val="center"/>
          </w:tcPr>
          <w:p w:rsidR="001108A6" w:rsidRPr="001108A6" w:rsidRDefault="001108A6" w:rsidP="001108A6">
            <w:pPr>
              <w:jc w:val="center"/>
              <w:rPr>
                <w:rFonts w:cs="Arial"/>
                <w:b/>
                <w:sz w:val="22"/>
                <w:szCs w:val="22"/>
              </w:rPr>
            </w:pPr>
            <w:r w:rsidRPr="001108A6">
              <w:rPr>
                <w:rFonts w:cs="Arial"/>
                <w:b/>
                <w:sz w:val="22"/>
                <w:szCs w:val="22"/>
              </w:rPr>
              <w:t>Съответствие</w:t>
            </w:r>
          </w:p>
          <w:p w:rsidR="001108A6" w:rsidRPr="001108A6" w:rsidRDefault="001108A6" w:rsidP="001108A6">
            <w:pPr>
              <w:jc w:val="center"/>
              <w:rPr>
                <w:rFonts w:cs="Arial"/>
                <w:b/>
                <w:sz w:val="22"/>
                <w:szCs w:val="22"/>
              </w:rPr>
            </w:pPr>
            <w:r w:rsidRPr="001108A6">
              <w:rPr>
                <w:rFonts w:cs="Arial"/>
                <w:b/>
                <w:sz w:val="22"/>
                <w:szCs w:val="22"/>
              </w:rPr>
              <w:t>Брой/%</w:t>
            </w:r>
          </w:p>
        </w:tc>
      </w:tr>
      <w:tr w:rsidR="001108A6" w:rsidTr="001108A6">
        <w:tc>
          <w:tcPr>
            <w:tcW w:w="2660" w:type="dxa"/>
            <w:vMerge/>
          </w:tcPr>
          <w:p w:rsidR="001108A6" w:rsidRPr="001108A6" w:rsidRDefault="001108A6" w:rsidP="001108A6">
            <w:pPr>
              <w:jc w:val="center"/>
              <w:rPr>
                <w:rFonts w:cs="Arial"/>
                <w:b/>
                <w:sz w:val="22"/>
                <w:szCs w:val="22"/>
                <w:lang w:val="en-US"/>
              </w:rPr>
            </w:pPr>
          </w:p>
        </w:tc>
        <w:tc>
          <w:tcPr>
            <w:tcW w:w="1380" w:type="dxa"/>
            <w:vMerge/>
          </w:tcPr>
          <w:p w:rsidR="001108A6" w:rsidRPr="001108A6" w:rsidRDefault="001108A6" w:rsidP="001108A6">
            <w:pPr>
              <w:jc w:val="center"/>
              <w:rPr>
                <w:rFonts w:cs="Arial"/>
                <w:b/>
                <w:sz w:val="22"/>
                <w:szCs w:val="22"/>
                <w:lang w:val="en-US"/>
              </w:rPr>
            </w:pPr>
          </w:p>
        </w:tc>
        <w:tc>
          <w:tcPr>
            <w:tcW w:w="1455" w:type="dxa"/>
            <w:vMerge/>
          </w:tcPr>
          <w:p w:rsidR="001108A6" w:rsidRPr="001108A6" w:rsidRDefault="001108A6" w:rsidP="001108A6">
            <w:pPr>
              <w:jc w:val="center"/>
              <w:rPr>
                <w:rFonts w:cs="Arial"/>
                <w:b/>
                <w:sz w:val="22"/>
                <w:szCs w:val="22"/>
                <w:lang w:val="en-US"/>
              </w:rPr>
            </w:pPr>
          </w:p>
        </w:tc>
        <w:tc>
          <w:tcPr>
            <w:tcW w:w="1984" w:type="dxa"/>
          </w:tcPr>
          <w:p w:rsidR="001108A6" w:rsidRPr="001108A6" w:rsidRDefault="001108A6" w:rsidP="001108A6">
            <w:pPr>
              <w:jc w:val="center"/>
              <w:rPr>
                <w:rFonts w:cs="Arial"/>
                <w:b/>
                <w:sz w:val="22"/>
                <w:szCs w:val="22"/>
              </w:rPr>
            </w:pPr>
            <w:r>
              <w:rPr>
                <w:rFonts w:cs="Arial"/>
                <w:b/>
                <w:sz w:val="22"/>
                <w:szCs w:val="22"/>
              </w:rPr>
              <w:t>Н</w:t>
            </w:r>
            <w:r w:rsidRPr="001108A6">
              <w:rPr>
                <w:rFonts w:cs="Arial"/>
                <w:b/>
                <w:sz w:val="22"/>
                <w:szCs w:val="22"/>
              </w:rPr>
              <w:t>епрекъснат мониторинг</w:t>
            </w:r>
          </w:p>
        </w:tc>
        <w:tc>
          <w:tcPr>
            <w:tcW w:w="2268" w:type="dxa"/>
          </w:tcPr>
          <w:p w:rsidR="001108A6" w:rsidRPr="001108A6" w:rsidRDefault="001108A6" w:rsidP="001108A6">
            <w:pPr>
              <w:jc w:val="center"/>
              <w:rPr>
                <w:rFonts w:cs="Arial"/>
                <w:b/>
                <w:sz w:val="22"/>
                <w:szCs w:val="22"/>
              </w:rPr>
            </w:pPr>
            <w:r>
              <w:rPr>
                <w:rFonts w:cs="Arial"/>
                <w:b/>
                <w:sz w:val="22"/>
                <w:szCs w:val="22"/>
              </w:rPr>
              <w:t>П</w:t>
            </w:r>
            <w:r w:rsidRPr="001108A6">
              <w:rPr>
                <w:rFonts w:cs="Arial"/>
                <w:b/>
                <w:sz w:val="22"/>
                <w:szCs w:val="22"/>
              </w:rPr>
              <w:t>ериодичен мониторинг</w:t>
            </w:r>
          </w:p>
        </w:tc>
        <w:tc>
          <w:tcPr>
            <w:tcW w:w="2268" w:type="dxa"/>
            <w:vMerge/>
          </w:tcPr>
          <w:p w:rsidR="001108A6" w:rsidRDefault="001108A6" w:rsidP="006E236F">
            <w:pPr>
              <w:rPr>
                <w:rFonts w:cs="Arial"/>
                <w:szCs w:val="28"/>
                <w:lang w:val="en-US"/>
              </w:rPr>
            </w:pPr>
          </w:p>
        </w:tc>
        <w:tc>
          <w:tcPr>
            <w:tcW w:w="2129" w:type="dxa"/>
            <w:vMerge/>
          </w:tcPr>
          <w:p w:rsidR="001108A6" w:rsidRDefault="001108A6" w:rsidP="006E236F">
            <w:pPr>
              <w:rPr>
                <w:rFonts w:cs="Arial"/>
                <w:szCs w:val="28"/>
                <w:lang w:val="en-US"/>
              </w:rPr>
            </w:pPr>
          </w:p>
        </w:tc>
      </w:tr>
      <w:tr w:rsidR="001108A6" w:rsidTr="006A17BF">
        <w:tc>
          <w:tcPr>
            <w:tcW w:w="2660" w:type="dxa"/>
            <w:vAlign w:val="center"/>
          </w:tcPr>
          <w:p w:rsidR="001108A6" w:rsidRPr="001108A6" w:rsidRDefault="001108A6" w:rsidP="006A17BF">
            <w:pPr>
              <w:rPr>
                <w:color w:val="000000"/>
                <w:sz w:val="22"/>
                <w:szCs w:val="22"/>
              </w:rPr>
            </w:pPr>
            <w:r w:rsidRPr="001108A6">
              <w:rPr>
                <w:color w:val="000000"/>
                <w:sz w:val="22"/>
                <w:szCs w:val="22"/>
              </w:rPr>
              <w:t>Метан (CH</w:t>
            </w:r>
            <w:r w:rsidRPr="001108A6">
              <w:rPr>
                <w:color w:val="000000"/>
                <w:sz w:val="22"/>
                <w:szCs w:val="22"/>
                <w:vertAlign w:val="subscript"/>
              </w:rPr>
              <w:t>4</w:t>
            </w:r>
            <w:r w:rsidRPr="001108A6">
              <w:rPr>
                <w:color w:val="000000"/>
                <w:sz w:val="22"/>
                <w:szCs w:val="22"/>
              </w:rPr>
              <w:t>)</w:t>
            </w:r>
          </w:p>
        </w:tc>
        <w:tc>
          <w:tcPr>
            <w:tcW w:w="1380" w:type="dxa"/>
          </w:tcPr>
          <w:p w:rsidR="001108A6" w:rsidRDefault="001108A6" w:rsidP="006E236F">
            <w:pPr>
              <w:rPr>
                <w:rFonts w:cs="Arial"/>
                <w:szCs w:val="28"/>
                <w:lang w:val="en-US"/>
              </w:rPr>
            </w:pPr>
          </w:p>
        </w:tc>
        <w:tc>
          <w:tcPr>
            <w:tcW w:w="1455" w:type="dxa"/>
          </w:tcPr>
          <w:p w:rsidR="001108A6" w:rsidRDefault="001108A6" w:rsidP="006E236F">
            <w:pPr>
              <w:rPr>
                <w:rFonts w:cs="Arial"/>
                <w:szCs w:val="28"/>
                <w:lang w:val="en-US"/>
              </w:rPr>
            </w:pPr>
          </w:p>
        </w:tc>
        <w:tc>
          <w:tcPr>
            <w:tcW w:w="1984" w:type="dxa"/>
          </w:tcPr>
          <w:p w:rsidR="001108A6" w:rsidRDefault="001108A6" w:rsidP="006E236F">
            <w:pPr>
              <w:rPr>
                <w:rFonts w:cs="Arial"/>
                <w:szCs w:val="28"/>
                <w:lang w:val="en-US"/>
              </w:rPr>
            </w:pPr>
          </w:p>
        </w:tc>
        <w:tc>
          <w:tcPr>
            <w:tcW w:w="2268" w:type="dxa"/>
          </w:tcPr>
          <w:p w:rsidR="001108A6" w:rsidRDefault="001108A6" w:rsidP="006E236F">
            <w:pPr>
              <w:rPr>
                <w:rFonts w:cs="Arial"/>
                <w:szCs w:val="28"/>
                <w:lang w:val="en-US"/>
              </w:rPr>
            </w:pPr>
          </w:p>
        </w:tc>
        <w:tc>
          <w:tcPr>
            <w:tcW w:w="2268" w:type="dxa"/>
          </w:tcPr>
          <w:p w:rsidR="001108A6" w:rsidRDefault="001108A6" w:rsidP="006E236F">
            <w:pPr>
              <w:rPr>
                <w:rFonts w:cs="Arial"/>
                <w:szCs w:val="28"/>
                <w:lang w:val="en-US"/>
              </w:rPr>
            </w:pPr>
          </w:p>
        </w:tc>
        <w:tc>
          <w:tcPr>
            <w:tcW w:w="2129" w:type="dxa"/>
          </w:tcPr>
          <w:p w:rsidR="001108A6" w:rsidRDefault="001108A6" w:rsidP="006E236F">
            <w:pPr>
              <w:rPr>
                <w:rFonts w:cs="Arial"/>
                <w:szCs w:val="28"/>
                <w:lang w:val="en-US"/>
              </w:rPr>
            </w:pPr>
          </w:p>
        </w:tc>
      </w:tr>
      <w:tr w:rsidR="001108A6" w:rsidTr="006A17BF">
        <w:tc>
          <w:tcPr>
            <w:tcW w:w="2660" w:type="dxa"/>
            <w:vAlign w:val="center"/>
          </w:tcPr>
          <w:p w:rsidR="001108A6" w:rsidRPr="001108A6" w:rsidRDefault="001108A6" w:rsidP="006A17BF">
            <w:pPr>
              <w:rPr>
                <w:color w:val="000000"/>
                <w:sz w:val="22"/>
                <w:szCs w:val="22"/>
              </w:rPr>
            </w:pPr>
            <w:r w:rsidRPr="001108A6">
              <w:rPr>
                <w:color w:val="000000"/>
                <w:sz w:val="22"/>
                <w:szCs w:val="22"/>
              </w:rPr>
              <w:t>Амоняк (NH</w:t>
            </w:r>
            <w:r w:rsidRPr="001108A6">
              <w:rPr>
                <w:color w:val="000000"/>
                <w:sz w:val="22"/>
                <w:szCs w:val="22"/>
                <w:vertAlign w:val="subscript"/>
              </w:rPr>
              <w:t>3</w:t>
            </w:r>
            <w:r w:rsidRPr="001108A6">
              <w:rPr>
                <w:color w:val="000000"/>
                <w:sz w:val="22"/>
                <w:szCs w:val="22"/>
              </w:rPr>
              <w:t>)</w:t>
            </w:r>
          </w:p>
        </w:tc>
        <w:tc>
          <w:tcPr>
            <w:tcW w:w="1380" w:type="dxa"/>
          </w:tcPr>
          <w:p w:rsidR="001108A6" w:rsidRDefault="001108A6" w:rsidP="006E236F">
            <w:pPr>
              <w:rPr>
                <w:rFonts w:cs="Arial"/>
                <w:szCs w:val="28"/>
                <w:lang w:val="en-US"/>
              </w:rPr>
            </w:pPr>
          </w:p>
        </w:tc>
        <w:tc>
          <w:tcPr>
            <w:tcW w:w="1455" w:type="dxa"/>
          </w:tcPr>
          <w:p w:rsidR="001108A6" w:rsidRDefault="001108A6" w:rsidP="006E236F">
            <w:pPr>
              <w:rPr>
                <w:rFonts w:cs="Arial"/>
                <w:szCs w:val="28"/>
                <w:lang w:val="en-US"/>
              </w:rPr>
            </w:pPr>
          </w:p>
        </w:tc>
        <w:tc>
          <w:tcPr>
            <w:tcW w:w="1984" w:type="dxa"/>
          </w:tcPr>
          <w:p w:rsidR="001108A6" w:rsidRDefault="001108A6" w:rsidP="006E236F">
            <w:pPr>
              <w:rPr>
                <w:rFonts w:cs="Arial"/>
                <w:szCs w:val="28"/>
                <w:lang w:val="en-US"/>
              </w:rPr>
            </w:pPr>
          </w:p>
        </w:tc>
        <w:tc>
          <w:tcPr>
            <w:tcW w:w="2268" w:type="dxa"/>
          </w:tcPr>
          <w:p w:rsidR="001108A6" w:rsidRDefault="001108A6" w:rsidP="006E236F">
            <w:pPr>
              <w:rPr>
                <w:rFonts w:cs="Arial"/>
                <w:szCs w:val="28"/>
                <w:lang w:val="en-US"/>
              </w:rPr>
            </w:pPr>
          </w:p>
        </w:tc>
        <w:tc>
          <w:tcPr>
            <w:tcW w:w="2268" w:type="dxa"/>
          </w:tcPr>
          <w:p w:rsidR="001108A6" w:rsidRDefault="001108A6" w:rsidP="006E236F">
            <w:pPr>
              <w:rPr>
                <w:rFonts w:cs="Arial"/>
                <w:szCs w:val="28"/>
                <w:lang w:val="en-US"/>
              </w:rPr>
            </w:pPr>
          </w:p>
        </w:tc>
        <w:tc>
          <w:tcPr>
            <w:tcW w:w="2129" w:type="dxa"/>
          </w:tcPr>
          <w:p w:rsidR="001108A6" w:rsidRDefault="001108A6" w:rsidP="006E236F">
            <w:pPr>
              <w:rPr>
                <w:rFonts w:cs="Arial"/>
                <w:szCs w:val="28"/>
                <w:lang w:val="en-US"/>
              </w:rPr>
            </w:pPr>
          </w:p>
        </w:tc>
      </w:tr>
      <w:tr w:rsidR="001108A6" w:rsidTr="006A17BF">
        <w:tc>
          <w:tcPr>
            <w:tcW w:w="2660" w:type="dxa"/>
            <w:vAlign w:val="center"/>
          </w:tcPr>
          <w:p w:rsidR="001108A6" w:rsidRPr="001108A6" w:rsidRDefault="001108A6" w:rsidP="006A17BF">
            <w:pPr>
              <w:rPr>
                <w:color w:val="000000"/>
                <w:sz w:val="22"/>
                <w:szCs w:val="22"/>
              </w:rPr>
            </w:pPr>
            <w:proofErr w:type="spellStart"/>
            <w:r w:rsidRPr="001108A6">
              <w:rPr>
                <w:color w:val="000000"/>
                <w:sz w:val="22"/>
                <w:szCs w:val="22"/>
              </w:rPr>
              <w:t>Двуазот</w:t>
            </w:r>
            <w:proofErr w:type="spellEnd"/>
            <w:r w:rsidRPr="001108A6">
              <w:rPr>
                <w:color w:val="000000"/>
                <w:sz w:val="22"/>
                <w:szCs w:val="22"/>
              </w:rPr>
              <w:t xml:space="preserve">. </w:t>
            </w:r>
            <w:proofErr w:type="spellStart"/>
            <w:r w:rsidRPr="001108A6">
              <w:rPr>
                <w:color w:val="000000"/>
                <w:sz w:val="22"/>
                <w:szCs w:val="22"/>
              </w:rPr>
              <w:t>oксид</w:t>
            </w:r>
            <w:proofErr w:type="spellEnd"/>
            <w:r w:rsidRPr="001108A6">
              <w:rPr>
                <w:color w:val="000000"/>
                <w:sz w:val="22"/>
                <w:szCs w:val="22"/>
              </w:rPr>
              <w:t xml:space="preserve"> (N</w:t>
            </w:r>
            <w:r w:rsidRPr="001108A6">
              <w:rPr>
                <w:color w:val="000000"/>
                <w:sz w:val="22"/>
                <w:szCs w:val="22"/>
                <w:vertAlign w:val="subscript"/>
              </w:rPr>
              <w:t>2</w:t>
            </w:r>
            <w:r w:rsidRPr="001108A6">
              <w:rPr>
                <w:color w:val="000000"/>
                <w:sz w:val="22"/>
                <w:szCs w:val="22"/>
              </w:rPr>
              <w:t>O)</w:t>
            </w:r>
          </w:p>
        </w:tc>
        <w:tc>
          <w:tcPr>
            <w:tcW w:w="1380" w:type="dxa"/>
          </w:tcPr>
          <w:p w:rsidR="001108A6" w:rsidRDefault="001108A6" w:rsidP="006E236F">
            <w:pPr>
              <w:rPr>
                <w:rFonts w:cs="Arial"/>
                <w:szCs w:val="28"/>
                <w:lang w:val="en-US"/>
              </w:rPr>
            </w:pPr>
          </w:p>
        </w:tc>
        <w:tc>
          <w:tcPr>
            <w:tcW w:w="1455" w:type="dxa"/>
          </w:tcPr>
          <w:p w:rsidR="001108A6" w:rsidRDefault="001108A6" w:rsidP="006E236F">
            <w:pPr>
              <w:rPr>
                <w:rFonts w:cs="Arial"/>
                <w:szCs w:val="28"/>
                <w:lang w:val="en-US"/>
              </w:rPr>
            </w:pPr>
          </w:p>
        </w:tc>
        <w:tc>
          <w:tcPr>
            <w:tcW w:w="1984" w:type="dxa"/>
          </w:tcPr>
          <w:p w:rsidR="001108A6" w:rsidRDefault="001108A6" w:rsidP="006E236F">
            <w:pPr>
              <w:rPr>
                <w:rFonts w:cs="Arial"/>
                <w:szCs w:val="28"/>
                <w:lang w:val="en-US"/>
              </w:rPr>
            </w:pPr>
          </w:p>
        </w:tc>
        <w:tc>
          <w:tcPr>
            <w:tcW w:w="2268" w:type="dxa"/>
          </w:tcPr>
          <w:p w:rsidR="001108A6" w:rsidRDefault="001108A6" w:rsidP="006E236F">
            <w:pPr>
              <w:rPr>
                <w:rFonts w:cs="Arial"/>
                <w:szCs w:val="28"/>
                <w:lang w:val="en-US"/>
              </w:rPr>
            </w:pPr>
          </w:p>
        </w:tc>
        <w:tc>
          <w:tcPr>
            <w:tcW w:w="2268" w:type="dxa"/>
          </w:tcPr>
          <w:p w:rsidR="001108A6" w:rsidRDefault="001108A6" w:rsidP="006E236F">
            <w:pPr>
              <w:rPr>
                <w:rFonts w:cs="Arial"/>
                <w:szCs w:val="28"/>
                <w:lang w:val="en-US"/>
              </w:rPr>
            </w:pPr>
          </w:p>
        </w:tc>
        <w:tc>
          <w:tcPr>
            <w:tcW w:w="2129" w:type="dxa"/>
          </w:tcPr>
          <w:p w:rsidR="001108A6" w:rsidRDefault="001108A6" w:rsidP="006E236F">
            <w:pPr>
              <w:rPr>
                <w:rFonts w:cs="Arial"/>
                <w:szCs w:val="28"/>
                <w:lang w:val="en-US"/>
              </w:rPr>
            </w:pPr>
          </w:p>
        </w:tc>
      </w:tr>
      <w:tr w:rsidR="001108A6" w:rsidTr="006A17BF">
        <w:tc>
          <w:tcPr>
            <w:tcW w:w="2660" w:type="dxa"/>
            <w:vAlign w:val="center"/>
          </w:tcPr>
          <w:p w:rsidR="001108A6" w:rsidRPr="001108A6" w:rsidRDefault="001108A6" w:rsidP="006A17BF">
            <w:pPr>
              <w:rPr>
                <w:color w:val="000000"/>
                <w:sz w:val="22"/>
                <w:szCs w:val="22"/>
              </w:rPr>
            </w:pPr>
            <w:r w:rsidRPr="001108A6">
              <w:rPr>
                <w:color w:val="000000"/>
                <w:sz w:val="22"/>
                <w:szCs w:val="22"/>
              </w:rPr>
              <w:t xml:space="preserve">Неметан. </w:t>
            </w:r>
            <w:proofErr w:type="spellStart"/>
            <w:r w:rsidRPr="001108A6">
              <w:rPr>
                <w:color w:val="000000"/>
                <w:sz w:val="22"/>
                <w:szCs w:val="22"/>
              </w:rPr>
              <w:t>орг</w:t>
            </w:r>
            <w:proofErr w:type="spellEnd"/>
            <w:r w:rsidRPr="001108A6">
              <w:rPr>
                <w:color w:val="000000"/>
                <w:sz w:val="22"/>
                <w:szCs w:val="22"/>
              </w:rPr>
              <w:t>.  (NMOVC)</w:t>
            </w:r>
          </w:p>
        </w:tc>
        <w:tc>
          <w:tcPr>
            <w:tcW w:w="1380" w:type="dxa"/>
          </w:tcPr>
          <w:p w:rsidR="001108A6" w:rsidRDefault="001108A6" w:rsidP="006E236F">
            <w:pPr>
              <w:rPr>
                <w:rFonts w:cs="Arial"/>
                <w:szCs w:val="28"/>
                <w:lang w:val="en-US"/>
              </w:rPr>
            </w:pPr>
          </w:p>
        </w:tc>
        <w:tc>
          <w:tcPr>
            <w:tcW w:w="1455" w:type="dxa"/>
          </w:tcPr>
          <w:p w:rsidR="001108A6" w:rsidRDefault="001108A6" w:rsidP="006E236F">
            <w:pPr>
              <w:rPr>
                <w:rFonts w:cs="Arial"/>
                <w:szCs w:val="28"/>
                <w:lang w:val="en-US"/>
              </w:rPr>
            </w:pPr>
          </w:p>
        </w:tc>
        <w:tc>
          <w:tcPr>
            <w:tcW w:w="1984" w:type="dxa"/>
          </w:tcPr>
          <w:p w:rsidR="001108A6" w:rsidRDefault="001108A6" w:rsidP="006E236F">
            <w:pPr>
              <w:rPr>
                <w:rFonts w:cs="Arial"/>
                <w:szCs w:val="28"/>
                <w:lang w:val="en-US"/>
              </w:rPr>
            </w:pPr>
          </w:p>
        </w:tc>
        <w:tc>
          <w:tcPr>
            <w:tcW w:w="2268" w:type="dxa"/>
          </w:tcPr>
          <w:p w:rsidR="001108A6" w:rsidRDefault="001108A6" w:rsidP="006E236F">
            <w:pPr>
              <w:rPr>
                <w:rFonts w:cs="Arial"/>
                <w:szCs w:val="28"/>
                <w:lang w:val="en-US"/>
              </w:rPr>
            </w:pPr>
          </w:p>
        </w:tc>
        <w:tc>
          <w:tcPr>
            <w:tcW w:w="2268" w:type="dxa"/>
          </w:tcPr>
          <w:p w:rsidR="001108A6" w:rsidRDefault="001108A6" w:rsidP="006E236F">
            <w:pPr>
              <w:rPr>
                <w:rFonts w:cs="Arial"/>
                <w:szCs w:val="28"/>
                <w:lang w:val="en-US"/>
              </w:rPr>
            </w:pPr>
          </w:p>
        </w:tc>
        <w:tc>
          <w:tcPr>
            <w:tcW w:w="2129" w:type="dxa"/>
          </w:tcPr>
          <w:p w:rsidR="001108A6" w:rsidRDefault="001108A6" w:rsidP="006E236F">
            <w:pPr>
              <w:rPr>
                <w:rFonts w:cs="Arial"/>
                <w:szCs w:val="28"/>
                <w:lang w:val="en-US"/>
              </w:rPr>
            </w:pPr>
          </w:p>
        </w:tc>
      </w:tr>
      <w:tr w:rsidR="001108A6" w:rsidTr="001108A6">
        <w:tc>
          <w:tcPr>
            <w:tcW w:w="2660" w:type="dxa"/>
          </w:tcPr>
          <w:p w:rsidR="001108A6" w:rsidRPr="001108A6" w:rsidRDefault="001108A6" w:rsidP="006E236F">
            <w:pPr>
              <w:rPr>
                <w:rFonts w:cs="Arial"/>
                <w:sz w:val="22"/>
                <w:szCs w:val="22"/>
              </w:rPr>
            </w:pPr>
            <w:r w:rsidRPr="001108A6">
              <w:rPr>
                <w:rFonts w:cs="Arial"/>
                <w:sz w:val="22"/>
                <w:szCs w:val="22"/>
              </w:rPr>
              <w:t>Прах/ФПЧ</w:t>
            </w:r>
          </w:p>
        </w:tc>
        <w:tc>
          <w:tcPr>
            <w:tcW w:w="1380" w:type="dxa"/>
          </w:tcPr>
          <w:p w:rsidR="001108A6" w:rsidRDefault="001108A6" w:rsidP="006E236F">
            <w:pPr>
              <w:rPr>
                <w:rFonts w:cs="Arial"/>
                <w:szCs w:val="28"/>
                <w:lang w:val="en-US"/>
              </w:rPr>
            </w:pPr>
          </w:p>
        </w:tc>
        <w:tc>
          <w:tcPr>
            <w:tcW w:w="1455" w:type="dxa"/>
          </w:tcPr>
          <w:p w:rsidR="001108A6" w:rsidRDefault="001108A6" w:rsidP="006E236F">
            <w:pPr>
              <w:rPr>
                <w:rFonts w:cs="Arial"/>
                <w:szCs w:val="28"/>
                <w:lang w:val="en-US"/>
              </w:rPr>
            </w:pPr>
          </w:p>
        </w:tc>
        <w:tc>
          <w:tcPr>
            <w:tcW w:w="1984" w:type="dxa"/>
          </w:tcPr>
          <w:p w:rsidR="001108A6" w:rsidRDefault="001108A6" w:rsidP="006E236F">
            <w:pPr>
              <w:rPr>
                <w:rFonts w:cs="Arial"/>
                <w:szCs w:val="28"/>
                <w:lang w:val="en-US"/>
              </w:rPr>
            </w:pPr>
          </w:p>
        </w:tc>
        <w:tc>
          <w:tcPr>
            <w:tcW w:w="2268" w:type="dxa"/>
          </w:tcPr>
          <w:p w:rsidR="001108A6" w:rsidRDefault="001108A6" w:rsidP="006E236F">
            <w:pPr>
              <w:rPr>
                <w:rFonts w:cs="Arial"/>
                <w:szCs w:val="28"/>
                <w:lang w:val="en-US"/>
              </w:rPr>
            </w:pPr>
          </w:p>
        </w:tc>
        <w:tc>
          <w:tcPr>
            <w:tcW w:w="2268" w:type="dxa"/>
          </w:tcPr>
          <w:p w:rsidR="001108A6" w:rsidRDefault="001108A6" w:rsidP="006E236F">
            <w:pPr>
              <w:rPr>
                <w:rFonts w:cs="Arial"/>
                <w:szCs w:val="28"/>
                <w:lang w:val="en-US"/>
              </w:rPr>
            </w:pPr>
          </w:p>
        </w:tc>
        <w:tc>
          <w:tcPr>
            <w:tcW w:w="2129" w:type="dxa"/>
          </w:tcPr>
          <w:p w:rsidR="001108A6" w:rsidRDefault="001108A6" w:rsidP="006E236F">
            <w:pPr>
              <w:rPr>
                <w:rFonts w:cs="Arial"/>
                <w:szCs w:val="28"/>
                <w:lang w:val="en-US"/>
              </w:rPr>
            </w:pPr>
          </w:p>
        </w:tc>
      </w:tr>
      <w:tr w:rsidR="001108A6" w:rsidTr="001108A6">
        <w:tc>
          <w:tcPr>
            <w:tcW w:w="2660" w:type="dxa"/>
          </w:tcPr>
          <w:p w:rsidR="001108A6" w:rsidRPr="001108A6" w:rsidRDefault="001108A6" w:rsidP="006E236F">
            <w:pPr>
              <w:rPr>
                <w:rFonts w:cs="Arial"/>
                <w:sz w:val="22"/>
                <w:szCs w:val="22"/>
              </w:rPr>
            </w:pPr>
            <w:r w:rsidRPr="001108A6">
              <w:rPr>
                <w:rFonts w:cs="Arial"/>
                <w:sz w:val="22"/>
                <w:szCs w:val="22"/>
              </w:rPr>
              <w:t>Други**</w:t>
            </w:r>
          </w:p>
        </w:tc>
        <w:tc>
          <w:tcPr>
            <w:tcW w:w="1380" w:type="dxa"/>
          </w:tcPr>
          <w:p w:rsidR="001108A6" w:rsidRDefault="001108A6" w:rsidP="006E236F">
            <w:pPr>
              <w:rPr>
                <w:rFonts w:cs="Arial"/>
                <w:szCs w:val="28"/>
                <w:lang w:val="en-US"/>
              </w:rPr>
            </w:pPr>
          </w:p>
        </w:tc>
        <w:tc>
          <w:tcPr>
            <w:tcW w:w="1455" w:type="dxa"/>
          </w:tcPr>
          <w:p w:rsidR="001108A6" w:rsidRDefault="001108A6" w:rsidP="006E236F">
            <w:pPr>
              <w:rPr>
                <w:rFonts w:cs="Arial"/>
                <w:szCs w:val="28"/>
                <w:lang w:val="en-US"/>
              </w:rPr>
            </w:pPr>
          </w:p>
        </w:tc>
        <w:tc>
          <w:tcPr>
            <w:tcW w:w="1984" w:type="dxa"/>
          </w:tcPr>
          <w:p w:rsidR="001108A6" w:rsidRDefault="001108A6" w:rsidP="006E236F">
            <w:pPr>
              <w:rPr>
                <w:rFonts w:cs="Arial"/>
                <w:szCs w:val="28"/>
                <w:lang w:val="en-US"/>
              </w:rPr>
            </w:pPr>
          </w:p>
        </w:tc>
        <w:tc>
          <w:tcPr>
            <w:tcW w:w="2268" w:type="dxa"/>
          </w:tcPr>
          <w:p w:rsidR="001108A6" w:rsidRDefault="001108A6" w:rsidP="006E236F">
            <w:pPr>
              <w:rPr>
                <w:rFonts w:cs="Arial"/>
                <w:szCs w:val="28"/>
                <w:lang w:val="en-US"/>
              </w:rPr>
            </w:pPr>
          </w:p>
        </w:tc>
        <w:tc>
          <w:tcPr>
            <w:tcW w:w="2268" w:type="dxa"/>
          </w:tcPr>
          <w:p w:rsidR="001108A6" w:rsidRDefault="001108A6" w:rsidP="006E236F">
            <w:pPr>
              <w:rPr>
                <w:rFonts w:cs="Arial"/>
                <w:szCs w:val="28"/>
                <w:lang w:val="en-US"/>
              </w:rPr>
            </w:pPr>
          </w:p>
        </w:tc>
        <w:tc>
          <w:tcPr>
            <w:tcW w:w="2129" w:type="dxa"/>
          </w:tcPr>
          <w:p w:rsidR="001108A6" w:rsidRDefault="001108A6" w:rsidP="006E236F">
            <w:pPr>
              <w:rPr>
                <w:rFonts w:cs="Arial"/>
                <w:szCs w:val="28"/>
                <w:lang w:val="en-US"/>
              </w:rPr>
            </w:pPr>
          </w:p>
        </w:tc>
      </w:tr>
    </w:tbl>
    <w:p w:rsidR="003B45D6" w:rsidRDefault="001108A6" w:rsidP="006E236F">
      <w:pPr>
        <w:rPr>
          <w:rFonts w:cs="Arial"/>
          <w:sz w:val="20"/>
          <w:szCs w:val="20"/>
        </w:rPr>
      </w:pPr>
      <w:r w:rsidRPr="001108A6">
        <w:rPr>
          <w:rFonts w:cs="Arial"/>
          <w:sz w:val="20"/>
          <w:szCs w:val="20"/>
        </w:rPr>
        <w:t>Забележка: В условията на КР, не са наложени изисквания за провеждане на емисионен мониторин</w:t>
      </w:r>
      <w:r w:rsidR="00E764DD">
        <w:rPr>
          <w:rFonts w:cs="Arial"/>
          <w:sz w:val="20"/>
          <w:szCs w:val="20"/>
        </w:rPr>
        <w:t>г</w:t>
      </w:r>
      <w:r w:rsidR="00F80899">
        <w:rPr>
          <w:rFonts w:cs="Arial"/>
          <w:sz w:val="20"/>
          <w:szCs w:val="20"/>
        </w:rPr>
        <w:t>.</w:t>
      </w:r>
    </w:p>
    <w:p w:rsidR="003879B2" w:rsidRDefault="003879B2" w:rsidP="006E236F">
      <w:pPr>
        <w:rPr>
          <w:rFonts w:cs="Arial"/>
          <w:sz w:val="20"/>
          <w:szCs w:val="20"/>
          <w:lang w:val="en-US"/>
        </w:rPr>
      </w:pPr>
    </w:p>
    <w:p w:rsidR="00F80899" w:rsidRPr="003879B2" w:rsidRDefault="00F80899" w:rsidP="00F80899">
      <w:pPr>
        <w:rPr>
          <w:rFonts w:cs="Arial"/>
          <w:sz w:val="20"/>
          <w:szCs w:val="20"/>
          <w:lang w:val="en-GB"/>
        </w:rPr>
      </w:pPr>
      <w:r>
        <w:rPr>
          <w:rFonts w:cs="Arial"/>
          <w:sz w:val="20"/>
          <w:szCs w:val="20"/>
        </w:rPr>
        <w:t xml:space="preserve">                    </w:t>
      </w:r>
    </w:p>
    <w:tbl>
      <w:tblPr>
        <w:tblStyle w:val="TableGrid"/>
        <w:tblW w:w="0" w:type="auto"/>
        <w:tblLook w:val="04A0" w:firstRow="1" w:lastRow="0" w:firstColumn="1" w:lastColumn="0" w:noHBand="0" w:noVBand="1"/>
      </w:tblPr>
      <w:tblGrid>
        <w:gridCol w:w="2943"/>
        <w:gridCol w:w="1097"/>
        <w:gridCol w:w="1455"/>
        <w:gridCol w:w="1984"/>
        <w:gridCol w:w="2268"/>
        <w:gridCol w:w="2268"/>
        <w:gridCol w:w="2129"/>
      </w:tblGrid>
      <w:tr w:rsidR="00F80899" w:rsidTr="00F80899">
        <w:tc>
          <w:tcPr>
            <w:tcW w:w="2943" w:type="dxa"/>
            <w:vMerge w:val="restart"/>
            <w:vAlign w:val="center"/>
          </w:tcPr>
          <w:p w:rsidR="00F80899" w:rsidRPr="001108A6" w:rsidRDefault="00F80899" w:rsidP="00FB2475">
            <w:pPr>
              <w:jc w:val="center"/>
              <w:rPr>
                <w:rFonts w:cs="Arial"/>
                <w:b/>
                <w:sz w:val="22"/>
                <w:szCs w:val="22"/>
              </w:rPr>
            </w:pPr>
            <w:r w:rsidRPr="001108A6">
              <w:rPr>
                <w:rFonts w:cs="Arial"/>
                <w:b/>
                <w:sz w:val="22"/>
                <w:szCs w:val="22"/>
              </w:rPr>
              <w:t>Параметър</w:t>
            </w:r>
          </w:p>
        </w:tc>
        <w:tc>
          <w:tcPr>
            <w:tcW w:w="1097" w:type="dxa"/>
            <w:vMerge w:val="restart"/>
            <w:vAlign w:val="center"/>
          </w:tcPr>
          <w:p w:rsidR="00F80899" w:rsidRPr="001108A6" w:rsidRDefault="00F80899" w:rsidP="00FB2475">
            <w:pPr>
              <w:jc w:val="center"/>
              <w:rPr>
                <w:rFonts w:cs="Arial"/>
                <w:b/>
                <w:sz w:val="22"/>
                <w:szCs w:val="22"/>
              </w:rPr>
            </w:pPr>
            <w:r w:rsidRPr="001108A6">
              <w:rPr>
                <w:rFonts w:cs="Arial"/>
                <w:b/>
                <w:sz w:val="22"/>
                <w:szCs w:val="22"/>
              </w:rPr>
              <w:t>Единица</w:t>
            </w:r>
          </w:p>
        </w:tc>
        <w:tc>
          <w:tcPr>
            <w:tcW w:w="1455" w:type="dxa"/>
            <w:vMerge w:val="restart"/>
            <w:vAlign w:val="center"/>
          </w:tcPr>
          <w:p w:rsidR="00F80899" w:rsidRPr="001108A6" w:rsidRDefault="00F80899" w:rsidP="00FB2475">
            <w:pPr>
              <w:jc w:val="center"/>
              <w:rPr>
                <w:rFonts w:cs="Arial"/>
                <w:b/>
                <w:sz w:val="22"/>
                <w:szCs w:val="22"/>
              </w:rPr>
            </w:pPr>
            <w:r w:rsidRPr="001108A6">
              <w:rPr>
                <w:rFonts w:cs="Arial"/>
                <w:b/>
                <w:sz w:val="22"/>
                <w:szCs w:val="22"/>
              </w:rPr>
              <w:t>НДЕ</w:t>
            </w:r>
          </w:p>
          <w:p w:rsidR="00F80899" w:rsidRPr="001108A6" w:rsidRDefault="00F80899" w:rsidP="00FB2475">
            <w:pPr>
              <w:jc w:val="center"/>
              <w:rPr>
                <w:rFonts w:cs="Arial"/>
                <w:b/>
                <w:sz w:val="22"/>
                <w:szCs w:val="22"/>
              </w:rPr>
            </w:pPr>
            <w:r w:rsidRPr="001108A6">
              <w:rPr>
                <w:rFonts w:cs="Arial"/>
                <w:b/>
                <w:sz w:val="22"/>
                <w:szCs w:val="22"/>
              </w:rPr>
              <w:t>съгласно</w:t>
            </w:r>
          </w:p>
          <w:p w:rsidR="00F80899" w:rsidRPr="001108A6" w:rsidRDefault="00F80899" w:rsidP="00FB2475">
            <w:pPr>
              <w:jc w:val="center"/>
              <w:rPr>
                <w:rFonts w:cs="Arial"/>
                <w:b/>
                <w:sz w:val="22"/>
                <w:szCs w:val="22"/>
              </w:rPr>
            </w:pPr>
            <w:r w:rsidRPr="001108A6">
              <w:rPr>
                <w:rFonts w:cs="Arial"/>
                <w:b/>
                <w:sz w:val="22"/>
                <w:szCs w:val="22"/>
              </w:rPr>
              <w:t>КР</w:t>
            </w:r>
          </w:p>
        </w:tc>
        <w:tc>
          <w:tcPr>
            <w:tcW w:w="4252" w:type="dxa"/>
            <w:gridSpan w:val="2"/>
            <w:vAlign w:val="center"/>
          </w:tcPr>
          <w:p w:rsidR="00F80899" w:rsidRPr="001108A6" w:rsidRDefault="00F80899" w:rsidP="00FB2475">
            <w:pPr>
              <w:jc w:val="center"/>
              <w:rPr>
                <w:rFonts w:cs="Arial"/>
                <w:b/>
                <w:sz w:val="22"/>
                <w:szCs w:val="22"/>
              </w:rPr>
            </w:pPr>
            <w:r w:rsidRPr="001108A6">
              <w:rPr>
                <w:rFonts w:cs="Arial"/>
                <w:b/>
                <w:sz w:val="22"/>
                <w:szCs w:val="22"/>
              </w:rPr>
              <w:t>Резултати от мониторинг</w:t>
            </w:r>
          </w:p>
        </w:tc>
        <w:tc>
          <w:tcPr>
            <w:tcW w:w="2268" w:type="dxa"/>
            <w:vMerge w:val="restart"/>
            <w:vAlign w:val="center"/>
          </w:tcPr>
          <w:p w:rsidR="00F80899" w:rsidRPr="001108A6" w:rsidRDefault="00F80899" w:rsidP="00FB2475">
            <w:pPr>
              <w:jc w:val="center"/>
              <w:rPr>
                <w:rFonts w:cs="Arial"/>
                <w:b/>
                <w:sz w:val="22"/>
                <w:szCs w:val="22"/>
              </w:rPr>
            </w:pPr>
            <w:r w:rsidRPr="001108A6">
              <w:rPr>
                <w:rFonts w:cs="Arial"/>
                <w:b/>
                <w:sz w:val="22"/>
                <w:szCs w:val="22"/>
              </w:rPr>
              <w:t>Честота на мониторинг</w:t>
            </w:r>
          </w:p>
        </w:tc>
        <w:tc>
          <w:tcPr>
            <w:tcW w:w="2129" w:type="dxa"/>
            <w:vMerge w:val="restart"/>
            <w:vAlign w:val="center"/>
          </w:tcPr>
          <w:p w:rsidR="00F80899" w:rsidRPr="001108A6" w:rsidRDefault="00F80899" w:rsidP="00FB2475">
            <w:pPr>
              <w:jc w:val="center"/>
              <w:rPr>
                <w:rFonts w:cs="Arial"/>
                <w:b/>
                <w:sz w:val="22"/>
                <w:szCs w:val="22"/>
              </w:rPr>
            </w:pPr>
            <w:r w:rsidRPr="001108A6">
              <w:rPr>
                <w:rFonts w:cs="Arial"/>
                <w:b/>
                <w:sz w:val="22"/>
                <w:szCs w:val="22"/>
              </w:rPr>
              <w:t>Съответствие</w:t>
            </w:r>
          </w:p>
          <w:p w:rsidR="00F80899" w:rsidRPr="001108A6" w:rsidRDefault="00F80899" w:rsidP="00FB2475">
            <w:pPr>
              <w:jc w:val="center"/>
              <w:rPr>
                <w:rFonts w:cs="Arial"/>
                <w:b/>
                <w:sz w:val="22"/>
                <w:szCs w:val="22"/>
              </w:rPr>
            </w:pPr>
            <w:r w:rsidRPr="001108A6">
              <w:rPr>
                <w:rFonts w:cs="Arial"/>
                <w:b/>
                <w:sz w:val="22"/>
                <w:szCs w:val="22"/>
              </w:rPr>
              <w:t>Брой/%</w:t>
            </w:r>
          </w:p>
        </w:tc>
      </w:tr>
      <w:tr w:rsidR="00F80899" w:rsidTr="00F80899">
        <w:tc>
          <w:tcPr>
            <w:tcW w:w="2943" w:type="dxa"/>
            <w:vMerge/>
          </w:tcPr>
          <w:p w:rsidR="00F80899" w:rsidRPr="001108A6" w:rsidRDefault="00F80899" w:rsidP="00FB2475">
            <w:pPr>
              <w:jc w:val="center"/>
              <w:rPr>
                <w:rFonts w:cs="Arial"/>
                <w:b/>
                <w:sz w:val="22"/>
                <w:szCs w:val="22"/>
                <w:lang w:val="en-US"/>
              </w:rPr>
            </w:pPr>
          </w:p>
        </w:tc>
        <w:tc>
          <w:tcPr>
            <w:tcW w:w="1097" w:type="dxa"/>
            <w:vMerge/>
          </w:tcPr>
          <w:p w:rsidR="00F80899" w:rsidRPr="001108A6" w:rsidRDefault="00F80899" w:rsidP="00FB2475">
            <w:pPr>
              <w:jc w:val="center"/>
              <w:rPr>
                <w:rFonts w:cs="Arial"/>
                <w:b/>
                <w:sz w:val="22"/>
                <w:szCs w:val="22"/>
                <w:lang w:val="en-US"/>
              </w:rPr>
            </w:pPr>
          </w:p>
        </w:tc>
        <w:tc>
          <w:tcPr>
            <w:tcW w:w="1455" w:type="dxa"/>
            <w:vMerge/>
          </w:tcPr>
          <w:p w:rsidR="00F80899" w:rsidRPr="001108A6" w:rsidRDefault="00F80899" w:rsidP="00FB2475">
            <w:pPr>
              <w:jc w:val="center"/>
              <w:rPr>
                <w:rFonts w:cs="Arial"/>
                <w:b/>
                <w:sz w:val="22"/>
                <w:szCs w:val="22"/>
                <w:lang w:val="en-US"/>
              </w:rPr>
            </w:pPr>
          </w:p>
        </w:tc>
        <w:tc>
          <w:tcPr>
            <w:tcW w:w="1984" w:type="dxa"/>
          </w:tcPr>
          <w:p w:rsidR="00F80899" w:rsidRPr="001108A6" w:rsidRDefault="00F80899" w:rsidP="00FB2475">
            <w:pPr>
              <w:jc w:val="center"/>
              <w:rPr>
                <w:rFonts w:cs="Arial"/>
                <w:b/>
                <w:sz w:val="22"/>
                <w:szCs w:val="22"/>
              </w:rPr>
            </w:pPr>
            <w:r>
              <w:rPr>
                <w:rFonts w:cs="Arial"/>
                <w:b/>
                <w:sz w:val="22"/>
                <w:szCs w:val="22"/>
              </w:rPr>
              <w:t>Н</w:t>
            </w:r>
            <w:r w:rsidRPr="001108A6">
              <w:rPr>
                <w:rFonts w:cs="Arial"/>
                <w:b/>
                <w:sz w:val="22"/>
                <w:szCs w:val="22"/>
              </w:rPr>
              <w:t>епрекъснат мониторинг</w:t>
            </w:r>
          </w:p>
        </w:tc>
        <w:tc>
          <w:tcPr>
            <w:tcW w:w="2268" w:type="dxa"/>
          </w:tcPr>
          <w:p w:rsidR="00F80899" w:rsidRPr="001108A6" w:rsidRDefault="00F80899" w:rsidP="00FB2475">
            <w:pPr>
              <w:jc w:val="center"/>
              <w:rPr>
                <w:rFonts w:cs="Arial"/>
                <w:b/>
                <w:sz w:val="22"/>
                <w:szCs w:val="22"/>
              </w:rPr>
            </w:pPr>
            <w:r>
              <w:rPr>
                <w:rFonts w:cs="Arial"/>
                <w:b/>
                <w:sz w:val="22"/>
                <w:szCs w:val="22"/>
              </w:rPr>
              <w:t>П</w:t>
            </w:r>
            <w:r w:rsidRPr="001108A6">
              <w:rPr>
                <w:rFonts w:cs="Arial"/>
                <w:b/>
                <w:sz w:val="22"/>
                <w:szCs w:val="22"/>
              </w:rPr>
              <w:t>ериодичен мониторинг</w:t>
            </w:r>
          </w:p>
        </w:tc>
        <w:tc>
          <w:tcPr>
            <w:tcW w:w="2268" w:type="dxa"/>
            <w:vMerge/>
          </w:tcPr>
          <w:p w:rsidR="00F80899" w:rsidRDefault="00F80899" w:rsidP="00FB2475">
            <w:pPr>
              <w:rPr>
                <w:rFonts w:cs="Arial"/>
                <w:szCs w:val="28"/>
                <w:lang w:val="en-US"/>
              </w:rPr>
            </w:pPr>
          </w:p>
        </w:tc>
        <w:tc>
          <w:tcPr>
            <w:tcW w:w="2129" w:type="dxa"/>
            <w:vMerge/>
          </w:tcPr>
          <w:p w:rsidR="00F80899" w:rsidRDefault="00F80899" w:rsidP="00FB2475">
            <w:pPr>
              <w:rPr>
                <w:rFonts w:cs="Arial"/>
                <w:szCs w:val="28"/>
                <w:lang w:val="en-US"/>
              </w:rPr>
            </w:pPr>
          </w:p>
        </w:tc>
      </w:tr>
      <w:tr w:rsidR="00F80899" w:rsidTr="00FB2475">
        <w:tc>
          <w:tcPr>
            <w:tcW w:w="14144" w:type="dxa"/>
            <w:gridSpan w:val="7"/>
            <w:vAlign w:val="center"/>
          </w:tcPr>
          <w:p w:rsidR="00F80899" w:rsidRDefault="00F80899" w:rsidP="00FB2475">
            <w:pPr>
              <w:rPr>
                <w:rFonts w:cs="Arial"/>
                <w:szCs w:val="28"/>
                <w:lang w:val="en-US"/>
              </w:rPr>
            </w:pPr>
            <w:r w:rsidRPr="001108A6">
              <w:rPr>
                <w:color w:val="000000"/>
                <w:sz w:val="22"/>
                <w:szCs w:val="22"/>
              </w:rPr>
              <w:t>Амоняк (NH</w:t>
            </w:r>
            <w:r w:rsidRPr="001108A6">
              <w:rPr>
                <w:color w:val="000000"/>
                <w:sz w:val="22"/>
                <w:szCs w:val="22"/>
                <w:vertAlign w:val="subscript"/>
              </w:rPr>
              <w:t>3</w:t>
            </w:r>
            <w:r w:rsidRPr="001108A6">
              <w:rPr>
                <w:color w:val="000000"/>
                <w:sz w:val="22"/>
                <w:szCs w:val="22"/>
              </w:rPr>
              <w:t>)</w:t>
            </w:r>
          </w:p>
        </w:tc>
      </w:tr>
      <w:tr w:rsidR="00F80899" w:rsidTr="00F80899">
        <w:tc>
          <w:tcPr>
            <w:tcW w:w="14144" w:type="dxa"/>
            <w:gridSpan w:val="7"/>
            <w:shd w:val="clear" w:color="auto" w:fill="D9D9D9" w:themeFill="background1" w:themeFillShade="D9"/>
            <w:vAlign w:val="center"/>
          </w:tcPr>
          <w:p w:rsidR="00F80899" w:rsidRDefault="00F80899" w:rsidP="00FB2475">
            <w:pPr>
              <w:rPr>
                <w:rFonts w:cs="Arial"/>
                <w:szCs w:val="28"/>
                <w:lang w:val="en-US"/>
              </w:rPr>
            </w:pPr>
            <w:r w:rsidRPr="002A1C72">
              <w:rPr>
                <w:b/>
                <w:sz w:val="22"/>
                <w:szCs w:val="22"/>
              </w:rPr>
              <w:t xml:space="preserve">Свинеферма </w:t>
            </w:r>
            <w:r w:rsidRPr="002A1C72">
              <w:rPr>
                <w:b/>
                <w:sz w:val="22"/>
                <w:szCs w:val="22"/>
                <w:lang w:val="en-US"/>
              </w:rPr>
              <w:t>I</w:t>
            </w:r>
          </w:p>
        </w:tc>
      </w:tr>
      <w:tr w:rsidR="00F80899" w:rsidTr="00F80899">
        <w:tc>
          <w:tcPr>
            <w:tcW w:w="2943" w:type="dxa"/>
          </w:tcPr>
          <w:p w:rsidR="00F80899" w:rsidRPr="009157E9" w:rsidRDefault="00F80899" w:rsidP="00FB2475">
            <w:pPr>
              <w:rPr>
                <w:sz w:val="22"/>
                <w:szCs w:val="22"/>
              </w:rPr>
            </w:pPr>
            <w:r>
              <w:rPr>
                <w:sz w:val="22"/>
                <w:szCs w:val="22"/>
              </w:rPr>
              <w:t>Покривен вентилатор № 1</w:t>
            </w:r>
          </w:p>
        </w:tc>
        <w:tc>
          <w:tcPr>
            <w:tcW w:w="1097" w:type="dxa"/>
          </w:tcPr>
          <w:p w:rsidR="00F80899" w:rsidRPr="00F80899" w:rsidRDefault="00F80899" w:rsidP="00FB2475">
            <w:pPr>
              <w:rPr>
                <w:rFonts w:cs="Arial"/>
                <w:sz w:val="22"/>
                <w:szCs w:val="22"/>
                <w:lang w:val="en-GB"/>
              </w:rPr>
            </w:pPr>
            <w:r w:rsidRPr="00F80899">
              <w:rPr>
                <w:rFonts w:cs="Arial"/>
                <w:sz w:val="22"/>
                <w:szCs w:val="22"/>
                <w:lang w:val="en-GB"/>
              </w:rPr>
              <w:t>mg/Nm</w:t>
            </w:r>
            <w:r w:rsidRPr="00F80899">
              <w:rPr>
                <w:rFonts w:cs="Arial"/>
                <w:sz w:val="22"/>
                <w:szCs w:val="22"/>
                <w:vertAlign w:val="superscript"/>
                <w:lang w:val="en-GB"/>
              </w:rPr>
              <w:t>3</w:t>
            </w:r>
          </w:p>
        </w:tc>
        <w:tc>
          <w:tcPr>
            <w:tcW w:w="1455" w:type="dxa"/>
          </w:tcPr>
          <w:p w:rsidR="00F80899" w:rsidRPr="003879B2" w:rsidRDefault="003879B2" w:rsidP="003879B2">
            <w:pPr>
              <w:jc w:val="center"/>
              <w:rPr>
                <w:rFonts w:cs="Arial"/>
                <w:sz w:val="22"/>
                <w:szCs w:val="22"/>
              </w:rPr>
            </w:pPr>
            <w:r>
              <w:rPr>
                <w:rFonts w:cs="Arial"/>
                <w:sz w:val="22"/>
                <w:szCs w:val="22"/>
              </w:rPr>
              <w:t>-</w:t>
            </w:r>
          </w:p>
        </w:tc>
        <w:tc>
          <w:tcPr>
            <w:tcW w:w="1984" w:type="dxa"/>
          </w:tcPr>
          <w:p w:rsidR="00F80899" w:rsidRPr="003879B2" w:rsidRDefault="003879B2" w:rsidP="003879B2">
            <w:pPr>
              <w:jc w:val="center"/>
              <w:rPr>
                <w:rFonts w:cs="Arial"/>
                <w:sz w:val="22"/>
                <w:szCs w:val="22"/>
              </w:rPr>
            </w:pPr>
            <w:r>
              <w:rPr>
                <w:rFonts w:cs="Arial"/>
                <w:sz w:val="22"/>
                <w:szCs w:val="22"/>
              </w:rPr>
              <w:t>-</w:t>
            </w:r>
          </w:p>
        </w:tc>
        <w:tc>
          <w:tcPr>
            <w:tcW w:w="2268" w:type="dxa"/>
          </w:tcPr>
          <w:p w:rsidR="00F80899" w:rsidRPr="003879B2" w:rsidRDefault="00F80899" w:rsidP="003879B2">
            <w:pPr>
              <w:jc w:val="center"/>
              <w:rPr>
                <w:rFonts w:cs="Arial"/>
                <w:sz w:val="22"/>
                <w:szCs w:val="22"/>
              </w:rPr>
            </w:pPr>
            <w:r w:rsidRPr="00F80899">
              <w:rPr>
                <w:rFonts w:cs="Arial"/>
                <w:sz w:val="22"/>
                <w:szCs w:val="22"/>
                <w:lang w:val="en-US"/>
              </w:rPr>
              <w:t>&lt; 1.2</w:t>
            </w:r>
            <w:r w:rsidR="003879B2">
              <w:rPr>
                <w:rFonts w:cs="Arial"/>
                <w:sz w:val="22"/>
                <w:szCs w:val="22"/>
              </w:rPr>
              <w:t>*</w:t>
            </w:r>
          </w:p>
        </w:tc>
        <w:tc>
          <w:tcPr>
            <w:tcW w:w="2268" w:type="dxa"/>
          </w:tcPr>
          <w:p w:rsidR="00F80899" w:rsidRPr="003879B2" w:rsidRDefault="00F80899" w:rsidP="00FB2475">
            <w:pPr>
              <w:rPr>
                <w:rFonts w:cs="Arial"/>
                <w:sz w:val="22"/>
                <w:szCs w:val="22"/>
              </w:rPr>
            </w:pPr>
          </w:p>
        </w:tc>
        <w:tc>
          <w:tcPr>
            <w:tcW w:w="2129" w:type="dxa"/>
          </w:tcPr>
          <w:p w:rsidR="00F80899" w:rsidRPr="003879B2" w:rsidRDefault="003879B2" w:rsidP="003879B2">
            <w:pPr>
              <w:jc w:val="center"/>
              <w:rPr>
                <w:rFonts w:cs="Arial"/>
                <w:sz w:val="22"/>
                <w:szCs w:val="22"/>
              </w:rPr>
            </w:pPr>
            <w:r>
              <w:rPr>
                <w:rFonts w:cs="Arial"/>
                <w:sz w:val="22"/>
                <w:szCs w:val="22"/>
              </w:rPr>
              <w:t>Да</w:t>
            </w:r>
          </w:p>
        </w:tc>
      </w:tr>
      <w:tr w:rsidR="003879B2" w:rsidTr="00F80899">
        <w:tc>
          <w:tcPr>
            <w:tcW w:w="2943" w:type="dxa"/>
          </w:tcPr>
          <w:p w:rsidR="003879B2" w:rsidRPr="009157E9" w:rsidRDefault="003879B2" w:rsidP="00FB2475">
            <w:pPr>
              <w:rPr>
                <w:sz w:val="22"/>
                <w:szCs w:val="22"/>
              </w:rPr>
            </w:pPr>
            <w:r>
              <w:rPr>
                <w:sz w:val="22"/>
                <w:szCs w:val="22"/>
              </w:rPr>
              <w:t>Покривен вентилатор № 6</w:t>
            </w:r>
          </w:p>
        </w:tc>
        <w:tc>
          <w:tcPr>
            <w:tcW w:w="1097" w:type="dxa"/>
          </w:tcPr>
          <w:p w:rsidR="003879B2" w:rsidRDefault="003879B2" w:rsidP="00FB2475">
            <w:pPr>
              <w:rPr>
                <w:rFonts w:cs="Arial"/>
                <w:szCs w:val="28"/>
                <w:lang w:val="en-US"/>
              </w:rPr>
            </w:pPr>
            <w:r w:rsidRPr="00F80899">
              <w:rPr>
                <w:rFonts w:cs="Arial"/>
                <w:sz w:val="22"/>
                <w:szCs w:val="22"/>
                <w:lang w:val="en-GB"/>
              </w:rPr>
              <w:t>mg/Nm</w:t>
            </w:r>
            <w:r w:rsidRPr="00F80899">
              <w:rPr>
                <w:rFonts w:cs="Arial"/>
                <w:sz w:val="22"/>
                <w:szCs w:val="22"/>
                <w:vertAlign w:val="superscript"/>
                <w:lang w:val="en-GB"/>
              </w:rPr>
              <w:t>3</w:t>
            </w:r>
          </w:p>
        </w:tc>
        <w:tc>
          <w:tcPr>
            <w:tcW w:w="1455" w:type="dxa"/>
          </w:tcPr>
          <w:p w:rsidR="003879B2" w:rsidRPr="003879B2" w:rsidRDefault="003879B2" w:rsidP="00FB2475">
            <w:pPr>
              <w:jc w:val="center"/>
              <w:rPr>
                <w:rFonts w:cs="Arial"/>
                <w:sz w:val="22"/>
                <w:szCs w:val="22"/>
              </w:rPr>
            </w:pPr>
            <w:r>
              <w:rPr>
                <w:rFonts w:cs="Arial"/>
                <w:sz w:val="22"/>
                <w:szCs w:val="22"/>
              </w:rPr>
              <w:t>-</w:t>
            </w:r>
          </w:p>
        </w:tc>
        <w:tc>
          <w:tcPr>
            <w:tcW w:w="1984" w:type="dxa"/>
          </w:tcPr>
          <w:p w:rsidR="003879B2" w:rsidRPr="003879B2" w:rsidRDefault="003879B2" w:rsidP="00FB2475">
            <w:pPr>
              <w:jc w:val="center"/>
              <w:rPr>
                <w:rFonts w:cs="Arial"/>
                <w:sz w:val="22"/>
                <w:szCs w:val="22"/>
              </w:rPr>
            </w:pPr>
            <w:r>
              <w:rPr>
                <w:rFonts w:cs="Arial"/>
                <w:sz w:val="22"/>
                <w:szCs w:val="22"/>
              </w:rPr>
              <w:t>-</w:t>
            </w:r>
          </w:p>
        </w:tc>
        <w:tc>
          <w:tcPr>
            <w:tcW w:w="2268" w:type="dxa"/>
          </w:tcPr>
          <w:p w:rsidR="003879B2" w:rsidRPr="00F80899" w:rsidRDefault="003879B2" w:rsidP="003879B2">
            <w:pPr>
              <w:jc w:val="center"/>
              <w:rPr>
                <w:rFonts w:cs="Arial"/>
                <w:sz w:val="22"/>
                <w:szCs w:val="22"/>
                <w:lang w:val="en-US"/>
              </w:rPr>
            </w:pPr>
            <w:r w:rsidRPr="00F80899">
              <w:rPr>
                <w:rFonts w:cs="Arial"/>
                <w:sz w:val="22"/>
                <w:szCs w:val="22"/>
                <w:lang w:val="en-US"/>
              </w:rPr>
              <w:t>&lt; 1.2</w:t>
            </w:r>
            <w:r>
              <w:rPr>
                <w:rFonts w:cs="Arial"/>
                <w:sz w:val="22"/>
                <w:szCs w:val="22"/>
              </w:rPr>
              <w:t>*</w:t>
            </w:r>
          </w:p>
        </w:tc>
        <w:tc>
          <w:tcPr>
            <w:tcW w:w="2268" w:type="dxa"/>
          </w:tcPr>
          <w:p w:rsidR="003879B2" w:rsidRPr="00F80899" w:rsidRDefault="003879B2" w:rsidP="00FB2475">
            <w:pPr>
              <w:rPr>
                <w:rFonts w:cs="Arial"/>
                <w:sz w:val="22"/>
                <w:szCs w:val="22"/>
                <w:lang w:val="en-US"/>
              </w:rPr>
            </w:pPr>
          </w:p>
        </w:tc>
        <w:tc>
          <w:tcPr>
            <w:tcW w:w="2129" w:type="dxa"/>
          </w:tcPr>
          <w:p w:rsidR="003879B2" w:rsidRPr="003879B2" w:rsidRDefault="003879B2" w:rsidP="003879B2">
            <w:pPr>
              <w:jc w:val="center"/>
              <w:rPr>
                <w:rFonts w:cs="Arial"/>
                <w:sz w:val="22"/>
                <w:szCs w:val="22"/>
              </w:rPr>
            </w:pPr>
            <w:r>
              <w:rPr>
                <w:rFonts w:cs="Arial"/>
                <w:sz w:val="22"/>
                <w:szCs w:val="22"/>
              </w:rPr>
              <w:t>Да</w:t>
            </w:r>
          </w:p>
        </w:tc>
      </w:tr>
      <w:tr w:rsidR="003879B2" w:rsidTr="00F80899">
        <w:tc>
          <w:tcPr>
            <w:tcW w:w="2943" w:type="dxa"/>
          </w:tcPr>
          <w:p w:rsidR="003879B2" w:rsidRPr="009157E9" w:rsidRDefault="003879B2" w:rsidP="00FB2475">
            <w:pPr>
              <w:rPr>
                <w:sz w:val="22"/>
                <w:szCs w:val="22"/>
              </w:rPr>
            </w:pPr>
            <w:r>
              <w:rPr>
                <w:sz w:val="22"/>
                <w:szCs w:val="22"/>
              </w:rPr>
              <w:t>Покривен вентилатор № 7</w:t>
            </w:r>
          </w:p>
        </w:tc>
        <w:tc>
          <w:tcPr>
            <w:tcW w:w="1097" w:type="dxa"/>
          </w:tcPr>
          <w:p w:rsidR="003879B2" w:rsidRDefault="003879B2" w:rsidP="00FB2475">
            <w:pPr>
              <w:rPr>
                <w:rFonts w:cs="Arial"/>
                <w:szCs w:val="28"/>
                <w:lang w:val="en-US"/>
              </w:rPr>
            </w:pPr>
            <w:r w:rsidRPr="00F80899">
              <w:rPr>
                <w:rFonts w:cs="Arial"/>
                <w:sz w:val="22"/>
                <w:szCs w:val="22"/>
                <w:lang w:val="en-GB"/>
              </w:rPr>
              <w:t>mg/Nm</w:t>
            </w:r>
            <w:r w:rsidRPr="00F80899">
              <w:rPr>
                <w:rFonts w:cs="Arial"/>
                <w:sz w:val="22"/>
                <w:szCs w:val="22"/>
                <w:vertAlign w:val="superscript"/>
                <w:lang w:val="en-GB"/>
              </w:rPr>
              <w:t>3</w:t>
            </w:r>
          </w:p>
        </w:tc>
        <w:tc>
          <w:tcPr>
            <w:tcW w:w="1455" w:type="dxa"/>
          </w:tcPr>
          <w:p w:rsidR="003879B2" w:rsidRPr="003879B2" w:rsidRDefault="003879B2" w:rsidP="00FB2475">
            <w:pPr>
              <w:jc w:val="center"/>
              <w:rPr>
                <w:rFonts w:cs="Arial"/>
                <w:sz w:val="22"/>
                <w:szCs w:val="22"/>
              </w:rPr>
            </w:pPr>
            <w:r>
              <w:rPr>
                <w:rFonts w:cs="Arial"/>
                <w:sz w:val="22"/>
                <w:szCs w:val="22"/>
              </w:rPr>
              <w:t>-</w:t>
            </w:r>
          </w:p>
        </w:tc>
        <w:tc>
          <w:tcPr>
            <w:tcW w:w="1984" w:type="dxa"/>
          </w:tcPr>
          <w:p w:rsidR="003879B2" w:rsidRPr="003879B2" w:rsidRDefault="003879B2" w:rsidP="00FB2475">
            <w:pPr>
              <w:jc w:val="center"/>
              <w:rPr>
                <w:rFonts w:cs="Arial"/>
                <w:sz w:val="22"/>
                <w:szCs w:val="22"/>
              </w:rPr>
            </w:pPr>
            <w:r>
              <w:rPr>
                <w:rFonts w:cs="Arial"/>
                <w:sz w:val="22"/>
                <w:szCs w:val="22"/>
              </w:rPr>
              <w:t>-</w:t>
            </w:r>
          </w:p>
        </w:tc>
        <w:tc>
          <w:tcPr>
            <w:tcW w:w="2268" w:type="dxa"/>
          </w:tcPr>
          <w:p w:rsidR="003879B2" w:rsidRPr="00F80899" w:rsidRDefault="003879B2" w:rsidP="003879B2">
            <w:pPr>
              <w:jc w:val="center"/>
              <w:rPr>
                <w:rFonts w:cs="Arial"/>
                <w:sz w:val="22"/>
                <w:szCs w:val="22"/>
                <w:lang w:val="en-US"/>
              </w:rPr>
            </w:pPr>
            <w:r w:rsidRPr="00F80899">
              <w:rPr>
                <w:rFonts w:cs="Arial"/>
                <w:sz w:val="22"/>
                <w:szCs w:val="22"/>
                <w:lang w:val="en-US"/>
              </w:rPr>
              <w:t>&lt; 1.2</w:t>
            </w:r>
            <w:r>
              <w:rPr>
                <w:rFonts w:cs="Arial"/>
                <w:sz w:val="22"/>
                <w:szCs w:val="22"/>
              </w:rPr>
              <w:t>*</w:t>
            </w:r>
          </w:p>
        </w:tc>
        <w:tc>
          <w:tcPr>
            <w:tcW w:w="2268" w:type="dxa"/>
          </w:tcPr>
          <w:p w:rsidR="003879B2" w:rsidRPr="00F80899" w:rsidRDefault="003879B2" w:rsidP="00FB2475">
            <w:pPr>
              <w:rPr>
                <w:rFonts w:cs="Arial"/>
                <w:sz w:val="22"/>
                <w:szCs w:val="22"/>
                <w:lang w:val="en-US"/>
              </w:rPr>
            </w:pPr>
          </w:p>
        </w:tc>
        <w:tc>
          <w:tcPr>
            <w:tcW w:w="2129" w:type="dxa"/>
          </w:tcPr>
          <w:p w:rsidR="003879B2" w:rsidRPr="003879B2" w:rsidRDefault="003879B2" w:rsidP="003879B2">
            <w:pPr>
              <w:jc w:val="center"/>
              <w:rPr>
                <w:rFonts w:cs="Arial"/>
                <w:sz w:val="22"/>
                <w:szCs w:val="22"/>
              </w:rPr>
            </w:pPr>
            <w:r>
              <w:rPr>
                <w:rFonts w:cs="Arial"/>
                <w:sz w:val="22"/>
                <w:szCs w:val="22"/>
              </w:rPr>
              <w:t>Да</w:t>
            </w:r>
          </w:p>
        </w:tc>
      </w:tr>
      <w:tr w:rsidR="003879B2" w:rsidTr="00F80899">
        <w:tc>
          <w:tcPr>
            <w:tcW w:w="2943" w:type="dxa"/>
          </w:tcPr>
          <w:p w:rsidR="003879B2" w:rsidRPr="009157E9" w:rsidRDefault="003879B2" w:rsidP="00FB2475">
            <w:pPr>
              <w:rPr>
                <w:sz w:val="22"/>
                <w:szCs w:val="22"/>
              </w:rPr>
            </w:pPr>
            <w:r>
              <w:rPr>
                <w:sz w:val="22"/>
                <w:szCs w:val="22"/>
              </w:rPr>
              <w:t>Покривен вентилатор № 12</w:t>
            </w:r>
          </w:p>
        </w:tc>
        <w:tc>
          <w:tcPr>
            <w:tcW w:w="1097" w:type="dxa"/>
          </w:tcPr>
          <w:p w:rsidR="003879B2" w:rsidRDefault="003879B2" w:rsidP="00FB2475">
            <w:pPr>
              <w:rPr>
                <w:rFonts w:cs="Arial"/>
                <w:szCs w:val="28"/>
                <w:lang w:val="en-US"/>
              </w:rPr>
            </w:pPr>
            <w:r w:rsidRPr="00F80899">
              <w:rPr>
                <w:rFonts w:cs="Arial"/>
                <w:sz w:val="22"/>
                <w:szCs w:val="22"/>
                <w:lang w:val="en-GB"/>
              </w:rPr>
              <w:t>mg/Nm</w:t>
            </w:r>
            <w:r w:rsidRPr="00F80899">
              <w:rPr>
                <w:rFonts w:cs="Arial"/>
                <w:sz w:val="22"/>
                <w:szCs w:val="22"/>
                <w:vertAlign w:val="superscript"/>
                <w:lang w:val="en-GB"/>
              </w:rPr>
              <w:t>3</w:t>
            </w:r>
          </w:p>
        </w:tc>
        <w:tc>
          <w:tcPr>
            <w:tcW w:w="1455" w:type="dxa"/>
          </w:tcPr>
          <w:p w:rsidR="003879B2" w:rsidRPr="003879B2" w:rsidRDefault="003879B2" w:rsidP="00FB2475">
            <w:pPr>
              <w:jc w:val="center"/>
              <w:rPr>
                <w:rFonts w:cs="Arial"/>
                <w:sz w:val="22"/>
                <w:szCs w:val="22"/>
              </w:rPr>
            </w:pPr>
            <w:r>
              <w:rPr>
                <w:rFonts w:cs="Arial"/>
                <w:sz w:val="22"/>
                <w:szCs w:val="22"/>
              </w:rPr>
              <w:t>-</w:t>
            </w:r>
          </w:p>
        </w:tc>
        <w:tc>
          <w:tcPr>
            <w:tcW w:w="1984" w:type="dxa"/>
          </w:tcPr>
          <w:p w:rsidR="003879B2" w:rsidRPr="003879B2" w:rsidRDefault="003879B2" w:rsidP="00FB2475">
            <w:pPr>
              <w:jc w:val="center"/>
              <w:rPr>
                <w:rFonts w:cs="Arial"/>
                <w:sz w:val="22"/>
                <w:szCs w:val="22"/>
              </w:rPr>
            </w:pPr>
            <w:r>
              <w:rPr>
                <w:rFonts w:cs="Arial"/>
                <w:sz w:val="22"/>
                <w:szCs w:val="22"/>
              </w:rPr>
              <w:t>-</w:t>
            </w:r>
          </w:p>
        </w:tc>
        <w:tc>
          <w:tcPr>
            <w:tcW w:w="2268" w:type="dxa"/>
          </w:tcPr>
          <w:p w:rsidR="003879B2" w:rsidRPr="00F80899" w:rsidRDefault="003879B2" w:rsidP="003879B2">
            <w:pPr>
              <w:jc w:val="center"/>
              <w:rPr>
                <w:rFonts w:cs="Arial"/>
                <w:sz w:val="22"/>
                <w:szCs w:val="22"/>
                <w:lang w:val="en-US"/>
              </w:rPr>
            </w:pPr>
            <w:r w:rsidRPr="00F80899">
              <w:rPr>
                <w:rFonts w:cs="Arial"/>
                <w:sz w:val="22"/>
                <w:szCs w:val="22"/>
                <w:lang w:val="en-US"/>
              </w:rPr>
              <w:t>&lt; 1.2</w:t>
            </w:r>
            <w:r>
              <w:rPr>
                <w:rFonts w:cs="Arial"/>
                <w:sz w:val="22"/>
                <w:szCs w:val="22"/>
              </w:rPr>
              <w:t>*</w:t>
            </w:r>
          </w:p>
        </w:tc>
        <w:tc>
          <w:tcPr>
            <w:tcW w:w="2268" w:type="dxa"/>
          </w:tcPr>
          <w:p w:rsidR="003879B2" w:rsidRPr="00F80899" w:rsidRDefault="003879B2" w:rsidP="00FB2475">
            <w:pPr>
              <w:rPr>
                <w:rFonts w:cs="Arial"/>
                <w:sz w:val="22"/>
                <w:szCs w:val="22"/>
                <w:lang w:val="en-US"/>
              </w:rPr>
            </w:pPr>
          </w:p>
        </w:tc>
        <w:tc>
          <w:tcPr>
            <w:tcW w:w="2129" w:type="dxa"/>
          </w:tcPr>
          <w:p w:rsidR="003879B2" w:rsidRPr="003879B2" w:rsidRDefault="003879B2" w:rsidP="003879B2">
            <w:pPr>
              <w:jc w:val="center"/>
              <w:rPr>
                <w:rFonts w:cs="Arial"/>
                <w:sz w:val="22"/>
                <w:szCs w:val="22"/>
              </w:rPr>
            </w:pPr>
            <w:r>
              <w:rPr>
                <w:rFonts w:cs="Arial"/>
                <w:sz w:val="22"/>
                <w:szCs w:val="22"/>
              </w:rPr>
              <w:t>Да</w:t>
            </w:r>
          </w:p>
        </w:tc>
      </w:tr>
      <w:tr w:rsidR="003879B2" w:rsidTr="00F80899">
        <w:tc>
          <w:tcPr>
            <w:tcW w:w="2943" w:type="dxa"/>
          </w:tcPr>
          <w:p w:rsidR="003879B2" w:rsidRPr="009157E9" w:rsidRDefault="003879B2" w:rsidP="00FB2475">
            <w:pPr>
              <w:rPr>
                <w:sz w:val="22"/>
                <w:szCs w:val="22"/>
              </w:rPr>
            </w:pPr>
            <w:r>
              <w:rPr>
                <w:sz w:val="22"/>
                <w:szCs w:val="22"/>
              </w:rPr>
              <w:t>Покривен вентилатор № 13</w:t>
            </w:r>
          </w:p>
        </w:tc>
        <w:tc>
          <w:tcPr>
            <w:tcW w:w="1097" w:type="dxa"/>
          </w:tcPr>
          <w:p w:rsidR="003879B2" w:rsidRDefault="003879B2" w:rsidP="00FB2475">
            <w:pPr>
              <w:rPr>
                <w:rFonts w:cs="Arial"/>
                <w:szCs w:val="28"/>
                <w:lang w:val="en-US"/>
              </w:rPr>
            </w:pPr>
            <w:r w:rsidRPr="00F80899">
              <w:rPr>
                <w:rFonts w:cs="Arial"/>
                <w:sz w:val="22"/>
                <w:szCs w:val="22"/>
                <w:lang w:val="en-GB"/>
              </w:rPr>
              <w:t>mg/Nm</w:t>
            </w:r>
            <w:r w:rsidRPr="00F80899">
              <w:rPr>
                <w:rFonts w:cs="Arial"/>
                <w:sz w:val="22"/>
                <w:szCs w:val="22"/>
                <w:vertAlign w:val="superscript"/>
                <w:lang w:val="en-GB"/>
              </w:rPr>
              <w:t>3</w:t>
            </w:r>
          </w:p>
        </w:tc>
        <w:tc>
          <w:tcPr>
            <w:tcW w:w="1455" w:type="dxa"/>
          </w:tcPr>
          <w:p w:rsidR="003879B2" w:rsidRPr="003879B2" w:rsidRDefault="003879B2" w:rsidP="00FB2475">
            <w:pPr>
              <w:jc w:val="center"/>
              <w:rPr>
                <w:rFonts w:cs="Arial"/>
                <w:sz w:val="22"/>
                <w:szCs w:val="22"/>
              </w:rPr>
            </w:pPr>
            <w:r>
              <w:rPr>
                <w:rFonts w:cs="Arial"/>
                <w:sz w:val="22"/>
                <w:szCs w:val="22"/>
              </w:rPr>
              <w:t>-</w:t>
            </w:r>
          </w:p>
        </w:tc>
        <w:tc>
          <w:tcPr>
            <w:tcW w:w="1984" w:type="dxa"/>
          </w:tcPr>
          <w:p w:rsidR="003879B2" w:rsidRPr="003879B2" w:rsidRDefault="003879B2" w:rsidP="00FB2475">
            <w:pPr>
              <w:jc w:val="center"/>
              <w:rPr>
                <w:rFonts w:cs="Arial"/>
                <w:sz w:val="22"/>
                <w:szCs w:val="22"/>
              </w:rPr>
            </w:pPr>
            <w:r>
              <w:rPr>
                <w:rFonts w:cs="Arial"/>
                <w:sz w:val="22"/>
                <w:szCs w:val="22"/>
              </w:rPr>
              <w:t>-</w:t>
            </w:r>
          </w:p>
        </w:tc>
        <w:tc>
          <w:tcPr>
            <w:tcW w:w="2268" w:type="dxa"/>
          </w:tcPr>
          <w:p w:rsidR="003879B2" w:rsidRPr="00F80899" w:rsidRDefault="003879B2" w:rsidP="003879B2">
            <w:pPr>
              <w:jc w:val="center"/>
              <w:rPr>
                <w:rFonts w:cs="Arial"/>
                <w:sz w:val="22"/>
                <w:szCs w:val="22"/>
                <w:lang w:val="en-US"/>
              </w:rPr>
            </w:pPr>
            <w:r w:rsidRPr="00F80899">
              <w:rPr>
                <w:rFonts w:cs="Arial"/>
                <w:sz w:val="22"/>
                <w:szCs w:val="22"/>
                <w:lang w:val="en-US"/>
              </w:rPr>
              <w:t>&lt; 1.2</w:t>
            </w:r>
            <w:r>
              <w:rPr>
                <w:rFonts w:cs="Arial"/>
                <w:sz w:val="22"/>
                <w:szCs w:val="22"/>
              </w:rPr>
              <w:t>*</w:t>
            </w:r>
          </w:p>
        </w:tc>
        <w:tc>
          <w:tcPr>
            <w:tcW w:w="2268" w:type="dxa"/>
          </w:tcPr>
          <w:p w:rsidR="003879B2" w:rsidRPr="00F80899" w:rsidRDefault="003879B2" w:rsidP="00FB2475">
            <w:pPr>
              <w:rPr>
                <w:rFonts w:cs="Arial"/>
                <w:sz w:val="22"/>
                <w:szCs w:val="22"/>
                <w:lang w:val="en-US"/>
              </w:rPr>
            </w:pPr>
          </w:p>
        </w:tc>
        <w:tc>
          <w:tcPr>
            <w:tcW w:w="2129" w:type="dxa"/>
          </w:tcPr>
          <w:p w:rsidR="003879B2" w:rsidRPr="003879B2" w:rsidRDefault="003879B2" w:rsidP="003879B2">
            <w:pPr>
              <w:jc w:val="center"/>
              <w:rPr>
                <w:rFonts w:cs="Arial"/>
                <w:sz w:val="22"/>
                <w:szCs w:val="22"/>
              </w:rPr>
            </w:pPr>
            <w:r>
              <w:rPr>
                <w:rFonts w:cs="Arial"/>
                <w:sz w:val="22"/>
                <w:szCs w:val="22"/>
              </w:rPr>
              <w:t>Да</w:t>
            </w:r>
          </w:p>
        </w:tc>
      </w:tr>
      <w:tr w:rsidR="003879B2" w:rsidTr="00F80899">
        <w:tc>
          <w:tcPr>
            <w:tcW w:w="2943" w:type="dxa"/>
          </w:tcPr>
          <w:p w:rsidR="003879B2" w:rsidRPr="009157E9" w:rsidRDefault="003879B2" w:rsidP="00FB2475">
            <w:pPr>
              <w:rPr>
                <w:sz w:val="22"/>
                <w:szCs w:val="22"/>
              </w:rPr>
            </w:pPr>
            <w:r>
              <w:rPr>
                <w:sz w:val="22"/>
                <w:szCs w:val="22"/>
              </w:rPr>
              <w:t>Покривен вентилатор № 18</w:t>
            </w:r>
          </w:p>
        </w:tc>
        <w:tc>
          <w:tcPr>
            <w:tcW w:w="1097" w:type="dxa"/>
          </w:tcPr>
          <w:p w:rsidR="003879B2" w:rsidRDefault="003879B2" w:rsidP="00FB2475">
            <w:pPr>
              <w:rPr>
                <w:rFonts w:cs="Arial"/>
                <w:szCs w:val="28"/>
                <w:lang w:val="en-US"/>
              </w:rPr>
            </w:pPr>
            <w:r w:rsidRPr="00F80899">
              <w:rPr>
                <w:rFonts w:cs="Arial"/>
                <w:sz w:val="22"/>
                <w:szCs w:val="22"/>
                <w:lang w:val="en-GB"/>
              </w:rPr>
              <w:t>mg/Nm</w:t>
            </w:r>
            <w:r w:rsidRPr="00F80899">
              <w:rPr>
                <w:rFonts w:cs="Arial"/>
                <w:sz w:val="22"/>
                <w:szCs w:val="22"/>
                <w:vertAlign w:val="superscript"/>
                <w:lang w:val="en-GB"/>
              </w:rPr>
              <w:t>3</w:t>
            </w:r>
          </w:p>
        </w:tc>
        <w:tc>
          <w:tcPr>
            <w:tcW w:w="1455" w:type="dxa"/>
          </w:tcPr>
          <w:p w:rsidR="003879B2" w:rsidRPr="003879B2" w:rsidRDefault="003879B2" w:rsidP="00FB2475">
            <w:pPr>
              <w:jc w:val="center"/>
              <w:rPr>
                <w:rFonts w:cs="Arial"/>
                <w:sz w:val="22"/>
                <w:szCs w:val="22"/>
              </w:rPr>
            </w:pPr>
            <w:r>
              <w:rPr>
                <w:rFonts w:cs="Arial"/>
                <w:sz w:val="22"/>
                <w:szCs w:val="22"/>
              </w:rPr>
              <w:t>-</w:t>
            </w:r>
          </w:p>
        </w:tc>
        <w:tc>
          <w:tcPr>
            <w:tcW w:w="1984" w:type="dxa"/>
          </w:tcPr>
          <w:p w:rsidR="003879B2" w:rsidRPr="003879B2" w:rsidRDefault="003879B2" w:rsidP="00FB2475">
            <w:pPr>
              <w:jc w:val="center"/>
              <w:rPr>
                <w:rFonts w:cs="Arial"/>
                <w:sz w:val="22"/>
                <w:szCs w:val="22"/>
              </w:rPr>
            </w:pPr>
            <w:r>
              <w:rPr>
                <w:rFonts w:cs="Arial"/>
                <w:sz w:val="22"/>
                <w:szCs w:val="22"/>
              </w:rPr>
              <w:t>-</w:t>
            </w:r>
          </w:p>
        </w:tc>
        <w:tc>
          <w:tcPr>
            <w:tcW w:w="2268" w:type="dxa"/>
          </w:tcPr>
          <w:p w:rsidR="003879B2" w:rsidRPr="00F80899" w:rsidRDefault="003879B2" w:rsidP="003879B2">
            <w:pPr>
              <w:jc w:val="center"/>
              <w:rPr>
                <w:rFonts w:cs="Arial"/>
                <w:sz w:val="22"/>
                <w:szCs w:val="22"/>
                <w:lang w:val="en-US"/>
              </w:rPr>
            </w:pPr>
            <w:r w:rsidRPr="00F80899">
              <w:rPr>
                <w:rFonts w:cs="Arial"/>
                <w:sz w:val="22"/>
                <w:szCs w:val="22"/>
                <w:lang w:val="en-US"/>
              </w:rPr>
              <w:t>&lt; 1.2</w:t>
            </w:r>
            <w:r>
              <w:rPr>
                <w:rFonts w:cs="Arial"/>
                <w:sz w:val="22"/>
                <w:szCs w:val="22"/>
              </w:rPr>
              <w:t>*</w:t>
            </w:r>
          </w:p>
        </w:tc>
        <w:tc>
          <w:tcPr>
            <w:tcW w:w="2268" w:type="dxa"/>
          </w:tcPr>
          <w:p w:rsidR="003879B2" w:rsidRPr="00F80899" w:rsidRDefault="003879B2" w:rsidP="00FB2475">
            <w:pPr>
              <w:rPr>
                <w:rFonts w:cs="Arial"/>
                <w:sz w:val="22"/>
                <w:szCs w:val="22"/>
                <w:lang w:val="en-US"/>
              </w:rPr>
            </w:pPr>
          </w:p>
        </w:tc>
        <w:tc>
          <w:tcPr>
            <w:tcW w:w="2129" w:type="dxa"/>
          </w:tcPr>
          <w:p w:rsidR="003879B2" w:rsidRPr="003879B2" w:rsidRDefault="003879B2" w:rsidP="003879B2">
            <w:pPr>
              <w:jc w:val="center"/>
              <w:rPr>
                <w:rFonts w:cs="Arial"/>
                <w:sz w:val="22"/>
                <w:szCs w:val="22"/>
              </w:rPr>
            </w:pPr>
            <w:r>
              <w:rPr>
                <w:rFonts w:cs="Arial"/>
                <w:sz w:val="22"/>
                <w:szCs w:val="22"/>
              </w:rPr>
              <w:t>Да</w:t>
            </w:r>
          </w:p>
        </w:tc>
      </w:tr>
      <w:tr w:rsidR="003879B2" w:rsidTr="00F80899">
        <w:tc>
          <w:tcPr>
            <w:tcW w:w="14144" w:type="dxa"/>
            <w:gridSpan w:val="7"/>
            <w:shd w:val="clear" w:color="auto" w:fill="D9D9D9" w:themeFill="background1" w:themeFillShade="D9"/>
          </w:tcPr>
          <w:p w:rsidR="003879B2" w:rsidRPr="002A1C72" w:rsidRDefault="003879B2" w:rsidP="00FB2475">
            <w:pPr>
              <w:rPr>
                <w:b/>
                <w:sz w:val="22"/>
                <w:szCs w:val="22"/>
              </w:rPr>
            </w:pPr>
            <w:r w:rsidRPr="002A1C72">
              <w:rPr>
                <w:b/>
                <w:sz w:val="22"/>
                <w:szCs w:val="22"/>
              </w:rPr>
              <w:t xml:space="preserve">Свинеферма </w:t>
            </w:r>
            <w:r w:rsidRPr="002A1C72">
              <w:rPr>
                <w:b/>
                <w:sz w:val="22"/>
                <w:szCs w:val="22"/>
                <w:lang w:val="en-US"/>
              </w:rPr>
              <w:t>II</w:t>
            </w:r>
          </w:p>
        </w:tc>
      </w:tr>
      <w:tr w:rsidR="003879B2" w:rsidTr="00FB2475">
        <w:tc>
          <w:tcPr>
            <w:tcW w:w="2943" w:type="dxa"/>
          </w:tcPr>
          <w:p w:rsidR="003879B2" w:rsidRPr="00385BCF" w:rsidRDefault="003879B2" w:rsidP="00FB2475">
            <w:pPr>
              <w:rPr>
                <w:sz w:val="22"/>
                <w:szCs w:val="22"/>
                <w:lang w:val="en-US"/>
              </w:rPr>
            </w:pPr>
            <w:r>
              <w:rPr>
                <w:sz w:val="22"/>
                <w:szCs w:val="22"/>
              </w:rPr>
              <w:t>Покривен вентилатор № 1</w:t>
            </w:r>
          </w:p>
        </w:tc>
        <w:tc>
          <w:tcPr>
            <w:tcW w:w="1097" w:type="dxa"/>
          </w:tcPr>
          <w:p w:rsidR="003879B2" w:rsidRPr="00F80899" w:rsidRDefault="003879B2" w:rsidP="00FB2475">
            <w:pPr>
              <w:rPr>
                <w:rFonts w:cs="Arial"/>
                <w:sz w:val="22"/>
                <w:szCs w:val="22"/>
                <w:lang w:val="en-GB"/>
              </w:rPr>
            </w:pPr>
            <w:r w:rsidRPr="00F80899">
              <w:rPr>
                <w:rFonts w:cs="Arial"/>
                <w:sz w:val="22"/>
                <w:szCs w:val="22"/>
                <w:lang w:val="en-GB"/>
              </w:rPr>
              <w:t>mg/Nm</w:t>
            </w:r>
            <w:r w:rsidRPr="00F80899">
              <w:rPr>
                <w:rFonts w:cs="Arial"/>
                <w:sz w:val="22"/>
                <w:szCs w:val="22"/>
                <w:vertAlign w:val="superscript"/>
                <w:lang w:val="en-GB"/>
              </w:rPr>
              <w:t>3</w:t>
            </w:r>
          </w:p>
        </w:tc>
        <w:tc>
          <w:tcPr>
            <w:tcW w:w="1455" w:type="dxa"/>
          </w:tcPr>
          <w:p w:rsidR="003879B2" w:rsidRPr="003879B2" w:rsidRDefault="003879B2" w:rsidP="00FB2475">
            <w:pPr>
              <w:jc w:val="center"/>
              <w:rPr>
                <w:rFonts w:cs="Arial"/>
                <w:sz w:val="22"/>
                <w:szCs w:val="22"/>
              </w:rPr>
            </w:pPr>
            <w:r>
              <w:rPr>
                <w:rFonts w:cs="Arial"/>
                <w:sz w:val="22"/>
                <w:szCs w:val="22"/>
              </w:rPr>
              <w:t>-</w:t>
            </w:r>
          </w:p>
        </w:tc>
        <w:tc>
          <w:tcPr>
            <w:tcW w:w="1984" w:type="dxa"/>
          </w:tcPr>
          <w:p w:rsidR="003879B2" w:rsidRPr="003879B2" w:rsidRDefault="003879B2" w:rsidP="00FB2475">
            <w:pPr>
              <w:jc w:val="center"/>
              <w:rPr>
                <w:rFonts w:cs="Arial"/>
                <w:sz w:val="22"/>
                <w:szCs w:val="22"/>
              </w:rPr>
            </w:pPr>
            <w:r>
              <w:rPr>
                <w:rFonts w:cs="Arial"/>
                <w:sz w:val="22"/>
                <w:szCs w:val="22"/>
              </w:rPr>
              <w:t>-</w:t>
            </w:r>
          </w:p>
        </w:tc>
        <w:tc>
          <w:tcPr>
            <w:tcW w:w="2268" w:type="dxa"/>
          </w:tcPr>
          <w:p w:rsidR="003879B2" w:rsidRPr="003879B2" w:rsidRDefault="003879B2" w:rsidP="003879B2">
            <w:pPr>
              <w:jc w:val="center"/>
              <w:rPr>
                <w:rFonts w:cs="Arial"/>
                <w:sz w:val="22"/>
                <w:szCs w:val="22"/>
              </w:rPr>
            </w:pPr>
            <w:r w:rsidRPr="00F80899">
              <w:rPr>
                <w:rFonts w:cs="Arial"/>
                <w:sz w:val="22"/>
                <w:szCs w:val="22"/>
                <w:lang w:val="en-US"/>
              </w:rPr>
              <w:t>&lt; 1.2</w:t>
            </w:r>
            <w:r>
              <w:rPr>
                <w:rFonts w:cs="Arial"/>
                <w:sz w:val="22"/>
                <w:szCs w:val="22"/>
              </w:rPr>
              <w:t>*</w:t>
            </w:r>
          </w:p>
        </w:tc>
        <w:tc>
          <w:tcPr>
            <w:tcW w:w="2268" w:type="dxa"/>
          </w:tcPr>
          <w:p w:rsidR="003879B2" w:rsidRPr="00F80899" w:rsidRDefault="003879B2" w:rsidP="00FB2475">
            <w:pPr>
              <w:rPr>
                <w:rFonts w:cs="Arial"/>
                <w:sz w:val="22"/>
                <w:szCs w:val="22"/>
                <w:lang w:val="en-US"/>
              </w:rPr>
            </w:pPr>
          </w:p>
        </w:tc>
        <w:tc>
          <w:tcPr>
            <w:tcW w:w="2129" w:type="dxa"/>
          </w:tcPr>
          <w:p w:rsidR="003879B2" w:rsidRPr="003879B2" w:rsidRDefault="003879B2" w:rsidP="00FB2475">
            <w:pPr>
              <w:jc w:val="center"/>
              <w:rPr>
                <w:rFonts w:cs="Arial"/>
                <w:sz w:val="22"/>
                <w:szCs w:val="22"/>
              </w:rPr>
            </w:pPr>
            <w:r>
              <w:rPr>
                <w:rFonts w:cs="Arial"/>
                <w:sz w:val="22"/>
                <w:szCs w:val="22"/>
              </w:rPr>
              <w:t>Да</w:t>
            </w:r>
          </w:p>
        </w:tc>
      </w:tr>
      <w:tr w:rsidR="003879B2" w:rsidTr="00FB2475">
        <w:tc>
          <w:tcPr>
            <w:tcW w:w="2943" w:type="dxa"/>
          </w:tcPr>
          <w:p w:rsidR="003879B2" w:rsidRPr="00385BCF" w:rsidRDefault="003879B2" w:rsidP="00FB2475">
            <w:pPr>
              <w:rPr>
                <w:sz w:val="22"/>
                <w:szCs w:val="22"/>
                <w:lang w:val="en-US"/>
              </w:rPr>
            </w:pPr>
            <w:r>
              <w:rPr>
                <w:sz w:val="22"/>
                <w:szCs w:val="22"/>
              </w:rPr>
              <w:t>Покривен вентилатор № 6</w:t>
            </w:r>
          </w:p>
        </w:tc>
        <w:tc>
          <w:tcPr>
            <w:tcW w:w="1097" w:type="dxa"/>
          </w:tcPr>
          <w:p w:rsidR="003879B2" w:rsidRDefault="003879B2" w:rsidP="00FB2475">
            <w:pPr>
              <w:rPr>
                <w:rFonts w:cs="Arial"/>
                <w:szCs w:val="28"/>
                <w:lang w:val="en-US"/>
              </w:rPr>
            </w:pPr>
            <w:r w:rsidRPr="00F80899">
              <w:rPr>
                <w:rFonts w:cs="Arial"/>
                <w:sz w:val="22"/>
                <w:szCs w:val="22"/>
                <w:lang w:val="en-GB"/>
              </w:rPr>
              <w:t>mg/Nm</w:t>
            </w:r>
            <w:r w:rsidRPr="00F80899">
              <w:rPr>
                <w:rFonts w:cs="Arial"/>
                <w:sz w:val="22"/>
                <w:szCs w:val="22"/>
                <w:vertAlign w:val="superscript"/>
                <w:lang w:val="en-GB"/>
              </w:rPr>
              <w:t>3</w:t>
            </w:r>
          </w:p>
        </w:tc>
        <w:tc>
          <w:tcPr>
            <w:tcW w:w="1455" w:type="dxa"/>
          </w:tcPr>
          <w:p w:rsidR="003879B2" w:rsidRPr="003879B2" w:rsidRDefault="003879B2" w:rsidP="00FB2475">
            <w:pPr>
              <w:jc w:val="center"/>
              <w:rPr>
                <w:rFonts w:cs="Arial"/>
                <w:sz w:val="22"/>
                <w:szCs w:val="22"/>
              </w:rPr>
            </w:pPr>
            <w:r>
              <w:rPr>
                <w:rFonts w:cs="Arial"/>
                <w:sz w:val="22"/>
                <w:szCs w:val="22"/>
              </w:rPr>
              <w:t>-</w:t>
            </w:r>
          </w:p>
        </w:tc>
        <w:tc>
          <w:tcPr>
            <w:tcW w:w="1984" w:type="dxa"/>
          </w:tcPr>
          <w:p w:rsidR="003879B2" w:rsidRPr="003879B2" w:rsidRDefault="003879B2" w:rsidP="00FB2475">
            <w:pPr>
              <w:jc w:val="center"/>
              <w:rPr>
                <w:rFonts w:cs="Arial"/>
                <w:sz w:val="22"/>
                <w:szCs w:val="22"/>
              </w:rPr>
            </w:pPr>
            <w:r>
              <w:rPr>
                <w:rFonts w:cs="Arial"/>
                <w:sz w:val="22"/>
                <w:szCs w:val="22"/>
              </w:rPr>
              <w:t>-</w:t>
            </w:r>
          </w:p>
        </w:tc>
        <w:tc>
          <w:tcPr>
            <w:tcW w:w="2268" w:type="dxa"/>
          </w:tcPr>
          <w:p w:rsidR="003879B2" w:rsidRPr="00F80899" w:rsidRDefault="003879B2" w:rsidP="003879B2">
            <w:pPr>
              <w:jc w:val="center"/>
              <w:rPr>
                <w:rFonts w:cs="Arial"/>
                <w:sz w:val="22"/>
                <w:szCs w:val="22"/>
                <w:lang w:val="en-US"/>
              </w:rPr>
            </w:pPr>
            <w:r w:rsidRPr="00F80899">
              <w:rPr>
                <w:rFonts w:cs="Arial"/>
                <w:sz w:val="22"/>
                <w:szCs w:val="22"/>
                <w:lang w:val="en-US"/>
              </w:rPr>
              <w:t>&lt; 1.2</w:t>
            </w:r>
            <w:r>
              <w:rPr>
                <w:rFonts w:cs="Arial"/>
                <w:sz w:val="22"/>
                <w:szCs w:val="22"/>
              </w:rPr>
              <w:t>*</w:t>
            </w:r>
          </w:p>
        </w:tc>
        <w:tc>
          <w:tcPr>
            <w:tcW w:w="2268" w:type="dxa"/>
          </w:tcPr>
          <w:p w:rsidR="003879B2" w:rsidRPr="00F80899" w:rsidRDefault="003879B2" w:rsidP="00FB2475">
            <w:pPr>
              <w:rPr>
                <w:rFonts w:cs="Arial"/>
                <w:sz w:val="22"/>
                <w:szCs w:val="22"/>
                <w:lang w:val="en-US"/>
              </w:rPr>
            </w:pPr>
          </w:p>
        </w:tc>
        <w:tc>
          <w:tcPr>
            <w:tcW w:w="2129" w:type="dxa"/>
          </w:tcPr>
          <w:p w:rsidR="003879B2" w:rsidRPr="003879B2" w:rsidRDefault="003879B2" w:rsidP="00FB2475">
            <w:pPr>
              <w:jc w:val="center"/>
              <w:rPr>
                <w:rFonts w:cs="Arial"/>
                <w:sz w:val="22"/>
                <w:szCs w:val="22"/>
              </w:rPr>
            </w:pPr>
            <w:r>
              <w:rPr>
                <w:rFonts w:cs="Arial"/>
                <w:sz w:val="22"/>
                <w:szCs w:val="22"/>
              </w:rPr>
              <w:t>Да</w:t>
            </w:r>
          </w:p>
        </w:tc>
      </w:tr>
      <w:tr w:rsidR="003879B2" w:rsidTr="00FB2475">
        <w:tc>
          <w:tcPr>
            <w:tcW w:w="2943" w:type="dxa"/>
          </w:tcPr>
          <w:p w:rsidR="003879B2" w:rsidRPr="00385BCF" w:rsidRDefault="003879B2" w:rsidP="00FB2475">
            <w:pPr>
              <w:rPr>
                <w:sz w:val="22"/>
                <w:szCs w:val="22"/>
                <w:lang w:val="en-US"/>
              </w:rPr>
            </w:pPr>
            <w:r>
              <w:rPr>
                <w:sz w:val="22"/>
                <w:szCs w:val="22"/>
              </w:rPr>
              <w:t>Покривен вентилатор № 7</w:t>
            </w:r>
          </w:p>
        </w:tc>
        <w:tc>
          <w:tcPr>
            <w:tcW w:w="1097" w:type="dxa"/>
          </w:tcPr>
          <w:p w:rsidR="003879B2" w:rsidRDefault="003879B2" w:rsidP="00FB2475">
            <w:pPr>
              <w:rPr>
                <w:rFonts w:cs="Arial"/>
                <w:szCs w:val="28"/>
                <w:lang w:val="en-US"/>
              </w:rPr>
            </w:pPr>
            <w:r w:rsidRPr="00F80899">
              <w:rPr>
                <w:rFonts w:cs="Arial"/>
                <w:sz w:val="22"/>
                <w:szCs w:val="22"/>
                <w:lang w:val="en-GB"/>
              </w:rPr>
              <w:t>mg/Nm</w:t>
            </w:r>
            <w:r w:rsidRPr="00F80899">
              <w:rPr>
                <w:rFonts w:cs="Arial"/>
                <w:sz w:val="22"/>
                <w:szCs w:val="22"/>
                <w:vertAlign w:val="superscript"/>
                <w:lang w:val="en-GB"/>
              </w:rPr>
              <w:t>3</w:t>
            </w:r>
          </w:p>
        </w:tc>
        <w:tc>
          <w:tcPr>
            <w:tcW w:w="1455" w:type="dxa"/>
          </w:tcPr>
          <w:p w:rsidR="003879B2" w:rsidRPr="003879B2" w:rsidRDefault="003879B2" w:rsidP="00FB2475">
            <w:pPr>
              <w:jc w:val="center"/>
              <w:rPr>
                <w:rFonts w:cs="Arial"/>
                <w:sz w:val="22"/>
                <w:szCs w:val="22"/>
              </w:rPr>
            </w:pPr>
            <w:r>
              <w:rPr>
                <w:rFonts w:cs="Arial"/>
                <w:sz w:val="22"/>
                <w:szCs w:val="22"/>
              </w:rPr>
              <w:t>-</w:t>
            </w:r>
          </w:p>
        </w:tc>
        <w:tc>
          <w:tcPr>
            <w:tcW w:w="1984" w:type="dxa"/>
          </w:tcPr>
          <w:p w:rsidR="003879B2" w:rsidRPr="003879B2" w:rsidRDefault="003879B2" w:rsidP="00FB2475">
            <w:pPr>
              <w:jc w:val="center"/>
              <w:rPr>
                <w:rFonts w:cs="Arial"/>
                <w:sz w:val="22"/>
                <w:szCs w:val="22"/>
              </w:rPr>
            </w:pPr>
            <w:r>
              <w:rPr>
                <w:rFonts w:cs="Arial"/>
                <w:sz w:val="22"/>
                <w:szCs w:val="22"/>
              </w:rPr>
              <w:t>-</w:t>
            </w:r>
          </w:p>
        </w:tc>
        <w:tc>
          <w:tcPr>
            <w:tcW w:w="2268" w:type="dxa"/>
          </w:tcPr>
          <w:p w:rsidR="003879B2" w:rsidRPr="00F80899" w:rsidRDefault="003879B2" w:rsidP="003879B2">
            <w:pPr>
              <w:jc w:val="center"/>
              <w:rPr>
                <w:rFonts w:cs="Arial"/>
                <w:sz w:val="22"/>
                <w:szCs w:val="22"/>
                <w:lang w:val="en-US"/>
              </w:rPr>
            </w:pPr>
            <w:r w:rsidRPr="00F80899">
              <w:rPr>
                <w:rFonts w:cs="Arial"/>
                <w:sz w:val="22"/>
                <w:szCs w:val="22"/>
                <w:lang w:val="en-US"/>
              </w:rPr>
              <w:t>&lt; 1.2</w:t>
            </w:r>
            <w:r>
              <w:rPr>
                <w:rFonts w:cs="Arial"/>
                <w:sz w:val="22"/>
                <w:szCs w:val="22"/>
              </w:rPr>
              <w:t>*</w:t>
            </w:r>
          </w:p>
        </w:tc>
        <w:tc>
          <w:tcPr>
            <w:tcW w:w="2268" w:type="dxa"/>
          </w:tcPr>
          <w:p w:rsidR="003879B2" w:rsidRPr="00F80899" w:rsidRDefault="003879B2" w:rsidP="00FB2475">
            <w:pPr>
              <w:rPr>
                <w:rFonts w:cs="Arial"/>
                <w:sz w:val="22"/>
                <w:szCs w:val="22"/>
                <w:lang w:val="en-US"/>
              </w:rPr>
            </w:pPr>
          </w:p>
        </w:tc>
        <w:tc>
          <w:tcPr>
            <w:tcW w:w="2129" w:type="dxa"/>
          </w:tcPr>
          <w:p w:rsidR="003879B2" w:rsidRPr="003879B2" w:rsidRDefault="003879B2" w:rsidP="00FB2475">
            <w:pPr>
              <w:jc w:val="center"/>
              <w:rPr>
                <w:rFonts w:cs="Arial"/>
                <w:sz w:val="22"/>
                <w:szCs w:val="22"/>
              </w:rPr>
            </w:pPr>
            <w:r>
              <w:rPr>
                <w:rFonts w:cs="Arial"/>
                <w:sz w:val="22"/>
                <w:szCs w:val="22"/>
              </w:rPr>
              <w:t>Да</w:t>
            </w:r>
          </w:p>
        </w:tc>
      </w:tr>
      <w:tr w:rsidR="003879B2" w:rsidTr="00F80899">
        <w:tc>
          <w:tcPr>
            <w:tcW w:w="2943" w:type="dxa"/>
          </w:tcPr>
          <w:p w:rsidR="003879B2" w:rsidRPr="00385BCF" w:rsidRDefault="003879B2" w:rsidP="00FB2475">
            <w:pPr>
              <w:rPr>
                <w:sz w:val="22"/>
                <w:szCs w:val="22"/>
                <w:lang w:val="en-US"/>
              </w:rPr>
            </w:pPr>
            <w:r>
              <w:rPr>
                <w:sz w:val="22"/>
                <w:szCs w:val="22"/>
              </w:rPr>
              <w:t>Покривен вентилатор № 12</w:t>
            </w:r>
          </w:p>
        </w:tc>
        <w:tc>
          <w:tcPr>
            <w:tcW w:w="1097" w:type="dxa"/>
          </w:tcPr>
          <w:p w:rsidR="003879B2" w:rsidRDefault="003879B2" w:rsidP="00FB2475">
            <w:pPr>
              <w:rPr>
                <w:rFonts w:cs="Arial"/>
                <w:szCs w:val="28"/>
                <w:lang w:val="en-US"/>
              </w:rPr>
            </w:pPr>
            <w:r w:rsidRPr="00F80899">
              <w:rPr>
                <w:rFonts w:cs="Arial"/>
                <w:sz w:val="22"/>
                <w:szCs w:val="22"/>
                <w:lang w:val="en-GB"/>
              </w:rPr>
              <w:t>mg/Nm</w:t>
            </w:r>
            <w:r w:rsidRPr="00F80899">
              <w:rPr>
                <w:rFonts w:cs="Arial"/>
                <w:sz w:val="22"/>
                <w:szCs w:val="22"/>
                <w:vertAlign w:val="superscript"/>
                <w:lang w:val="en-GB"/>
              </w:rPr>
              <w:t>3</w:t>
            </w:r>
          </w:p>
        </w:tc>
        <w:tc>
          <w:tcPr>
            <w:tcW w:w="1455" w:type="dxa"/>
          </w:tcPr>
          <w:p w:rsidR="003879B2" w:rsidRPr="003879B2" w:rsidRDefault="003879B2" w:rsidP="00FB2475">
            <w:pPr>
              <w:jc w:val="center"/>
              <w:rPr>
                <w:rFonts w:cs="Arial"/>
                <w:sz w:val="22"/>
                <w:szCs w:val="22"/>
              </w:rPr>
            </w:pPr>
            <w:r>
              <w:rPr>
                <w:rFonts w:cs="Arial"/>
                <w:sz w:val="22"/>
                <w:szCs w:val="22"/>
              </w:rPr>
              <w:t>-</w:t>
            </w:r>
          </w:p>
        </w:tc>
        <w:tc>
          <w:tcPr>
            <w:tcW w:w="1984" w:type="dxa"/>
          </w:tcPr>
          <w:p w:rsidR="003879B2" w:rsidRPr="003879B2" w:rsidRDefault="003879B2" w:rsidP="00FB2475">
            <w:pPr>
              <w:jc w:val="center"/>
              <w:rPr>
                <w:rFonts w:cs="Arial"/>
                <w:sz w:val="22"/>
                <w:szCs w:val="22"/>
              </w:rPr>
            </w:pPr>
            <w:r>
              <w:rPr>
                <w:rFonts w:cs="Arial"/>
                <w:sz w:val="22"/>
                <w:szCs w:val="22"/>
              </w:rPr>
              <w:t>-</w:t>
            </w:r>
          </w:p>
        </w:tc>
        <w:tc>
          <w:tcPr>
            <w:tcW w:w="2268" w:type="dxa"/>
          </w:tcPr>
          <w:p w:rsidR="003879B2" w:rsidRPr="00F80899" w:rsidRDefault="003879B2" w:rsidP="003879B2">
            <w:pPr>
              <w:jc w:val="center"/>
              <w:rPr>
                <w:rFonts w:cs="Arial"/>
                <w:sz w:val="22"/>
                <w:szCs w:val="22"/>
                <w:lang w:val="en-US"/>
              </w:rPr>
            </w:pPr>
            <w:r w:rsidRPr="00F80899">
              <w:rPr>
                <w:rFonts w:cs="Arial"/>
                <w:sz w:val="22"/>
                <w:szCs w:val="22"/>
                <w:lang w:val="en-US"/>
              </w:rPr>
              <w:t>&lt; 1.2</w:t>
            </w:r>
            <w:r>
              <w:rPr>
                <w:rFonts w:cs="Arial"/>
                <w:sz w:val="22"/>
                <w:szCs w:val="22"/>
              </w:rPr>
              <w:t>*</w:t>
            </w:r>
          </w:p>
        </w:tc>
        <w:tc>
          <w:tcPr>
            <w:tcW w:w="2268" w:type="dxa"/>
          </w:tcPr>
          <w:p w:rsidR="003879B2" w:rsidRPr="00F80899" w:rsidRDefault="003879B2" w:rsidP="00FB2475">
            <w:pPr>
              <w:rPr>
                <w:rFonts w:cs="Arial"/>
                <w:sz w:val="22"/>
                <w:szCs w:val="22"/>
                <w:lang w:val="en-US"/>
              </w:rPr>
            </w:pPr>
          </w:p>
        </w:tc>
        <w:tc>
          <w:tcPr>
            <w:tcW w:w="2129" w:type="dxa"/>
          </w:tcPr>
          <w:p w:rsidR="003879B2" w:rsidRPr="003879B2" w:rsidRDefault="003879B2" w:rsidP="00FB2475">
            <w:pPr>
              <w:jc w:val="center"/>
              <w:rPr>
                <w:rFonts w:cs="Arial"/>
                <w:sz w:val="22"/>
                <w:szCs w:val="22"/>
              </w:rPr>
            </w:pPr>
            <w:r>
              <w:rPr>
                <w:rFonts w:cs="Arial"/>
                <w:sz w:val="22"/>
                <w:szCs w:val="22"/>
              </w:rPr>
              <w:t>Да</w:t>
            </w:r>
          </w:p>
        </w:tc>
      </w:tr>
      <w:tr w:rsidR="003879B2" w:rsidTr="00F80899">
        <w:tc>
          <w:tcPr>
            <w:tcW w:w="2943" w:type="dxa"/>
          </w:tcPr>
          <w:p w:rsidR="003879B2" w:rsidRPr="009157E9" w:rsidRDefault="003879B2" w:rsidP="00FB2475">
            <w:pPr>
              <w:rPr>
                <w:sz w:val="22"/>
                <w:szCs w:val="22"/>
              </w:rPr>
            </w:pPr>
            <w:r>
              <w:rPr>
                <w:sz w:val="22"/>
                <w:szCs w:val="22"/>
              </w:rPr>
              <w:t>Покривен вентилатор № 13</w:t>
            </w:r>
          </w:p>
        </w:tc>
        <w:tc>
          <w:tcPr>
            <w:tcW w:w="1097" w:type="dxa"/>
          </w:tcPr>
          <w:p w:rsidR="003879B2" w:rsidRDefault="003879B2" w:rsidP="00FB2475">
            <w:pPr>
              <w:rPr>
                <w:rFonts w:cs="Arial"/>
                <w:szCs w:val="28"/>
                <w:lang w:val="en-US"/>
              </w:rPr>
            </w:pPr>
            <w:r w:rsidRPr="00F80899">
              <w:rPr>
                <w:rFonts w:cs="Arial"/>
                <w:sz w:val="22"/>
                <w:szCs w:val="22"/>
                <w:lang w:val="en-GB"/>
              </w:rPr>
              <w:t>mg/Nm</w:t>
            </w:r>
            <w:r w:rsidRPr="00F80899">
              <w:rPr>
                <w:rFonts w:cs="Arial"/>
                <w:sz w:val="22"/>
                <w:szCs w:val="22"/>
                <w:vertAlign w:val="superscript"/>
                <w:lang w:val="en-GB"/>
              </w:rPr>
              <w:t>3</w:t>
            </w:r>
          </w:p>
        </w:tc>
        <w:tc>
          <w:tcPr>
            <w:tcW w:w="1455" w:type="dxa"/>
          </w:tcPr>
          <w:p w:rsidR="003879B2" w:rsidRPr="003879B2" w:rsidRDefault="003879B2" w:rsidP="00FB2475">
            <w:pPr>
              <w:jc w:val="center"/>
              <w:rPr>
                <w:rFonts w:cs="Arial"/>
                <w:sz w:val="22"/>
                <w:szCs w:val="22"/>
              </w:rPr>
            </w:pPr>
            <w:r>
              <w:rPr>
                <w:rFonts w:cs="Arial"/>
                <w:sz w:val="22"/>
                <w:szCs w:val="22"/>
              </w:rPr>
              <w:t>-</w:t>
            </w:r>
          </w:p>
        </w:tc>
        <w:tc>
          <w:tcPr>
            <w:tcW w:w="1984" w:type="dxa"/>
          </w:tcPr>
          <w:p w:rsidR="003879B2" w:rsidRPr="003879B2" w:rsidRDefault="003879B2" w:rsidP="00FB2475">
            <w:pPr>
              <w:jc w:val="center"/>
              <w:rPr>
                <w:rFonts w:cs="Arial"/>
                <w:sz w:val="22"/>
                <w:szCs w:val="22"/>
              </w:rPr>
            </w:pPr>
            <w:r>
              <w:rPr>
                <w:rFonts w:cs="Arial"/>
                <w:sz w:val="22"/>
                <w:szCs w:val="22"/>
              </w:rPr>
              <w:t>-</w:t>
            </w:r>
          </w:p>
        </w:tc>
        <w:tc>
          <w:tcPr>
            <w:tcW w:w="2268" w:type="dxa"/>
          </w:tcPr>
          <w:p w:rsidR="003879B2" w:rsidRPr="00F80899" w:rsidRDefault="003879B2" w:rsidP="003879B2">
            <w:pPr>
              <w:jc w:val="center"/>
              <w:rPr>
                <w:rFonts w:cs="Arial"/>
                <w:sz w:val="22"/>
                <w:szCs w:val="22"/>
                <w:lang w:val="en-US"/>
              </w:rPr>
            </w:pPr>
            <w:r w:rsidRPr="00F80899">
              <w:rPr>
                <w:rFonts w:cs="Arial"/>
                <w:sz w:val="22"/>
                <w:szCs w:val="22"/>
                <w:lang w:val="en-US"/>
              </w:rPr>
              <w:t>&lt; 1.2</w:t>
            </w:r>
            <w:r>
              <w:rPr>
                <w:rFonts w:cs="Arial"/>
                <w:sz w:val="22"/>
                <w:szCs w:val="22"/>
              </w:rPr>
              <w:t>*</w:t>
            </w:r>
          </w:p>
        </w:tc>
        <w:tc>
          <w:tcPr>
            <w:tcW w:w="2268" w:type="dxa"/>
          </w:tcPr>
          <w:p w:rsidR="003879B2" w:rsidRPr="00F80899" w:rsidRDefault="003879B2" w:rsidP="00FB2475">
            <w:pPr>
              <w:rPr>
                <w:rFonts w:cs="Arial"/>
                <w:sz w:val="22"/>
                <w:szCs w:val="22"/>
                <w:lang w:val="en-US"/>
              </w:rPr>
            </w:pPr>
          </w:p>
        </w:tc>
        <w:tc>
          <w:tcPr>
            <w:tcW w:w="2129" w:type="dxa"/>
          </w:tcPr>
          <w:p w:rsidR="003879B2" w:rsidRPr="003879B2" w:rsidRDefault="003879B2" w:rsidP="00FB2475">
            <w:pPr>
              <w:jc w:val="center"/>
              <w:rPr>
                <w:rFonts w:cs="Arial"/>
                <w:sz w:val="22"/>
                <w:szCs w:val="22"/>
              </w:rPr>
            </w:pPr>
            <w:r>
              <w:rPr>
                <w:rFonts w:cs="Arial"/>
                <w:sz w:val="22"/>
                <w:szCs w:val="22"/>
              </w:rPr>
              <w:t>Да</w:t>
            </w:r>
          </w:p>
        </w:tc>
      </w:tr>
      <w:tr w:rsidR="003879B2" w:rsidTr="00F80899">
        <w:tc>
          <w:tcPr>
            <w:tcW w:w="2943" w:type="dxa"/>
          </w:tcPr>
          <w:p w:rsidR="003879B2" w:rsidRPr="009157E9" w:rsidRDefault="003879B2" w:rsidP="00FB2475">
            <w:pPr>
              <w:rPr>
                <w:sz w:val="22"/>
                <w:szCs w:val="22"/>
              </w:rPr>
            </w:pPr>
            <w:r>
              <w:rPr>
                <w:sz w:val="22"/>
                <w:szCs w:val="22"/>
              </w:rPr>
              <w:t>Покривен вентилатор № 18</w:t>
            </w:r>
          </w:p>
        </w:tc>
        <w:tc>
          <w:tcPr>
            <w:tcW w:w="1097" w:type="dxa"/>
          </w:tcPr>
          <w:p w:rsidR="003879B2" w:rsidRDefault="003879B2" w:rsidP="00FB2475">
            <w:pPr>
              <w:rPr>
                <w:rFonts w:cs="Arial"/>
                <w:szCs w:val="28"/>
                <w:lang w:val="en-US"/>
              </w:rPr>
            </w:pPr>
            <w:r w:rsidRPr="00F80899">
              <w:rPr>
                <w:rFonts w:cs="Arial"/>
                <w:sz w:val="22"/>
                <w:szCs w:val="22"/>
                <w:lang w:val="en-GB"/>
              </w:rPr>
              <w:t>mg/Nm</w:t>
            </w:r>
            <w:r w:rsidRPr="00F80899">
              <w:rPr>
                <w:rFonts w:cs="Arial"/>
                <w:sz w:val="22"/>
                <w:szCs w:val="22"/>
                <w:vertAlign w:val="superscript"/>
                <w:lang w:val="en-GB"/>
              </w:rPr>
              <w:t>3</w:t>
            </w:r>
          </w:p>
        </w:tc>
        <w:tc>
          <w:tcPr>
            <w:tcW w:w="1455" w:type="dxa"/>
          </w:tcPr>
          <w:p w:rsidR="003879B2" w:rsidRPr="003879B2" w:rsidRDefault="003879B2" w:rsidP="00FB2475">
            <w:pPr>
              <w:jc w:val="center"/>
              <w:rPr>
                <w:rFonts w:cs="Arial"/>
                <w:sz w:val="22"/>
                <w:szCs w:val="22"/>
              </w:rPr>
            </w:pPr>
            <w:r>
              <w:rPr>
                <w:rFonts w:cs="Arial"/>
                <w:sz w:val="22"/>
                <w:szCs w:val="22"/>
              </w:rPr>
              <w:t>-</w:t>
            </w:r>
          </w:p>
        </w:tc>
        <w:tc>
          <w:tcPr>
            <w:tcW w:w="1984" w:type="dxa"/>
          </w:tcPr>
          <w:p w:rsidR="003879B2" w:rsidRPr="003879B2" w:rsidRDefault="003879B2" w:rsidP="00FB2475">
            <w:pPr>
              <w:jc w:val="center"/>
              <w:rPr>
                <w:rFonts w:cs="Arial"/>
                <w:sz w:val="22"/>
                <w:szCs w:val="22"/>
              </w:rPr>
            </w:pPr>
            <w:r>
              <w:rPr>
                <w:rFonts w:cs="Arial"/>
                <w:sz w:val="22"/>
                <w:szCs w:val="22"/>
              </w:rPr>
              <w:t>-</w:t>
            </w:r>
          </w:p>
        </w:tc>
        <w:tc>
          <w:tcPr>
            <w:tcW w:w="2268" w:type="dxa"/>
          </w:tcPr>
          <w:p w:rsidR="003879B2" w:rsidRPr="00F80899" w:rsidRDefault="003879B2" w:rsidP="003879B2">
            <w:pPr>
              <w:jc w:val="center"/>
              <w:rPr>
                <w:rFonts w:cs="Arial"/>
                <w:sz w:val="22"/>
                <w:szCs w:val="22"/>
                <w:lang w:val="en-US"/>
              </w:rPr>
            </w:pPr>
            <w:r w:rsidRPr="00F80899">
              <w:rPr>
                <w:rFonts w:cs="Arial"/>
                <w:sz w:val="22"/>
                <w:szCs w:val="22"/>
                <w:lang w:val="en-US"/>
              </w:rPr>
              <w:t>&lt; 1.2</w:t>
            </w:r>
            <w:r>
              <w:rPr>
                <w:rFonts w:cs="Arial"/>
                <w:sz w:val="22"/>
                <w:szCs w:val="22"/>
              </w:rPr>
              <w:t>*</w:t>
            </w:r>
          </w:p>
        </w:tc>
        <w:tc>
          <w:tcPr>
            <w:tcW w:w="2268" w:type="dxa"/>
          </w:tcPr>
          <w:p w:rsidR="003879B2" w:rsidRPr="00F80899" w:rsidRDefault="003879B2" w:rsidP="00FB2475">
            <w:pPr>
              <w:rPr>
                <w:rFonts w:cs="Arial"/>
                <w:sz w:val="22"/>
                <w:szCs w:val="22"/>
                <w:lang w:val="en-US"/>
              </w:rPr>
            </w:pPr>
          </w:p>
        </w:tc>
        <w:tc>
          <w:tcPr>
            <w:tcW w:w="2129" w:type="dxa"/>
          </w:tcPr>
          <w:p w:rsidR="003879B2" w:rsidRPr="003879B2" w:rsidRDefault="003879B2" w:rsidP="00FB2475">
            <w:pPr>
              <w:jc w:val="center"/>
              <w:rPr>
                <w:rFonts w:cs="Arial"/>
                <w:sz w:val="22"/>
                <w:szCs w:val="22"/>
              </w:rPr>
            </w:pPr>
            <w:r>
              <w:rPr>
                <w:rFonts w:cs="Arial"/>
                <w:sz w:val="22"/>
                <w:szCs w:val="22"/>
              </w:rPr>
              <w:t>Да</w:t>
            </w:r>
          </w:p>
        </w:tc>
      </w:tr>
    </w:tbl>
    <w:p w:rsidR="00385BCF" w:rsidRPr="003879B2" w:rsidRDefault="00F80899" w:rsidP="00F80899">
      <w:pPr>
        <w:rPr>
          <w:rFonts w:cs="Arial"/>
          <w:sz w:val="20"/>
          <w:szCs w:val="20"/>
        </w:rPr>
      </w:pPr>
      <w:r w:rsidRPr="001108A6">
        <w:rPr>
          <w:rFonts w:cs="Arial"/>
          <w:sz w:val="20"/>
          <w:szCs w:val="20"/>
        </w:rPr>
        <w:t xml:space="preserve">Забележка: </w:t>
      </w:r>
      <w:r>
        <w:rPr>
          <w:rFonts w:cs="Arial"/>
          <w:sz w:val="20"/>
          <w:szCs w:val="20"/>
        </w:rPr>
        <w:t>Измерванията по замърсител амоняк (</w:t>
      </w:r>
      <w:r>
        <w:rPr>
          <w:rFonts w:cs="Arial"/>
          <w:sz w:val="20"/>
          <w:szCs w:val="20"/>
          <w:lang w:val="en-US"/>
        </w:rPr>
        <w:t>NH</w:t>
      </w:r>
      <w:r w:rsidRPr="00F80899">
        <w:rPr>
          <w:rFonts w:cs="Arial"/>
          <w:sz w:val="20"/>
          <w:szCs w:val="20"/>
          <w:vertAlign w:val="subscript"/>
          <w:lang w:val="en-US"/>
        </w:rPr>
        <w:t>3</w:t>
      </w:r>
      <w:r>
        <w:rPr>
          <w:rFonts w:cs="Arial"/>
          <w:sz w:val="20"/>
          <w:szCs w:val="20"/>
        </w:rPr>
        <w:t>) са извършени по искане на оператора, с цел проверка и доказване съответствието с емисионните норми</w:t>
      </w:r>
      <w:r w:rsidR="003879B2">
        <w:rPr>
          <w:rFonts w:cs="Arial"/>
          <w:sz w:val="20"/>
          <w:szCs w:val="20"/>
        </w:rPr>
        <w:t>;</w:t>
      </w:r>
    </w:p>
    <w:p w:rsidR="003879B2" w:rsidRPr="003879B2" w:rsidRDefault="003879B2" w:rsidP="003879B2">
      <w:pPr>
        <w:rPr>
          <w:sz w:val="20"/>
          <w:szCs w:val="20"/>
        </w:rPr>
        <w:sectPr w:rsidR="003879B2" w:rsidRPr="003879B2" w:rsidSect="009A6DBD">
          <w:pgSz w:w="16838" w:h="11906" w:orient="landscape"/>
          <w:pgMar w:top="1417" w:right="1417" w:bottom="1417" w:left="1417" w:header="708" w:footer="708" w:gutter="0"/>
          <w:cols w:space="708"/>
          <w:titlePg/>
          <w:docGrid w:linePitch="360"/>
        </w:sectPr>
      </w:pPr>
      <w:r>
        <w:rPr>
          <w:sz w:val="20"/>
          <w:szCs w:val="20"/>
        </w:rPr>
        <w:t xml:space="preserve">                   </w:t>
      </w:r>
      <w:r w:rsidRPr="003879B2">
        <w:rPr>
          <w:sz w:val="20"/>
          <w:szCs w:val="20"/>
          <w:lang w:val="en-US"/>
        </w:rPr>
        <w:t xml:space="preserve">* </w:t>
      </w:r>
      <w:proofErr w:type="gramStart"/>
      <w:r w:rsidRPr="003879B2">
        <w:rPr>
          <w:sz w:val="20"/>
          <w:szCs w:val="20"/>
        </w:rPr>
        <w:t>по-малко</w:t>
      </w:r>
      <w:proofErr w:type="gramEnd"/>
      <w:r w:rsidRPr="003879B2">
        <w:rPr>
          <w:sz w:val="20"/>
          <w:szCs w:val="20"/>
        </w:rPr>
        <w:t xml:space="preserve"> от границата на количествено определяне на метода</w:t>
      </w:r>
      <w:r>
        <w:rPr>
          <w:sz w:val="20"/>
          <w:szCs w:val="20"/>
        </w:rPr>
        <w:t>.</w:t>
      </w:r>
    </w:p>
    <w:p w:rsidR="004224B3" w:rsidRDefault="004224B3" w:rsidP="004224B3">
      <w:pPr>
        <w:rPr>
          <w:rFonts w:cs="Arial"/>
          <w:b/>
          <w:sz w:val="22"/>
          <w:szCs w:val="22"/>
        </w:rPr>
      </w:pPr>
      <w:r w:rsidRPr="00F80899">
        <w:rPr>
          <w:rFonts w:cs="Arial"/>
          <w:b/>
          <w:sz w:val="22"/>
          <w:szCs w:val="22"/>
        </w:rPr>
        <w:lastRenderedPageBreak/>
        <w:t xml:space="preserve">Таблица 2.1. </w:t>
      </w:r>
      <w:r w:rsidR="00910AA7" w:rsidRPr="00F80899">
        <w:rPr>
          <w:rFonts w:cs="Arial"/>
          <w:b/>
          <w:sz w:val="22"/>
          <w:szCs w:val="22"/>
        </w:rPr>
        <w:t>Дебит на отпадъчните газове</w:t>
      </w:r>
    </w:p>
    <w:p w:rsidR="009A6DBD" w:rsidRPr="004224B3" w:rsidRDefault="009A6DBD" w:rsidP="006E236F">
      <w:pPr>
        <w:rPr>
          <w:rFonts w:cs="Arial"/>
          <w:szCs w:val="28"/>
        </w:rPr>
      </w:pPr>
    </w:p>
    <w:tbl>
      <w:tblPr>
        <w:tblStyle w:val="TableGrid"/>
        <w:tblW w:w="14142" w:type="dxa"/>
        <w:tblLayout w:type="fixed"/>
        <w:tblLook w:val="04A0" w:firstRow="1" w:lastRow="0" w:firstColumn="1" w:lastColumn="0" w:noHBand="0" w:noVBand="1"/>
      </w:tblPr>
      <w:tblGrid>
        <w:gridCol w:w="5211"/>
        <w:gridCol w:w="2268"/>
        <w:gridCol w:w="2268"/>
        <w:gridCol w:w="2268"/>
        <w:gridCol w:w="2127"/>
      </w:tblGrid>
      <w:tr w:rsidR="005D4C6D" w:rsidRPr="00884401" w:rsidTr="004224B3">
        <w:tc>
          <w:tcPr>
            <w:tcW w:w="5211" w:type="dxa"/>
            <w:vAlign w:val="center"/>
          </w:tcPr>
          <w:p w:rsidR="005D4C6D" w:rsidRPr="009157E9" w:rsidRDefault="005D4C6D" w:rsidP="00724BE0">
            <w:pPr>
              <w:jc w:val="center"/>
              <w:rPr>
                <w:b/>
                <w:sz w:val="22"/>
                <w:szCs w:val="22"/>
              </w:rPr>
            </w:pPr>
            <w:r w:rsidRPr="009157E9">
              <w:rPr>
                <w:b/>
                <w:sz w:val="22"/>
                <w:szCs w:val="22"/>
              </w:rPr>
              <w:t>Изпускащото устройство</w:t>
            </w:r>
          </w:p>
          <w:p w:rsidR="005D4C6D" w:rsidRPr="009157E9" w:rsidRDefault="005D4C6D" w:rsidP="00724BE0">
            <w:pPr>
              <w:jc w:val="center"/>
              <w:rPr>
                <w:b/>
                <w:sz w:val="22"/>
                <w:szCs w:val="22"/>
              </w:rPr>
            </w:pPr>
            <w:r w:rsidRPr="009157E9">
              <w:rPr>
                <w:rFonts w:cs="Arial"/>
                <w:b/>
                <w:sz w:val="22"/>
                <w:szCs w:val="22"/>
              </w:rPr>
              <w:t>№</w:t>
            </w:r>
          </w:p>
        </w:tc>
        <w:tc>
          <w:tcPr>
            <w:tcW w:w="2268" w:type="dxa"/>
            <w:vAlign w:val="center"/>
          </w:tcPr>
          <w:p w:rsidR="005D4C6D" w:rsidRPr="009157E9" w:rsidRDefault="005D4C6D" w:rsidP="00724BE0">
            <w:pPr>
              <w:jc w:val="center"/>
              <w:rPr>
                <w:b/>
                <w:sz w:val="22"/>
                <w:szCs w:val="22"/>
              </w:rPr>
            </w:pPr>
            <w:r w:rsidRPr="009157E9">
              <w:rPr>
                <w:b/>
                <w:sz w:val="22"/>
                <w:szCs w:val="22"/>
              </w:rPr>
              <w:t xml:space="preserve"> Максимален дебит, съгласно КР</w:t>
            </w:r>
          </w:p>
          <w:p w:rsidR="005D4C6D" w:rsidRPr="00C17FDB" w:rsidRDefault="005D4C6D" w:rsidP="00724BE0">
            <w:pPr>
              <w:jc w:val="center"/>
              <w:rPr>
                <w:b/>
                <w:sz w:val="20"/>
                <w:szCs w:val="20"/>
                <w:lang w:val="en-US"/>
              </w:rPr>
            </w:pPr>
            <w:r w:rsidRPr="00C17FDB">
              <w:rPr>
                <w:b/>
                <w:sz w:val="20"/>
                <w:szCs w:val="20"/>
                <w:lang w:val="en-US"/>
              </w:rPr>
              <w:t>(Nm</w:t>
            </w:r>
            <w:r w:rsidRPr="00C17FDB">
              <w:rPr>
                <w:b/>
                <w:sz w:val="20"/>
                <w:szCs w:val="20"/>
                <w:vertAlign w:val="superscript"/>
                <w:lang w:val="en-US"/>
              </w:rPr>
              <w:t>3</w:t>
            </w:r>
            <w:r w:rsidRPr="00C17FDB">
              <w:rPr>
                <w:b/>
                <w:sz w:val="20"/>
                <w:szCs w:val="20"/>
                <w:lang w:val="en-US"/>
              </w:rPr>
              <w:t>/h)</w:t>
            </w:r>
          </w:p>
        </w:tc>
        <w:tc>
          <w:tcPr>
            <w:tcW w:w="2268" w:type="dxa"/>
            <w:vAlign w:val="center"/>
          </w:tcPr>
          <w:p w:rsidR="005D4C6D" w:rsidRPr="009157E9" w:rsidRDefault="005D4C6D" w:rsidP="00724BE0">
            <w:pPr>
              <w:jc w:val="center"/>
              <w:rPr>
                <w:b/>
                <w:sz w:val="22"/>
                <w:szCs w:val="22"/>
              </w:rPr>
            </w:pPr>
            <w:r w:rsidRPr="009157E9">
              <w:rPr>
                <w:b/>
                <w:sz w:val="22"/>
                <w:szCs w:val="22"/>
              </w:rPr>
              <w:t xml:space="preserve">Измерен </w:t>
            </w:r>
          </w:p>
          <w:p w:rsidR="005D4C6D" w:rsidRPr="009157E9" w:rsidRDefault="005D4C6D" w:rsidP="00724BE0">
            <w:pPr>
              <w:jc w:val="center"/>
              <w:rPr>
                <w:b/>
                <w:sz w:val="22"/>
                <w:szCs w:val="22"/>
              </w:rPr>
            </w:pPr>
            <w:r w:rsidRPr="009157E9">
              <w:rPr>
                <w:b/>
                <w:sz w:val="22"/>
                <w:szCs w:val="22"/>
              </w:rPr>
              <w:t>дебит</w:t>
            </w:r>
          </w:p>
          <w:p w:rsidR="005D4C6D" w:rsidRPr="00C17FDB" w:rsidRDefault="005D4C6D" w:rsidP="00724BE0">
            <w:pPr>
              <w:jc w:val="center"/>
              <w:rPr>
                <w:b/>
                <w:sz w:val="20"/>
                <w:szCs w:val="20"/>
                <w:lang w:val="en-US"/>
              </w:rPr>
            </w:pPr>
            <w:r w:rsidRPr="00C17FDB">
              <w:rPr>
                <w:b/>
                <w:sz w:val="20"/>
                <w:szCs w:val="20"/>
                <w:lang w:val="en-US"/>
              </w:rPr>
              <w:t>(Nm</w:t>
            </w:r>
            <w:r w:rsidRPr="00C17FDB">
              <w:rPr>
                <w:b/>
                <w:sz w:val="20"/>
                <w:szCs w:val="20"/>
                <w:vertAlign w:val="superscript"/>
                <w:lang w:val="en-US"/>
              </w:rPr>
              <w:t>3</w:t>
            </w:r>
            <w:r w:rsidRPr="00C17FDB">
              <w:rPr>
                <w:b/>
                <w:sz w:val="20"/>
                <w:szCs w:val="20"/>
                <w:lang w:val="en-US"/>
              </w:rPr>
              <w:t>/h)</w:t>
            </w:r>
          </w:p>
        </w:tc>
        <w:tc>
          <w:tcPr>
            <w:tcW w:w="2268" w:type="dxa"/>
            <w:vAlign w:val="center"/>
          </w:tcPr>
          <w:p w:rsidR="005D4C6D" w:rsidRPr="009157E9" w:rsidRDefault="005D4C6D" w:rsidP="00724BE0">
            <w:pPr>
              <w:jc w:val="center"/>
              <w:rPr>
                <w:b/>
                <w:sz w:val="22"/>
                <w:szCs w:val="22"/>
              </w:rPr>
            </w:pPr>
            <w:r w:rsidRPr="009157E9">
              <w:rPr>
                <w:b/>
                <w:sz w:val="22"/>
                <w:szCs w:val="22"/>
              </w:rPr>
              <w:t>Височина на изпускащото устройство</w:t>
            </w:r>
          </w:p>
          <w:p w:rsidR="005D4C6D" w:rsidRPr="00C17FDB" w:rsidRDefault="005D4C6D" w:rsidP="00724BE0">
            <w:pPr>
              <w:jc w:val="center"/>
              <w:rPr>
                <w:b/>
                <w:sz w:val="20"/>
                <w:szCs w:val="20"/>
              </w:rPr>
            </w:pPr>
            <w:r w:rsidRPr="00C17FDB">
              <w:rPr>
                <w:b/>
                <w:sz w:val="20"/>
                <w:szCs w:val="20"/>
                <w:lang w:val="en-US"/>
              </w:rPr>
              <w:t>(m)</w:t>
            </w:r>
          </w:p>
        </w:tc>
        <w:tc>
          <w:tcPr>
            <w:tcW w:w="2127" w:type="dxa"/>
            <w:vAlign w:val="center"/>
          </w:tcPr>
          <w:p w:rsidR="005D4C6D" w:rsidRPr="009157E9" w:rsidRDefault="005D4C6D" w:rsidP="00724BE0">
            <w:pPr>
              <w:jc w:val="center"/>
              <w:rPr>
                <w:b/>
                <w:sz w:val="22"/>
                <w:szCs w:val="22"/>
              </w:rPr>
            </w:pPr>
            <w:r w:rsidRPr="009157E9">
              <w:rPr>
                <w:b/>
                <w:sz w:val="22"/>
                <w:szCs w:val="22"/>
              </w:rPr>
              <w:t>Съответствие</w:t>
            </w:r>
          </w:p>
          <w:p w:rsidR="005D4C6D" w:rsidRPr="009157E9" w:rsidRDefault="005D4C6D" w:rsidP="00724BE0">
            <w:pPr>
              <w:jc w:val="center"/>
              <w:rPr>
                <w:b/>
                <w:sz w:val="22"/>
                <w:szCs w:val="22"/>
              </w:rPr>
            </w:pPr>
            <w:r w:rsidRPr="009157E9">
              <w:rPr>
                <w:b/>
                <w:sz w:val="22"/>
                <w:szCs w:val="22"/>
              </w:rPr>
              <w:t>да/не</w:t>
            </w:r>
          </w:p>
        </w:tc>
      </w:tr>
      <w:tr w:rsidR="005D4C6D" w:rsidRPr="00884401" w:rsidTr="002A1C72">
        <w:trPr>
          <w:trHeight w:val="127"/>
        </w:trPr>
        <w:tc>
          <w:tcPr>
            <w:tcW w:w="14142" w:type="dxa"/>
            <w:gridSpan w:val="5"/>
            <w:shd w:val="clear" w:color="auto" w:fill="D9D9D9" w:themeFill="background1" w:themeFillShade="D9"/>
          </w:tcPr>
          <w:p w:rsidR="005D4C6D" w:rsidRPr="002A1C72" w:rsidRDefault="002A1C72" w:rsidP="00724BE0">
            <w:pPr>
              <w:rPr>
                <w:b/>
                <w:sz w:val="22"/>
                <w:szCs w:val="22"/>
              </w:rPr>
            </w:pPr>
            <w:r w:rsidRPr="002A1C72">
              <w:rPr>
                <w:b/>
                <w:sz w:val="22"/>
                <w:szCs w:val="22"/>
              </w:rPr>
              <w:t>Свинеф</w:t>
            </w:r>
            <w:r w:rsidR="005D4C6D" w:rsidRPr="002A1C72">
              <w:rPr>
                <w:b/>
                <w:sz w:val="22"/>
                <w:szCs w:val="22"/>
              </w:rPr>
              <w:t xml:space="preserve">ерма </w:t>
            </w:r>
            <w:r w:rsidR="005D4C6D" w:rsidRPr="002A1C72">
              <w:rPr>
                <w:b/>
                <w:sz w:val="22"/>
                <w:szCs w:val="22"/>
                <w:lang w:val="en-US"/>
              </w:rPr>
              <w:t>I</w:t>
            </w:r>
          </w:p>
        </w:tc>
      </w:tr>
      <w:tr w:rsidR="005D4C6D" w:rsidRPr="00884401" w:rsidTr="00B26B1B">
        <w:tc>
          <w:tcPr>
            <w:tcW w:w="5211" w:type="dxa"/>
          </w:tcPr>
          <w:p w:rsidR="005D4C6D" w:rsidRPr="009157E9" w:rsidRDefault="002A1C72" w:rsidP="00724BE0">
            <w:pPr>
              <w:rPr>
                <w:sz w:val="22"/>
                <w:szCs w:val="22"/>
              </w:rPr>
            </w:pPr>
            <w:r>
              <w:rPr>
                <w:sz w:val="22"/>
                <w:szCs w:val="22"/>
              </w:rPr>
              <w:t>Покривен вентилатор № 1</w:t>
            </w:r>
          </w:p>
        </w:tc>
        <w:tc>
          <w:tcPr>
            <w:tcW w:w="2268" w:type="dxa"/>
          </w:tcPr>
          <w:p w:rsidR="005D4C6D" w:rsidRPr="009157E9" w:rsidRDefault="001B1276" w:rsidP="001B1276">
            <w:pPr>
              <w:jc w:val="center"/>
              <w:rPr>
                <w:sz w:val="22"/>
                <w:szCs w:val="22"/>
              </w:rPr>
            </w:pPr>
            <w:r w:rsidRPr="00DE5367">
              <w:rPr>
                <w:color w:val="000000"/>
                <w:sz w:val="22"/>
                <w:szCs w:val="22"/>
              </w:rPr>
              <w:t>18 000</w:t>
            </w:r>
          </w:p>
        </w:tc>
        <w:tc>
          <w:tcPr>
            <w:tcW w:w="2268" w:type="dxa"/>
            <w:shd w:val="clear" w:color="auto" w:fill="auto"/>
          </w:tcPr>
          <w:p w:rsidR="005D4C6D" w:rsidRPr="00C0329D" w:rsidRDefault="00C0329D" w:rsidP="00F427A4">
            <w:pPr>
              <w:jc w:val="center"/>
              <w:rPr>
                <w:sz w:val="22"/>
                <w:szCs w:val="22"/>
                <w:lang w:val="en-US"/>
              </w:rPr>
            </w:pPr>
            <w:r>
              <w:rPr>
                <w:sz w:val="22"/>
                <w:szCs w:val="22"/>
                <w:lang w:val="en-US"/>
              </w:rPr>
              <w:t>8289</w:t>
            </w:r>
          </w:p>
        </w:tc>
        <w:tc>
          <w:tcPr>
            <w:tcW w:w="2268" w:type="dxa"/>
          </w:tcPr>
          <w:p w:rsidR="005D4C6D" w:rsidRPr="009157E9" w:rsidRDefault="001B1276" w:rsidP="001B1276">
            <w:pPr>
              <w:ind w:left="34"/>
              <w:jc w:val="center"/>
              <w:rPr>
                <w:sz w:val="22"/>
                <w:szCs w:val="22"/>
              </w:rPr>
            </w:pPr>
            <w:r>
              <w:rPr>
                <w:sz w:val="22"/>
                <w:szCs w:val="22"/>
              </w:rPr>
              <w:t>5.9</w:t>
            </w:r>
          </w:p>
        </w:tc>
        <w:tc>
          <w:tcPr>
            <w:tcW w:w="2127" w:type="dxa"/>
          </w:tcPr>
          <w:p w:rsidR="005D4C6D" w:rsidRPr="009157E9" w:rsidRDefault="00451160" w:rsidP="00451160">
            <w:pPr>
              <w:jc w:val="center"/>
              <w:rPr>
                <w:sz w:val="22"/>
                <w:szCs w:val="22"/>
              </w:rPr>
            </w:pPr>
            <w:r>
              <w:rPr>
                <w:sz w:val="22"/>
                <w:szCs w:val="22"/>
              </w:rPr>
              <w:t>Да</w:t>
            </w:r>
          </w:p>
        </w:tc>
      </w:tr>
      <w:tr w:rsidR="00385BCF" w:rsidRPr="00884401" w:rsidTr="004224B3">
        <w:tc>
          <w:tcPr>
            <w:tcW w:w="5211" w:type="dxa"/>
          </w:tcPr>
          <w:p w:rsidR="00385BCF" w:rsidRPr="009157E9" w:rsidRDefault="00385BCF" w:rsidP="00724BE0">
            <w:pPr>
              <w:rPr>
                <w:sz w:val="22"/>
                <w:szCs w:val="22"/>
              </w:rPr>
            </w:pPr>
            <w:r>
              <w:rPr>
                <w:sz w:val="22"/>
                <w:szCs w:val="22"/>
              </w:rPr>
              <w:t>Покривен вентилатор № 6</w:t>
            </w:r>
          </w:p>
        </w:tc>
        <w:tc>
          <w:tcPr>
            <w:tcW w:w="2268" w:type="dxa"/>
          </w:tcPr>
          <w:p w:rsidR="00385BCF" w:rsidRPr="009157E9" w:rsidRDefault="00385BCF" w:rsidP="001B1276">
            <w:pPr>
              <w:jc w:val="center"/>
              <w:rPr>
                <w:sz w:val="22"/>
                <w:szCs w:val="22"/>
              </w:rPr>
            </w:pPr>
            <w:r w:rsidRPr="00DE5367">
              <w:rPr>
                <w:color w:val="000000"/>
                <w:sz w:val="22"/>
                <w:szCs w:val="22"/>
              </w:rPr>
              <w:t>18 000</w:t>
            </w:r>
          </w:p>
        </w:tc>
        <w:tc>
          <w:tcPr>
            <w:tcW w:w="2268" w:type="dxa"/>
          </w:tcPr>
          <w:p w:rsidR="00385BCF" w:rsidRPr="00C0329D" w:rsidRDefault="00385BCF" w:rsidP="00FB2475">
            <w:pPr>
              <w:jc w:val="center"/>
              <w:rPr>
                <w:sz w:val="22"/>
                <w:szCs w:val="22"/>
                <w:lang w:val="en-US"/>
              </w:rPr>
            </w:pPr>
            <w:r>
              <w:rPr>
                <w:sz w:val="22"/>
                <w:szCs w:val="22"/>
                <w:lang w:val="en-US"/>
              </w:rPr>
              <w:t>8979</w:t>
            </w:r>
          </w:p>
        </w:tc>
        <w:tc>
          <w:tcPr>
            <w:tcW w:w="2268" w:type="dxa"/>
          </w:tcPr>
          <w:p w:rsidR="00385BCF" w:rsidRPr="009157E9" w:rsidRDefault="00385BCF" w:rsidP="001B1276">
            <w:pPr>
              <w:ind w:left="34"/>
              <w:jc w:val="center"/>
              <w:rPr>
                <w:sz w:val="22"/>
                <w:szCs w:val="22"/>
              </w:rPr>
            </w:pPr>
            <w:r>
              <w:rPr>
                <w:sz w:val="22"/>
                <w:szCs w:val="22"/>
              </w:rPr>
              <w:t>5.9</w:t>
            </w:r>
          </w:p>
        </w:tc>
        <w:tc>
          <w:tcPr>
            <w:tcW w:w="2127" w:type="dxa"/>
          </w:tcPr>
          <w:p w:rsidR="00385BCF" w:rsidRPr="009157E9" w:rsidRDefault="00385BCF" w:rsidP="00451160">
            <w:pPr>
              <w:jc w:val="center"/>
              <w:rPr>
                <w:sz w:val="22"/>
                <w:szCs w:val="22"/>
              </w:rPr>
            </w:pPr>
            <w:r>
              <w:rPr>
                <w:sz w:val="22"/>
                <w:szCs w:val="22"/>
              </w:rPr>
              <w:t>Да</w:t>
            </w:r>
          </w:p>
        </w:tc>
      </w:tr>
      <w:tr w:rsidR="00385BCF" w:rsidRPr="00884401" w:rsidTr="004224B3">
        <w:tc>
          <w:tcPr>
            <w:tcW w:w="5211" w:type="dxa"/>
          </w:tcPr>
          <w:p w:rsidR="00385BCF" w:rsidRPr="009157E9" w:rsidRDefault="00385BCF" w:rsidP="00724BE0">
            <w:pPr>
              <w:rPr>
                <w:sz w:val="22"/>
                <w:szCs w:val="22"/>
              </w:rPr>
            </w:pPr>
            <w:r>
              <w:rPr>
                <w:sz w:val="22"/>
                <w:szCs w:val="22"/>
              </w:rPr>
              <w:t>Покривен вентилатор № 7</w:t>
            </w:r>
          </w:p>
        </w:tc>
        <w:tc>
          <w:tcPr>
            <w:tcW w:w="2268" w:type="dxa"/>
          </w:tcPr>
          <w:p w:rsidR="00385BCF" w:rsidRPr="009157E9" w:rsidRDefault="00385BCF" w:rsidP="001B1276">
            <w:pPr>
              <w:jc w:val="center"/>
              <w:rPr>
                <w:sz w:val="22"/>
                <w:szCs w:val="22"/>
              </w:rPr>
            </w:pPr>
            <w:r w:rsidRPr="00DE5367">
              <w:rPr>
                <w:color w:val="000000"/>
                <w:sz w:val="22"/>
                <w:szCs w:val="22"/>
              </w:rPr>
              <w:t>18 000</w:t>
            </w:r>
          </w:p>
        </w:tc>
        <w:tc>
          <w:tcPr>
            <w:tcW w:w="2268" w:type="dxa"/>
          </w:tcPr>
          <w:p w:rsidR="00385BCF" w:rsidRPr="00C0329D" w:rsidRDefault="00385BCF" w:rsidP="00FB2475">
            <w:pPr>
              <w:jc w:val="center"/>
              <w:rPr>
                <w:sz w:val="22"/>
                <w:szCs w:val="22"/>
                <w:lang w:val="en-US"/>
              </w:rPr>
            </w:pPr>
            <w:r>
              <w:rPr>
                <w:sz w:val="22"/>
                <w:szCs w:val="22"/>
                <w:lang w:val="en-US"/>
              </w:rPr>
              <w:t>11768</w:t>
            </w:r>
          </w:p>
        </w:tc>
        <w:tc>
          <w:tcPr>
            <w:tcW w:w="2268" w:type="dxa"/>
          </w:tcPr>
          <w:p w:rsidR="00385BCF" w:rsidRPr="009157E9" w:rsidRDefault="00385BCF" w:rsidP="001B1276">
            <w:pPr>
              <w:ind w:left="34"/>
              <w:jc w:val="center"/>
              <w:rPr>
                <w:sz w:val="22"/>
                <w:szCs w:val="22"/>
              </w:rPr>
            </w:pPr>
            <w:r>
              <w:rPr>
                <w:sz w:val="22"/>
                <w:szCs w:val="22"/>
              </w:rPr>
              <w:t>5.9</w:t>
            </w:r>
          </w:p>
        </w:tc>
        <w:tc>
          <w:tcPr>
            <w:tcW w:w="2127" w:type="dxa"/>
          </w:tcPr>
          <w:p w:rsidR="00385BCF" w:rsidRPr="009157E9" w:rsidRDefault="00385BCF" w:rsidP="00451160">
            <w:pPr>
              <w:jc w:val="center"/>
              <w:rPr>
                <w:sz w:val="22"/>
                <w:szCs w:val="22"/>
              </w:rPr>
            </w:pPr>
            <w:r>
              <w:rPr>
                <w:sz w:val="22"/>
                <w:szCs w:val="22"/>
              </w:rPr>
              <w:t>Да</w:t>
            </w:r>
          </w:p>
        </w:tc>
      </w:tr>
      <w:tr w:rsidR="00385BCF" w:rsidRPr="00884401" w:rsidTr="004224B3">
        <w:tc>
          <w:tcPr>
            <w:tcW w:w="5211" w:type="dxa"/>
          </w:tcPr>
          <w:p w:rsidR="00385BCF" w:rsidRPr="009157E9" w:rsidRDefault="00385BCF" w:rsidP="00724BE0">
            <w:pPr>
              <w:rPr>
                <w:sz w:val="22"/>
                <w:szCs w:val="22"/>
              </w:rPr>
            </w:pPr>
            <w:r>
              <w:rPr>
                <w:sz w:val="22"/>
                <w:szCs w:val="22"/>
              </w:rPr>
              <w:t>Покривен вентилатор № 12</w:t>
            </w:r>
          </w:p>
        </w:tc>
        <w:tc>
          <w:tcPr>
            <w:tcW w:w="2268" w:type="dxa"/>
          </w:tcPr>
          <w:p w:rsidR="00385BCF" w:rsidRPr="009157E9" w:rsidRDefault="00385BCF" w:rsidP="001B1276">
            <w:pPr>
              <w:jc w:val="center"/>
              <w:rPr>
                <w:sz w:val="22"/>
                <w:szCs w:val="22"/>
              </w:rPr>
            </w:pPr>
            <w:r w:rsidRPr="00DE5367">
              <w:rPr>
                <w:color w:val="000000"/>
                <w:sz w:val="22"/>
                <w:szCs w:val="22"/>
              </w:rPr>
              <w:t>18 000</w:t>
            </w:r>
          </w:p>
        </w:tc>
        <w:tc>
          <w:tcPr>
            <w:tcW w:w="2268" w:type="dxa"/>
          </w:tcPr>
          <w:p w:rsidR="00385BCF" w:rsidRPr="00385BCF" w:rsidRDefault="00385BCF" w:rsidP="00F427A4">
            <w:pPr>
              <w:jc w:val="center"/>
              <w:rPr>
                <w:sz w:val="22"/>
                <w:szCs w:val="22"/>
                <w:lang w:val="en-US"/>
              </w:rPr>
            </w:pPr>
            <w:r>
              <w:rPr>
                <w:sz w:val="22"/>
                <w:szCs w:val="22"/>
                <w:lang w:val="en-US"/>
              </w:rPr>
              <w:t>12729</w:t>
            </w:r>
          </w:p>
        </w:tc>
        <w:tc>
          <w:tcPr>
            <w:tcW w:w="2268" w:type="dxa"/>
          </w:tcPr>
          <w:p w:rsidR="00385BCF" w:rsidRPr="009157E9" w:rsidRDefault="00385BCF" w:rsidP="001B1276">
            <w:pPr>
              <w:ind w:left="34"/>
              <w:jc w:val="center"/>
              <w:rPr>
                <w:sz w:val="22"/>
                <w:szCs w:val="22"/>
              </w:rPr>
            </w:pPr>
            <w:r>
              <w:rPr>
                <w:sz w:val="22"/>
                <w:szCs w:val="22"/>
              </w:rPr>
              <w:t>5.9</w:t>
            </w:r>
          </w:p>
        </w:tc>
        <w:tc>
          <w:tcPr>
            <w:tcW w:w="2127" w:type="dxa"/>
          </w:tcPr>
          <w:p w:rsidR="00385BCF" w:rsidRPr="009157E9" w:rsidRDefault="00385BCF" w:rsidP="00451160">
            <w:pPr>
              <w:jc w:val="center"/>
              <w:rPr>
                <w:sz w:val="22"/>
                <w:szCs w:val="22"/>
              </w:rPr>
            </w:pPr>
            <w:r>
              <w:rPr>
                <w:sz w:val="22"/>
                <w:szCs w:val="22"/>
              </w:rPr>
              <w:t>Да</w:t>
            </w:r>
          </w:p>
        </w:tc>
      </w:tr>
      <w:tr w:rsidR="00385BCF" w:rsidRPr="00884401" w:rsidTr="004224B3">
        <w:tc>
          <w:tcPr>
            <w:tcW w:w="5211" w:type="dxa"/>
          </w:tcPr>
          <w:p w:rsidR="00385BCF" w:rsidRPr="009157E9" w:rsidRDefault="00385BCF" w:rsidP="00724BE0">
            <w:pPr>
              <w:rPr>
                <w:sz w:val="22"/>
                <w:szCs w:val="22"/>
              </w:rPr>
            </w:pPr>
            <w:r>
              <w:rPr>
                <w:sz w:val="22"/>
                <w:szCs w:val="22"/>
              </w:rPr>
              <w:t>Покривен вентилатор № 13</w:t>
            </w:r>
          </w:p>
        </w:tc>
        <w:tc>
          <w:tcPr>
            <w:tcW w:w="2268" w:type="dxa"/>
          </w:tcPr>
          <w:p w:rsidR="00385BCF" w:rsidRPr="009157E9" w:rsidRDefault="00385BCF" w:rsidP="001B1276">
            <w:pPr>
              <w:jc w:val="center"/>
              <w:rPr>
                <w:sz w:val="22"/>
                <w:szCs w:val="22"/>
              </w:rPr>
            </w:pPr>
            <w:r w:rsidRPr="00DE5367">
              <w:rPr>
                <w:color w:val="000000"/>
                <w:sz w:val="22"/>
                <w:szCs w:val="22"/>
              </w:rPr>
              <w:t>18 000</w:t>
            </w:r>
          </w:p>
        </w:tc>
        <w:tc>
          <w:tcPr>
            <w:tcW w:w="2268" w:type="dxa"/>
          </w:tcPr>
          <w:p w:rsidR="00385BCF" w:rsidRPr="00385BCF" w:rsidRDefault="00385BCF" w:rsidP="00F427A4">
            <w:pPr>
              <w:jc w:val="center"/>
              <w:rPr>
                <w:sz w:val="22"/>
                <w:szCs w:val="22"/>
                <w:lang w:val="en-US"/>
              </w:rPr>
            </w:pPr>
            <w:r>
              <w:rPr>
                <w:sz w:val="22"/>
                <w:szCs w:val="22"/>
                <w:lang w:val="en-US"/>
              </w:rPr>
              <w:t>14938</w:t>
            </w:r>
          </w:p>
        </w:tc>
        <w:tc>
          <w:tcPr>
            <w:tcW w:w="2268" w:type="dxa"/>
          </w:tcPr>
          <w:p w:rsidR="00385BCF" w:rsidRPr="009157E9" w:rsidRDefault="00385BCF" w:rsidP="001B1276">
            <w:pPr>
              <w:ind w:left="34"/>
              <w:jc w:val="center"/>
              <w:rPr>
                <w:sz w:val="22"/>
                <w:szCs w:val="22"/>
              </w:rPr>
            </w:pPr>
            <w:r>
              <w:rPr>
                <w:sz w:val="22"/>
                <w:szCs w:val="22"/>
              </w:rPr>
              <w:t>5.9</w:t>
            </w:r>
          </w:p>
        </w:tc>
        <w:tc>
          <w:tcPr>
            <w:tcW w:w="2127" w:type="dxa"/>
          </w:tcPr>
          <w:p w:rsidR="00385BCF" w:rsidRPr="009157E9" w:rsidRDefault="00385BCF" w:rsidP="00451160">
            <w:pPr>
              <w:jc w:val="center"/>
              <w:rPr>
                <w:sz w:val="22"/>
                <w:szCs w:val="22"/>
              </w:rPr>
            </w:pPr>
            <w:r>
              <w:rPr>
                <w:sz w:val="22"/>
                <w:szCs w:val="22"/>
              </w:rPr>
              <w:t>Да</w:t>
            </w:r>
          </w:p>
        </w:tc>
      </w:tr>
      <w:tr w:rsidR="00385BCF" w:rsidRPr="00884401" w:rsidTr="004224B3">
        <w:tc>
          <w:tcPr>
            <w:tcW w:w="5211" w:type="dxa"/>
          </w:tcPr>
          <w:p w:rsidR="00385BCF" w:rsidRPr="009157E9" w:rsidRDefault="00385BCF" w:rsidP="00724BE0">
            <w:pPr>
              <w:rPr>
                <w:sz w:val="22"/>
                <w:szCs w:val="22"/>
              </w:rPr>
            </w:pPr>
            <w:r>
              <w:rPr>
                <w:sz w:val="22"/>
                <w:szCs w:val="22"/>
              </w:rPr>
              <w:t>Покривен вентилатор № 18</w:t>
            </w:r>
          </w:p>
        </w:tc>
        <w:tc>
          <w:tcPr>
            <w:tcW w:w="2268" w:type="dxa"/>
          </w:tcPr>
          <w:p w:rsidR="00385BCF" w:rsidRPr="009157E9" w:rsidRDefault="00385BCF" w:rsidP="001B1276">
            <w:pPr>
              <w:jc w:val="center"/>
              <w:rPr>
                <w:sz w:val="22"/>
                <w:szCs w:val="22"/>
              </w:rPr>
            </w:pPr>
            <w:r w:rsidRPr="00DE5367">
              <w:rPr>
                <w:color w:val="000000"/>
                <w:sz w:val="22"/>
                <w:szCs w:val="22"/>
              </w:rPr>
              <w:t>18 000</w:t>
            </w:r>
          </w:p>
        </w:tc>
        <w:tc>
          <w:tcPr>
            <w:tcW w:w="2268" w:type="dxa"/>
          </w:tcPr>
          <w:p w:rsidR="00385BCF" w:rsidRPr="00385BCF" w:rsidRDefault="00385BCF" w:rsidP="00F427A4">
            <w:pPr>
              <w:jc w:val="center"/>
              <w:rPr>
                <w:sz w:val="22"/>
                <w:szCs w:val="22"/>
                <w:lang w:val="en-US"/>
              </w:rPr>
            </w:pPr>
            <w:r>
              <w:rPr>
                <w:sz w:val="22"/>
                <w:szCs w:val="22"/>
                <w:lang w:val="en-US"/>
              </w:rPr>
              <w:t>15107</w:t>
            </w:r>
          </w:p>
        </w:tc>
        <w:tc>
          <w:tcPr>
            <w:tcW w:w="2268" w:type="dxa"/>
          </w:tcPr>
          <w:p w:rsidR="00385BCF" w:rsidRPr="009157E9" w:rsidRDefault="00385BCF" w:rsidP="001B1276">
            <w:pPr>
              <w:ind w:left="34"/>
              <w:jc w:val="center"/>
              <w:rPr>
                <w:sz w:val="22"/>
                <w:szCs w:val="22"/>
              </w:rPr>
            </w:pPr>
            <w:r>
              <w:rPr>
                <w:sz w:val="22"/>
                <w:szCs w:val="22"/>
              </w:rPr>
              <w:t>5.9</w:t>
            </w:r>
          </w:p>
        </w:tc>
        <w:tc>
          <w:tcPr>
            <w:tcW w:w="2127" w:type="dxa"/>
          </w:tcPr>
          <w:p w:rsidR="00385BCF" w:rsidRPr="009157E9" w:rsidRDefault="00385BCF" w:rsidP="00451160">
            <w:pPr>
              <w:jc w:val="center"/>
              <w:rPr>
                <w:sz w:val="22"/>
                <w:szCs w:val="22"/>
              </w:rPr>
            </w:pPr>
            <w:r>
              <w:rPr>
                <w:sz w:val="22"/>
                <w:szCs w:val="22"/>
              </w:rPr>
              <w:t>Да</w:t>
            </w:r>
          </w:p>
        </w:tc>
      </w:tr>
      <w:tr w:rsidR="00385BCF" w:rsidRPr="00884401" w:rsidTr="002A1C72">
        <w:tc>
          <w:tcPr>
            <w:tcW w:w="14142" w:type="dxa"/>
            <w:gridSpan w:val="5"/>
            <w:shd w:val="clear" w:color="auto" w:fill="D9D9D9" w:themeFill="background1" w:themeFillShade="D9"/>
          </w:tcPr>
          <w:p w:rsidR="00385BCF" w:rsidRPr="002A1C72" w:rsidRDefault="00385BCF" w:rsidP="00724BE0">
            <w:pPr>
              <w:rPr>
                <w:b/>
                <w:sz w:val="22"/>
                <w:szCs w:val="22"/>
              </w:rPr>
            </w:pPr>
            <w:r w:rsidRPr="002A1C72">
              <w:rPr>
                <w:b/>
                <w:sz w:val="22"/>
                <w:szCs w:val="22"/>
              </w:rPr>
              <w:t xml:space="preserve">Свинеферма </w:t>
            </w:r>
            <w:r w:rsidRPr="002A1C72">
              <w:rPr>
                <w:b/>
                <w:sz w:val="22"/>
                <w:szCs w:val="22"/>
                <w:lang w:val="en-US"/>
              </w:rPr>
              <w:t>II</w:t>
            </w:r>
          </w:p>
        </w:tc>
      </w:tr>
      <w:tr w:rsidR="00385BCF" w:rsidRPr="00884401" w:rsidTr="004224B3">
        <w:tc>
          <w:tcPr>
            <w:tcW w:w="5211" w:type="dxa"/>
          </w:tcPr>
          <w:p w:rsidR="00385BCF" w:rsidRPr="00385BCF" w:rsidRDefault="00385BCF" w:rsidP="006A17BF">
            <w:pPr>
              <w:rPr>
                <w:sz w:val="22"/>
                <w:szCs w:val="22"/>
                <w:lang w:val="en-US"/>
              </w:rPr>
            </w:pPr>
            <w:r>
              <w:rPr>
                <w:sz w:val="22"/>
                <w:szCs w:val="22"/>
              </w:rPr>
              <w:t>Покривен вентилатор № 1</w:t>
            </w:r>
          </w:p>
        </w:tc>
        <w:tc>
          <w:tcPr>
            <w:tcW w:w="2268" w:type="dxa"/>
          </w:tcPr>
          <w:p w:rsidR="00385BCF" w:rsidRPr="009157E9" w:rsidRDefault="00385BCF" w:rsidP="006A17BF">
            <w:pPr>
              <w:jc w:val="center"/>
              <w:rPr>
                <w:sz w:val="22"/>
                <w:szCs w:val="22"/>
              </w:rPr>
            </w:pPr>
            <w:r w:rsidRPr="00DE5367">
              <w:rPr>
                <w:color w:val="000000"/>
                <w:sz w:val="22"/>
                <w:szCs w:val="22"/>
              </w:rPr>
              <w:t>18 000</w:t>
            </w:r>
          </w:p>
        </w:tc>
        <w:tc>
          <w:tcPr>
            <w:tcW w:w="2268" w:type="dxa"/>
          </w:tcPr>
          <w:p w:rsidR="00385BCF" w:rsidRPr="00385BCF" w:rsidRDefault="00385BCF" w:rsidP="00451160">
            <w:pPr>
              <w:jc w:val="center"/>
              <w:rPr>
                <w:sz w:val="22"/>
                <w:szCs w:val="22"/>
                <w:lang w:val="en-US"/>
              </w:rPr>
            </w:pPr>
            <w:r>
              <w:rPr>
                <w:sz w:val="22"/>
                <w:szCs w:val="22"/>
                <w:lang w:val="en-US"/>
              </w:rPr>
              <w:t>7360</w:t>
            </w:r>
          </w:p>
        </w:tc>
        <w:tc>
          <w:tcPr>
            <w:tcW w:w="2268" w:type="dxa"/>
          </w:tcPr>
          <w:p w:rsidR="00385BCF" w:rsidRPr="009157E9" w:rsidRDefault="00385BCF" w:rsidP="006A17BF">
            <w:pPr>
              <w:ind w:left="34"/>
              <w:jc w:val="center"/>
              <w:rPr>
                <w:sz w:val="22"/>
                <w:szCs w:val="22"/>
              </w:rPr>
            </w:pPr>
            <w:r>
              <w:rPr>
                <w:sz w:val="22"/>
                <w:szCs w:val="22"/>
              </w:rPr>
              <w:t>5.9</w:t>
            </w:r>
          </w:p>
        </w:tc>
        <w:tc>
          <w:tcPr>
            <w:tcW w:w="2127" w:type="dxa"/>
          </w:tcPr>
          <w:p w:rsidR="00385BCF" w:rsidRPr="009157E9" w:rsidRDefault="00385BCF" w:rsidP="006A17BF">
            <w:pPr>
              <w:jc w:val="center"/>
              <w:rPr>
                <w:sz w:val="22"/>
                <w:szCs w:val="22"/>
              </w:rPr>
            </w:pPr>
            <w:r>
              <w:rPr>
                <w:sz w:val="22"/>
                <w:szCs w:val="22"/>
              </w:rPr>
              <w:t>Да</w:t>
            </w:r>
          </w:p>
        </w:tc>
      </w:tr>
      <w:tr w:rsidR="00385BCF" w:rsidRPr="00884401" w:rsidTr="004224B3">
        <w:tc>
          <w:tcPr>
            <w:tcW w:w="5211" w:type="dxa"/>
          </w:tcPr>
          <w:p w:rsidR="00385BCF" w:rsidRPr="00385BCF" w:rsidRDefault="00385BCF" w:rsidP="006A17BF">
            <w:pPr>
              <w:rPr>
                <w:sz w:val="22"/>
                <w:szCs w:val="22"/>
                <w:lang w:val="en-US"/>
              </w:rPr>
            </w:pPr>
            <w:r>
              <w:rPr>
                <w:sz w:val="22"/>
                <w:szCs w:val="22"/>
              </w:rPr>
              <w:t>Покривен вентилатор № 6</w:t>
            </w:r>
          </w:p>
        </w:tc>
        <w:tc>
          <w:tcPr>
            <w:tcW w:w="2268" w:type="dxa"/>
          </w:tcPr>
          <w:p w:rsidR="00385BCF" w:rsidRPr="009157E9" w:rsidRDefault="00385BCF" w:rsidP="006A17BF">
            <w:pPr>
              <w:jc w:val="center"/>
              <w:rPr>
                <w:sz w:val="22"/>
                <w:szCs w:val="22"/>
              </w:rPr>
            </w:pPr>
            <w:r w:rsidRPr="00DE5367">
              <w:rPr>
                <w:color w:val="000000"/>
                <w:sz w:val="22"/>
                <w:szCs w:val="22"/>
              </w:rPr>
              <w:t>18 000</w:t>
            </w:r>
          </w:p>
        </w:tc>
        <w:tc>
          <w:tcPr>
            <w:tcW w:w="2268" w:type="dxa"/>
          </w:tcPr>
          <w:p w:rsidR="00385BCF" w:rsidRPr="00385BCF" w:rsidRDefault="00385BCF" w:rsidP="00451160">
            <w:pPr>
              <w:jc w:val="center"/>
              <w:rPr>
                <w:sz w:val="22"/>
                <w:szCs w:val="22"/>
                <w:lang w:val="en-US"/>
              </w:rPr>
            </w:pPr>
            <w:r>
              <w:rPr>
                <w:sz w:val="22"/>
                <w:szCs w:val="22"/>
                <w:lang w:val="en-US"/>
              </w:rPr>
              <w:t>6664</w:t>
            </w:r>
          </w:p>
        </w:tc>
        <w:tc>
          <w:tcPr>
            <w:tcW w:w="2268" w:type="dxa"/>
          </w:tcPr>
          <w:p w:rsidR="00385BCF" w:rsidRPr="009157E9" w:rsidRDefault="00385BCF" w:rsidP="006A17BF">
            <w:pPr>
              <w:ind w:left="34"/>
              <w:jc w:val="center"/>
              <w:rPr>
                <w:sz w:val="22"/>
                <w:szCs w:val="22"/>
              </w:rPr>
            </w:pPr>
            <w:r>
              <w:rPr>
                <w:sz w:val="22"/>
                <w:szCs w:val="22"/>
              </w:rPr>
              <w:t>5.9</w:t>
            </w:r>
          </w:p>
        </w:tc>
        <w:tc>
          <w:tcPr>
            <w:tcW w:w="2127" w:type="dxa"/>
          </w:tcPr>
          <w:p w:rsidR="00385BCF" w:rsidRPr="009157E9" w:rsidRDefault="00385BCF" w:rsidP="006A17BF">
            <w:pPr>
              <w:jc w:val="center"/>
              <w:rPr>
                <w:sz w:val="22"/>
                <w:szCs w:val="22"/>
              </w:rPr>
            </w:pPr>
            <w:r>
              <w:rPr>
                <w:sz w:val="22"/>
                <w:szCs w:val="22"/>
              </w:rPr>
              <w:t>Да</w:t>
            </w:r>
          </w:p>
        </w:tc>
      </w:tr>
      <w:tr w:rsidR="00385BCF" w:rsidRPr="00884401" w:rsidTr="00385BCF">
        <w:tc>
          <w:tcPr>
            <w:tcW w:w="5211" w:type="dxa"/>
          </w:tcPr>
          <w:p w:rsidR="00385BCF" w:rsidRPr="00385BCF" w:rsidRDefault="00385BCF" w:rsidP="00FB2475">
            <w:pPr>
              <w:rPr>
                <w:sz w:val="22"/>
                <w:szCs w:val="22"/>
                <w:lang w:val="en-US"/>
              </w:rPr>
            </w:pPr>
            <w:r>
              <w:rPr>
                <w:sz w:val="22"/>
                <w:szCs w:val="22"/>
              </w:rPr>
              <w:t>Покривен вентилатор № 7</w:t>
            </w:r>
          </w:p>
        </w:tc>
        <w:tc>
          <w:tcPr>
            <w:tcW w:w="2268" w:type="dxa"/>
          </w:tcPr>
          <w:p w:rsidR="00385BCF" w:rsidRPr="009157E9" w:rsidRDefault="00385BCF" w:rsidP="00FB2475">
            <w:pPr>
              <w:jc w:val="center"/>
              <w:rPr>
                <w:sz w:val="22"/>
                <w:szCs w:val="22"/>
              </w:rPr>
            </w:pPr>
            <w:r w:rsidRPr="00DE5367">
              <w:rPr>
                <w:color w:val="000000"/>
                <w:sz w:val="22"/>
                <w:szCs w:val="22"/>
              </w:rPr>
              <w:t>18 000</w:t>
            </w:r>
          </w:p>
        </w:tc>
        <w:tc>
          <w:tcPr>
            <w:tcW w:w="2268" w:type="dxa"/>
          </w:tcPr>
          <w:p w:rsidR="00385BCF" w:rsidRPr="00385BCF" w:rsidRDefault="00385BCF" w:rsidP="00FB2475">
            <w:pPr>
              <w:jc w:val="center"/>
              <w:rPr>
                <w:sz w:val="22"/>
                <w:szCs w:val="22"/>
                <w:lang w:val="en-US"/>
              </w:rPr>
            </w:pPr>
            <w:r>
              <w:rPr>
                <w:sz w:val="22"/>
                <w:szCs w:val="22"/>
                <w:lang w:val="en-US"/>
              </w:rPr>
              <w:t>4766</w:t>
            </w:r>
          </w:p>
        </w:tc>
        <w:tc>
          <w:tcPr>
            <w:tcW w:w="2268" w:type="dxa"/>
          </w:tcPr>
          <w:p w:rsidR="00385BCF" w:rsidRPr="009157E9" w:rsidRDefault="00385BCF" w:rsidP="00FB2475">
            <w:pPr>
              <w:ind w:left="34"/>
              <w:jc w:val="center"/>
              <w:rPr>
                <w:sz w:val="22"/>
                <w:szCs w:val="22"/>
              </w:rPr>
            </w:pPr>
            <w:r>
              <w:rPr>
                <w:sz w:val="22"/>
                <w:szCs w:val="22"/>
              </w:rPr>
              <w:t>5.9</w:t>
            </w:r>
          </w:p>
        </w:tc>
        <w:tc>
          <w:tcPr>
            <w:tcW w:w="2127" w:type="dxa"/>
          </w:tcPr>
          <w:p w:rsidR="00385BCF" w:rsidRPr="009157E9" w:rsidRDefault="00385BCF" w:rsidP="00FB2475">
            <w:pPr>
              <w:jc w:val="center"/>
              <w:rPr>
                <w:sz w:val="22"/>
                <w:szCs w:val="22"/>
              </w:rPr>
            </w:pPr>
            <w:r>
              <w:rPr>
                <w:sz w:val="22"/>
                <w:szCs w:val="22"/>
              </w:rPr>
              <w:t>Да</w:t>
            </w:r>
          </w:p>
        </w:tc>
      </w:tr>
      <w:tr w:rsidR="00385BCF" w:rsidRPr="00884401" w:rsidTr="00385BCF">
        <w:tc>
          <w:tcPr>
            <w:tcW w:w="5211" w:type="dxa"/>
          </w:tcPr>
          <w:p w:rsidR="00385BCF" w:rsidRPr="00385BCF" w:rsidRDefault="00385BCF" w:rsidP="00FB2475">
            <w:pPr>
              <w:rPr>
                <w:sz w:val="22"/>
                <w:szCs w:val="22"/>
                <w:lang w:val="en-US"/>
              </w:rPr>
            </w:pPr>
            <w:r>
              <w:rPr>
                <w:sz w:val="22"/>
                <w:szCs w:val="22"/>
              </w:rPr>
              <w:t>Покривен вентилатор № 12</w:t>
            </w:r>
          </w:p>
        </w:tc>
        <w:tc>
          <w:tcPr>
            <w:tcW w:w="2268" w:type="dxa"/>
          </w:tcPr>
          <w:p w:rsidR="00385BCF" w:rsidRPr="009157E9" w:rsidRDefault="00385BCF" w:rsidP="00FB2475">
            <w:pPr>
              <w:jc w:val="center"/>
              <w:rPr>
                <w:sz w:val="22"/>
                <w:szCs w:val="22"/>
              </w:rPr>
            </w:pPr>
            <w:r w:rsidRPr="00DE5367">
              <w:rPr>
                <w:color w:val="000000"/>
                <w:sz w:val="22"/>
                <w:szCs w:val="22"/>
              </w:rPr>
              <w:t>18 000</w:t>
            </w:r>
          </w:p>
        </w:tc>
        <w:tc>
          <w:tcPr>
            <w:tcW w:w="2268" w:type="dxa"/>
          </w:tcPr>
          <w:p w:rsidR="00385BCF" w:rsidRPr="00385BCF" w:rsidRDefault="00385BCF" w:rsidP="00FB2475">
            <w:pPr>
              <w:jc w:val="center"/>
              <w:rPr>
                <w:sz w:val="22"/>
                <w:szCs w:val="22"/>
                <w:lang w:val="en-US"/>
              </w:rPr>
            </w:pPr>
            <w:r>
              <w:rPr>
                <w:sz w:val="22"/>
                <w:szCs w:val="22"/>
                <w:lang w:val="en-US"/>
              </w:rPr>
              <w:t>15000</w:t>
            </w:r>
          </w:p>
        </w:tc>
        <w:tc>
          <w:tcPr>
            <w:tcW w:w="2268" w:type="dxa"/>
          </w:tcPr>
          <w:p w:rsidR="00385BCF" w:rsidRPr="009157E9" w:rsidRDefault="00385BCF" w:rsidP="00FB2475">
            <w:pPr>
              <w:ind w:left="34"/>
              <w:jc w:val="center"/>
              <w:rPr>
                <w:sz w:val="22"/>
                <w:szCs w:val="22"/>
              </w:rPr>
            </w:pPr>
            <w:r>
              <w:rPr>
                <w:sz w:val="22"/>
                <w:szCs w:val="22"/>
              </w:rPr>
              <w:t>5.9</w:t>
            </w:r>
          </w:p>
        </w:tc>
        <w:tc>
          <w:tcPr>
            <w:tcW w:w="2127" w:type="dxa"/>
          </w:tcPr>
          <w:p w:rsidR="00385BCF" w:rsidRPr="009157E9" w:rsidRDefault="00385BCF" w:rsidP="00FB2475">
            <w:pPr>
              <w:jc w:val="center"/>
              <w:rPr>
                <w:sz w:val="22"/>
                <w:szCs w:val="22"/>
              </w:rPr>
            </w:pPr>
            <w:r>
              <w:rPr>
                <w:sz w:val="22"/>
                <w:szCs w:val="22"/>
              </w:rPr>
              <w:t>Да</w:t>
            </w:r>
          </w:p>
        </w:tc>
      </w:tr>
      <w:tr w:rsidR="00385BCF" w:rsidRPr="00884401" w:rsidTr="00385BCF">
        <w:tc>
          <w:tcPr>
            <w:tcW w:w="5211" w:type="dxa"/>
          </w:tcPr>
          <w:p w:rsidR="00385BCF" w:rsidRPr="009157E9" w:rsidRDefault="00385BCF" w:rsidP="00FB2475">
            <w:pPr>
              <w:rPr>
                <w:sz w:val="22"/>
                <w:szCs w:val="22"/>
              </w:rPr>
            </w:pPr>
            <w:r>
              <w:rPr>
                <w:sz w:val="22"/>
                <w:szCs w:val="22"/>
              </w:rPr>
              <w:t>Покривен вентилатор № 13</w:t>
            </w:r>
          </w:p>
        </w:tc>
        <w:tc>
          <w:tcPr>
            <w:tcW w:w="2268" w:type="dxa"/>
          </w:tcPr>
          <w:p w:rsidR="00385BCF" w:rsidRPr="009157E9" w:rsidRDefault="00385BCF" w:rsidP="00FB2475">
            <w:pPr>
              <w:jc w:val="center"/>
              <w:rPr>
                <w:sz w:val="22"/>
                <w:szCs w:val="22"/>
              </w:rPr>
            </w:pPr>
            <w:r w:rsidRPr="00DE5367">
              <w:rPr>
                <w:color w:val="000000"/>
                <w:sz w:val="22"/>
                <w:szCs w:val="22"/>
              </w:rPr>
              <w:t>18 000</w:t>
            </w:r>
          </w:p>
        </w:tc>
        <w:tc>
          <w:tcPr>
            <w:tcW w:w="2268" w:type="dxa"/>
          </w:tcPr>
          <w:p w:rsidR="00385BCF" w:rsidRPr="00385BCF" w:rsidRDefault="00385BCF" w:rsidP="00FB2475">
            <w:pPr>
              <w:jc w:val="center"/>
              <w:rPr>
                <w:sz w:val="22"/>
                <w:szCs w:val="22"/>
                <w:lang w:val="en-US"/>
              </w:rPr>
            </w:pPr>
            <w:r>
              <w:rPr>
                <w:sz w:val="22"/>
                <w:szCs w:val="22"/>
                <w:lang w:val="en-US"/>
              </w:rPr>
              <w:t>15046</w:t>
            </w:r>
          </w:p>
        </w:tc>
        <w:tc>
          <w:tcPr>
            <w:tcW w:w="2268" w:type="dxa"/>
          </w:tcPr>
          <w:p w:rsidR="00385BCF" w:rsidRPr="009157E9" w:rsidRDefault="00385BCF" w:rsidP="00FB2475">
            <w:pPr>
              <w:ind w:left="34"/>
              <w:jc w:val="center"/>
              <w:rPr>
                <w:sz w:val="22"/>
                <w:szCs w:val="22"/>
              </w:rPr>
            </w:pPr>
            <w:r>
              <w:rPr>
                <w:sz w:val="22"/>
                <w:szCs w:val="22"/>
              </w:rPr>
              <w:t>5.9</w:t>
            </w:r>
          </w:p>
        </w:tc>
        <w:tc>
          <w:tcPr>
            <w:tcW w:w="2127" w:type="dxa"/>
          </w:tcPr>
          <w:p w:rsidR="00385BCF" w:rsidRPr="009157E9" w:rsidRDefault="00385BCF" w:rsidP="00FB2475">
            <w:pPr>
              <w:jc w:val="center"/>
              <w:rPr>
                <w:sz w:val="22"/>
                <w:szCs w:val="22"/>
              </w:rPr>
            </w:pPr>
            <w:r>
              <w:rPr>
                <w:sz w:val="22"/>
                <w:szCs w:val="22"/>
              </w:rPr>
              <w:t>Да</w:t>
            </w:r>
          </w:p>
        </w:tc>
      </w:tr>
      <w:tr w:rsidR="00385BCF" w:rsidRPr="00884401" w:rsidTr="00385BCF">
        <w:tc>
          <w:tcPr>
            <w:tcW w:w="5211" w:type="dxa"/>
          </w:tcPr>
          <w:p w:rsidR="00385BCF" w:rsidRPr="009157E9" w:rsidRDefault="00385BCF" w:rsidP="00FB2475">
            <w:pPr>
              <w:rPr>
                <w:sz w:val="22"/>
                <w:szCs w:val="22"/>
              </w:rPr>
            </w:pPr>
            <w:r>
              <w:rPr>
                <w:sz w:val="22"/>
                <w:szCs w:val="22"/>
              </w:rPr>
              <w:t>Покривен вентилатор № 18</w:t>
            </w:r>
          </w:p>
        </w:tc>
        <w:tc>
          <w:tcPr>
            <w:tcW w:w="2268" w:type="dxa"/>
          </w:tcPr>
          <w:p w:rsidR="00385BCF" w:rsidRPr="009157E9" w:rsidRDefault="00385BCF" w:rsidP="00FB2475">
            <w:pPr>
              <w:jc w:val="center"/>
              <w:rPr>
                <w:sz w:val="22"/>
                <w:szCs w:val="22"/>
              </w:rPr>
            </w:pPr>
            <w:r w:rsidRPr="00DE5367">
              <w:rPr>
                <w:color w:val="000000"/>
                <w:sz w:val="22"/>
                <w:szCs w:val="22"/>
              </w:rPr>
              <w:t>18 000</w:t>
            </w:r>
          </w:p>
        </w:tc>
        <w:tc>
          <w:tcPr>
            <w:tcW w:w="2268" w:type="dxa"/>
          </w:tcPr>
          <w:p w:rsidR="00385BCF" w:rsidRPr="00385BCF" w:rsidRDefault="00385BCF" w:rsidP="00FB2475">
            <w:pPr>
              <w:jc w:val="center"/>
              <w:rPr>
                <w:sz w:val="22"/>
                <w:szCs w:val="22"/>
                <w:lang w:val="en-US"/>
              </w:rPr>
            </w:pPr>
            <w:r>
              <w:rPr>
                <w:sz w:val="22"/>
                <w:szCs w:val="22"/>
                <w:lang w:val="en-US"/>
              </w:rPr>
              <w:t>14607</w:t>
            </w:r>
          </w:p>
        </w:tc>
        <w:tc>
          <w:tcPr>
            <w:tcW w:w="2268" w:type="dxa"/>
          </w:tcPr>
          <w:p w:rsidR="00385BCF" w:rsidRPr="009157E9" w:rsidRDefault="00385BCF" w:rsidP="00FB2475">
            <w:pPr>
              <w:ind w:left="34"/>
              <w:jc w:val="center"/>
              <w:rPr>
                <w:sz w:val="22"/>
                <w:szCs w:val="22"/>
              </w:rPr>
            </w:pPr>
            <w:r>
              <w:rPr>
                <w:sz w:val="22"/>
                <w:szCs w:val="22"/>
              </w:rPr>
              <w:t>5.9</w:t>
            </w:r>
          </w:p>
        </w:tc>
        <w:tc>
          <w:tcPr>
            <w:tcW w:w="2127" w:type="dxa"/>
          </w:tcPr>
          <w:p w:rsidR="00385BCF" w:rsidRPr="009157E9" w:rsidRDefault="00385BCF" w:rsidP="00FB2475">
            <w:pPr>
              <w:jc w:val="center"/>
              <w:rPr>
                <w:sz w:val="22"/>
                <w:szCs w:val="22"/>
              </w:rPr>
            </w:pPr>
            <w:r>
              <w:rPr>
                <w:sz w:val="22"/>
                <w:szCs w:val="22"/>
              </w:rPr>
              <w:t>Да</w:t>
            </w:r>
          </w:p>
        </w:tc>
      </w:tr>
    </w:tbl>
    <w:p w:rsidR="00385BCF" w:rsidRPr="00910AA7" w:rsidRDefault="00385BCF" w:rsidP="00385BCF">
      <w:pPr>
        <w:ind w:left="1134" w:hanging="1134"/>
        <w:jc w:val="both"/>
        <w:rPr>
          <w:rFonts w:cs="Arial"/>
          <w:sz w:val="20"/>
          <w:szCs w:val="20"/>
          <w:lang w:val="ru-RU"/>
        </w:rPr>
      </w:pPr>
      <w:proofErr w:type="spellStart"/>
      <w:r w:rsidRPr="00910AA7">
        <w:rPr>
          <w:rFonts w:cs="Arial"/>
          <w:sz w:val="20"/>
          <w:szCs w:val="20"/>
          <w:lang w:val="ru-RU"/>
        </w:rPr>
        <w:t>Забележка</w:t>
      </w:r>
      <w:proofErr w:type="spellEnd"/>
      <w:r w:rsidRPr="00910AA7">
        <w:rPr>
          <w:rFonts w:cs="Arial"/>
          <w:sz w:val="20"/>
          <w:szCs w:val="20"/>
          <w:lang w:val="ru-RU"/>
        </w:rPr>
        <w:t xml:space="preserve">: </w:t>
      </w:r>
      <w:r>
        <w:rPr>
          <w:rFonts w:cs="Arial"/>
          <w:sz w:val="20"/>
          <w:szCs w:val="20"/>
          <w:lang w:val="ru-RU"/>
        </w:rPr>
        <w:t xml:space="preserve"> </w:t>
      </w:r>
      <w:r w:rsidRPr="00910AA7">
        <w:rPr>
          <w:rFonts w:cs="Arial"/>
          <w:sz w:val="20"/>
          <w:szCs w:val="20"/>
          <w:lang w:val="ru-RU"/>
        </w:rPr>
        <w:t xml:space="preserve">Информация за </w:t>
      </w:r>
      <w:proofErr w:type="spellStart"/>
      <w:r w:rsidRPr="00910AA7">
        <w:rPr>
          <w:rFonts w:cs="Arial"/>
          <w:sz w:val="20"/>
          <w:szCs w:val="20"/>
          <w:lang w:val="ru-RU"/>
        </w:rPr>
        <w:t>максималния</w:t>
      </w:r>
      <w:proofErr w:type="spellEnd"/>
      <w:r w:rsidRPr="00910AA7">
        <w:rPr>
          <w:rFonts w:cs="Arial"/>
          <w:sz w:val="20"/>
          <w:szCs w:val="20"/>
          <w:lang w:val="ru-RU"/>
        </w:rPr>
        <w:t xml:space="preserve"> дебит на </w:t>
      </w:r>
      <w:proofErr w:type="spellStart"/>
      <w:r w:rsidRPr="00910AA7">
        <w:rPr>
          <w:rFonts w:cs="Arial"/>
          <w:sz w:val="20"/>
          <w:szCs w:val="20"/>
          <w:lang w:val="ru-RU"/>
        </w:rPr>
        <w:t>отпадъчните</w:t>
      </w:r>
      <w:proofErr w:type="spellEnd"/>
      <w:r w:rsidRPr="00910AA7">
        <w:rPr>
          <w:rFonts w:cs="Arial"/>
          <w:sz w:val="20"/>
          <w:szCs w:val="20"/>
          <w:lang w:val="ru-RU"/>
        </w:rPr>
        <w:t xml:space="preserve"> </w:t>
      </w:r>
      <w:proofErr w:type="spellStart"/>
      <w:r w:rsidRPr="00910AA7">
        <w:rPr>
          <w:rFonts w:cs="Arial"/>
          <w:sz w:val="20"/>
          <w:szCs w:val="20"/>
          <w:lang w:val="ru-RU"/>
        </w:rPr>
        <w:t>газове</w:t>
      </w:r>
      <w:proofErr w:type="spellEnd"/>
      <w:r w:rsidRPr="00910AA7">
        <w:rPr>
          <w:rFonts w:cs="Arial"/>
          <w:sz w:val="20"/>
          <w:szCs w:val="20"/>
          <w:lang w:val="ru-RU"/>
        </w:rPr>
        <w:t xml:space="preserve"> от всяко </w:t>
      </w:r>
      <w:proofErr w:type="spellStart"/>
      <w:r w:rsidRPr="00910AA7">
        <w:rPr>
          <w:rFonts w:cs="Arial"/>
          <w:sz w:val="20"/>
          <w:szCs w:val="20"/>
          <w:lang w:val="ru-RU"/>
        </w:rPr>
        <w:t>изпускащо</w:t>
      </w:r>
      <w:proofErr w:type="spellEnd"/>
      <w:r w:rsidRPr="00910AA7">
        <w:rPr>
          <w:rFonts w:cs="Arial"/>
          <w:sz w:val="20"/>
          <w:szCs w:val="20"/>
          <w:lang w:val="ru-RU"/>
        </w:rPr>
        <w:t xml:space="preserve"> устройство се </w:t>
      </w:r>
      <w:proofErr w:type="spellStart"/>
      <w:r w:rsidRPr="00910AA7">
        <w:rPr>
          <w:rFonts w:cs="Arial"/>
          <w:sz w:val="20"/>
          <w:szCs w:val="20"/>
          <w:lang w:val="ru-RU"/>
        </w:rPr>
        <w:t>докладва</w:t>
      </w:r>
      <w:proofErr w:type="spellEnd"/>
      <w:r w:rsidRPr="00910AA7">
        <w:rPr>
          <w:rFonts w:cs="Arial"/>
          <w:sz w:val="20"/>
          <w:szCs w:val="20"/>
          <w:lang w:val="ru-RU"/>
        </w:rPr>
        <w:t xml:space="preserve">, </w:t>
      </w:r>
      <w:proofErr w:type="spellStart"/>
      <w:r w:rsidRPr="00910AA7">
        <w:rPr>
          <w:rFonts w:cs="Arial"/>
          <w:sz w:val="20"/>
          <w:szCs w:val="20"/>
          <w:lang w:val="ru-RU"/>
        </w:rPr>
        <w:t>като</w:t>
      </w:r>
      <w:proofErr w:type="spellEnd"/>
      <w:r w:rsidRPr="00910AA7">
        <w:rPr>
          <w:rFonts w:cs="Arial"/>
          <w:sz w:val="20"/>
          <w:szCs w:val="20"/>
          <w:lang w:val="ru-RU"/>
        </w:rPr>
        <w:t xml:space="preserve"> част от ГДОС</w:t>
      </w:r>
      <w:proofErr w:type="gramStart"/>
      <w:r w:rsidRPr="00910AA7">
        <w:rPr>
          <w:rFonts w:cs="Arial"/>
          <w:sz w:val="20"/>
          <w:szCs w:val="20"/>
          <w:lang w:val="ru-RU"/>
        </w:rPr>
        <w:t xml:space="preserve"> ,</w:t>
      </w:r>
      <w:proofErr w:type="gramEnd"/>
      <w:r w:rsidRPr="00910AA7">
        <w:rPr>
          <w:rFonts w:cs="Arial"/>
          <w:sz w:val="20"/>
          <w:szCs w:val="20"/>
          <w:lang w:val="ru-RU"/>
        </w:rPr>
        <w:t xml:space="preserve"> </w:t>
      </w:r>
      <w:r>
        <w:rPr>
          <w:rFonts w:cs="Arial"/>
          <w:sz w:val="20"/>
          <w:szCs w:val="20"/>
          <w:lang w:val="ru-RU"/>
        </w:rPr>
        <w:t xml:space="preserve">в </w:t>
      </w:r>
      <w:proofErr w:type="spellStart"/>
      <w:r>
        <w:rPr>
          <w:rFonts w:cs="Arial"/>
          <w:sz w:val="20"/>
          <w:szCs w:val="20"/>
          <w:lang w:val="ru-RU"/>
        </w:rPr>
        <w:t>съответствие</w:t>
      </w:r>
      <w:proofErr w:type="spellEnd"/>
      <w:r>
        <w:rPr>
          <w:rFonts w:cs="Arial"/>
          <w:sz w:val="20"/>
          <w:szCs w:val="20"/>
          <w:lang w:val="ru-RU"/>
        </w:rPr>
        <w:t xml:space="preserve"> с </w:t>
      </w:r>
      <w:proofErr w:type="spellStart"/>
      <w:r>
        <w:rPr>
          <w:rFonts w:cs="Arial"/>
          <w:sz w:val="20"/>
          <w:szCs w:val="20"/>
          <w:lang w:val="ru-RU"/>
        </w:rPr>
        <w:t>изискванията</w:t>
      </w:r>
      <w:proofErr w:type="spellEnd"/>
      <w:r>
        <w:rPr>
          <w:rFonts w:cs="Arial"/>
          <w:sz w:val="20"/>
          <w:szCs w:val="20"/>
          <w:lang w:val="ru-RU"/>
        </w:rPr>
        <w:t xml:space="preserve"> на</w:t>
      </w:r>
      <w:r w:rsidRPr="00910AA7">
        <w:rPr>
          <w:rFonts w:cs="Arial"/>
          <w:sz w:val="20"/>
          <w:szCs w:val="20"/>
          <w:lang w:val="ru-RU"/>
        </w:rPr>
        <w:t xml:space="preserve"> </w:t>
      </w:r>
      <w:proofErr w:type="spellStart"/>
      <w:r w:rsidRPr="00910AA7">
        <w:rPr>
          <w:rFonts w:cs="Arial"/>
          <w:sz w:val="20"/>
          <w:szCs w:val="20"/>
          <w:lang w:val="ru-RU"/>
        </w:rPr>
        <w:t>Услови</w:t>
      </w:r>
      <w:proofErr w:type="spellEnd"/>
      <w:r w:rsidRPr="00910AA7">
        <w:rPr>
          <w:rFonts w:cs="Arial"/>
          <w:sz w:val="20"/>
          <w:szCs w:val="20"/>
          <w:lang w:val="ru-RU"/>
        </w:rPr>
        <w:t xml:space="preserve"> 9.5.2.5 от </w:t>
      </w:r>
      <w:r>
        <w:rPr>
          <w:rFonts w:cs="Arial"/>
          <w:sz w:val="20"/>
          <w:szCs w:val="20"/>
          <w:lang w:val="ru-RU"/>
        </w:rPr>
        <w:t xml:space="preserve"> </w:t>
      </w:r>
      <w:r w:rsidRPr="00910AA7">
        <w:rPr>
          <w:rFonts w:cs="Arial"/>
          <w:sz w:val="20"/>
          <w:szCs w:val="20"/>
          <w:lang w:val="ru-RU"/>
        </w:rPr>
        <w:t>КР.</w:t>
      </w:r>
    </w:p>
    <w:p w:rsidR="003B45D6" w:rsidRPr="00F80899" w:rsidRDefault="003B45D6" w:rsidP="006A17BF">
      <w:pPr>
        <w:rPr>
          <w:sz w:val="22"/>
          <w:szCs w:val="22"/>
          <w:lang w:val="en-US"/>
        </w:rPr>
        <w:sectPr w:rsidR="003B45D6" w:rsidRPr="00F80899" w:rsidSect="009A6DBD">
          <w:pgSz w:w="16838" w:h="11906" w:orient="landscape"/>
          <w:pgMar w:top="1417" w:right="1417" w:bottom="1417" w:left="1417" w:header="708" w:footer="708" w:gutter="0"/>
          <w:cols w:space="708"/>
          <w:titlePg/>
          <w:docGrid w:linePitch="360"/>
        </w:sectPr>
      </w:pPr>
    </w:p>
    <w:p w:rsidR="00401F46" w:rsidRDefault="00401F46" w:rsidP="00401F46">
      <w:pPr>
        <w:rPr>
          <w:rFonts w:cs="Arial"/>
          <w:b/>
          <w:sz w:val="22"/>
          <w:szCs w:val="22"/>
        </w:rPr>
      </w:pPr>
      <w:r w:rsidRPr="004224B3">
        <w:rPr>
          <w:rFonts w:cs="Arial"/>
          <w:b/>
          <w:sz w:val="22"/>
          <w:szCs w:val="22"/>
        </w:rPr>
        <w:lastRenderedPageBreak/>
        <w:t>Таблица 2.</w:t>
      </w:r>
      <w:r>
        <w:rPr>
          <w:rFonts w:cs="Arial"/>
          <w:b/>
          <w:sz w:val="22"/>
          <w:szCs w:val="22"/>
        </w:rPr>
        <w:t>2.</w:t>
      </w:r>
      <w:r w:rsidRPr="004224B3">
        <w:rPr>
          <w:rFonts w:cs="Arial"/>
          <w:b/>
          <w:sz w:val="22"/>
          <w:szCs w:val="22"/>
        </w:rPr>
        <w:t xml:space="preserve"> </w:t>
      </w:r>
      <w:r>
        <w:rPr>
          <w:rFonts w:cs="Arial"/>
          <w:b/>
          <w:sz w:val="22"/>
          <w:szCs w:val="22"/>
        </w:rPr>
        <w:t>Количество на замърсителите за производството на единица продукт</w:t>
      </w:r>
    </w:p>
    <w:p w:rsidR="005D4C6D" w:rsidRDefault="005D4C6D" w:rsidP="006E236F">
      <w:pPr>
        <w:rPr>
          <w:rFonts w:cs="Arial"/>
          <w:szCs w:val="28"/>
          <w:lang w:val="ru-RU"/>
        </w:rPr>
      </w:pPr>
    </w:p>
    <w:p w:rsidR="006A17BF" w:rsidRPr="006A17BF" w:rsidRDefault="00401F46" w:rsidP="006A17BF">
      <w:pPr>
        <w:ind w:firstLine="708"/>
        <w:jc w:val="both"/>
        <w:rPr>
          <w:color w:val="000000"/>
          <w:lang w:val="ru-RU"/>
        </w:rPr>
      </w:pPr>
      <w:r w:rsidRPr="00157CD3">
        <w:rPr>
          <w:color w:val="000000"/>
        </w:rPr>
        <w:t xml:space="preserve">Данни </w:t>
      </w:r>
      <w:r w:rsidRPr="00F1592A">
        <w:rPr>
          <w:color w:val="000000"/>
        </w:rPr>
        <w:t>за емитираните количест</w:t>
      </w:r>
      <w:r>
        <w:rPr>
          <w:color w:val="000000"/>
        </w:rPr>
        <w:t>ва на замърсителите във въздуха</w:t>
      </w:r>
      <w:r w:rsidRPr="00F1592A">
        <w:rPr>
          <w:color w:val="000000"/>
        </w:rPr>
        <w:t xml:space="preserve"> за производството на единица продукт, </w:t>
      </w:r>
      <w:r>
        <w:rPr>
          <w:color w:val="000000"/>
        </w:rPr>
        <w:t>са представени съгласно изискванията на Условие 9.5.2.6 от КР.</w:t>
      </w:r>
    </w:p>
    <w:p w:rsidR="006A17BF" w:rsidRDefault="006A17BF" w:rsidP="006E236F">
      <w:pPr>
        <w:rPr>
          <w:rFonts w:cs="Arial"/>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1701"/>
        <w:gridCol w:w="1701"/>
        <w:gridCol w:w="1843"/>
        <w:gridCol w:w="1984"/>
        <w:gridCol w:w="1985"/>
        <w:gridCol w:w="1843"/>
      </w:tblGrid>
      <w:tr w:rsidR="007C2754" w:rsidRPr="009574E0" w:rsidTr="002541EC">
        <w:tc>
          <w:tcPr>
            <w:tcW w:w="3085" w:type="dxa"/>
            <w:tcBorders>
              <w:top w:val="single" w:sz="4" w:space="0" w:color="auto"/>
              <w:left w:val="single" w:sz="4" w:space="0" w:color="auto"/>
            </w:tcBorders>
          </w:tcPr>
          <w:p w:rsidR="007C2754" w:rsidRPr="000377AA" w:rsidRDefault="007C2754" w:rsidP="006A17BF">
            <w:pPr>
              <w:rPr>
                <w:b/>
                <w:sz w:val="22"/>
                <w:szCs w:val="22"/>
              </w:rPr>
            </w:pPr>
            <w:r w:rsidRPr="000377AA">
              <w:rPr>
                <w:b/>
                <w:sz w:val="22"/>
                <w:szCs w:val="22"/>
              </w:rPr>
              <w:t>EMEP/</w:t>
            </w:r>
            <w:r w:rsidR="00295E6D" w:rsidRPr="000377AA">
              <w:rPr>
                <w:rFonts w:cs="Arial"/>
                <w:sz w:val="22"/>
                <w:szCs w:val="22"/>
                <w:lang w:val="ru-RU"/>
              </w:rPr>
              <w:t xml:space="preserve"> </w:t>
            </w:r>
            <w:r w:rsidR="00295E6D" w:rsidRPr="000377AA">
              <w:rPr>
                <w:rFonts w:cs="Arial"/>
                <w:b/>
                <w:sz w:val="22"/>
                <w:szCs w:val="22"/>
                <w:lang w:val="ru-RU"/>
              </w:rPr>
              <w:t>CORINAIR 2006</w:t>
            </w:r>
          </w:p>
        </w:tc>
        <w:tc>
          <w:tcPr>
            <w:tcW w:w="1701" w:type="dxa"/>
            <w:tcBorders>
              <w:top w:val="single" w:sz="4" w:space="0" w:color="auto"/>
            </w:tcBorders>
          </w:tcPr>
          <w:p w:rsidR="007C2754" w:rsidRPr="000377AA" w:rsidRDefault="007C2754" w:rsidP="006A17BF">
            <w:pPr>
              <w:rPr>
                <w:b/>
                <w:sz w:val="22"/>
                <w:szCs w:val="22"/>
              </w:rPr>
            </w:pPr>
            <w:r w:rsidRPr="000377AA">
              <w:rPr>
                <w:b/>
                <w:sz w:val="22"/>
                <w:szCs w:val="22"/>
              </w:rPr>
              <w:t>Код</w:t>
            </w:r>
          </w:p>
        </w:tc>
        <w:tc>
          <w:tcPr>
            <w:tcW w:w="9356" w:type="dxa"/>
            <w:gridSpan w:val="5"/>
            <w:tcBorders>
              <w:top w:val="single" w:sz="4" w:space="0" w:color="auto"/>
              <w:right w:val="single" w:sz="4" w:space="0" w:color="auto"/>
            </w:tcBorders>
          </w:tcPr>
          <w:p w:rsidR="007C2754" w:rsidRPr="000377AA" w:rsidRDefault="007C2754" w:rsidP="006A17BF">
            <w:pPr>
              <w:rPr>
                <w:b/>
                <w:sz w:val="22"/>
                <w:szCs w:val="22"/>
              </w:rPr>
            </w:pPr>
            <w:r w:rsidRPr="000377AA">
              <w:rPr>
                <w:b/>
                <w:sz w:val="22"/>
                <w:szCs w:val="22"/>
              </w:rPr>
              <w:t>Наименование</w:t>
            </w:r>
          </w:p>
        </w:tc>
      </w:tr>
      <w:tr w:rsidR="007C2754" w:rsidRPr="009574E0" w:rsidTr="002541EC">
        <w:tc>
          <w:tcPr>
            <w:tcW w:w="3085" w:type="dxa"/>
            <w:tcBorders>
              <w:left w:val="single" w:sz="4" w:space="0" w:color="auto"/>
            </w:tcBorders>
          </w:tcPr>
          <w:p w:rsidR="007C2754" w:rsidRPr="000377AA" w:rsidRDefault="007C2754" w:rsidP="006A17BF">
            <w:pPr>
              <w:rPr>
                <w:b/>
                <w:sz w:val="22"/>
                <w:szCs w:val="22"/>
              </w:rPr>
            </w:pPr>
            <w:r w:rsidRPr="000377AA">
              <w:rPr>
                <w:b/>
                <w:sz w:val="22"/>
                <w:szCs w:val="22"/>
              </w:rPr>
              <w:t>NF</w:t>
            </w:r>
            <w:r w:rsidRPr="000377AA">
              <w:rPr>
                <w:b/>
                <w:sz w:val="22"/>
                <w:szCs w:val="22"/>
                <w:lang w:val="en-US"/>
              </w:rPr>
              <w:t>R</w:t>
            </w:r>
            <w:r w:rsidRPr="000377AA">
              <w:rPr>
                <w:b/>
                <w:sz w:val="22"/>
                <w:szCs w:val="22"/>
              </w:rPr>
              <w:t xml:space="preserve"> категория източника </w:t>
            </w:r>
          </w:p>
        </w:tc>
        <w:tc>
          <w:tcPr>
            <w:tcW w:w="1701" w:type="dxa"/>
          </w:tcPr>
          <w:p w:rsidR="007C2754" w:rsidRPr="000377AA" w:rsidRDefault="007C2754" w:rsidP="006A17BF">
            <w:pPr>
              <w:autoSpaceDE w:val="0"/>
              <w:autoSpaceDN w:val="0"/>
              <w:adjustRightInd w:val="0"/>
              <w:ind w:left="-108" w:right="-108"/>
              <w:rPr>
                <w:color w:val="000000"/>
                <w:sz w:val="22"/>
                <w:szCs w:val="22"/>
                <w:lang w:val="en-US"/>
              </w:rPr>
            </w:pPr>
            <w:r w:rsidRPr="000377AA">
              <w:rPr>
                <w:bCs/>
                <w:color w:val="000000"/>
                <w:sz w:val="22"/>
                <w:szCs w:val="22"/>
                <w:lang w:val="en-US"/>
              </w:rPr>
              <w:t xml:space="preserve">  3.B</w:t>
            </w:r>
          </w:p>
          <w:p w:rsidR="007C2754" w:rsidRPr="000377AA" w:rsidRDefault="007C2754" w:rsidP="006A17BF">
            <w:pPr>
              <w:rPr>
                <w:sz w:val="22"/>
                <w:szCs w:val="22"/>
              </w:rPr>
            </w:pPr>
          </w:p>
        </w:tc>
        <w:tc>
          <w:tcPr>
            <w:tcW w:w="9356" w:type="dxa"/>
            <w:gridSpan w:val="5"/>
            <w:tcBorders>
              <w:right w:val="single" w:sz="4" w:space="0" w:color="auto"/>
            </w:tcBorders>
          </w:tcPr>
          <w:p w:rsidR="007C2754" w:rsidRPr="000377AA" w:rsidRDefault="007C2754" w:rsidP="006A17BF">
            <w:pPr>
              <w:rPr>
                <w:sz w:val="22"/>
                <w:szCs w:val="22"/>
              </w:rPr>
            </w:pPr>
            <w:r w:rsidRPr="000377AA">
              <w:rPr>
                <w:sz w:val="22"/>
                <w:szCs w:val="22"/>
              </w:rPr>
              <w:t>Управление на животинска тор</w:t>
            </w:r>
            <w:r w:rsidR="009A7F06" w:rsidRPr="000377AA">
              <w:rPr>
                <w:sz w:val="22"/>
                <w:szCs w:val="22"/>
              </w:rPr>
              <w:t xml:space="preserve"> </w:t>
            </w:r>
            <w:r w:rsidR="009A7F06" w:rsidRPr="000377AA">
              <w:rPr>
                <w:sz w:val="22"/>
                <w:szCs w:val="22"/>
                <w:lang w:val="ru-RU"/>
              </w:rPr>
              <w:t>(</w:t>
            </w:r>
            <w:r w:rsidR="009A7F06" w:rsidRPr="000377AA">
              <w:rPr>
                <w:sz w:val="22"/>
                <w:szCs w:val="22"/>
              </w:rPr>
              <w:t>течна</w:t>
            </w:r>
            <w:r w:rsidR="009A7F06" w:rsidRPr="000377AA">
              <w:rPr>
                <w:sz w:val="22"/>
                <w:szCs w:val="22"/>
                <w:lang w:val="ru-RU"/>
              </w:rPr>
              <w:t xml:space="preserve">) – </w:t>
            </w:r>
            <w:r w:rsidR="009A7F06" w:rsidRPr="000377AA">
              <w:rPr>
                <w:sz w:val="22"/>
                <w:szCs w:val="22"/>
              </w:rPr>
              <w:t>системи за управление/обработка</w:t>
            </w:r>
            <w:r w:rsidR="00295E6D" w:rsidRPr="000377AA">
              <w:rPr>
                <w:sz w:val="22"/>
                <w:szCs w:val="22"/>
              </w:rPr>
              <w:t>;</w:t>
            </w:r>
          </w:p>
          <w:p w:rsidR="007C2754" w:rsidRPr="000377AA" w:rsidRDefault="007C2754" w:rsidP="006A17BF">
            <w:pPr>
              <w:rPr>
                <w:sz w:val="22"/>
                <w:szCs w:val="22"/>
                <w:lang w:val="ru-RU"/>
              </w:rPr>
            </w:pPr>
            <w:r w:rsidRPr="000377AA">
              <w:rPr>
                <w:sz w:val="22"/>
                <w:szCs w:val="22"/>
              </w:rPr>
              <w:t>Чревна ферментация</w:t>
            </w:r>
            <w:r w:rsidR="00295E6D" w:rsidRPr="000377AA">
              <w:rPr>
                <w:sz w:val="22"/>
                <w:szCs w:val="22"/>
              </w:rPr>
              <w:t>.</w:t>
            </w:r>
          </w:p>
        </w:tc>
      </w:tr>
      <w:tr w:rsidR="007C2754" w:rsidRPr="009574E0" w:rsidTr="002541EC">
        <w:tc>
          <w:tcPr>
            <w:tcW w:w="3085" w:type="dxa"/>
            <w:tcBorders>
              <w:left w:val="single" w:sz="4" w:space="0" w:color="auto"/>
            </w:tcBorders>
          </w:tcPr>
          <w:p w:rsidR="007C2754" w:rsidRPr="000377AA" w:rsidRDefault="007C2754" w:rsidP="006A17BF">
            <w:pPr>
              <w:rPr>
                <w:b/>
                <w:sz w:val="22"/>
                <w:szCs w:val="22"/>
              </w:rPr>
            </w:pPr>
            <w:r w:rsidRPr="000377AA">
              <w:rPr>
                <w:b/>
                <w:sz w:val="22"/>
                <w:szCs w:val="22"/>
              </w:rPr>
              <w:t xml:space="preserve">SNAP (органични </w:t>
            </w:r>
            <w:proofErr w:type="spellStart"/>
            <w:r w:rsidRPr="000377AA">
              <w:rPr>
                <w:b/>
                <w:sz w:val="22"/>
                <w:szCs w:val="22"/>
              </w:rPr>
              <w:t>с-ния</w:t>
            </w:r>
            <w:proofErr w:type="spellEnd"/>
            <w:r w:rsidRPr="000377AA">
              <w:rPr>
                <w:b/>
                <w:sz w:val="22"/>
                <w:szCs w:val="22"/>
              </w:rPr>
              <w:t>)</w:t>
            </w:r>
          </w:p>
          <w:p w:rsidR="007C2754" w:rsidRPr="000377AA" w:rsidRDefault="007C2754" w:rsidP="006A17BF">
            <w:pPr>
              <w:rPr>
                <w:b/>
                <w:sz w:val="22"/>
                <w:szCs w:val="22"/>
              </w:rPr>
            </w:pPr>
          </w:p>
          <w:p w:rsidR="007C2754" w:rsidRPr="000377AA" w:rsidRDefault="007C2754" w:rsidP="006A17BF">
            <w:pPr>
              <w:rPr>
                <w:b/>
                <w:sz w:val="22"/>
                <w:szCs w:val="22"/>
                <w:lang w:val="en-US"/>
              </w:rPr>
            </w:pPr>
            <w:r w:rsidRPr="000377AA">
              <w:rPr>
                <w:b/>
                <w:sz w:val="22"/>
                <w:szCs w:val="22"/>
              </w:rPr>
              <w:t xml:space="preserve">SNAP (азотни </w:t>
            </w:r>
            <w:proofErr w:type="spellStart"/>
            <w:r w:rsidRPr="000377AA">
              <w:rPr>
                <w:b/>
                <w:sz w:val="22"/>
                <w:szCs w:val="22"/>
              </w:rPr>
              <w:t>с-ния</w:t>
            </w:r>
            <w:proofErr w:type="spellEnd"/>
            <w:r w:rsidRPr="000377AA">
              <w:rPr>
                <w:b/>
                <w:sz w:val="22"/>
                <w:szCs w:val="22"/>
              </w:rPr>
              <w:t>)</w:t>
            </w:r>
          </w:p>
        </w:tc>
        <w:tc>
          <w:tcPr>
            <w:tcW w:w="1701" w:type="dxa"/>
            <w:tcBorders>
              <w:right w:val="single" w:sz="4" w:space="0" w:color="auto"/>
            </w:tcBorders>
          </w:tcPr>
          <w:p w:rsidR="007C2754" w:rsidRPr="000377AA" w:rsidRDefault="007C2754" w:rsidP="009A7F06">
            <w:pPr>
              <w:ind w:left="-108" w:right="-108"/>
              <w:rPr>
                <w:sz w:val="22"/>
                <w:szCs w:val="22"/>
              </w:rPr>
            </w:pPr>
            <w:r w:rsidRPr="000377AA">
              <w:rPr>
                <w:sz w:val="22"/>
                <w:szCs w:val="22"/>
                <w:lang w:val="en-US"/>
              </w:rPr>
              <w:t>10 05 03</w:t>
            </w:r>
          </w:p>
          <w:p w:rsidR="007C2754" w:rsidRPr="000377AA" w:rsidRDefault="007C2754" w:rsidP="009A7F06">
            <w:pPr>
              <w:ind w:left="-108" w:right="-108"/>
              <w:rPr>
                <w:sz w:val="22"/>
                <w:szCs w:val="22"/>
              </w:rPr>
            </w:pPr>
            <w:r w:rsidRPr="000377AA">
              <w:rPr>
                <w:sz w:val="22"/>
                <w:szCs w:val="22"/>
              </w:rPr>
              <w:t xml:space="preserve">10 04 </w:t>
            </w:r>
            <w:proofErr w:type="spellStart"/>
            <w:r w:rsidRPr="000377AA">
              <w:rPr>
                <w:sz w:val="22"/>
                <w:szCs w:val="22"/>
              </w:rPr>
              <w:t>04</w:t>
            </w:r>
            <w:proofErr w:type="spellEnd"/>
          </w:p>
          <w:p w:rsidR="007C2754" w:rsidRPr="000377AA" w:rsidRDefault="007C2754" w:rsidP="009A7F06">
            <w:pPr>
              <w:ind w:left="-108" w:right="-108"/>
              <w:rPr>
                <w:sz w:val="22"/>
                <w:szCs w:val="22"/>
              </w:rPr>
            </w:pPr>
            <w:r w:rsidRPr="000377AA">
              <w:rPr>
                <w:sz w:val="22"/>
                <w:szCs w:val="22"/>
              </w:rPr>
              <w:t>10 09 03</w:t>
            </w:r>
          </w:p>
        </w:tc>
        <w:tc>
          <w:tcPr>
            <w:tcW w:w="9356" w:type="dxa"/>
            <w:gridSpan w:val="5"/>
            <w:tcBorders>
              <w:left w:val="single" w:sz="4" w:space="0" w:color="auto"/>
              <w:right w:val="single" w:sz="4" w:space="0" w:color="auto"/>
            </w:tcBorders>
          </w:tcPr>
          <w:p w:rsidR="007C2754" w:rsidRPr="000377AA" w:rsidRDefault="007C2754" w:rsidP="006A17BF">
            <w:pPr>
              <w:rPr>
                <w:sz w:val="22"/>
                <w:szCs w:val="22"/>
              </w:rPr>
            </w:pPr>
            <w:r w:rsidRPr="000377AA">
              <w:rPr>
                <w:sz w:val="22"/>
                <w:szCs w:val="22"/>
              </w:rPr>
              <w:t xml:space="preserve">Прасета за угояване </w:t>
            </w:r>
          </w:p>
          <w:p w:rsidR="007C2754" w:rsidRPr="000377AA" w:rsidRDefault="007C2754" w:rsidP="006A17BF">
            <w:pPr>
              <w:rPr>
                <w:sz w:val="22"/>
                <w:szCs w:val="22"/>
              </w:rPr>
            </w:pPr>
            <w:r w:rsidRPr="000377AA">
              <w:rPr>
                <w:sz w:val="22"/>
                <w:szCs w:val="22"/>
              </w:rPr>
              <w:t xml:space="preserve">Прасета за угояване </w:t>
            </w:r>
          </w:p>
          <w:p w:rsidR="007C2754" w:rsidRPr="000377AA" w:rsidRDefault="007C2754" w:rsidP="006A17BF">
            <w:pPr>
              <w:rPr>
                <w:sz w:val="22"/>
                <w:szCs w:val="22"/>
              </w:rPr>
            </w:pPr>
            <w:r w:rsidRPr="000377AA">
              <w:rPr>
                <w:sz w:val="22"/>
                <w:szCs w:val="22"/>
              </w:rPr>
              <w:t>Прасета за угояване</w:t>
            </w:r>
          </w:p>
        </w:tc>
      </w:tr>
      <w:tr w:rsidR="009A7F06" w:rsidRPr="009574E0" w:rsidTr="002541EC">
        <w:tc>
          <w:tcPr>
            <w:tcW w:w="3085" w:type="dxa"/>
            <w:vMerge w:val="restart"/>
            <w:tcBorders>
              <w:left w:val="single" w:sz="4" w:space="0" w:color="auto"/>
            </w:tcBorders>
            <w:shd w:val="clear" w:color="auto" w:fill="D9D9D9"/>
            <w:vAlign w:val="center"/>
          </w:tcPr>
          <w:p w:rsidR="007C2754" w:rsidRPr="000377AA" w:rsidRDefault="007C2754" w:rsidP="006A17BF">
            <w:pPr>
              <w:jc w:val="center"/>
              <w:rPr>
                <w:b/>
                <w:sz w:val="22"/>
                <w:szCs w:val="22"/>
              </w:rPr>
            </w:pPr>
            <w:r w:rsidRPr="000377AA">
              <w:rPr>
                <w:b/>
                <w:sz w:val="22"/>
                <w:szCs w:val="22"/>
              </w:rPr>
              <w:t>Замърсител</w:t>
            </w:r>
          </w:p>
        </w:tc>
        <w:tc>
          <w:tcPr>
            <w:tcW w:w="1701" w:type="dxa"/>
            <w:vMerge w:val="restart"/>
            <w:shd w:val="clear" w:color="auto" w:fill="D9D9D9"/>
            <w:vAlign w:val="center"/>
          </w:tcPr>
          <w:p w:rsidR="007C2754" w:rsidRPr="000377AA" w:rsidRDefault="007C2754" w:rsidP="006A17BF">
            <w:pPr>
              <w:jc w:val="center"/>
              <w:rPr>
                <w:b/>
                <w:sz w:val="22"/>
                <w:szCs w:val="22"/>
              </w:rPr>
            </w:pPr>
            <w:r w:rsidRPr="000377AA">
              <w:rPr>
                <w:b/>
                <w:sz w:val="22"/>
                <w:szCs w:val="22"/>
              </w:rPr>
              <w:t>EF</w:t>
            </w:r>
          </w:p>
        </w:tc>
        <w:tc>
          <w:tcPr>
            <w:tcW w:w="1701" w:type="dxa"/>
            <w:vMerge w:val="restart"/>
            <w:shd w:val="clear" w:color="auto" w:fill="D9D9D9"/>
            <w:vAlign w:val="center"/>
          </w:tcPr>
          <w:p w:rsidR="007C2754" w:rsidRPr="000377AA" w:rsidRDefault="007C2754" w:rsidP="009A7F06">
            <w:pPr>
              <w:ind w:left="-108" w:right="-288"/>
              <w:jc w:val="center"/>
              <w:rPr>
                <w:b/>
                <w:sz w:val="22"/>
                <w:szCs w:val="22"/>
              </w:rPr>
            </w:pPr>
            <w:r w:rsidRPr="000377AA">
              <w:rPr>
                <w:b/>
                <w:sz w:val="22"/>
                <w:szCs w:val="22"/>
              </w:rPr>
              <w:t>Мярка</w:t>
            </w:r>
          </w:p>
        </w:tc>
        <w:tc>
          <w:tcPr>
            <w:tcW w:w="1843" w:type="dxa"/>
            <w:vMerge w:val="restart"/>
            <w:shd w:val="clear" w:color="auto" w:fill="D9D9D9"/>
            <w:vAlign w:val="center"/>
          </w:tcPr>
          <w:p w:rsidR="007C2754" w:rsidRPr="000377AA" w:rsidRDefault="007C2754" w:rsidP="006A17BF">
            <w:pPr>
              <w:ind w:left="-108" w:right="-108"/>
              <w:jc w:val="center"/>
              <w:rPr>
                <w:b/>
                <w:sz w:val="22"/>
                <w:szCs w:val="22"/>
              </w:rPr>
            </w:pPr>
            <w:r w:rsidRPr="000377AA">
              <w:rPr>
                <w:b/>
                <w:sz w:val="22"/>
                <w:szCs w:val="22"/>
              </w:rPr>
              <w:t>Брой животни</w:t>
            </w:r>
          </w:p>
        </w:tc>
        <w:tc>
          <w:tcPr>
            <w:tcW w:w="5812" w:type="dxa"/>
            <w:gridSpan w:val="3"/>
            <w:tcBorders>
              <w:right w:val="single" w:sz="4" w:space="0" w:color="auto"/>
            </w:tcBorders>
            <w:shd w:val="clear" w:color="auto" w:fill="D9D9D9"/>
          </w:tcPr>
          <w:p w:rsidR="007C2754" w:rsidRPr="000377AA" w:rsidRDefault="007C2754" w:rsidP="006A17BF">
            <w:pPr>
              <w:jc w:val="center"/>
              <w:rPr>
                <w:b/>
                <w:sz w:val="22"/>
                <w:szCs w:val="22"/>
              </w:rPr>
            </w:pPr>
            <w:r w:rsidRPr="000377AA">
              <w:rPr>
                <w:b/>
                <w:sz w:val="22"/>
                <w:szCs w:val="22"/>
              </w:rPr>
              <w:t>Емисия</w:t>
            </w:r>
          </w:p>
        </w:tc>
      </w:tr>
      <w:tr w:rsidR="009A7F06" w:rsidRPr="009574E0" w:rsidTr="002541EC">
        <w:trPr>
          <w:trHeight w:val="196"/>
        </w:trPr>
        <w:tc>
          <w:tcPr>
            <w:tcW w:w="3085" w:type="dxa"/>
            <w:vMerge/>
            <w:tcBorders>
              <w:left w:val="single" w:sz="4" w:space="0" w:color="auto"/>
            </w:tcBorders>
            <w:shd w:val="clear" w:color="auto" w:fill="D9D9D9"/>
          </w:tcPr>
          <w:p w:rsidR="007C2754" w:rsidRPr="000377AA" w:rsidRDefault="007C2754" w:rsidP="006A17BF">
            <w:pPr>
              <w:jc w:val="center"/>
              <w:rPr>
                <w:b/>
                <w:sz w:val="22"/>
                <w:szCs w:val="22"/>
              </w:rPr>
            </w:pPr>
          </w:p>
        </w:tc>
        <w:tc>
          <w:tcPr>
            <w:tcW w:w="1701" w:type="dxa"/>
            <w:vMerge/>
            <w:shd w:val="clear" w:color="auto" w:fill="D9D9D9"/>
          </w:tcPr>
          <w:p w:rsidR="007C2754" w:rsidRPr="000377AA" w:rsidRDefault="007C2754" w:rsidP="006A17BF">
            <w:pPr>
              <w:jc w:val="center"/>
              <w:rPr>
                <w:b/>
                <w:sz w:val="22"/>
                <w:szCs w:val="22"/>
              </w:rPr>
            </w:pPr>
          </w:p>
        </w:tc>
        <w:tc>
          <w:tcPr>
            <w:tcW w:w="1701" w:type="dxa"/>
            <w:vMerge/>
            <w:shd w:val="clear" w:color="auto" w:fill="D9D9D9"/>
          </w:tcPr>
          <w:p w:rsidR="007C2754" w:rsidRPr="000377AA" w:rsidRDefault="007C2754" w:rsidP="006A17BF">
            <w:pPr>
              <w:jc w:val="center"/>
              <w:rPr>
                <w:b/>
                <w:sz w:val="22"/>
                <w:szCs w:val="22"/>
              </w:rPr>
            </w:pPr>
          </w:p>
        </w:tc>
        <w:tc>
          <w:tcPr>
            <w:tcW w:w="1843" w:type="dxa"/>
            <w:vMerge/>
            <w:shd w:val="clear" w:color="auto" w:fill="D9D9D9"/>
          </w:tcPr>
          <w:p w:rsidR="007C2754" w:rsidRPr="000377AA" w:rsidRDefault="007C2754" w:rsidP="006A17BF">
            <w:pPr>
              <w:jc w:val="center"/>
              <w:rPr>
                <w:b/>
                <w:sz w:val="22"/>
                <w:szCs w:val="22"/>
              </w:rPr>
            </w:pPr>
          </w:p>
        </w:tc>
        <w:tc>
          <w:tcPr>
            <w:tcW w:w="1984" w:type="dxa"/>
            <w:shd w:val="clear" w:color="auto" w:fill="D9D9D9"/>
          </w:tcPr>
          <w:p w:rsidR="007C2754" w:rsidRPr="000377AA" w:rsidRDefault="007C2754" w:rsidP="006A17BF">
            <w:pPr>
              <w:jc w:val="center"/>
              <w:rPr>
                <w:b/>
                <w:sz w:val="22"/>
                <w:szCs w:val="22"/>
              </w:rPr>
            </w:pPr>
            <w:r w:rsidRPr="000377AA">
              <w:rPr>
                <w:b/>
                <w:sz w:val="22"/>
                <w:szCs w:val="22"/>
                <w:lang w:val="en-US"/>
              </w:rPr>
              <w:t>M</w:t>
            </w:r>
            <w:r w:rsidRPr="000377AA">
              <w:rPr>
                <w:b/>
                <w:sz w:val="22"/>
                <w:szCs w:val="22"/>
              </w:rPr>
              <w:t>g/</w:t>
            </w:r>
            <w:proofErr w:type="spellStart"/>
            <w:r w:rsidRPr="000377AA">
              <w:rPr>
                <w:b/>
                <w:sz w:val="22"/>
                <w:szCs w:val="22"/>
              </w:rPr>
              <w:t>yr</w:t>
            </w:r>
            <w:proofErr w:type="spellEnd"/>
          </w:p>
        </w:tc>
        <w:tc>
          <w:tcPr>
            <w:tcW w:w="1985" w:type="dxa"/>
            <w:shd w:val="clear" w:color="auto" w:fill="D9D9D9"/>
          </w:tcPr>
          <w:p w:rsidR="007C2754" w:rsidRPr="000377AA" w:rsidRDefault="007C2754" w:rsidP="006A17BF">
            <w:pPr>
              <w:jc w:val="center"/>
              <w:rPr>
                <w:b/>
                <w:sz w:val="22"/>
                <w:szCs w:val="22"/>
                <w:lang w:val="en-US"/>
              </w:rPr>
            </w:pPr>
            <w:proofErr w:type="spellStart"/>
            <w:r w:rsidRPr="000377AA">
              <w:rPr>
                <w:b/>
                <w:sz w:val="22"/>
                <w:szCs w:val="22"/>
              </w:rPr>
              <w:t>kg</w:t>
            </w:r>
            <w:proofErr w:type="spellEnd"/>
            <w:r w:rsidRPr="000377AA">
              <w:rPr>
                <w:b/>
                <w:sz w:val="22"/>
                <w:szCs w:val="22"/>
              </w:rPr>
              <w:t>/</w:t>
            </w:r>
            <w:proofErr w:type="spellStart"/>
            <w:r w:rsidRPr="000377AA">
              <w:rPr>
                <w:b/>
                <w:sz w:val="22"/>
                <w:szCs w:val="22"/>
                <w:lang w:val="en-US"/>
              </w:rPr>
              <w:t>hr</w:t>
            </w:r>
            <w:proofErr w:type="spellEnd"/>
          </w:p>
        </w:tc>
        <w:tc>
          <w:tcPr>
            <w:tcW w:w="1843" w:type="dxa"/>
            <w:tcBorders>
              <w:right w:val="single" w:sz="4" w:space="0" w:color="auto"/>
            </w:tcBorders>
            <w:shd w:val="clear" w:color="auto" w:fill="D9D9D9"/>
          </w:tcPr>
          <w:p w:rsidR="007C2754" w:rsidRPr="000377AA" w:rsidRDefault="007C2754" w:rsidP="006A17BF">
            <w:pPr>
              <w:jc w:val="center"/>
              <w:rPr>
                <w:b/>
                <w:sz w:val="22"/>
                <w:szCs w:val="22"/>
              </w:rPr>
            </w:pPr>
            <w:proofErr w:type="gramStart"/>
            <w:r w:rsidRPr="000377AA">
              <w:rPr>
                <w:b/>
                <w:sz w:val="22"/>
                <w:szCs w:val="22"/>
                <w:lang w:val="en-US"/>
              </w:rPr>
              <w:t>t/</w:t>
            </w:r>
            <w:r w:rsidRPr="000377AA">
              <w:rPr>
                <w:b/>
                <w:sz w:val="22"/>
                <w:szCs w:val="22"/>
              </w:rPr>
              <w:t>ед.п</w:t>
            </w:r>
            <w:proofErr w:type="gramEnd"/>
            <w:r w:rsidRPr="000377AA">
              <w:rPr>
                <w:b/>
                <w:sz w:val="22"/>
                <w:szCs w:val="22"/>
              </w:rPr>
              <w:t>.</w:t>
            </w:r>
          </w:p>
        </w:tc>
      </w:tr>
      <w:tr w:rsidR="00290A76" w:rsidRPr="009574E0" w:rsidTr="002541EC">
        <w:tc>
          <w:tcPr>
            <w:tcW w:w="3085" w:type="dxa"/>
            <w:vMerge w:val="restart"/>
            <w:tcBorders>
              <w:left w:val="single" w:sz="4" w:space="0" w:color="auto"/>
            </w:tcBorders>
            <w:vAlign w:val="center"/>
          </w:tcPr>
          <w:p w:rsidR="00290A76" w:rsidRPr="000377AA" w:rsidRDefault="00290A76" w:rsidP="009A7F06">
            <w:pPr>
              <w:rPr>
                <w:sz w:val="22"/>
                <w:szCs w:val="22"/>
              </w:rPr>
            </w:pPr>
            <w:r w:rsidRPr="000377AA">
              <w:rPr>
                <w:sz w:val="22"/>
                <w:szCs w:val="22"/>
              </w:rPr>
              <w:t>Метан (</w:t>
            </w:r>
            <w:r w:rsidRPr="000377AA">
              <w:rPr>
                <w:sz w:val="22"/>
                <w:szCs w:val="22"/>
                <w:lang w:val="en-US"/>
              </w:rPr>
              <w:t>CH</w:t>
            </w:r>
            <w:r w:rsidRPr="000377AA">
              <w:rPr>
                <w:sz w:val="22"/>
                <w:szCs w:val="22"/>
                <w:vertAlign w:val="subscript"/>
                <w:lang w:val="en-US"/>
              </w:rPr>
              <w:t>4</w:t>
            </w:r>
            <w:r w:rsidRPr="000377AA">
              <w:rPr>
                <w:sz w:val="22"/>
                <w:szCs w:val="22"/>
              </w:rPr>
              <w:t>)</w:t>
            </w:r>
          </w:p>
        </w:tc>
        <w:tc>
          <w:tcPr>
            <w:tcW w:w="1701" w:type="dxa"/>
          </w:tcPr>
          <w:p w:rsidR="00290A76" w:rsidRPr="000377AA" w:rsidRDefault="00290A76" w:rsidP="009A7F06">
            <w:pPr>
              <w:rPr>
                <w:sz w:val="22"/>
                <w:szCs w:val="22"/>
              </w:rPr>
            </w:pPr>
            <w:r w:rsidRPr="000377AA">
              <w:rPr>
                <w:sz w:val="22"/>
                <w:szCs w:val="22"/>
              </w:rPr>
              <w:t>7.0</w:t>
            </w:r>
            <w:r w:rsidRPr="000377AA">
              <w:rPr>
                <w:sz w:val="22"/>
                <w:szCs w:val="22"/>
                <w:vertAlign w:val="superscript"/>
              </w:rPr>
              <w:t>2</w:t>
            </w:r>
          </w:p>
        </w:tc>
        <w:tc>
          <w:tcPr>
            <w:tcW w:w="1701" w:type="dxa"/>
          </w:tcPr>
          <w:p w:rsidR="00290A76" w:rsidRPr="000377AA" w:rsidRDefault="00290A76" w:rsidP="006A17BF">
            <w:pPr>
              <w:jc w:val="center"/>
              <w:rPr>
                <w:sz w:val="22"/>
                <w:szCs w:val="22"/>
                <w:lang w:val="en-US"/>
              </w:rPr>
            </w:pPr>
            <w:r w:rsidRPr="000377AA">
              <w:rPr>
                <w:sz w:val="22"/>
                <w:szCs w:val="22"/>
                <w:lang w:val="en-US"/>
              </w:rPr>
              <w:t>k</w:t>
            </w:r>
            <w:r w:rsidRPr="000377AA">
              <w:rPr>
                <w:sz w:val="22"/>
                <w:szCs w:val="22"/>
              </w:rPr>
              <w:t>g/</w:t>
            </w:r>
            <w:r w:rsidRPr="000377AA">
              <w:rPr>
                <w:sz w:val="22"/>
                <w:szCs w:val="22"/>
                <w:lang w:val="en-US"/>
              </w:rPr>
              <w:t>AAP</w:t>
            </w:r>
          </w:p>
        </w:tc>
        <w:tc>
          <w:tcPr>
            <w:tcW w:w="1843" w:type="dxa"/>
            <w:vMerge w:val="restart"/>
            <w:vAlign w:val="center"/>
          </w:tcPr>
          <w:p w:rsidR="00290A76" w:rsidRPr="000377AA" w:rsidRDefault="009D42B1" w:rsidP="00290A76">
            <w:pPr>
              <w:ind w:left="-108" w:right="-108"/>
              <w:jc w:val="center"/>
              <w:rPr>
                <w:sz w:val="22"/>
                <w:szCs w:val="22"/>
              </w:rPr>
            </w:pPr>
            <w:r>
              <w:rPr>
                <w:sz w:val="22"/>
                <w:szCs w:val="22"/>
              </w:rPr>
              <w:t>31 104</w:t>
            </w:r>
          </w:p>
        </w:tc>
        <w:tc>
          <w:tcPr>
            <w:tcW w:w="1984" w:type="dxa"/>
            <w:vMerge w:val="restart"/>
            <w:vAlign w:val="center"/>
          </w:tcPr>
          <w:p w:rsidR="00290A76" w:rsidRPr="000377AA" w:rsidRDefault="00A72219" w:rsidP="00290A76">
            <w:pPr>
              <w:jc w:val="center"/>
              <w:rPr>
                <w:sz w:val="22"/>
                <w:szCs w:val="22"/>
              </w:rPr>
            </w:pPr>
            <w:r>
              <w:rPr>
                <w:sz w:val="22"/>
                <w:szCs w:val="22"/>
              </w:rPr>
              <w:t>264.</w:t>
            </w:r>
            <w:r w:rsidR="00DF1FD1">
              <w:rPr>
                <w:sz w:val="22"/>
                <w:szCs w:val="22"/>
              </w:rPr>
              <w:t>7</w:t>
            </w:r>
          </w:p>
        </w:tc>
        <w:tc>
          <w:tcPr>
            <w:tcW w:w="1985" w:type="dxa"/>
            <w:vMerge w:val="restart"/>
            <w:vAlign w:val="center"/>
          </w:tcPr>
          <w:p w:rsidR="00290A76" w:rsidRPr="000377AA" w:rsidRDefault="00FB137B" w:rsidP="00290A76">
            <w:pPr>
              <w:jc w:val="center"/>
              <w:rPr>
                <w:sz w:val="22"/>
                <w:szCs w:val="22"/>
              </w:rPr>
            </w:pPr>
            <w:r>
              <w:rPr>
                <w:sz w:val="22"/>
                <w:szCs w:val="22"/>
              </w:rPr>
              <w:t>30.2</w:t>
            </w:r>
          </w:p>
        </w:tc>
        <w:tc>
          <w:tcPr>
            <w:tcW w:w="1843" w:type="dxa"/>
            <w:vMerge w:val="restart"/>
            <w:tcBorders>
              <w:right w:val="single" w:sz="4" w:space="0" w:color="auto"/>
            </w:tcBorders>
            <w:vAlign w:val="center"/>
          </w:tcPr>
          <w:p w:rsidR="00290A76" w:rsidRPr="000377AA" w:rsidRDefault="00A72219" w:rsidP="00290A76">
            <w:pPr>
              <w:jc w:val="center"/>
              <w:rPr>
                <w:bCs/>
                <w:sz w:val="22"/>
                <w:szCs w:val="22"/>
              </w:rPr>
            </w:pPr>
            <w:r>
              <w:rPr>
                <w:bCs/>
                <w:sz w:val="22"/>
                <w:szCs w:val="22"/>
              </w:rPr>
              <w:t>8.5</w:t>
            </w:r>
            <w:r w:rsidR="00295E6D" w:rsidRPr="000377AA">
              <w:rPr>
                <w:bCs/>
                <w:sz w:val="22"/>
                <w:szCs w:val="22"/>
              </w:rPr>
              <w:t>Е-3</w:t>
            </w:r>
          </w:p>
        </w:tc>
      </w:tr>
      <w:tr w:rsidR="00290A76" w:rsidRPr="009574E0" w:rsidTr="002541EC">
        <w:tc>
          <w:tcPr>
            <w:tcW w:w="3085" w:type="dxa"/>
            <w:vMerge/>
            <w:tcBorders>
              <w:left w:val="single" w:sz="4" w:space="0" w:color="auto"/>
            </w:tcBorders>
          </w:tcPr>
          <w:p w:rsidR="00290A76" w:rsidRPr="000377AA" w:rsidRDefault="00290A76" w:rsidP="006A17BF">
            <w:pPr>
              <w:rPr>
                <w:sz w:val="22"/>
                <w:szCs w:val="22"/>
              </w:rPr>
            </w:pPr>
          </w:p>
        </w:tc>
        <w:tc>
          <w:tcPr>
            <w:tcW w:w="1701" w:type="dxa"/>
          </w:tcPr>
          <w:p w:rsidR="00290A76" w:rsidRPr="000377AA" w:rsidRDefault="00290A76" w:rsidP="009A7F06">
            <w:pPr>
              <w:rPr>
                <w:sz w:val="22"/>
                <w:szCs w:val="22"/>
              </w:rPr>
            </w:pPr>
            <w:r w:rsidRPr="000377AA">
              <w:rPr>
                <w:sz w:val="22"/>
                <w:szCs w:val="22"/>
              </w:rPr>
              <w:t>1.5</w:t>
            </w:r>
            <w:r w:rsidRPr="000377AA">
              <w:rPr>
                <w:sz w:val="22"/>
                <w:szCs w:val="22"/>
                <w:vertAlign w:val="superscript"/>
              </w:rPr>
              <w:t>1</w:t>
            </w:r>
          </w:p>
        </w:tc>
        <w:tc>
          <w:tcPr>
            <w:tcW w:w="1701" w:type="dxa"/>
          </w:tcPr>
          <w:p w:rsidR="00290A76" w:rsidRPr="000377AA" w:rsidRDefault="00290A76" w:rsidP="006A17BF">
            <w:pPr>
              <w:jc w:val="center"/>
              <w:rPr>
                <w:sz w:val="22"/>
                <w:szCs w:val="22"/>
                <w:lang w:val="en-US"/>
              </w:rPr>
            </w:pPr>
            <w:r w:rsidRPr="000377AA">
              <w:rPr>
                <w:sz w:val="22"/>
                <w:szCs w:val="22"/>
                <w:lang w:val="en-US"/>
              </w:rPr>
              <w:t>k</w:t>
            </w:r>
            <w:r w:rsidRPr="000377AA">
              <w:rPr>
                <w:sz w:val="22"/>
                <w:szCs w:val="22"/>
              </w:rPr>
              <w:t>g/</w:t>
            </w:r>
            <w:r w:rsidRPr="000377AA">
              <w:rPr>
                <w:sz w:val="22"/>
                <w:szCs w:val="22"/>
                <w:lang w:val="en-US"/>
              </w:rPr>
              <w:t>AAP</w:t>
            </w:r>
          </w:p>
        </w:tc>
        <w:tc>
          <w:tcPr>
            <w:tcW w:w="1843" w:type="dxa"/>
            <w:vMerge/>
          </w:tcPr>
          <w:p w:rsidR="00290A76" w:rsidRPr="000377AA" w:rsidRDefault="00290A76" w:rsidP="006A17BF">
            <w:pPr>
              <w:ind w:left="-108" w:right="-108"/>
              <w:jc w:val="center"/>
              <w:rPr>
                <w:sz w:val="22"/>
                <w:szCs w:val="22"/>
              </w:rPr>
            </w:pPr>
          </w:p>
        </w:tc>
        <w:tc>
          <w:tcPr>
            <w:tcW w:w="1984" w:type="dxa"/>
            <w:vMerge/>
            <w:vAlign w:val="bottom"/>
          </w:tcPr>
          <w:p w:rsidR="00290A76" w:rsidRPr="000377AA" w:rsidRDefault="00290A76" w:rsidP="006A17BF">
            <w:pPr>
              <w:jc w:val="center"/>
              <w:rPr>
                <w:sz w:val="22"/>
                <w:szCs w:val="22"/>
              </w:rPr>
            </w:pPr>
          </w:p>
        </w:tc>
        <w:tc>
          <w:tcPr>
            <w:tcW w:w="1985" w:type="dxa"/>
            <w:vMerge/>
            <w:vAlign w:val="bottom"/>
          </w:tcPr>
          <w:p w:rsidR="00290A76" w:rsidRPr="000377AA" w:rsidRDefault="00290A76" w:rsidP="006A17BF">
            <w:pPr>
              <w:jc w:val="center"/>
              <w:rPr>
                <w:sz w:val="22"/>
                <w:szCs w:val="22"/>
              </w:rPr>
            </w:pPr>
          </w:p>
        </w:tc>
        <w:tc>
          <w:tcPr>
            <w:tcW w:w="1843" w:type="dxa"/>
            <w:vMerge/>
            <w:tcBorders>
              <w:right w:val="single" w:sz="4" w:space="0" w:color="auto"/>
            </w:tcBorders>
            <w:vAlign w:val="bottom"/>
          </w:tcPr>
          <w:p w:rsidR="00290A76" w:rsidRPr="000377AA" w:rsidRDefault="00290A76" w:rsidP="006A17BF">
            <w:pPr>
              <w:jc w:val="center"/>
              <w:rPr>
                <w:bCs/>
                <w:sz w:val="22"/>
                <w:szCs w:val="22"/>
              </w:rPr>
            </w:pPr>
          </w:p>
        </w:tc>
      </w:tr>
      <w:tr w:rsidR="009A7F06" w:rsidRPr="009574E0" w:rsidTr="002541EC">
        <w:tc>
          <w:tcPr>
            <w:tcW w:w="3085" w:type="dxa"/>
            <w:tcBorders>
              <w:left w:val="single" w:sz="4" w:space="0" w:color="auto"/>
            </w:tcBorders>
          </w:tcPr>
          <w:p w:rsidR="007C2754" w:rsidRPr="000377AA" w:rsidRDefault="007C2754" w:rsidP="006A17BF">
            <w:pPr>
              <w:rPr>
                <w:sz w:val="22"/>
                <w:szCs w:val="22"/>
              </w:rPr>
            </w:pPr>
            <w:r w:rsidRPr="000377AA">
              <w:rPr>
                <w:sz w:val="22"/>
                <w:szCs w:val="22"/>
              </w:rPr>
              <w:t>Амоняк (</w:t>
            </w:r>
            <w:r w:rsidRPr="000377AA">
              <w:rPr>
                <w:sz w:val="22"/>
                <w:szCs w:val="22"/>
                <w:lang w:val="en-US"/>
              </w:rPr>
              <w:t>NH</w:t>
            </w:r>
            <w:r w:rsidRPr="000377AA">
              <w:rPr>
                <w:sz w:val="22"/>
                <w:szCs w:val="22"/>
                <w:vertAlign w:val="subscript"/>
                <w:lang w:val="en-US"/>
              </w:rPr>
              <w:t>3</w:t>
            </w:r>
            <w:r w:rsidRPr="000377AA">
              <w:rPr>
                <w:sz w:val="22"/>
                <w:szCs w:val="22"/>
              </w:rPr>
              <w:t>)</w:t>
            </w:r>
          </w:p>
        </w:tc>
        <w:tc>
          <w:tcPr>
            <w:tcW w:w="1701" w:type="dxa"/>
          </w:tcPr>
          <w:p w:rsidR="007C2754" w:rsidRPr="000377AA" w:rsidRDefault="007C2754" w:rsidP="009A7F06">
            <w:pPr>
              <w:rPr>
                <w:sz w:val="22"/>
                <w:szCs w:val="22"/>
              </w:rPr>
            </w:pPr>
            <w:r w:rsidRPr="000377AA">
              <w:rPr>
                <w:sz w:val="22"/>
                <w:szCs w:val="22"/>
              </w:rPr>
              <w:t>20.0</w:t>
            </w:r>
            <w:r w:rsidR="009A7F06" w:rsidRPr="000377AA">
              <w:rPr>
                <w:sz w:val="22"/>
                <w:szCs w:val="22"/>
                <w:vertAlign w:val="superscript"/>
              </w:rPr>
              <w:t>2</w:t>
            </w:r>
          </w:p>
        </w:tc>
        <w:tc>
          <w:tcPr>
            <w:tcW w:w="1701" w:type="dxa"/>
          </w:tcPr>
          <w:p w:rsidR="007C2754" w:rsidRPr="000377AA" w:rsidRDefault="007C2754" w:rsidP="006A17BF">
            <w:pPr>
              <w:jc w:val="center"/>
              <w:rPr>
                <w:sz w:val="22"/>
                <w:szCs w:val="22"/>
                <w:lang w:val="en-US"/>
              </w:rPr>
            </w:pPr>
            <w:r w:rsidRPr="000377AA">
              <w:rPr>
                <w:sz w:val="22"/>
                <w:szCs w:val="22"/>
                <w:lang w:val="en-US"/>
              </w:rPr>
              <w:t>k</w:t>
            </w:r>
            <w:r w:rsidRPr="000377AA">
              <w:rPr>
                <w:sz w:val="22"/>
                <w:szCs w:val="22"/>
              </w:rPr>
              <w:t>g/</w:t>
            </w:r>
            <w:r w:rsidRPr="000377AA">
              <w:rPr>
                <w:sz w:val="22"/>
                <w:szCs w:val="22"/>
                <w:lang w:val="en-US"/>
              </w:rPr>
              <w:t>AAP</w:t>
            </w:r>
          </w:p>
        </w:tc>
        <w:tc>
          <w:tcPr>
            <w:tcW w:w="1843" w:type="dxa"/>
          </w:tcPr>
          <w:p w:rsidR="007C2754" w:rsidRPr="000377AA" w:rsidRDefault="009D42B1" w:rsidP="006A17BF">
            <w:pPr>
              <w:ind w:left="-108" w:right="-108"/>
              <w:jc w:val="center"/>
              <w:rPr>
                <w:sz w:val="22"/>
                <w:szCs w:val="22"/>
                <w:lang w:val="en-US"/>
              </w:rPr>
            </w:pPr>
            <w:r>
              <w:rPr>
                <w:sz w:val="22"/>
                <w:szCs w:val="22"/>
              </w:rPr>
              <w:t>31 104</w:t>
            </w:r>
          </w:p>
        </w:tc>
        <w:tc>
          <w:tcPr>
            <w:tcW w:w="1984" w:type="dxa"/>
            <w:vAlign w:val="bottom"/>
          </w:tcPr>
          <w:p w:rsidR="007C2754" w:rsidRPr="000377AA" w:rsidRDefault="00A72219" w:rsidP="006A17BF">
            <w:pPr>
              <w:jc w:val="center"/>
              <w:rPr>
                <w:sz w:val="22"/>
                <w:szCs w:val="22"/>
              </w:rPr>
            </w:pPr>
            <w:r>
              <w:rPr>
                <w:sz w:val="22"/>
                <w:szCs w:val="22"/>
              </w:rPr>
              <w:t>622.</w:t>
            </w:r>
            <w:r w:rsidR="00DF1FD1">
              <w:rPr>
                <w:sz w:val="22"/>
                <w:szCs w:val="22"/>
              </w:rPr>
              <w:t>8</w:t>
            </w:r>
          </w:p>
        </w:tc>
        <w:tc>
          <w:tcPr>
            <w:tcW w:w="1985" w:type="dxa"/>
            <w:vAlign w:val="bottom"/>
          </w:tcPr>
          <w:p w:rsidR="007C2754" w:rsidRPr="000377AA" w:rsidRDefault="00FB137B" w:rsidP="006A17BF">
            <w:pPr>
              <w:jc w:val="center"/>
              <w:rPr>
                <w:sz w:val="22"/>
                <w:szCs w:val="22"/>
              </w:rPr>
            </w:pPr>
            <w:r>
              <w:rPr>
                <w:sz w:val="22"/>
                <w:szCs w:val="22"/>
              </w:rPr>
              <w:t>71.</w:t>
            </w:r>
            <w:r w:rsidR="00DF1FD1">
              <w:rPr>
                <w:sz w:val="22"/>
                <w:szCs w:val="22"/>
              </w:rPr>
              <w:t>1</w:t>
            </w:r>
          </w:p>
        </w:tc>
        <w:tc>
          <w:tcPr>
            <w:tcW w:w="1843" w:type="dxa"/>
            <w:tcBorders>
              <w:right w:val="single" w:sz="4" w:space="0" w:color="auto"/>
            </w:tcBorders>
            <w:vAlign w:val="bottom"/>
          </w:tcPr>
          <w:p w:rsidR="007C2754" w:rsidRPr="000377AA" w:rsidRDefault="00A72219" w:rsidP="006A17BF">
            <w:pPr>
              <w:jc w:val="center"/>
              <w:rPr>
                <w:bCs/>
                <w:sz w:val="22"/>
                <w:szCs w:val="22"/>
              </w:rPr>
            </w:pPr>
            <w:r>
              <w:rPr>
                <w:bCs/>
                <w:sz w:val="22"/>
                <w:szCs w:val="22"/>
              </w:rPr>
              <w:t>2.0</w:t>
            </w:r>
            <w:r w:rsidR="00295E6D" w:rsidRPr="000377AA">
              <w:rPr>
                <w:bCs/>
                <w:sz w:val="22"/>
                <w:szCs w:val="22"/>
              </w:rPr>
              <w:t>Е-2</w:t>
            </w:r>
          </w:p>
        </w:tc>
      </w:tr>
      <w:tr w:rsidR="009A7F06" w:rsidRPr="009574E0" w:rsidTr="002541EC">
        <w:tc>
          <w:tcPr>
            <w:tcW w:w="3085" w:type="dxa"/>
            <w:tcBorders>
              <w:left w:val="single" w:sz="4" w:space="0" w:color="auto"/>
            </w:tcBorders>
          </w:tcPr>
          <w:p w:rsidR="009A7F06" w:rsidRPr="000377AA" w:rsidRDefault="009A7F06" w:rsidP="006A17BF">
            <w:pPr>
              <w:rPr>
                <w:sz w:val="22"/>
                <w:szCs w:val="22"/>
              </w:rPr>
            </w:pPr>
            <w:proofErr w:type="spellStart"/>
            <w:r w:rsidRPr="000377AA">
              <w:rPr>
                <w:sz w:val="22"/>
                <w:szCs w:val="22"/>
              </w:rPr>
              <w:t>Двуазотен</w:t>
            </w:r>
            <w:proofErr w:type="spellEnd"/>
            <w:r w:rsidRPr="000377AA">
              <w:rPr>
                <w:sz w:val="22"/>
                <w:szCs w:val="22"/>
              </w:rPr>
              <w:t xml:space="preserve"> оксид (N</w:t>
            </w:r>
            <w:r w:rsidRPr="000377AA">
              <w:rPr>
                <w:sz w:val="22"/>
                <w:szCs w:val="22"/>
                <w:vertAlign w:val="subscript"/>
              </w:rPr>
              <w:t>2</w:t>
            </w:r>
            <w:r w:rsidRPr="000377AA">
              <w:rPr>
                <w:sz w:val="22"/>
                <w:szCs w:val="22"/>
              </w:rPr>
              <w:t>O)</w:t>
            </w:r>
          </w:p>
        </w:tc>
        <w:tc>
          <w:tcPr>
            <w:tcW w:w="1701" w:type="dxa"/>
          </w:tcPr>
          <w:p w:rsidR="009A7F06" w:rsidRPr="000377AA" w:rsidRDefault="009A7F06" w:rsidP="009A7F06">
            <w:pPr>
              <w:rPr>
                <w:sz w:val="22"/>
                <w:szCs w:val="22"/>
              </w:rPr>
            </w:pPr>
            <w:r w:rsidRPr="000377AA">
              <w:rPr>
                <w:sz w:val="22"/>
                <w:szCs w:val="22"/>
              </w:rPr>
              <w:t>0.0010</w:t>
            </w:r>
            <w:r w:rsidRPr="000377AA">
              <w:rPr>
                <w:sz w:val="22"/>
                <w:szCs w:val="22"/>
                <w:vertAlign w:val="superscript"/>
              </w:rPr>
              <w:t>2</w:t>
            </w:r>
          </w:p>
        </w:tc>
        <w:tc>
          <w:tcPr>
            <w:tcW w:w="1701" w:type="dxa"/>
          </w:tcPr>
          <w:p w:rsidR="009A7F06" w:rsidRPr="000377AA" w:rsidRDefault="009A7F06" w:rsidP="006A17BF">
            <w:pPr>
              <w:jc w:val="center"/>
              <w:rPr>
                <w:sz w:val="22"/>
                <w:szCs w:val="22"/>
                <w:lang w:val="en-US"/>
              </w:rPr>
            </w:pPr>
            <w:r w:rsidRPr="000377AA">
              <w:rPr>
                <w:sz w:val="22"/>
                <w:szCs w:val="22"/>
                <w:lang w:val="en-US"/>
              </w:rPr>
              <w:t>k</w:t>
            </w:r>
            <w:r w:rsidRPr="000377AA">
              <w:rPr>
                <w:sz w:val="22"/>
                <w:szCs w:val="22"/>
              </w:rPr>
              <w:t>g/</w:t>
            </w:r>
            <w:r w:rsidRPr="000377AA">
              <w:rPr>
                <w:sz w:val="22"/>
                <w:szCs w:val="22"/>
                <w:lang w:val="en-US"/>
              </w:rPr>
              <w:t>AAP</w:t>
            </w:r>
          </w:p>
        </w:tc>
        <w:tc>
          <w:tcPr>
            <w:tcW w:w="1843" w:type="dxa"/>
          </w:tcPr>
          <w:p w:rsidR="009A7F06" w:rsidRPr="000377AA" w:rsidRDefault="009D42B1" w:rsidP="006A17BF">
            <w:pPr>
              <w:ind w:left="-108" w:right="-108"/>
              <w:jc w:val="center"/>
              <w:rPr>
                <w:sz w:val="22"/>
                <w:szCs w:val="22"/>
              </w:rPr>
            </w:pPr>
            <w:r>
              <w:rPr>
                <w:sz w:val="22"/>
                <w:szCs w:val="22"/>
              </w:rPr>
              <w:t>31 104</w:t>
            </w:r>
          </w:p>
        </w:tc>
        <w:tc>
          <w:tcPr>
            <w:tcW w:w="1984" w:type="dxa"/>
            <w:vAlign w:val="bottom"/>
          </w:tcPr>
          <w:p w:rsidR="009A7F06" w:rsidRPr="000377AA" w:rsidRDefault="00A72219" w:rsidP="006A17BF">
            <w:pPr>
              <w:jc w:val="center"/>
              <w:rPr>
                <w:sz w:val="22"/>
                <w:szCs w:val="22"/>
              </w:rPr>
            </w:pPr>
            <w:r>
              <w:rPr>
                <w:sz w:val="22"/>
                <w:szCs w:val="22"/>
              </w:rPr>
              <w:t>0.031</w:t>
            </w:r>
          </w:p>
        </w:tc>
        <w:tc>
          <w:tcPr>
            <w:tcW w:w="1985" w:type="dxa"/>
            <w:vAlign w:val="bottom"/>
          </w:tcPr>
          <w:p w:rsidR="009A7F06" w:rsidRPr="000377AA" w:rsidRDefault="00FB137B" w:rsidP="006A17BF">
            <w:pPr>
              <w:jc w:val="center"/>
              <w:rPr>
                <w:sz w:val="22"/>
                <w:szCs w:val="22"/>
              </w:rPr>
            </w:pPr>
            <w:r>
              <w:rPr>
                <w:sz w:val="22"/>
                <w:szCs w:val="22"/>
              </w:rPr>
              <w:t>3.5Е-3</w:t>
            </w:r>
          </w:p>
        </w:tc>
        <w:tc>
          <w:tcPr>
            <w:tcW w:w="1843" w:type="dxa"/>
            <w:tcBorders>
              <w:right w:val="single" w:sz="4" w:space="0" w:color="auto"/>
            </w:tcBorders>
            <w:vAlign w:val="bottom"/>
          </w:tcPr>
          <w:p w:rsidR="009A7F06" w:rsidRPr="000377AA" w:rsidRDefault="00A72219" w:rsidP="006A17BF">
            <w:pPr>
              <w:jc w:val="center"/>
              <w:rPr>
                <w:bCs/>
                <w:sz w:val="22"/>
                <w:szCs w:val="22"/>
              </w:rPr>
            </w:pPr>
            <w:r>
              <w:rPr>
                <w:bCs/>
                <w:sz w:val="22"/>
                <w:szCs w:val="22"/>
              </w:rPr>
              <w:t>9.9</w:t>
            </w:r>
            <w:r w:rsidR="00295E6D" w:rsidRPr="000377AA">
              <w:rPr>
                <w:bCs/>
                <w:sz w:val="22"/>
                <w:szCs w:val="22"/>
              </w:rPr>
              <w:t>Е-</w:t>
            </w:r>
            <w:r>
              <w:rPr>
                <w:bCs/>
                <w:sz w:val="22"/>
                <w:szCs w:val="22"/>
              </w:rPr>
              <w:t>7</w:t>
            </w:r>
          </w:p>
        </w:tc>
      </w:tr>
      <w:tr w:rsidR="009A7F06" w:rsidRPr="009574E0" w:rsidTr="002541EC">
        <w:tc>
          <w:tcPr>
            <w:tcW w:w="3085" w:type="dxa"/>
            <w:tcBorders>
              <w:left w:val="single" w:sz="4" w:space="0" w:color="auto"/>
              <w:bottom w:val="single" w:sz="4" w:space="0" w:color="auto"/>
            </w:tcBorders>
          </w:tcPr>
          <w:p w:rsidR="009A7F06" w:rsidRPr="000377AA" w:rsidRDefault="009A7F06" w:rsidP="006A17BF">
            <w:pPr>
              <w:ind w:right="-108"/>
              <w:rPr>
                <w:sz w:val="22"/>
                <w:szCs w:val="22"/>
              </w:rPr>
            </w:pPr>
            <w:r w:rsidRPr="000377AA">
              <w:rPr>
                <w:sz w:val="22"/>
                <w:szCs w:val="22"/>
              </w:rPr>
              <w:t xml:space="preserve">Неметан. </w:t>
            </w:r>
            <w:proofErr w:type="spellStart"/>
            <w:r w:rsidRPr="000377AA">
              <w:rPr>
                <w:sz w:val="22"/>
                <w:szCs w:val="22"/>
              </w:rPr>
              <w:t>орг</w:t>
            </w:r>
            <w:proofErr w:type="spellEnd"/>
            <w:r w:rsidRPr="000377AA">
              <w:rPr>
                <w:sz w:val="22"/>
                <w:szCs w:val="22"/>
              </w:rPr>
              <w:t>. с-я</w:t>
            </w:r>
            <w:r w:rsidRPr="000377AA">
              <w:rPr>
                <w:sz w:val="22"/>
                <w:szCs w:val="22"/>
                <w:lang w:val="ru-RU"/>
              </w:rPr>
              <w:t xml:space="preserve"> </w:t>
            </w:r>
            <w:r w:rsidRPr="000377AA">
              <w:rPr>
                <w:sz w:val="22"/>
                <w:szCs w:val="22"/>
              </w:rPr>
              <w:t>(</w:t>
            </w:r>
            <w:r w:rsidRPr="000377AA">
              <w:rPr>
                <w:sz w:val="22"/>
                <w:szCs w:val="22"/>
                <w:lang w:val="en-US"/>
              </w:rPr>
              <w:t>NMOVC</w:t>
            </w:r>
            <w:r w:rsidRPr="000377AA">
              <w:rPr>
                <w:sz w:val="22"/>
                <w:szCs w:val="22"/>
              </w:rPr>
              <w:t>)</w:t>
            </w:r>
          </w:p>
        </w:tc>
        <w:tc>
          <w:tcPr>
            <w:tcW w:w="1701" w:type="dxa"/>
            <w:tcBorders>
              <w:bottom w:val="single" w:sz="4" w:space="0" w:color="auto"/>
            </w:tcBorders>
          </w:tcPr>
          <w:p w:rsidR="009A7F06" w:rsidRPr="000377AA" w:rsidRDefault="009A7F06" w:rsidP="009A7F06">
            <w:pPr>
              <w:rPr>
                <w:sz w:val="22"/>
                <w:szCs w:val="22"/>
              </w:rPr>
            </w:pPr>
            <w:r w:rsidRPr="000377AA">
              <w:rPr>
                <w:sz w:val="22"/>
                <w:szCs w:val="22"/>
              </w:rPr>
              <w:t>0.0017</w:t>
            </w:r>
            <w:r w:rsidRPr="000377AA">
              <w:rPr>
                <w:sz w:val="22"/>
                <w:szCs w:val="22"/>
                <w:vertAlign w:val="superscript"/>
              </w:rPr>
              <w:t>2</w:t>
            </w:r>
          </w:p>
        </w:tc>
        <w:tc>
          <w:tcPr>
            <w:tcW w:w="1701" w:type="dxa"/>
            <w:tcBorders>
              <w:bottom w:val="single" w:sz="4" w:space="0" w:color="auto"/>
            </w:tcBorders>
          </w:tcPr>
          <w:p w:rsidR="009A7F06" w:rsidRPr="000377AA" w:rsidRDefault="009A7F06" w:rsidP="006A17BF">
            <w:pPr>
              <w:jc w:val="center"/>
              <w:rPr>
                <w:sz w:val="22"/>
                <w:szCs w:val="22"/>
              </w:rPr>
            </w:pPr>
            <w:r w:rsidRPr="000377AA">
              <w:rPr>
                <w:sz w:val="22"/>
                <w:szCs w:val="22"/>
                <w:lang w:val="en-US"/>
              </w:rPr>
              <w:t>k</w:t>
            </w:r>
            <w:r w:rsidRPr="000377AA">
              <w:rPr>
                <w:sz w:val="22"/>
                <w:szCs w:val="22"/>
              </w:rPr>
              <w:t>g/</w:t>
            </w:r>
            <w:r w:rsidRPr="000377AA">
              <w:rPr>
                <w:sz w:val="22"/>
                <w:szCs w:val="22"/>
                <w:lang w:val="en-US"/>
              </w:rPr>
              <w:t>AAP</w:t>
            </w:r>
          </w:p>
        </w:tc>
        <w:tc>
          <w:tcPr>
            <w:tcW w:w="1843" w:type="dxa"/>
            <w:tcBorders>
              <w:bottom w:val="single" w:sz="4" w:space="0" w:color="auto"/>
            </w:tcBorders>
          </w:tcPr>
          <w:p w:rsidR="009A7F06" w:rsidRPr="000377AA" w:rsidRDefault="009D42B1" w:rsidP="006A17BF">
            <w:pPr>
              <w:ind w:left="-108" w:right="-108"/>
              <w:jc w:val="center"/>
              <w:rPr>
                <w:sz w:val="22"/>
                <w:szCs w:val="22"/>
              </w:rPr>
            </w:pPr>
            <w:r>
              <w:rPr>
                <w:sz w:val="22"/>
                <w:szCs w:val="22"/>
              </w:rPr>
              <w:t>31 104</w:t>
            </w:r>
          </w:p>
        </w:tc>
        <w:tc>
          <w:tcPr>
            <w:tcW w:w="1984" w:type="dxa"/>
            <w:tcBorders>
              <w:bottom w:val="single" w:sz="4" w:space="0" w:color="auto"/>
            </w:tcBorders>
            <w:vAlign w:val="bottom"/>
          </w:tcPr>
          <w:p w:rsidR="009A7F06" w:rsidRPr="000377AA" w:rsidRDefault="00A72219" w:rsidP="006A17BF">
            <w:pPr>
              <w:jc w:val="center"/>
              <w:rPr>
                <w:sz w:val="22"/>
                <w:szCs w:val="22"/>
              </w:rPr>
            </w:pPr>
            <w:r>
              <w:rPr>
                <w:sz w:val="22"/>
                <w:szCs w:val="22"/>
              </w:rPr>
              <w:t>0.053</w:t>
            </w:r>
          </w:p>
        </w:tc>
        <w:tc>
          <w:tcPr>
            <w:tcW w:w="1985" w:type="dxa"/>
            <w:tcBorders>
              <w:bottom w:val="single" w:sz="4" w:space="0" w:color="auto"/>
            </w:tcBorders>
            <w:vAlign w:val="bottom"/>
          </w:tcPr>
          <w:p w:rsidR="009A7F06" w:rsidRPr="000377AA" w:rsidRDefault="00FB137B" w:rsidP="006A17BF">
            <w:pPr>
              <w:jc w:val="center"/>
              <w:rPr>
                <w:sz w:val="22"/>
                <w:szCs w:val="22"/>
              </w:rPr>
            </w:pPr>
            <w:r>
              <w:rPr>
                <w:sz w:val="22"/>
                <w:szCs w:val="22"/>
              </w:rPr>
              <w:t>6.0Е-3</w:t>
            </w:r>
          </w:p>
        </w:tc>
        <w:tc>
          <w:tcPr>
            <w:tcW w:w="1843" w:type="dxa"/>
            <w:tcBorders>
              <w:bottom w:val="single" w:sz="4" w:space="0" w:color="auto"/>
              <w:right w:val="single" w:sz="4" w:space="0" w:color="auto"/>
            </w:tcBorders>
            <w:vAlign w:val="bottom"/>
          </w:tcPr>
          <w:p w:rsidR="009A7F06" w:rsidRPr="000377AA" w:rsidRDefault="00A72219" w:rsidP="006A17BF">
            <w:pPr>
              <w:jc w:val="center"/>
              <w:rPr>
                <w:bCs/>
                <w:sz w:val="22"/>
                <w:szCs w:val="22"/>
              </w:rPr>
            </w:pPr>
            <w:r>
              <w:rPr>
                <w:bCs/>
                <w:sz w:val="22"/>
                <w:szCs w:val="22"/>
              </w:rPr>
              <w:t>1.7</w:t>
            </w:r>
            <w:r w:rsidR="00295E6D" w:rsidRPr="000377AA">
              <w:rPr>
                <w:bCs/>
                <w:sz w:val="22"/>
                <w:szCs w:val="22"/>
              </w:rPr>
              <w:t>Е-</w:t>
            </w:r>
            <w:r>
              <w:rPr>
                <w:bCs/>
                <w:sz w:val="22"/>
                <w:szCs w:val="22"/>
              </w:rPr>
              <w:t>6</w:t>
            </w:r>
          </w:p>
        </w:tc>
      </w:tr>
    </w:tbl>
    <w:p w:rsidR="00953FFC" w:rsidRPr="007C2754" w:rsidRDefault="007C2754" w:rsidP="006E236F">
      <w:pPr>
        <w:rPr>
          <w:rFonts w:cs="Arial"/>
          <w:sz w:val="20"/>
          <w:szCs w:val="20"/>
          <w:lang w:val="ru-RU"/>
        </w:rPr>
      </w:pPr>
      <w:proofErr w:type="spellStart"/>
      <w:r w:rsidRPr="007C2754">
        <w:rPr>
          <w:rFonts w:cs="Arial"/>
          <w:sz w:val="20"/>
          <w:szCs w:val="20"/>
          <w:lang w:val="ru-RU"/>
        </w:rPr>
        <w:t>Забележка</w:t>
      </w:r>
      <w:proofErr w:type="spellEnd"/>
      <w:r w:rsidRPr="007C2754">
        <w:rPr>
          <w:rFonts w:cs="Arial"/>
          <w:sz w:val="20"/>
          <w:szCs w:val="20"/>
          <w:lang w:val="ru-RU"/>
        </w:rPr>
        <w:t xml:space="preserve">: </w:t>
      </w:r>
      <w:proofErr w:type="spellStart"/>
      <w:r w:rsidRPr="007C2754">
        <w:rPr>
          <w:rFonts w:cs="Arial"/>
          <w:sz w:val="20"/>
          <w:szCs w:val="20"/>
          <w:lang w:val="ru-RU"/>
        </w:rPr>
        <w:t>ед.п</w:t>
      </w:r>
      <w:proofErr w:type="spellEnd"/>
      <w:r w:rsidRPr="007C2754">
        <w:rPr>
          <w:rFonts w:cs="Arial"/>
          <w:sz w:val="20"/>
          <w:szCs w:val="20"/>
          <w:lang w:val="ru-RU"/>
        </w:rPr>
        <w:t xml:space="preserve">. – </w:t>
      </w:r>
      <w:proofErr w:type="spellStart"/>
      <w:r w:rsidRPr="007C2754">
        <w:rPr>
          <w:rFonts w:cs="Arial"/>
          <w:sz w:val="20"/>
          <w:szCs w:val="20"/>
          <w:lang w:val="ru-RU"/>
        </w:rPr>
        <w:t>брой</w:t>
      </w:r>
      <w:proofErr w:type="spellEnd"/>
      <w:r w:rsidRPr="007C2754">
        <w:rPr>
          <w:rFonts w:cs="Arial"/>
          <w:sz w:val="20"/>
          <w:szCs w:val="20"/>
          <w:lang w:val="ru-RU"/>
        </w:rPr>
        <w:t xml:space="preserve"> </w:t>
      </w:r>
      <w:proofErr w:type="spellStart"/>
      <w:r w:rsidRPr="007C2754">
        <w:rPr>
          <w:rFonts w:cs="Arial"/>
          <w:sz w:val="20"/>
          <w:szCs w:val="20"/>
          <w:lang w:val="ru-RU"/>
        </w:rPr>
        <w:t>отгледано</w:t>
      </w:r>
      <w:proofErr w:type="spellEnd"/>
      <w:r w:rsidRPr="007C2754">
        <w:rPr>
          <w:rFonts w:cs="Arial"/>
          <w:sz w:val="20"/>
          <w:szCs w:val="20"/>
          <w:lang w:val="ru-RU"/>
        </w:rPr>
        <w:t xml:space="preserve"> </w:t>
      </w:r>
      <w:proofErr w:type="spellStart"/>
      <w:r w:rsidRPr="007C2754">
        <w:rPr>
          <w:rFonts w:cs="Arial"/>
          <w:sz w:val="20"/>
          <w:szCs w:val="20"/>
          <w:lang w:val="ru-RU"/>
        </w:rPr>
        <w:t>животно</w:t>
      </w:r>
      <w:proofErr w:type="spellEnd"/>
      <w:r w:rsidR="009A7F06">
        <w:rPr>
          <w:rFonts w:cs="Arial"/>
          <w:sz w:val="20"/>
          <w:szCs w:val="20"/>
          <w:lang w:val="ru-RU"/>
        </w:rPr>
        <w:t>.</w:t>
      </w:r>
    </w:p>
    <w:p w:rsidR="00953FFC" w:rsidRPr="009A7F06" w:rsidRDefault="009A7F06" w:rsidP="006E236F">
      <w:pPr>
        <w:rPr>
          <w:rFonts w:cs="Arial"/>
          <w:sz w:val="20"/>
          <w:szCs w:val="20"/>
          <w:lang w:val="ru-RU"/>
        </w:rPr>
      </w:pPr>
      <w:r w:rsidRPr="009A7F06">
        <w:rPr>
          <w:rFonts w:cs="Arial"/>
          <w:sz w:val="20"/>
          <w:szCs w:val="20"/>
          <w:lang w:val="ru-RU"/>
        </w:rPr>
        <w:t xml:space="preserve">                </w:t>
      </w:r>
      <w:r>
        <w:rPr>
          <w:rFonts w:cs="Arial"/>
          <w:sz w:val="20"/>
          <w:szCs w:val="20"/>
          <w:lang w:val="ru-RU"/>
        </w:rPr>
        <w:t xml:space="preserve">   </w:t>
      </w:r>
      <w:r w:rsidRPr="009A7F06">
        <w:rPr>
          <w:rFonts w:cs="Arial"/>
          <w:sz w:val="20"/>
          <w:szCs w:val="20"/>
          <w:lang w:val="ru-RU"/>
        </w:rPr>
        <w:t xml:space="preserve"> </w:t>
      </w:r>
      <w:r w:rsidRPr="009A7F06">
        <w:rPr>
          <w:rFonts w:cs="Arial"/>
          <w:sz w:val="20"/>
          <w:szCs w:val="20"/>
          <w:vertAlign w:val="superscript"/>
          <w:lang w:val="ru-RU"/>
        </w:rPr>
        <w:t>1</w:t>
      </w:r>
      <w:r w:rsidRPr="009A7F06">
        <w:rPr>
          <w:rFonts w:cs="Arial"/>
          <w:sz w:val="20"/>
          <w:szCs w:val="20"/>
          <w:lang w:val="ru-RU"/>
        </w:rPr>
        <w:t xml:space="preserve"> </w:t>
      </w:r>
      <w:r>
        <w:rPr>
          <w:rFonts w:cs="Arial"/>
          <w:sz w:val="20"/>
          <w:szCs w:val="20"/>
          <w:lang w:val="ru-RU"/>
        </w:rPr>
        <w:t>–</w:t>
      </w:r>
      <w:r w:rsidRPr="009A7F06">
        <w:rPr>
          <w:rFonts w:cs="Arial"/>
          <w:sz w:val="20"/>
          <w:szCs w:val="20"/>
          <w:lang w:val="ru-RU"/>
        </w:rPr>
        <w:t xml:space="preserve"> </w:t>
      </w:r>
      <w:proofErr w:type="spellStart"/>
      <w:r>
        <w:rPr>
          <w:rFonts w:cs="Arial"/>
          <w:sz w:val="20"/>
          <w:szCs w:val="20"/>
          <w:lang w:val="ru-RU"/>
        </w:rPr>
        <w:t>емисионен</w:t>
      </w:r>
      <w:proofErr w:type="spellEnd"/>
      <w:r>
        <w:rPr>
          <w:rFonts w:cs="Arial"/>
          <w:sz w:val="20"/>
          <w:szCs w:val="20"/>
          <w:lang w:val="ru-RU"/>
        </w:rPr>
        <w:t xml:space="preserve"> фактор (</w:t>
      </w:r>
      <w:r>
        <w:rPr>
          <w:rFonts w:cs="Arial"/>
          <w:sz w:val="20"/>
          <w:szCs w:val="20"/>
          <w:lang w:val="en-US"/>
        </w:rPr>
        <w:t>EF</w:t>
      </w:r>
      <w:r>
        <w:rPr>
          <w:rFonts w:cs="Arial"/>
          <w:sz w:val="20"/>
          <w:szCs w:val="20"/>
          <w:lang w:val="ru-RU"/>
        </w:rPr>
        <w:t xml:space="preserve">) </w:t>
      </w:r>
      <w:proofErr w:type="gramStart"/>
      <w:r>
        <w:rPr>
          <w:rFonts w:cs="Arial"/>
          <w:sz w:val="20"/>
          <w:szCs w:val="20"/>
          <w:lang w:val="ru-RU"/>
        </w:rPr>
        <w:t>за</w:t>
      </w:r>
      <w:proofErr w:type="gramEnd"/>
      <w:r>
        <w:rPr>
          <w:rFonts w:cs="Arial"/>
          <w:sz w:val="20"/>
          <w:szCs w:val="20"/>
          <w:lang w:val="ru-RU"/>
        </w:rPr>
        <w:t xml:space="preserve"> процесса на </w:t>
      </w:r>
      <w:proofErr w:type="spellStart"/>
      <w:r>
        <w:rPr>
          <w:rFonts w:cs="Arial"/>
          <w:sz w:val="20"/>
          <w:szCs w:val="20"/>
          <w:lang w:val="ru-RU"/>
        </w:rPr>
        <w:t>чревна</w:t>
      </w:r>
      <w:proofErr w:type="spellEnd"/>
      <w:r>
        <w:rPr>
          <w:rFonts w:cs="Arial"/>
          <w:sz w:val="20"/>
          <w:szCs w:val="20"/>
          <w:lang w:val="ru-RU"/>
        </w:rPr>
        <w:t xml:space="preserve"> ферментация.</w:t>
      </w:r>
    </w:p>
    <w:p w:rsidR="006A17BF" w:rsidRPr="006A17BF" w:rsidRDefault="009A7F06" w:rsidP="006E236F">
      <w:pPr>
        <w:rPr>
          <w:rFonts w:cs="Arial"/>
          <w:sz w:val="20"/>
          <w:szCs w:val="20"/>
          <w:lang w:val="ru-RU"/>
        </w:rPr>
      </w:pPr>
      <w:r w:rsidRPr="009A7F06">
        <w:rPr>
          <w:rFonts w:cs="Arial"/>
          <w:sz w:val="20"/>
          <w:szCs w:val="20"/>
          <w:lang w:val="ru-RU"/>
        </w:rPr>
        <w:t xml:space="preserve">                </w:t>
      </w:r>
      <w:r>
        <w:rPr>
          <w:rFonts w:cs="Arial"/>
          <w:sz w:val="20"/>
          <w:szCs w:val="20"/>
          <w:lang w:val="ru-RU"/>
        </w:rPr>
        <w:t xml:space="preserve">   </w:t>
      </w:r>
      <w:r w:rsidRPr="009A7F06">
        <w:rPr>
          <w:rFonts w:cs="Arial"/>
          <w:sz w:val="20"/>
          <w:szCs w:val="20"/>
          <w:lang w:val="ru-RU"/>
        </w:rPr>
        <w:t xml:space="preserve"> </w:t>
      </w:r>
      <w:r>
        <w:rPr>
          <w:rFonts w:cs="Arial"/>
          <w:sz w:val="20"/>
          <w:szCs w:val="20"/>
          <w:vertAlign w:val="superscript"/>
          <w:lang w:val="ru-RU"/>
        </w:rPr>
        <w:t>2</w:t>
      </w:r>
      <w:r w:rsidRPr="009A7F06">
        <w:rPr>
          <w:rFonts w:cs="Arial"/>
          <w:sz w:val="20"/>
          <w:szCs w:val="20"/>
          <w:lang w:val="ru-RU"/>
        </w:rPr>
        <w:t xml:space="preserve"> </w:t>
      </w:r>
      <w:r>
        <w:rPr>
          <w:rFonts w:cs="Arial"/>
          <w:sz w:val="20"/>
          <w:szCs w:val="20"/>
          <w:lang w:val="ru-RU"/>
        </w:rPr>
        <w:t>–</w:t>
      </w:r>
      <w:r w:rsidRPr="009A7F06">
        <w:rPr>
          <w:rFonts w:cs="Arial"/>
          <w:sz w:val="20"/>
          <w:szCs w:val="20"/>
          <w:lang w:val="ru-RU"/>
        </w:rPr>
        <w:t xml:space="preserve"> </w:t>
      </w:r>
      <w:proofErr w:type="spellStart"/>
      <w:r>
        <w:rPr>
          <w:rFonts w:cs="Arial"/>
          <w:sz w:val="20"/>
          <w:szCs w:val="20"/>
          <w:lang w:val="ru-RU"/>
        </w:rPr>
        <w:t>емисионен</w:t>
      </w:r>
      <w:proofErr w:type="spellEnd"/>
      <w:r>
        <w:rPr>
          <w:rFonts w:cs="Arial"/>
          <w:sz w:val="20"/>
          <w:szCs w:val="20"/>
          <w:lang w:val="ru-RU"/>
        </w:rPr>
        <w:t xml:space="preserve"> фактор (</w:t>
      </w:r>
      <w:r>
        <w:rPr>
          <w:rFonts w:cs="Arial"/>
          <w:sz w:val="20"/>
          <w:szCs w:val="20"/>
          <w:lang w:val="en-US"/>
        </w:rPr>
        <w:t>EF</w:t>
      </w:r>
      <w:r>
        <w:rPr>
          <w:rFonts w:cs="Arial"/>
          <w:sz w:val="20"/>
          <w:szCs w:val="20"/>
          <w:lang w:val="ru-RU"/>
        </w:rPr>
        <w:t xml:space="preserve">) </w:t>
      </w:r>
      <w:proofErr w:type="gramStart"/>
      <w:r>
        <w:rPr>
          <w:rFonts w:cs="Arial"/>
          <w:sz w:val="20"/>
          <w:szCs w:val="20"/>
          <w:lang w:val="ru-RU"/>
        </w:rPr>
        <w:t>за</w:t>
      </w:r>
      <w:proofErr w:type="gramEnd"/>
      <w:r>
        <w:rPr>
          <w:rFonts w:cs="Arial"/>
          <w:sz w:val="20"/>
          <w:szCs w:val="20"/>
          <w:lang w:val="ru-RU"/>
        </w:rPr>
        <w:t xml:space="preserve"> </w:t>
      </w:r>
      <w:proofErr w:type="gramStart"/>
      <w:r>
        <w:rPr>
          <w:rFonts w:cs="Arial"/>
          <w:sz w:val="20"/>
          <w:szCs w:val="20"/>
          <w:lang w:val="ru-RU"/>
        </w:rPr>
        <w:t>процесса</w:t>
      </w:r>
      <w:proofErr w:type="gramEnd"/>
      <w:r>
        <w:rPr>
          <w:rFonts w:cs="Arial"/>
          <w:sz w:val="20"/>
          <w:szCs w:val="20"/>
          <w:lang w:val="ru-RU"/>
        </w:rPr>
        <w:t xml:space="preserve"> на управление на </w:t>
      </w:r>
      <w:proofErr w:type="spellStart"/>
      <w:r>
        <w:rPr>
          <w:rFonts w:cs="Arial"/>
          <w:sz w:val="20"/>
          <w:szCs w:val="20"/>
          <w:lang w:val="ru-RU"/>
        </w:rPr>
        <w:t>животинска</w:t>
      </w:r>
      <w:proofErr w:type="spellEnd"/>
      <w:r>
        <w:rPr>
          <w:rFonts w:cs="Arial"/>
          <w:sz w:val="20"/>
          <w:szCs w:val="20"/>
          <w:lang w:val="ru-RU"/>
        </w:rPr>
        <w:t xml:space="preserve"> тор.</w:t>
      </w:r>
    </w:p>
    <w:p w:rsidR="006A17BF" w:rsidRDefault="006A17BF" w:rsidP="006E236F">
      <w:pPr>
        <w:rPr>
          <w:rFonts w:cs="Arial"/>
          <w:szCs w:val="28"/>
          <w:lang w:val="ru-RU"/>
        </w:rPr>
      </w:pPr>
    </w:p>
    <w:p w:rsidR="006A17BF" w:rsidRDefault="006A17BF" w:rsidP="006E236F">
      <w:pPr>
        <w:rPr>
          <w:rFonts w:cs="Arial"/>
          <w:szCs w:val="28"/>
          <w:lang w:val="ru-RU"/>
        </w:rPr>
      </w:pPr>
    </w:p>
    <w:p w:rsidR="006A17BF" w:rsidRDefault="006A17BF" w:rsidP="006E236F">
      <w:pPr>
        <w:rPr>
          <w:rFonts w:cs="Arial"/>
          <w:szCs w:val="28"/>
          <w:lang w:val="ru-RU"/>
        </w:rPr>
      </w:pPr>
    </w:p>
    <w:p w:rsidR="006A17BF" w:rsidRDefault="006A17BF" w:rsidP="006E236F">
      <w:pPr>
        <w:rPr>
          <w:rFonts w:cs="Arial"/>
          <w:szCs w:val="28"/>
          <w:lang w:val="ru-RU"/>
        </w:rPr>
      </w:pPr>
    </w:p>
    <w:p w:rsidR="006A17BF" w:rsidRDefault="006A17BF" w:rsidP="006E236F">
      <w:pPr>
        <w:rPr>
          <w:rFonts w:cs="Arial"/>
          <w:szCs w:val="28"/>
          <w:lang w:val="ru-RU"/>
        </w:rPr>
      </w:pPr>
    </w:p>
    <w:p w:rsidR="006A17BF" w:rsidRDefault="006A17BF" w:rsidP="006E236F">
      <w:pPr>
        <w:rPr>
          <w:rFonts w:cs="Arial"/>
          <w:szCs w:val="28"/>
          <w:lang w:val="ru-RU"/>
        </w:rPr>
      </w:pPr>
    </w:p>
    <w:p w:rsidR="003B45D6" w:rsidRDefault="003B45D6" w:rsidP="006E236F">
      <w:pPr>
        <w:rPr>
          <w:rFonts w:cs="Arial"/>
          <w:szCs w:val="28"/>
          <w:lang w:val="ru-RU"/>
        </w:rPr>
        <w:sectPr w:rsidR="003B45D6" w:rsidSect="009A6DBD">
          <w:pgSz w:w="16838" w:h="11906" w:orient="landscape"/>
          <w:pgMar w:top="1417" w:right="1417" w:bottom="1417" w:left="1417" w:header="708" w:footer="708" w:gutter="0"/>
          <w:cols w:space="708"/>
          <w:titlePg/>
          <w:docGrid w:linePitch="360"/>
        </w:sectPr>
      </w:pPr>
    </w:p>
    <w:p w:rsidR="006A17BF" w:rsidRDefault="00C06258" w:rsidP="006A17BF">
      <w:pPr>
        <w:rPr>
          <w:rFonts w:cs="Arial"/>
          <w:b/>
          <w:sz w:val="22"/>
          <w:szCs w:val="22"/>
        </w:rPr>
      </w:pPr>
      <w:r>
        <w:rPr>
          <w:rFonts w:cs="Arial"/>
          <w:b/>
          <w:sz w:val="22"/>
          <w:szCs w:val="22"/>
        </w:rPr>
        <w:lastRenderedPageBreak/>
        <w:t>Таблица 3</w:t>
      </w:r>
      <w:r w:rsidR="006A17BF" w:rsidRPr="004224B3">
        <w:rPr>
          <w:rFonts w:cs="Arial"/>
          <w:b/>
          <w:sz w:val="22"/>
          <w:szCs w:val="22"/>
        </w:rPr>
        <w:t xml:space="preserve">. Емисии в </w:t>
      </w:r>
      <w:r w:rsidR="006A17BF">
        <w:rPr>
          <w:rFonts w:cs="Arial"/>
          <w:b/>
          <w:sz w:val="22"/>
          <w:szCs w:val="22"/>
        </w:rPr>
        <w:t>отпадъчните води</w:t>
      </w:r>
    </w:p>
    <w:p w:rsidR="006A17BF" w:rsidRDefault="006A17BF" w:rsidP="006E236F">
      <w:pPr>
        <w:rPr>
          <w:rFonts w:cs="Arial"/>
          <w:szCs w:val="28"/>
          <w:lang w:val="ru-RU"/>
        </w:rPr>
      </w:pPr>
    </w:p>
    <w:tbl>
      <w:tblPr>
        <w:tblW w:w="14104" w:type="dxa"/>
        <w:tblCellMar>
          <w:left w:w="70" w:type="dxa"/>
          <w:right w:w="70" w:type="dxa"/>
        </w:tblCellMar>
        <w:tblLook w:val="0000" w:firstRow="0" w:lastRow="0" w:firstColumn="0" w:lastColumn="0" w:noHBand="0" w:noVBand="0"/>
      </w:tblPr>
      <w:tblGrid>
        <w:gridCol w:w="4748"/>
        <w:gridCol w:w="1701"/>
        <w:gridCol w:w="1843"/>
        <w:gridCol w:w="1984"/>
        <w:gridCol w:w="1985"/>
        <w:gridCol w:w="1843"/>
      </w:tblGrid>
      <w:tr w:rsidR="006A17BF" w:rsidRPr="006A17BF" w:rsidTr="006A17BF">
        <w:trPr>
          <w:trHeight w:val="375"/>
        </w:trPr>
        <w:tc>
          <w:tcPr>
            <w:tcW w:w="474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A17BF" w:rsidRPr="006A17BF" w:rsidRDefault="006A17BF" w:rsidP="006A17BF">
            <w:pPr>
              <w:jc w:val="center"/>
              <w:rPr>
                <w:b/>
                <w:sz w:val="22"/>
                <w:szCs w:val="22"/>
              </w:rPr>
            </w:pPr>
            <w:r w:rsidRPr="006A17BF">
              <w:rPr>
                <w:b/>
                <w:sz w:val="22"/>
                <w:szCs w:val="22"/>
              </w:rPr>
              <w:t>Параметър</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A17BF" w:rsidRPr="006A17BF" w:rsidRDefault="006A17BF" w:rsidP="006A17BF">
            <w:pPr>
              <w:jc w:val="center"/>
              <w:rPr>
                <w:b/>
                <w:sz w:val="22"/>
                <w:szCs w:val="22"/>
              </w:rPr>
            </w:pPr>
            <w:r w:rsidRPr="006A17BF">
              <w:rPr>
                <w:b/>
                <w:sz w:val="22"/>
                <w:szCs w:val="22"/>
              </w:rPr>
              <w:t>Единица</w:t>
            </w:r>
          </w:p>
        </w:tc>
        <w:tc>
          <w:tcPr>
            <w:tcW w:w="184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A17BF" w:rsidRPr="006A17BF" w:rsidRDefault="006A17BF" w:rsidP="006A17BF">
            <w:pPr>
              <w:jc w:val="center"/>
              <w:rPr>
                <w:b/>
                <w:sz w:val="22"/>
                <w:szCs w:val="22"/>
              </w:rPr>
            </w:pPr>
            <w:r w:rsidRPr="006A17BF">
              <w:rPr>
                <w:b/>
                <w:sz w:val="22"/>
                <w:szCs w:val="22"/>
              </w:rPr>
              <w:t>НДЕ,</w:t>
            </w:r>
          </w:p>
          <w:p w:rsidR="006A17BF" w:rsidRPr="006A17BF" w:rsidRDefault="006A17BF" w:rsidP="006A17BF">
            <w:pPr>
              <w:jc w:val="center"/>
              <w:rPr>
                <w:b/>
                <w:sz w:val="22"/>
                <w:szCs w:val="22"/>
              </w:rPr>
            </w:pPr>
            <w:r w:rsidRPr="006A17BF">
              <w:rPr>
                <w:b/>
                <w:sz w:val="22"/>
                <w:szCs w:val="22"/>
              </w:rPr>
              <w:t>съгласно КР</w:t>
            </w:r>
          </w:p>
        </w:tc>
        <w:tc>
          <w:tcPr>
            <w:tcW w:w="198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A17BF" w:rsidRPr="006A17BF" w:rsidRDefault="006A17BF" w:rsidP="006A17BF">
            <w:pPr>
              <w:jc w:val="center"/>
              <w:rPr>
                <w:b/>
                <w:sz w:val="22"/>
                <w:szCs w:val="22"/>
              </w:rPr>
            </w:pPr>
            <w:r w:rsidRPr="006A17BF">
              <w:rPr>
                <w:b/>
                <w:sz w:val="22"/>
                <w:szCs w:val="22"/>
              </w:rPr>
              <w:t>Резултати от мониторинг</w:t>
            </w:r>
          </w:p>
        </w:tc>
        <w:tc>
          <w:tcPr>
            <w:tcW w:w="198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A17BF" w:rsidRPr="006A17BF" w:rsidRDefault="006A17BF" w:rsidP="006A17BF">
            <w:pPr>
              <w:jc w:val="center"/>
              <w:rPr>
                <w:b/>
                <w:sz w:val="22"/>
                <w:szCs w:val="22"/>
              </w:rPr>
            </w:pPr>
            <w:r w:rsidRPr="006A17BF">
              <w:rPr>
                <w:b/>
                <w:sz w:val="22"/>
                <w:szCs w:val="22"/>
              </w:rPr>
              <w:t>Честота на мониторинг</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A17BF" w:rsidRPr="006A17BF" w:rsidRDefault="006A17BF" w:rsidP="006A17BF">
            <w:pPr>
              <w:jc w:val="center"/>
              <w:rPr>
                <w:b/>
                <w:sz w:val="22"/>
                <w:szCs w:val="22"/>
              </w:rPr>
            </w:pPr>
            <w:r w:rsidRPr="006A17BF">
              <w:rPr>
                <w:b/>
                <w:sz w:val="22"/>
                <w:szCs w:val="22"/>
              </w:rPr>
              <w:t>Съответствие</w:t>
            </w:r>
          </w:p>
        </w:tc>
      </w:tr>
      <w:tr w:rsidR="006A17BF" w:rsidRPr="006A17BF" w:rsidTr="006A17BF">
        <w:trPr>
          <w:trHeight w:val="253"/>
        </w:trPr>
        <w:tc>
          <w:tcPr>
            <w:tcW w:w="4748" w:type="dxa"/>
            <w:vMerge/>
            <w:tcBorders>
              <w:top w:val="single" w:sz="4" w:space="0" w:color="auto"/>
              <w:left w:val="single" w:sz="4" w:space="0" w:color="auto"/>
              <w:bottom w:val="single" w:sz="4" w:space="0" w:color="000000"/>
              <w:right w:val="single" w:sz="4" w:space="0" w:color="000000"/>
            </w:tcBorders>
            <w:shd w:val="clear" w:color="auto" w:fill="auto"/>
          </w:tcPr>
          <w:p w:rsidR="006A17BF" w:rsidRPr="006A17BF" w:rsidRDefault="006A17BF" w:rsidP="006A17BF">
            <w:pPr>
              <w:jc w:val="both"/>
              <w:rPr>
                <w:sz w:val="22"/>
                <w:szCs w:val="22"/>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tcPr>
          <w:p w:rsidR="006A17BF" w:rsidRPr="006A17BF" w:rsidRDefault="006A17BF" w:rsidP="006A17BF">
            <w:pPr>
              <w:jc w:val="both"/>
              <w:rPr>
                <w:sz w:val="22"/>
                <w:szCs w:val="22"/>
              </w:rPr>
            </w:pPr>
          </w:p>
        </w:tc>
        <w:tc>
          <w:tcPr>
            <w:tcW w:w="1843" w:type="dxa"/>
            <w:vMerge/>
            <w:tcBorders>
              <w:top w:val="single" w:sz="4" w:space="0" w:color="auto"/>
              <w:left w:val="single" w:sz="4" w:space="0" w:color="auto"/>
              <w:bottom w:val="single" w:sz="4" w:space="0" w:color="000000"/>
              <w:right w:val="single" w:sz="4" w:space="0" w:color="000000"/>
            </w:tcBorders>
            <w:shd w:val="clear" w:color="auto" w:fill="auto"/>
          </w:tcPr>
          <w:p w:rsidR="006A17BF" w:rsidRPr="006A17BF" w:rsidRDefault="006A17BF" w:rsidP="006A17BF">
            <w:pPr>
              <w:jc w:val="both"/>
              <w:rPr>
                <w:sz w:val="22"/>
                <w:szCs w:val="22"/>
              </w:rPr>
            </w:pPr>
          </w:p>
        </w:tc>
        <w:tc>
          <w:tcPr>
            <w:tcW w:w="1984" w:type="dxa"/>
            <w:vMerge/>
            <w:tcBorders>
              <w:top w:val="single" w:sz="4" w:space="0" w:color="auto"/>
              <w:left w:val="single" w:sz="4" w:space="0" w:color="auto"/>
              <w:bottom w:val="single" w:sz="4" w:space="0" w:color="000000"/>
              <w:right w:val="single" w:sz="4" w:space="0" w:color="000000"/>
            </w:tcBorders>
            <w:shd w:val="clear" w:color="auto" w:fill="auto"/>
          </w:tcPr>
          <w:p w:rsidR="006A17BF" w:rsidRPr="006A17BF" w:rsidRDefault="006A17BF" w:rsidP="006A17BF">
            <w:pPr>
              <w:jc w:val="both"/>
              <w:rPr>
                <w:sz w:val="22"/>
                <w:szCs w:val="22"/>
              </w:rPr>
            </w:pPr>
          </w:p>
        </w:tc>
        <w:tc>
          <w:tcPr>
            <w:tcW w:w="1985" w:type="dxa"/>
            <w:vMerge/>
            <w:tcBorders>
              <w:top w:val="single" w:sz="4" w:space="0" w:color="auto"/>
              <w:left w:val="single" w:sz="4" w:space="0" w:color="auto"/>
              <w:bottom w:val="single" w:sz="4" w:space="0" w:color="000000"/>
              <w:right w:val="single" w:sz="4" w:space="0" w:color="000000"/>
            </w:tcBorders>
            <w:shd w:val="clear" w:color="auto" w:fill="auto"/>
          </w:tcPr>
          <w:p w:rsidR="006A17BF" w:rsidRPr="006A17BF" w:rsidRDefault="006A17BF" w:rsidP="006A17BF">
            <w:pPr>
              <w:jc w:val="both"/>
              <w:rPr>
                <w:sz w:val="22"/>
                <w:szCs w:val="22"/>
              </w:rPr>
            </w:pPr>
          </w:p>
        </w:tc>
        <w:tc>
          <w:tcPr>
            <w:tcW w:w="1843" w:type="dxa"/>
            <w:vMerge/>
            <w:tcBorders>
              <w:top w:val="single" w:sz="4" w:space="0" w:color="auto"/>
              <w:left w:val="single" w:sz="4" w:space="0" w:color="auto"/>
              <w:bottom w:val="single" w:sz="4" w:space="0" w:color="000000"/>
              <w:right w:val="single" w:sz="4" w:space="0" w:color="auto"/>
            </w:tcBorders>
            <w:shd w:val="clear" w:color="auto" w:fill="auto"/>
          </w:tcPr>
          <w:p w:rsidR="006A17BF" w:rsidRPr="006A17BF" w:rsidRDefault="006A17BF" w:rsidP="006A17BF">
            <w:pPr>
              <w:jc w:val="both"/>
              <w:rPr>
                <w:sz w:val="22"/>
                <w:szCs w:val="22"/>
              </w:rPr>
            </w:pPr>
          </w:p>
        </w:tc>
      </w:tr>
      <w:tr w:rsidR="006A17BF" w:rsidRPr="006A17BF" w:rsidTr="006A17BF">
        <w:trPr>
          <w:trHeight w:val="248"/>
        </w:trPr>
        <w:tc>
          <w:tcPr>
            <w:tcW w:w="4748" w:type="dxa"/>
            <w:tcBorders>
              <w:top w:val="single" w:sz="4" w:space="0" w:color="auto"/>
              <w:left w:val="single" w:sz="4" w:space="0" w:color="auto"/>
              <w:bottom w:val="single" w:sz="4" w:space="0" w:color="000000"/>
              <w:right w:val="single" w:sz="4" w:space="0" w:color="000000"/>
            </w:tcBorders>
            <w:shd w:val="clear" w:color="auto" w:fill="auto"/>
            <w:noWrap/>
            <w:vAlign w:val="center"/>
          </w:tcPr>
          <w:p w:rsidR="006A17BF" w:rsidRPr="00155088" w:rsidRDefault="006A17BF" w:rsidP="006A17BF">
            <w:pPr>
              <w:shd w:val="clear" w:color="auto" w:fill="FFFFFF"/>
              <w:ind w:left="63"/>
              <w:rPr>
                <w:color w:val="000000"/>
                <w:spacing w:val="-3"/>
                <w:sz w:val="22"/>
                <w:szCs w:val="22"/>
              </w:rPr>
            </w:pPr>
            <w:r w:rsidRPr="00155088">
              <w:rPr>
                <w:color w:val="000000"/>
                <w:spacing w:val="-3"/>
                <w:sz w:val="22"/>
                <w:szCs w:val="22"/>
              </w:rPr>
              <w:t>Азот</w:t>
            </w:r>
            <w:r>
              <w:rPr>
                <w:color w:val="000000"/>
                <w:spacing w:val="-3"/>
                <w:sz w:val="22"/>
                <w:szCs w:val="22"/>
              </w:rPr>
              <w:t xml:space="preserve"> (</w:t>
            </w:r>
            <w:r w:rsidRPr="00155088">
              <w:rPr>
                <w:color w:val="000000"/>
                <w:spacing w:val="-3"/>
                <w:sz w:val="22"/>
                <w:szCs w:val="22"/>
              </w:rPr>
              <w:t xml:space="preserve">общ </w:t>
            </w:r>
            <w:r>
              <w:rPr>
                <w:color w:val="000000"/>
                <w:spacing w:val="-3"/>
                <w:sz w:val="22"/>
                <w:szCs w:val="22"/>
              </w:rPr>
              <w:t>)</w:t>
            </w:r>
          </w:p>
        </w:tc>
        <w:tc>
          <w:tcPr>
            <w:tcW w:w="1701" w:type="dxa"/>
            <w:tcBorders>
              <w:top w:val="nil"/>
              <w:left w:val="single" w:sz="4" w:space="0" w:color="auto"/>
              <w:bottom w:val="single" w:sz="4" w:space="0" w:color="000000"/>
              <w:right w:val="single" w:sz="4" w:space="0" w:color="auto"/>
            </w:tcBorders>
            <w:shd w:val="clear" w:color="auto" w:fill="auto"/>
            <w:noWrap/>
          </w:tcPr>
          <w:p w:rsidR="006A17BF" w:rsidRPr="006A17BF" w:rsidRDefault="006A17BF" w:rsidP="006A17BF">
            <w:pPr>
              <w:jc w:val="center"/>
              <w:rPr>
                <w:sz w:val="22"/>
                <w:szCs w:val="22"/>
              </w:rPr>
            </w:pPr>
          </w:p>
        </w:tc>
        <w:tc>
          <w:tcPr>
            <w:tcW w:w="1843" w:type="dxa"/>
            <w:tcBorders>
              <w:top w:val="single" w:sz="4" w:space="0" w:color="auto"/>
              <w:left w:val="single" w:sz="4" w:space="0" w:color="auto"/>
              <w:bottom w:val="single" w:sz="4" w:space="0" w:color="000000"/>
              <w:right w:val="single" w:sz="4" w:space="0" w:color="000000"/>
            </w:tcBorders>
            <w:shd w:val="clear" w:color="auto" w:fill="auto"/>
            <w:noWrap/>
          </w:tcPr>
          <w:p w:rsidR="006A17BF" w:rsidRPr="006A17BF" w:rsidRDefault="006A17BF" w:rsidP="006A17BF">
            <w:pPr>
              <w:jc w:val="center"/>
              <w:rPr>
                <w:sz w:val="22"/>
                <w:szCs w:val="22"/>
              </w:rPr>
            </w:pPr>
          </w:p>
        </w:tc>
        <w:tc>
          <w:tcPr>
            <w:tcW w:w="1984" w:type="dxa"/>
            <w:tcBorders>
              <w:top w:val="single" w:sz="4" w:space="0" w:color="auto"/>
              <w:left w:val="single" w:sz="4" w:space="0" w:color="auto"/>
              <w:bottom w:val="single" w:sz="4" w:space="0" w:color="000000"/>
              <w:right w:val="single" w:sz="4" w:space="0" w:color="000000"/>
            </w:tcBorders>
            <w:shd w:val="clear" w:color="auto" w:fill="auto"/>
            <w:noWrap/>
          </w:tcPr>
          <w:p w:rsidR="006A17BF" w:rsidRPr="006A17BF" w:rsidRDefault="006A17BF" w:rsidP="006A17BF">
            <w:pPr>
              <w:jc w:val="center"/>
              <w:rPr>
                <w:sz w:val="22"/>
                <w:szCs w:val="22"/>
              </w:rPr>
            </w:pPr>
          </w:p>
        </w:tc>
        <w:tc>
          <w:tcPr>
            <w:tcW w:w="1985" w:type="dxa"/>
            <w:tcBorders>
              <w:top w:val="single" w:sz="4" w:space="0" w:color="auto"/>
              <w:left w:val="single" w:sz="4" w:space="0" w:color="auto"/>
              <w:bottom w:val="single" w:sz="4" w:space="0" w:color="000000"/>
              <w:right w:val="single" w:sz="4" w:space="0" w:color="000000"/>
            </w:tcBorders>
            <w:shd w:val="clear" w:color="auto" w:fill="auto"/>
            <w:noWrap/>
          </w:tcPr>
          <w:p w:rsidR="006A17BF" w:rsidRPr="006A17BF" w:rsidRDefault="006A17BF" w:rsidP="006A17BF">
            <w:pPr>
              <w:jc w:val="center"/>
              <w:rPr>
                <w:sz w:val="22"/>
                <w:szCs w:val="22"/>
              </w:rPr>
            </w:pPr>
          </w:p>
        </w:tc>
        <w:tc>
          <w:tcPr>
            <w:tcW w:w="1843" w:type="dxa"/>
            <w:tcBorders>
              <w:top w:val="single" w:sz="4" w:space="0" w:color="auto"/>
              <w:left w:val="single" w:sz="4" w:space="0" w:color="auto"/>
              <w:bottom w:val="single" w:sz="4" w:space="0" w:color="000000"/>
              <w:right w:val="single" w:sz="4" w:space="0" w:color="auto"/>
            </w:tcBorders>
            <w:shd w:val="clear" w:color="auto" w:fill="auto"/>
            <w:noWrap/>
          </w:tcPr>
          <w:p w:rsidR="006A17BF" w:rsidRPr="006A17BF" w:rsidRDefault="006A17BF" w:rsidP="006A17BF">
            <w:pPr>
              <w:jc w:val="center"/>
              <w:rPr>
                <w:sz w:val="22"/>
                <w:szCs w:val="22"/>
              </w:rPr>
            </w:pPr>
          </w:p>
        </w:tc>
      </w:tr>
      <w:tr w:rsidR="006A17BF" w:rsidRPr="006A17BF" w:rsidTr="006A17BF">
        <w:trPr>
          <w:trHeight w:val="248"/>
        </w:trPr>
        <w:tc>
          <w:tcPr>
            <w:tcW w:w="4748" w:type="dxa"/>
            <w:tcBorders>
              <w:top w:val="single" w:sz="4" w:space="0" w:color="auto"/>
              <w:left w:val="single" w:sz="4" w:space="0" w:color="auto"/>
              <w:bottom w:val="single" w:sz="4" w:space="0" w:color="000000"/>
              <w:right w:val="single" w:sz="4" w:space="0" w:color="000000"/>
            </w:tcBorders>
            <w:shd w:val="clear" w:color="auto" w:fill="auto"/>
            <w:noWrap/>
            <w:vAlign w:val="center"/>
          </w:tcPr>
          <w:p w:rsidR="006A17BF" w:rsidRPr="00155088" w:rsidRDefault="006A17BF" w:rsidP="006A17BF">
            <w:pPr>
              <w:shd w:val="clear" w:color="auto" w:fill="FFFFFF"/>
              <w:ind w:left="63"/>
              <w:rPr>
                <w:color w:val="000000"/>
                <w:spacing w:val="-3"/>
                <w:sz w:val="22"/>
                <w:szCs w:val="22"/>
              </w:rPr>
            </w:pPr>
            <w:proofErr w:type="spellStart"/>
            <w:r w:rsidRPr="00155088">
              <w:rPr>
                <w:color w:val="000000"/>
                <w:spacing w:val="-3"/>
                <w:sz w:val="22"/>
                <w:szCs w:val="22"/>
              </w:rPr>
              <w:t>Фосф</w:t>
            </w:r>
            <w:proofErr w:type="spellEnd"/>
            <w:r>
              <w:rPr>
                <w:color w:val="000000"/>
                <w:spacing w:val="-3"/>
                <w:sz w:val="22"/>
                <w:szCs w:val="22"/>
              </w:rPr>
              <w:t xml:space="preserve"> (о</w:t>
            </w:r>
            <w:r w:rsidRPr="00155088">
              <w:rPr>
                <w:color w:val="000000"/>
                <w:spacing w:val="-3"/>
                <w:sz w:val="22"/>
                <w:szCs w:val="22"/>
              </w:rPr>
              <w:t>бщ</w:t>
            </w:r>
            <w:r>
              <w:rPr>
                <w:color w:val="000000"/>
                <w:spacing w:val="-3"/>
                <w:sz w:val="22"/>
                <w:szCs w:val="22"/>
              </w:rPr>
              <w:t>)</w:t>
            </w:r>
            <w:r w:rsidRPr="00155088">
              <w:rPr>
                <w:color w:val="000000"/>
                <w:spacing w:val="-3"/>
                <w:sz w:val="22"/>
                <w:szCs w:val="22"/>
              </w:rPr>
              <w:t xml:space="preserve"> </w:t>
            </w:r>
          </w:p>
        </w:tc>
        <w:tc>
          <w:tcPr>
            <w:tcW w:w="1701" w:type="dxa"/>
            <w:tcBorders>
              <w:top w:val="nil"/>
              <w:left w:val="single" w:sz="4" w:space="0" w:color="auto"/>
              <w:bottom w:val="single" w:sz="4" w:space="0" w:color="000000"/>
              <w:right w:val="single" w:sz="4" w:space="0" w:color="auto"/>
            </w:tcBorders>
            <w:shd w:val="clear" w:color="auto" w:fill="auto"/>
            <w:noWrap/>
          </w:tcPr>
          <w:p w:rsidR="006A17BF" w:rsidRPr="006A17BF" w:rsidRDefault="006A17BF" w:rsidP="006A17BF">
            <w:pPr>
              <w:jc w:val="center"/>
              <w:rPr>
                <w:sz w:val="22"/>
                <w:szCs w:val="22"/>
              </w:rPr>
            </w:pPr>
          </w:p>
        </w:tc>
        <w:tc>
          <w:tcPr>
            <w:tcW w:w="1843" w:type="dxa"/>
            <w:tcBorders>
              <w:top w:val="single" w:sz="4" w:space="0" w:color="auto"/>
              <w:left w:val="single" w:sz="4" w:space="0" w:color="auto"/>
              <w:bottom w:val="single" w:sz="4" w:space="0" w:color="000000"/>
              <w:right w:val="single" w:sz="4" w:space="0" w:color="000000"/>
            </w:tcBorders>
            <w:shd w:val="clear" w:color="auto" w:fill="auto"/>
            <w:noWrap/>
          </w:tcPr>
          <w:p w:rsidR="006A17BF" w:rsidRPr="006A17BF" w:rsidRDefault="006A17BF" w:rsidP="006A17BF">
            <w:pPr>
              <w:jc w:val="center"/>
              <w:rPr>
                <w:sz w:val="22"/>
                <w:szCs w:val="22"/>
              </w:rPr>
            </w:pPr>
          </w:p>
        </w:tc>
        <w:tc>
          <w:tcPr>
            <w:tcW w:w="1984" w:type="dxa"/>
            <w:tcBorders>
              <w:top w:val="single" w:sz="4" w:space="0" w:color="auto"/>
              <w:left w:val="single" w:sz="4" w:space="0" w:color="auto"/>
              <w:bottom w:val="single" w:sz="4" w:space="0" w:color="000000"/>
              <w:right w:val="single" w:sz="4" w:space="0" w:color="000000"/>
            </w:tcBorders>
            <w:shd w:val="clear" w:color="auto" w:fill="auto"/>
            <w:noWrap/>
          </w:tcPr>
          <w:p w:rsidR="006A17BF" w:rsidRPr="006A17BF" w:rsidRDefault="006A17BF" w:rsidP="006A17BF">
            <w:pPr>
              <w:jc w:val="center"/>
              <w:rPr>
                <w:sz w:val="22"/>
                <w:szCs w:val="22"/>
              </w:rPr>
            </w:pPr>
          </w:p>
        </w:tc>
        <w:tc>
          <w:tcPr>
            <w:tcW w:w="1985" w:type="dxa"/>
            <w:tcBorders>
              <w:top w:val="single" w:sz="4" w:space="0" w:color="auto"/>
              <w:left w:val="single" w:sz="4" w:space="0" w:color="auto"/>
              <w:bottom w:val="single" w:sz="4" w:space="0" w:color="000000"/>
              <w:right w:val="single" w:sz="4" w:space="0" w:color="000000"/>
            </w:tcBorders>
            <w:shd w:val="clear" w:color="auto" w:fill="auto"/>
            <w:noWrap/>
          </w:tcPr>
          <w:p w:rsidR="006A17BF" w:rsidRPr="006A17BF" w:rsidRDefault="006A17BF" w:rsidP="006A17BF">
            <w:pPr>
              <w:jc w:val="center"/>
              <w:rPr>
                <w:sz w:val="22"/>
                <w:szCs w:val="22"/>
              </w:rPr>
            </w:pPr>
          </w:p>
        </w:tc>
        <w:tc>
          <w:tcPr>
            <w:tcW w:w="1843" w:type="dxa"/>
            <w:tcBorders>
              <w:top w:val="single" w:sz="4" w:space="0" w:color="auto"/>
              <w:left w:val="single" w:sz="4" w:space="0" w:color="auto"/>
              <w:bottom w:val="single" w:sz="4" w:space="0" w:color="000000"/>
              <w:right w:val="single" w:sz="4" w:space="0" w:color="auto"/>
            </w:tcBorders>
            <w:shd w:val="clear" w:color="auto" w:fill="auto"/>
            <w:noWrap/>
          </w:tcPr>
          <w:p w:rsidR="006A17BF" w:rsidRPr="006A17BF" w:rsidRDefault="006A17BF" w:rsidP="006A17BF">
            <w:pPr>
              <w:jc w:val="center"/>
              <w:rPr>
                <w:sz w:val="22"/>
                <w:szCs w:val="22"/>
              </w:rPr>
            </w:pPr>
          </w:p>
        </w:tc>
      </w:tr>
      <w:tr w:rsidR="006A17BF" w:rsidRPr="006A17BF" w:rsidTr="006A17BF">
        <w:trPr>
          <w:trHeight w:val="127"/>
        </w:trPr>
        <w:tc>
          <w:tcPr>
            <w:tcW w:w="4748" w:type="dxa"/>
            <w:tcBorders>
              <w:top w:val="single" w:sz="4" w:space="0" w:color="auto"/>
              <w:left w:val="single" w:sz="4" w:space="0" w:color="auto"/>
              <w:bottom w:val="single" w:sz="4" w:space="0" w:color="000000"/>
              <w:right w:val="single" w:sz="4" w:space="0" w:color="000000"/>
            </w:tcBorders>
            <w:shd w:val="clear" w:color="auto" w:fill="auto"/>
            <w:noWrap/>
          </w:tcPr>
          <w:p w:rsidR="006A17BF" w:rsidRPr="006A17BF" w:rsidRDefault="006A17BF" w:rsidP="006A17BF">
            <w:pPr>
              <w:rPr>
                <w:sz w:val="22"/>
                <w:szCs w:val="22"/>
              </w:rPr>
            </w:pPr>
            <w:r>
              <w:rPr>
                <w:sz w:val="22"/>
                <w:szCs w:val="22"/>
              </w:rPr>
              <w:t>Дебит на отпадъчните води</w:t>
            </w:r>
          </w:p>
        </w:tc>
        <w:tc>
          <w:tcPr>
            <w:tcW w:w="1701" w:type="dxa"/>
            <w:tcBorders>
              <w:top w:val="nil"/>
              <w:left w:val="single" w:sz="4" w:space="0" w:color="auto"/>
              <w:bottom w:val="single" w:sz="4" w:space="0" w:color="000000"/>
              <w:right w:val="single" w:sz="4" w:space="0" w:color="auto"/>
            </w:tcBorders>
            <w:shd w:val="clear" w:color="auto" w:fill="auto"/>
            <w:noWrap/>
          </w:tcPr>
          <w:p w:rsidR="006A17BF" w:rsidRPr="006A17BF" w:rsidRDefault="006A17BF" w:rsidP="006A17BF">
            <w:pPr>
              <w:jc w:val="center"/>
              <w:rPr>
                <w:sz w:val="22"/>
                <w:szCs w:val="22"/>
              </w:rPr>
            </w:pPr>
          </w:p>
        </w:tc>
        <w:tc>
          <w:tcPr>
            <w:tcW w:w="1843" w:type="dxa"/>
            <w:tcBorders>
              <w:top w:val="single" w:sz="4" w:space="0" w:color="auto"/>
              <w:left w:val="single" w:sz="4" w:space="0" w:color="auto"/>
              <w:bottom w:val="single" w:sz="4" w:space="0" w:color="000000"/>
              <w:right w:val="single" w:sz="4" w:space="0" w:color="000000"/>
            </w:tcBorders>
            <w:shd w:val="clear" w:color="auto" w:fill="auto"/>
            <w:noWrap/>
          </w:tcPr>
          <w:p w:rsidR="006A17BF" w:rsidRPr="006A17BF" w:rsidRDefault="006A17BF" w:rsidP="006A17BF">
            <w:pPr>
              <w:jc w:val="center"/>
              <w:rPr>
                <w:sz w:val="22"/>
                <w:szCs w:val="22"/>
              </w:rPr>
            </w:pPr>
          </w:p>
        </w:tc>
        <w:tc>
          <w:tcPr>
            <w:tcW w:w="1984" w:type="dxa"/>
            <w:tcBorders>
              <w:top w:val="single" w:sz="4" w:space="0" w:color="auto"/>
              <w:left w:val="single" w:sz="4" w:space="0" w:color="auto"/>
              <w:bottom w:val="single" w:sz="4" w:space="0" w:color="000000"/>
              <w:right w:val="single" w:sz="4" w:space="0" w:color="000000"/>
            </w:tcBorders>
            <w:shd w:val="clear" w:color="auto" w:fill="auto"/>
            <w:noWrap/>
          </w:tcPr>
          <w:p w:rsidR="006A17BF" w:rsidRPr="006A17BF" w:rsidRDefault="006A17BF" w:rsidP="006A17BF">
            <w:pPr>
              <w:jc w:val="center"/>
              <w:rPr>
                <w:sz w:val="22"/>
                <w:szCs w:val="22"/>
              </w:rPr>
            </w:pPr>
          </w:p>
        </w:tc>
        <w:tc>
          <w:tcPr>
            <w:tcW w:w="1985" w:type="dxa"/>
            <w:tcBorders>
              <w:top w:val="single" w:sz="4" w:space="0" w:color="auto"/>
              <w:left w:val="single" w:sz="4" w:space="0" w:color="auto"/>
              <w:bottom w:val="single" w:sz="4" w:space="0" w:color="000000"/>
              <w:right w:val="single" w:sz="4" w:space="0" w:color="000000"/>
            </w:tcBorders>
            <w:shd w:val="clear" w:color="auto" w:fill="auto"/>
            <w:noWrap/>
          </w:tcPr>
          <w:p w:rsidR="006A17BF" w:rsidRPr="006A17BF" w:rsidRDefault="006A17BF" w:rsidP="006A17BF">
            <w:pPr>
              <w:jc w:val="center"/>
              <w:rPr>
                <w:sz w:val="22"/>
                <w:szCs w:val="22"/>
              </w:rPr>
            </w:pPr>
          </w:p>
        </w:tc>
        <w:tc>
          <w:tcPr>
            <w:tcW w:w="1843" w:type="dxa"/>
            <w:tcBorders>
              <w:top w:val="single" w:sz="4" w:space="0" w:color="auto"/>
              <w:left w:val="single" w:sz="4" w:space="0" w:color="auto"/>
              <w:bottom w:val="single" w:sz="4" w:space="0" w:color="000000"/>
              <w:right w:val="single" w:sz="4" w:space="0" w:color="auto"/>
            </w:tcBorders>
            <w:shd w:val="clear" w:color="auto" w:fill="auto"/>
            <w:noWrap/>
          </w:tcPr>
          <w:p w:rsidR="006A17BF" w:rsidRPr="006A17BF" w:rsidRDefault="006A17BF" w:rsidP="006A17BF">
            <w:pPr>
              <w:jc w:val="center"/>
              <w:rPr>
                <w:sz w:val="22"/>
                <w:szCs w:val="22"/>
              </w:rPr>
            </w:pPr>
          </w:p>
        </w:tc>
      </w:tr>
      <w:tr w:rsidR="006A17BF" w:rsidRPr="006A17BF" w:rsidTr="006A17BF">
        <w:trPr>
          <w:trHeight w:val="298"/>
        </w:trPr>
        <w:tc>
          <w:tcPr>
            <w:tcW w:w="4748" w:type="dxa"/>
            <w:tcBorders>
              <w:top w:val="single" w:sz="4" w:space="0" w:color="auto"/>
              <w:left w:val="single" w:sz="4" w:space="0" w:color="auto"/>
              <w:bottom w:val="single" w:sz="4" w:space="0" w:color="000000"/>
              <w:right w:val="single" w:sz="4" w:space="0" w:color="000000"/>
            </w:tcBorders>
            <w:shd w:val="clear" w:color="auto" w:fill="auto"/>
            <w:noWrap/>
          </w:tcPr>
          <w:p w:rsidR="006A17BF" w:rsidRPr="006A17BF" w:rsidRDefault="006A17BF" w:rsidP="006A17BF">
            <w:pPr>
              <w:pStyle w:val="Sprechblasentext"/>
              <w:spacing w:line="240" w:lineRule="auto"/>
              <w:rPr>
                <w:rFonts w:ascii="Times New Roman" w:hAnsi="Times New Roman"/>
                <w:sz w:val="22"/>
                <w:szCs w:val="22"/>
                <w:lang w:val="bg-BG"/>
              </w:rPr>
            </w:pPr>
            <w:r>
              <w:rPr>
                <w:rFonts w:ascii="Times New Roman" w:hAnsi="Times New Roman"/>
                <w:sz w:val="22"/>
                <w:szCs w:val="22"/>
                <w:lang w:val="bg-BG"/>
              </w:rPr>
              <w:t>Активна реакция</w:t>
            </w:r>
          </w:p>
        </w:tc>
        <w:tc>
          <w:tcPr>
            <w:tcW w:w="1701" w:type="dxa"/>
            <w:tcBorders>
              <w:top w:val="single" w:sz="4" w:space="0" w:color="auto"/>
              <w:left w:val="single" w:sz="4" w:space="0" w:color="auto"/>
              <w:bottom w:val="single" w:sz="4" w:space="0" w:color="000000"/>
              <w:right w:val="single" w:sz="4" w:space="0" w:color="auto"/>
            </w:tcBorders>
            <w:shd w:val="clear" w:color="auto" w:fill="auto"/>
            <w:noWrap/>
          </w:tcPr>
          <w:p w:rsidR="006A17BF" w:rsidRPr="006A17BF" w:rsidRDefault="006A17BF" w:rsidP="006A17BF">
            <w:pPr>
              <w:jc w:val="center"/>
              <w:rPr>
                <w:sz w:val="22"/>
                <w:szCs w:val="22"/>
              </w:rPr>
            </w:pPr>
          </w:p>
        </w:tc>
        <w:tc>
          <w:tcPr>
            <w:tcW w:w="1843" w:type="dxa"/>
            <w:tcBorders>
              <w:top w:val="single" w:sz="4" w:space="0" w:color="auto"/>
              <w:left w:val="single" w:sz="4" w:space="0" w:color="auto"/>
              <w:bottom w:val="single" w:sz="4" w:space="0" w:color="000000"/>
              <w:right w:val="single" w:sz="4" w:space="0" w:color="000000"/>
            </w:tcBorders>
            <w:shd w:val="clear" w:color="auto" w:fill="auto"/>
            <w:noWrap/>
          </w:tcPr>
          <w:p w:rsidR="006A17BF" w:rsidRPr="006A17BF" w:rsidRDefault="006A17BF" w:rsidP="006A17BF">
            <w:pPr>
              <w:jc w:val="center"/>
              <w:rPr>
                <w:sz w:val="22"/>
                <w:szCs w:val="22"/>
              </w:rPr>
            </w:pPr>
          </w:p>
        </w:tc>
        <w:tc>
          <w:tcPr>
            <w:tcW w:w="1984" w:type="dxa"/>
            <w:tcBorders>
              <w:top w:val="single" w:sz="4" w:space="0" w:color="auto"/>
              <w:left w:val="single" w:sz="4" w:space="0" w:color="auto"/>
              <w:bottom w:val="single" w:sz="4" w:space="0" w:color="000000"/>
              <w:right w:val="single" w:sz="4" w:space="0" w:color="000000"/>
            </w:tcBorders>
            <w:shd w:val="clear" w:color="auto" w:fill="auto"/>
            <w:noWrap/>
          </w:tcPr>
          <w:p w:rsidR="006A17BF" w:rsidRPr="006A17BF" w:rsidRDefault="006A17BF" w:rsidP="006A17BF">
            <w:pPr>
              <w:jc w:val="center"/>
              <w:rPr>
                <w:sz w:val="22"/>
                <w:szCs w:val="22"/>
              </w:rPr>
            </w:pPr>
          </w:p>
        </w:tc>
        <w:tc>
          <w:tcPr>
            <w:tcW w:w="1985" w:type="dxa"/>
            <w:tcBorders>
              <w:top w:val="single" w:sz="4" w:space="0" w:color="auto"/>
              <w:left w:val="single" w:sz="4" w:space="0" w:color="auto"/>
              <w:bottom w:val="single" w:sz="4" w:space="0" w:color="000000"/>
              <w:right w:val="single" w:sz="4" w:space="0" w:color="000000"/>
            </w:tcBorders>
            <w:shd w:val="clear" w:color="auto" w:fill="auto"/>
            <w:noWrap/>
          </w:tcPr>
          <w:p w:rsidR="006A17BF" w:rsidRPr="006A17BF" w:rsidRDefault="006A17BF" w:rsidP="006A17BF">
            <w:pPr>
              <w:jc w:val="center"/>
              <w:rPr>
                <w:sz w:val="22"/>
                <w:szCs w:val="22"/>
              </w:rPr>
            </w:pPr>
          </w:p>
        </w:tc>
        <w:tc>
          <w:tcPr>
            <w:tcW w:w="1843" w:type="dxa"/>
            <w:tcBorders>
              <w:top w:val="single" w:sz="4" w:space="0" w:color="auto"/>
              <w:left w:val="single" w:sz="4" w:space="0" w:color="auto"/>
              <w:bottom w:val="single" w:sz="4" w:space="0" w:color="000000"/>
              <w:right w:val="single" w:sz="4" w:space="0" w:color="auto"/>
            </w:tcBorders>
            <w:shd w:val="clear" w:color="auto" w:fill="auto"/>
            <w:noWrap/>
          </w:tcPr>
          <w:p w:rsidR="006A17BF" w:rsidRPr="006A17BF" w:rsidRDefault="006A17BF" w:rsidP="006A17BF">
            <w:pPr>
              <w:jc w:val="center"/>
              <w:rPr>
                <w:sz w:val="22"/>
                <w:szCs w:val="22"/>
              </w:rPr>
            </w:pPr>
          </w:p>
        </w:tc>
      </w:tr>
      <w:tr w:rsidR="006A17BF" w:rsidRPr="006A17BF" w:rsidTr="006A17BF">
        <w:trPr>
          <w:trHeight w:val="255"/>
        </w:trPr>
        <w:tc>
          <w:tcPr>
            <w:tcW w:w="4748" w:type="dxa"/>
            <w:tcBorders>
              <w:top w:val="single" w:sz="4" w:space="0" w:color="auto"/>
              <w:left w:val="single" w:sz="4" w:space="0" w:color="auto"/>
              <w:bottom w:val="single" w:sz="4" w:space="0" w:color="auto"/>
              <w:right w:val="single" w:sz="4" w:space="0" w:color="auto"/>
            </w:tcBorders>
            <w:shd w:val="clear" w:color="auto" w:fill="auto"/>
          </w:tcPr>
          <w:p w:rsidR="006A17BF" w:rsidRPr="006A17BF" w:rsidRDefault="006A17BF" w:rsidP="006A17BF">
            <w:pPr>
              <w:rPr>
                <w:sz w:val="22"/>
                <w:szCs w:val="22"/>
              </w:rPr>
            </w:pPr>
            <w:r>
              <w:rPr>
                <w:sz w:val="22"/>
                <w:szCs w:val="22"/>
              </w:rPr>
              <w:t>Неразтворени вещества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17BF" w:rsidRPr="006A17BF" w:rsidRDefault="006A17BF" w:rsidP="006A17BF">
            <w:pPr>
              <w:jc w:val="center"/>
              <w:rPr>
                <w:sz w:val="22"/>
                <w:szCs w:val="22"/>
              </w:rPr>
            </w:pP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6A17BF" w:rsidRPr="006A17BF" w:rsidRDefault="006A17BF" w:rsidP="006A17BF">
            <w:pPr>
              <w:jc w:val="center"/>
              <w:rPr>
                <w:sz w:val="22"/>
                <w:szCs w:val="22"/>
              </w:rPr>
            </w:pPr>
          </w:p>
        </w:tc>
        <w:tc>
          <w:tcPr>
            <w:tcW w:w="1984" w:type="dxa"/>
            <w:tcBorders>
              <w:top w:val="single" w:sz="4" w:space="0" w:color="auto"/>
              <w:left w:val="single" w:sz="4" w:space="0" w:color="auto"/>
              <w:bottom w:val="single" w:sz="4" w:space="0" w:color="auto"/>
              <w:right w:val="single" w:sz="4" w:space="0" w:color="000000"/>
            </w:tcBorders>
            <w:shd w:val="clear" w:color="auto" w:fill="auto"/>
          </w:tcPr>
          <w:p w:rsidR="006A17BF" w:rsidRPr="006A17BF" w:rsidRDefault="006A17BF" w:rsidP="006A17BF">
            <w:pPr>
              <w:jc w:val="center"/>
              <w:rPr>
                <w:sz w:val="22"/>
                <w:szCs w:val="22"/>
              </w:rPr>
            </w:pPr>
          </w:p>
        </w:tc>
        <w:tc>
          <w:tcPr>
            <w:tcW w:w="1985" w:type="dxa"/>
            <w:tcBorders>
              <w:top w:val="single" w:sz="4" w:space="0" w:color="auto"/>
              <w:left w:val="single" w:sz="4" w:space="0" w:color="auto"/>
              <w:bottom w:val="single" w:sz="4" w:space="0" w:color="auto"/>
              <w:right w:val="single" w:sz="4" w:space="0" w:color="000000"/>
            </w:tcBorders>
            <w:shd w:val="clear" w:color="auto" w:fill="auto"/>
          </w:tcPr>
          <w:p w:rsidR="006A17BF" w:rsidRPr="006A17BF" w:rsidRDefault="006A17BF" w:rsidP="006A17BF">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A17BF" w:rsidRPr="006A17BF" w:rsidRDefault="006A17BF" w:rsidP="006A17BF">
            <w:pPr>
              <w:jc w:val="center"/>
              <w:rPr>
                <w:sz w:val="22"/>
                <w:szCs w:val="22"/>
              </w:rPr>
            </w:pPr>
          </w:p>
        </w:tc>
      </w:tr>
      <w:tr w:rsidR="006A17BF" w:rsidRPr="006A17BF" w:rsidTr="006A17BF">
        <w:trPr>
          <w:trHeight w:val="255"/>
        </w:trPr>
        <w:tc>
          <w:tcPr>
            <w:tcW w:w="4748" w:type="dxa"/>
            <w:tcBorders>
              <w:top w:val="single" w:sz="4" w:space="0" w:color="auto"/>
              <w:left w:val="single" w:sz="4" w:space="0" w:color="auto"/>
              <w:bottom w:val="single" w:sz="4" w:space="0" w:color="auto"/>
              <w:right w:val="single" w:sz="4" w:space="0" w:color="auto"/>
            </w:tcBorders>
            <w:shd w:val="clear" w:color="auto" w:fill="auto"/>
          </w:tcPr>
          <w:p w:rsidR="006A17BF" w:rsidRPr="006A17BF" w:rsidRDefault="006A17BF" w:rsidP="006A17BF">
            <w:pPr>
              <w:rPr>
                <w:sz w:val="22"/>
                <w:szCs w:val="22"/>
              </w:rPr>
            </w:pPr>
            <w:r>
              <w:rPr>
                <w:sz w:val="22"/>
                <w:szCs w:val="22"/>
              </w:rPr>
              <w:t>БПК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17BF" w:rsidRPr="006A17BF" w:rsidRDefault="006A17BF" w:rsidP="006A17BF">
            <w:pPr>
              <w:jc w:val="center"/>
              <w:rPr>
                <w:sz w:val="22"/>
                <w:szCs w:val="22"/>
              </w:rPr>
            </w:pP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6A17BF" w:rsidRPr="006A17BF" w:rsidRDefault="006A17BF" w:rsidP="006A17BF">
            <w:pPr>
              <w:jc w:val="center"/>
              <w:rPr>
                <w:sz w:val="22"/>
                <w:szCs w:val="22"/>
              </w:rPr>
            </w:pPr>
          </w:p>
        </w:tc>
        <w:tc>
          <w:tcPr>
            <w:tcW w:w="1984" w:type="dxa"/>
            <w:tcBorders>
              <w:top w:val="single" w:sz="4" w:space="0" w:color="auto"/>
              <w:left w:val="single" w:sz="4" w:space="0" w:color="auto"/>
              <w:bottom w:val="single" w:sz="4" w:space="0" w:color="auto"/>
              <w:right w:val="single" w:sz="4" w:space="0" w:color="000000"/>
            </w:tcBorders>
            <w:shd w:val="clear" w:color="auto" w:fill="auto"/>
          </w:tcPr>
          <w:p w:rsidR="006A17BF" w:rsidRPr="006A17BF" w:rsidRDefault="006A17BF" w:rsidP="006A17BF">
            <w:pPr>
              <w:jc w:val="center"/>
              <w:rPr>
                <w:sz w:val="22"/>
                <w:szCs w:val="22"/>
              </w:rPr>
            </w:pPr>
          </w:p>
        </w:tc>
        <w:tc>
          <w:tcPr>
            <w:tcW w:w="1985" w:type="dxa"/>
            <w:tcBorders>
              <w:top w:val="single" w:sz="4" w:space="0" w:color="auto"/>
              <w:left w:val="single" w:sz="4" w:space="0" w:color="auto"/>
              <w:bottom w:val="single" w:sz="4" w:space="0" w:color="auto"/>
              <w:right w:val="single" w:sz="4" w:space="0" w:color="000000"/>
            </w:tcBorders>
            <w:shd w:val="clear" w:color="auto" w:fill="auto"/>
          </w:tcPr>
          <w:p w:rsidR="006A17BF" w:rsidRPr="006A17BF" w:rsidRDefault="006A17BF" w:rsidP="006A17BF">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A17BF" w:rsidRPr="006A17BF" w:rsidRDefault="006A17BF" w:rsidP="006A17BF">
            <w:pPr>
              <w:jc w:val="center"/>
              <w:rPr>
                <w:sz w:val="22"/>
                <w:szCs w:val="22"/>
              </w:rPr>
            </w:pPr>
          </w:p>
        </w:tc>
      </w:tr>
      <w:tr w:rsidR="006A17BF" w:rsidRPr="006A17BF" w:rsidTr="006A17BF">
        <w:trPr>
          <w:trHeight w:val="154"/>
        </w:trPr>
        <w:tc>
          <w:tcPr>
            <w:tcW w:w="4748" w:type="dxa"/>
            <w:tcBorders>
              <w:top w:val="single" w:sz="4" w:space="0" w:color="auto"/>
              <w:left w:val="single" w:sz="4" w:space="0" w:color="auto"/>
              <w:bottom w:val="single" w:sz="4" w:space="0" w:color="auto"/>
              <w:right w:val="single" w:sz="4" w:space="0" w:color="000000"/>
            </w:tcBorders>
            <w:shd w:val="clear" w:color="auto" w:fill="auto"/>
          </w:tcPr>
          <w:p w:rsidR="006A17BF" w:rsidRPr="006A17BF" w:rsidRDefault="006A17BF" w:rsidP="006A17BF">
            <w:pPr>
              <w:rPr>
                <w:sz w:val="22"/>
                <w:szCs w:val="22"/>
              </w:rPr>
            </w:pPr>
            <w:r>
              <w:rPr>
                <w:sz w:val="22"/>
                <w:szCs w:val="22"/>
              </w:rPr>
              <w:t>ХПК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17BF" w:rsidRPr="006A17BF" w:rsidRDefault="006A17BF" w:rsidP="006A17BF">
            <w:pPr>
              <w:jc w:val="center"/>
              <w:rPr>
                <w:sz w:val="22"/>
                <w:szCs w:val="22"/>
              </w:rPr>
            </w:pP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6A17BF" w:rsidRPr="006A17BF" w:rsidRDefault="006A17BF" w:rsidP="006A17BF">
            <w:pPr>
              <w:jc w:val="center"/>
              <w:rPr>
                <w:sz w:val="22"/>
                <w:szCs w:val="22"/>
              </w:rPr>
            </w:pPr>
          </w:p>
        </w:tc>
        <w:tc>
          <w:tcPr>
            <w:tcW w:w="1984" w:type="dxa"/>
            <w:tcBorders>
              <w:top w:val="single" w:sz="4" w:space="0" w:color="auto"/>
              <w:left w:val="single" w:sz="4" w:space="0" w:color="auto"/>
              <w:bottom w:val="single" w:sz="4" w:space="0" w:color="auto"/>
              <w:right w:val="single" w:sz="4" w:space="0" w:color="000000"/>
            </w:tcBorders>
            <w:shd w:val="clear" w:color="auto" w:fill="auto"/>
          </w:tcPr>
          <w:p w:rsidR="006A17BF" w:rsidRPr="006A17BF" w:rsidRDefault="006A17BF" w:rsidP="006A17BF">
            <w:pPr>
              <w:jc w:val="center"/>
              <w:rPr>
                <w:sz w:val="22"/>
                <w:szCs w:val="22"/>
              </w:rPr>
            </w:pPr>
          </w:p>
        </w:tc>
        <w:tc>
          <w:tcPr>
            <w:tcW w:w="1985" w:type="dxa"/>
            <w:tcBorders>
              <w:top w:val="single" w:sz="4" w:space="0" w:color="auto"/>
              <w:left w:val="single" w:sz="4" w:space="0" w:color="auto"/>
              <w:bottom w:val="single" w:sz="4" w:space="0" w:color="auto"/>
              <w:right w:val="single" w:sz="4" w:space="0" w:color="000000"/>
            </w:tcBorders>
            <w:shd w:val="clear" w:color="auto" w:fill="auto"/>
          </w:tcPr>
          <w:p w:rsidR="006A17BF" w:rsidRPr="006A17BF" w:rsidRDefault="006A17BF" w:rsidP="006A17BF">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A17BF" w:rsidRPr="006A17BF" w:rsidRDefault="006A17BF" w:rsidP="006A17BF">
            <w:pPr>
              <w:jc w:val="center"/>
              <w:rPr>
                <w:sz w:val="22"/>
                <w:szCs w:val="22"/>
              </w:rPr>
            </w:pPr>
          </w:p>
        </w:tc>
      </w:tr>
      <w:tr w:rsidR="006A17BF" w:rsidRPr="006A17BF" w:rsidTr="006A17BF">
        <w:trPr>
          <w:trHeight w:val="154"/>
        </w:trPr>
        <w:tc>
          <w:tcPr>
            <w:tcW w:w="4748" w:type="dxa"/>
            <w:tcBorders>
              <w:top w:val="single" w:sz="4" w:space="0" w:color="auto"/>
              <w:left w:val="single" w:sz="4" w:space="0" w:color="auto"/>
              <w:bottom w:val="single" w:sz="4" w:space="0" w:color="auto"/>
              <w:right w:val="single" w:sz="4" w:space="0" w:color="000000"/>
            </w:tcBorders>
            <w:shd w:val="clear" w:color="auto" w:fill="auto"/>
          </w:tcPr>
          <w:p w:rsidR="006A17BF" w:rsidRDefault="006A17BF" w:rsidP="006A17BF">
            <w:pPr>
              <w:rPr>
                <w:sz w:val="22"/>
                <w:szCs w:val="22"/>
              </w:rPr>
            </w:pPr>
            <w:r>
              <w:rPr>
                <w:sz w:val="22"/>
                <w:szCs w:val="22"/>
              </w:rPr>
              <w:t>Други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17BF" w:rsidRPr="006A17BF" w:rsidRDefault="006A17BF" w:rsidP="006A17BF">
            <w:pPr>
              <w:jc w:val="center"/>
              <w:rPr>
                <w:sz w:val="22"/>
                <w:szCs w:val="22"/>
              </w:rPr>
            </w:pP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6A17BF" w:rsidRPr="006A17BF" w:rsidRDefault="006A17BF" w:rsidP="006A17BF">
            <w:pPr>
              <w:jc w:val="center"/>
              <w:rPr>
                <w:sz w:val="22"/>
                <w:szCs w:val="22"/>
              </w:rPr>
            </w:pPr>
          </w:p>
        </w:tc>
        <w:tc>
          <w:tcPr>
            <w:tcW w:w="1984" w:type="dxa"/>
            <w:tcBorders>
              <w:top w:val="single" w:sz="4" w:space="0" w:color="auto"/>
              <w:left w:val="single" w:sz="4" w:space="0" w:color="auto"/>
              <w:bottom w:val="single" w:sz="4" w:space="0" w:color="auto"/>
              <w:right w:val="single" w:sz="4" w:space="0" w:color="000000"/>
            </w:tcBorders>
            <w:shd w:val="clear" w:color="auto" w:fill="auto"/>
          </w:tcPr>
          <w:p w:rsidR="006A17BF" w:rsidRPr="006A17BF" w:rsidRDefault="006A17BF" w:rsidP="006A17BF">
            <w:pPr>
              <w:jc w:val="center"/>
              <w:rPr>
                <w:sz w:val="22"/>
                <w:szCs w:val="22"/>
              </w:rPr>
            </w:pPr>
          </w:p>
        </w:tc>
        <w:tc>
          <w:tcPr>
            <w:tcW w:w="1985" w:type="dxa"/>
            <w:tcBorders>
              <w:top w:val="single" w:sz="4" w:space="0" w:color="auto"/>
              <w:left w:val="single" w:sz="4" w:space="0" w:color="auto"/>
              <w:bottom w:val="single" w:sz="4" w:space="0" w:color="auto"/>
              <w:right w:val="single" w:sz="4" w:space="0" w:color="000000"/>
            </w:tcBorders>
            <w:shd w:val="clear" w:color="auto" w:fill="auto"/>
          </w:tcPr>
          <w:p w:rsidR="006A17BF" w:rsidRPr="006A17BF" w:rsidRDefault="006A17BF" w:rsidP="006A17BF">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A17BF" w:rsidRPr="006A17BF" w:rsidRDefault="006A17BF" w:rsidP="006A17BF">
            <w:pPr>
              <w:jc w:val="center"/>
              <w:rPr>
                <w:sz w:val="22"/>
                <w:szCs w:val="22"/>
              </w:rPr>
            </w:pPr>
          </w:p>
        </w:tc>
      </w:tr>
    </w:tbl>
    <w:p w:rsidR="00195ADB" w:rsidRPr="00BE757A" w:rsidRDefault="006A17BF" w:rsidP="003B45D6">
      <w:pPr>
        <w:rPr>
          <w:rFonts w:cs="Arial"/>
          <w:sz w:val="20"/>
          <w:szCs w:val="20"/>
        </w:rPr>
      </w:pPr>
      <w:r w:rsidRPr="001108A6">
        <w:rPr>
          <w:rFonts w:cs="Arial"/>
          <w:sz w:val="20"/>
          <w:szCs w:val="20"/>
        </w:rPr>
        <w:t>Забележка: В условията на КР, не са наложени изисквания за провеждане на емисионен мониторинг</w:t>
      </w:r>
    </w:p>
    <w:p w:rsidR="006F286C" w:rsidRPr="0045469D" w:rsidRDefault="006F286C" w:rsidP="006F286C">
      <w:pPr>
        <w:rPr>
          <w:rFonts w:cs="Arial"/>
          <w:b/>
          <w:sz w:val="22"/>
          <w:szCs w:val="22"/>
        </w:rPr>
        <w:sectPr w:rsidR="006F286C" w:rsidRPr="0045469D" w:rsidSect="009A6DBD">
          <w:pgSz w:w="16838" w:h="11906" w:orient="landscape"/>
          <w:pgMar w:top="1417" w:right="1417" w:bottom="1417" w:left="1417" w:header="708" w:footer="708" w:gutter="0"/>
          <w:cols w:space="708"/>
          <w:titlePg/>
          <w:docGrid w:linePitch="360"/>
        </w:sectPr>
      </w:pPr>
    </w:p>
    <w:p w:rsidR="003B45D6" w:rsidRDefault="0045469D" w:rsidP="003B45D6">
      <w:pPr>
        <w:rPr>
          <w:rFonts w:cs="Arial"/>
          <w:b/>
          <w:sz w:val="22"/>
          <w:szCs w:val="22"/>
        </w:rPr>
      </w:pPr>
      <w:r>
        <w:rPr>
          <w:rFonts w:cs="Arial"/>
          <w:b/>
          <w:sz w:val="22"/>
          <w:szCs w:val="22"/>
        </w:rPr>
        <w:lastRenderedPageBreak/>
        <w:t>Таблица 4</w:t>
      </w:r>
      <w:r w:rsidRPr="004224B3">
        <w:rPr>
          <w:rFonts w:cs="Arial"/>
          <w:b/>
          <w:sz w:val="22"/>
          <w:szCs w:val="22"/>
        </w:rPr>
        <w:t xml:space="preserve">. </w:t>
      </w:r>
      <w:r>
        <w:rPr>
          <w:rFonts w:cs="Arial"/>
          <w:b/>
          <w:sz w:val="22"/>
          <w:szCs w:val="22"/>
        </w:rPr>
        <w:t>Образуване на отпадъци</w:t>
      </w:r>
    </w:p>
    <w:p w:rsidR="0045469D" w:rsidRDefault="0045469D" w:rsidP="003B45D6">
      <w:pPr>
        <w:rPr>
          <w:rFonts w:cs="Arial"/>
          <w:szCs w:val="28"/>
          <w:lang w:val="ru-RU"/>
        </w:rPr>
      </w:pPr>
    </w:p>
    <w:tbl>
      <w:tblPr>
        <w:tblW w:w="14104" w:type="dxa"/>
        <w:tblLayout w:type="fixed"/>
        <w:tblCellMar>
          <w:left w:w="70" w:type="dxa"/>
          <w:right w:w="70" w:type="dxa"/>
        </w:tblCellMar>
        <w:tblLook w:val="0000" w:firstRow="0" w:lastRow="0" w:firstColumn="0" w:lastColumn="0" w:noHBand="0" w:noVBand="0"/>
      </w:tblPr>
      <w:tblGrid>
        <w:gridCol w:w="3331"/>
        <w:gridCol w:w="1134"/>
        <w:gridCol w:w="1275"/>
        <w:gridCol w:w="1276"/>
        <w:gridCol w:w="1418"/>
        <w:gridCol w:w="1417"/>
        <w:gridCol w:w="1559"/>
        <w:gridCol w:w="1701"/>
        <w:gridCol w:w="993"/>
      </w:tblGrid>
      <w:tr w:rsidR="003B45D6" w:rsidRPr="006A17BF" w:rsidTr="001B17CF">
        <w:trPr>
          <w:trHeight w:val="690"/>
          <w:tblHeader/>
        </w:trPr>
        <w:tc>
          <w:tcPr>
            <w:tcW w:w="3331" w:type="dxa"/>
            <w:vMerge w:val="restart"/>
            <w:tcBorders>
              <w:top w:val="single" w:sz="4" w:space="0" w:color="auto"/>
              <w:left w:val="single" w:sz="4" w:space="0" w:color="auto"/>
              <w:right w:val="single" w:sz="4" w:space="0" w:color="000000"/>
            </w:tcBorders>
            <w:shd w:val="clear" w:color="auto" w:fill="auto"/>
            <w:noWrap/>
            <w:vAlign w:val="center"/>
          </w:tcPr>
          <w:p w:rsidR="003B45D6" w:rsidRPr="006A17BF" w:rsidRDefault="003B45D6" w:rsidP="001B17CF">
            <w:pPr>
              <w:jc w:val="center"/>
              <w:rPr>
                <w:b/>
                <w:sz w:val="22"/>
                <w:szCs w:val="22"/>
              </w:rPr>
            </w:pPr>
            <w:r w:rsidRPr="006A17BF">
              <w:rPr>
                <w:b/>
                <w:sz w:val="22"/>
                <w:szCs w:val="22"/>
              </w:rPr>
              <w:t>Отпадък</w:t>
            </w:r>
          </w:p>
        </w:tc>
        <w:tc>
          <w:tcPr>
            <w:tcW w:w="1134" w:type="dxa"/>
            <w:vMerge w:val="restart"/>
            <w:tcBorders>
              <w:top w:val="single" w:sz="4" w:space="0" w:color="auto"/>
              <w:left w:val="single" w:sz="4" w:space="0" w:color="auto"/>
              <w:right w:val="single" w:sz="4" w:space="0" w:color="auto"/>
            </w:tcBorders>
            <w:shd w:val="clear" w:color="auto" w:fill="auto"/>
            <w:noWrap/>
            <w:vAlign w:val="center"/>
          </w:tcPr>
          <w:p w:rsidR="003B45D6" w:rsidRPr="006A17BF" w:rsidRDefault="003B45D6" w:rsidP="001B17CF">
            <w:pPr>
              <w:jc w:val="center"/>
              <w:rPr>
                <w:b/>
                <w:sz w:val="22"/>
                <w:szCs w:val="22"/>
              </w:rPr>
            </w:pPr>
            <w:r w:rsidRPr="006A17BF">
              <w:rPr>
                <w:b/>
                <w:sz w:val="22"/>
                <w:szCs w:val="22"/>
              </w:rPr>
              <w:t>Код</w:t>
            </w:r>
          </w:p>
        </w:tc>
        <w:tc>
          <w:tcPr>
            <w:tcW w:w="2551"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tcPr>
          <w:p w:rsidR="003B45D6" w:rsidRPr="006A17BF" w:rsidRDefault="003B45D6" w:rsidP="001B17CF">
            <w:pPr>
              <w:jc w:val="center"/>
              <w:rPr>
                <w:b/>
                <w:sz w:val="22"/>
                <w:szCs w:val="22"/>
                <w:lang w:val="en-GB"/>
              </w:rPr>
            </w:pPr>
            <w:r w:rsidRPr="006A17BF">
              <w:rPr>
                <w:b/>
                <w:sz w:val="22"/>
                <w:szCs w:val="22"/>
              </w:rPr>
              <w:t>Годишно количество</w:t>
            </w:r>
          </w:p>
          <w:p w:rsidR="003B45D6" w:rsidRPr="006A17BF" w:rsidRDefault="003B45D6" w:rsidP="001B17CF">
            <w:pPr>
              <w:jc w:val="center"/>
              <w:rPr>
                <w:b/>
                <w:sz w:val="22"/>
                <w:szCs w:val="22"/>
                <w:lang w:val="en-GB"/>
              </w:rPr>
            </w:pPr>
            <w:r w:rsidRPr="006A17BF">
              <w:rPr>
                <w:b/>
                <w:sz w:val="22"/>
                <w:szCs w:val="22"/>
                <w:lang w:val="en-GB"/>
              </w:rPr>
              <w:t>[t/y</w:t>
            </w:r>
            <w:r w:rsidRPr="006A17BF">
              <w:rPr>
                <w:b/>
                <w:sz w:val="22"/>
                <w:szCs w:val="22"/>
              </w:rPr>
              <w:t>]</w:t>
            </w:r>
          </w:p>
        </w:tc>
        <w:tc>
          <w:tcPr>
            <w:tcW w:w="2835"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tcPr>
          <w:p w:rsidR="003B45D6" w:rsidRPr="006A17BF" w:rsidRDefault="003B45D6" w:rsidP="001B17CF">
            <w:pPr>
              <w:jc w:val="center"/>
              <w:rPr>
                <w:b/>
                <w:sz w:val="22"/>
                <w:szCs w:val="22"/>
              </w:rPr>
            </w:pPr>
            <w:r>
              <w:rPr>
                <w:b/>
                <w:sz w:val="22"/>
                <w:szCs w:val="22"/>
              </w:rPr>
              <w:t>Годишно количество за единица продукт</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3B45D6" w:rsidRPr="001B17CF" w:rsidRDefault="003B45D6" w:rsidP="001B17CF">
            <w:pPr>
              <w:jc w:val="center"/>
              <w:rPr>
                <w:b/>
                <w:sz w:val="22"/>
                <w:szCs w:val="22"/>
                <w:lang w:val="en-US"/>
              </w:rPr>
            </w:pPr>
            <w:r>
              <w:rPr>
                <w:b/>
                <w:sz w:val="22"/>
                <w:szCs w:val="22"/>
              </w:rPr>
              <w:t>Временно съхранение на площад</w:t>
            </w:r>
            <w:r w:rsidRPr="006A17BF">
              <w:rPr>
                <w:b/>
                <w:sz w:val="22"/>
                <w:szCs w:val="22"/>
              </w:rPr>
              <w:t>ката</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3B45D6" w:rsidRDefault="003B45D6" w:rsidP="001B17CF">
            <w:pPr>
              <w:jc w:val="center"/>
              <w:rPr>
                <w:b/>
                <w:sz w:val="22"/>
                <w:szCs w:val="22"/>
              </w:rPr>
            </w:pPr>
            <w:r w:rsidRPr="006A17BF">
              <w:rPr>
                <w:b/>
                <w:sz w:val="22"/>
                <w:szCs w:val="22"/>
              </w:rPr>
              <w:t>Транспорти</w:t>
            </w:r>
          </w:p>
          <w:p w:rsidR="003B45D6" w:rsidRDefault="003B45D6" w:rsidP="001B17CF">
            <w:pPr>
              <w:jc w:val="center"/>
              <w:rPr>
                <w:b/>
                <w:sz w:val="22"/>
                <w:szCs w:val="22"/>
              </w:rPr>
            </w:pPr>
            <w:proofErr w:type="spellStart"/>
            <w:r>
              <w:rPr>
                <w:b/>
                <w:sz w:val="22"/>
                <w:szCs w:val="22"/>
              </w:rPr>
              <w:t>ране</w:t>
            </w:r>
            <w:proofErr w:type="spellEnd"/>
          </w:p>
          <w:p w:rsidR="003B45D6" w:rsidRPr="006A17BF" w:rsidRDefault="003B45D6" w:rsidP="001B17CF">
            <w:pPr>
              <w:jc w:val="center"/>
              <w:rPr>
                <w:b/>
                <w:sz w:val="22"/>
                <w:szCs w:val="22"/>
              </w:rPr>
            </w:pPr>
            <w:r w:rsidRPr="006A17BF">
              <w:rPr>
                <w:b/>
                <w:sz w:val="22"/>
                <w:szCs w:val="22"/>
              </w:rPr>
              <w:t>собствен транспорт/ външна фирма</w:t>
            </w:r>
          </w:p>
        </w:tc>
        <w:tc>
          <w:tcPr>
            <w:tcW w:w="993" w:type="dxa"/>
            <w:vMerge w:val="restart"/>
            <w:tcBorders>
              <w:top w:val="single" w:sz="4" w:space="0" w:color="auto"/>
              <w:left w:val="single" w:sz="4" w:space="0" w:color="auto"/>
              <w:right w:val="single" w:sz="4" w:space="0" w:color="000000"/>
            </w:tcBorders>
            <w:shd w:val="clear" w:color="auto" w:fill="auto"/>
            <w:vAlign w:val="center"/>
          </w:tcPr>
          <w:p w:rsidR="003B45D6" w:rsidRPr="006A17BF" w:rsidRDefault="003B45D6" w:rsidP="001B17CF">
            <w:pPr>
              <w:jc w:val="center"/>
              <w:rPr>
                <w:b/>
                <w:sz w:val="22"/>
                <w:szCs w:val="22"/>
              </w:rPr>
            </w:pPr>
            <w:proofErr w:type="spellStart"/>
            <w:r w:rsidRPr="006A17BF">
              <w:rPr>
                <w:b/>
                <w:sz w:val="22"/>
                <w:szCs w:val="22"/>
              </w:rPr>
              <w:t>Съответ</w:t>
            </w:r>
            <w:proofErr w:type="spellEnd"/>
          </w:p>
          <w:p w:rsidR="003B45D6" w:rsidRPr="006A17BF" w:rsidRDefault="003B45D6" w:rsidP="001B17CF">
            <w:pPr>
              <w:jc w:val="center"/>
              <w:rPr>
                <w:b/>
                <w:sz w:val="22"/>
                <w:szCs w:val="22"/>
              </w:rPr>
            </w:pPr>
            <w:proofErr w:type="spellStart"/>
            <w:r w:rsidRPr="006A17BF">
              <w:rPr>
                <w:b/>
                <w:sz w:val="22"/>
                <w:szCs w:val="22"/>
              </w:rPr>
              <w:t>ствие</w:t>
            </w:r>
            <w:proofErr w:type="spellEnd"/>
          </w:p>
        </w:tc>
      </w:tr>
      <w:tr w:rsidR="003B45D6" w:rsidRPr="006A17BF" w:rsidTr="001B17CF">
        <w:trPr>
          <w:trHeight w:val="690"/>
          <w:tblHeader/>
        </w:trPr>
        <w:tc>
          <w:tcPr>
            <w:tcW w:w="3331" w:type="dxa"/>
            <w:vMerge/>
            <w:tcBorders>
              <w:left w:val="single" w:sz="4" w:space="0" w:color="auto"/>
              <w:bottom w:val="single" w:sz="4" w:space="0" w:color="auto"/>
              <w:right w:val="single" w:sz="4" w:space="0" w:color="000000"/>
            </w:tcBorders>
            <w:shd w:val="clear" w:color="auto" w:fill="EAEAEA"/>
            <w:noWrap/>
          </w:tcPr>
          <w:p w:rsidR="003B45D6" w:rsidRPr="006A17BF" w:rsidRDefault="003B45D6" w:rsidP="001B17CF">
            <w:pPr>
              <w:jc w:val="both"/>
              <w:rPr>
                <w:sz w:val="22"/>
                <w:szCs w:val="22"/>
              </w:rPr>
            </w:pPr>
          </w:p>
        </w:tc>
        <w:tc>
          <w:tcPr>
            <w:tcW w:w="1134" w:type="dxa"/>
            <w:vMerge/>
            <w:tcBorders>
              <w:left w:val="single" w:sz="4" w:space="0" w:color="auto"/>
              <w:bottom w:val="single" w:sz="4" w:space="0" w:color="auto"/>
              <w:right w:val="single" w:sz="4" w:space="0" w:color="auto"/>
            </w:tcBorders>
            <w:shd w:val="clear" w:color="auto" w:fill="EAEAEA"/>
            <w:noWrap/>
          </w:tcPr>
          <w:p w:rsidR="003B45D6" w:rsidRPr="006A17BF" w:rsidRDefault="003B45D6" w:rsidP="001B17CF">
            <w:pPr>
              <w:jc w:val="both"/>
              <w:rPr>
                <w:sz w:val="22"/>
                <w:szCs w:val="22"/>
              </w:rPr>
            </w:pPr>
          </w:p>
        </w:tc>
        <w:tc>
          <w:tcPr>
            <w:tcW w:w="127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B45D6" w:rsidRPr="006A17BF" w:rsidRDefault="003B45D6" w:rsidP="001B17CF">
            <w:pPr>
              <w:jc w:val="center"/>
              <w:rPr>
                <w:b/>
                <w:spacing w:val="-2"/>
                <w:sz w:val="22"/>
                <w:szCs w:val="22"/>
              </w:rPr>
            </w:pPr>
            <w:r>
              <w:rPr>
                <w:b/>
                <w:spacing w:val="-12"/>
                <w:sz w:val="22"/>
                <w:szCs w:val="22"/>
              </w:rPr>
              <w:t>Количество определено с КР</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3B45D6" w:rsidRPr="006A17BF" w:rsidRDefault="003B45D6" w:rsidP="001B17CF">
            <w:pPr>
              <w:jc w:val="center"/>
              <w:rPr>
                <w:b/>
                <w:sz w:val="22"/>
                <w:szCs w:val="22"/>
              </w:rPr>
            </w:pPr>
            <w:r>
              <w:rPr>
                <w:b/>
                <w:spacing w:val="-12"/>
                <w:sz w:val="22"/>
                <w:szCs w:val="22"/>
              </w:rPr>
              <w:t>Реално измерено</w:t>
            </w:r>
          </w:p>
        </w:tc>
        <w:tc>
          <w:tcPr>
            <w:tcW w:w="141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B45D6" w:rsidRPr="006A17BF" w:rsidRDefault="003B45D6" w:rsidP="001B17CF">
            <w:pPr>
              <w:jc w:val="center"/>
              <w:rPr>
                <w:b/>
                <w:spacing w:val="-12"/>
                <w:sz w:val="22"/>
                <w:szCs w:val="22"/>
              </w:rPr>
            </w:pPr>
            <w:r>
              <w:rPr>
                <w:b/>
                <w:spacing w:val="-12"/>
                <w:sz w:val="22"/>
                <w:szCs w:val="22"/>
              </w:rPr>
              <w:t>Количество определено с КР</w:t>
            </w: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rsidR="003B45D6" w:rsidRPr="006A17BF" w:rsidRDefault="003B45D6" w:rsidP="001B17CF">
            <w:pPr>
              <w:jc w:val="center"/>
              <w:rPr>
                <w:b/>
                <w:spacing w:val="-12"/>
                <w:sz w:val="22"/>
                <w:szCs w:val="22"/>
              </w:rPr>
            </w:pPr>
            <w:r>
              <w:rPr>
                <w:b/>
                <w:spacing w:val="-12"/>
                <w:sz w:val="22"/>
                <w:szCs w:val="22"/>
              </w:rPr>
              <w:t>Реално измерено</w:t>
            </w:r>
          </w:p>
        </w:tc>
        <w:tc>
          <w:tcPr>
            <w:tcW w:w="1559" w:type="dxa"/>
            <w:vMerge/>
            <w:tcBorders>
              <w:left w:val="single" w:sz="4" w:space="0" w:color="auto"/>
              <w:bottom w:val="single" w:sz="4" w:space="0" w:color="auto"/>
              <w:right w:val="single" w:sz="4" w:space="0" w:color="auto"/>
            </w:tcBorders>
            <w:shd w:val="clear" w:color="auto" w:fill="EAEAEA"/>
          </w:tcPr>
          <w:p w:rsidR="003B45D6" w:rsidRPr="006A17BF" w:rsidRDefault="003B45D6" w:rsidP="001B17CF">
            <w:pPr>
              <w:jc w:val="both"/>
              <w:rPr>
                <w:sz w:val="22"/>
                <w:szCs w:val="22"/>
              </w:rPr>
            </w:pPr>
          </w:p>
        </w:tc>
        <w:tc>
          <w:tcPr>
            <w:tcW w:w="1701" w:type="dxa"/>
            <w:vMerge/>
            <w:tcBorders>
              <w:left w:val="single" w:sz="4" w:space="0" w:color="auto"/>
              <w:bottom w:val="single" w:sz="4" w:space="0" w:color="auto"/>
              <w:right w:val="single" w:sz="4" w:space="0" w:color="auto"/>
            </w:tcBorders>
            <w:shd w:val="clear" w:color="auto" w:fill="EAEAEA"/>
          </w:tcPr>
          <w:p w:rsidR="003B45D6" w:rsidRPr="006A17BF" w:rsidRDefault="003B45D6" w:rsidP="001B17CF">
            <w:pPr>
              <w:jc w:val="both"/>
              <w:rPr>
                <w:sz w:val="22"/>
                <w:szCs w:val="22"/>
              </w:rPr>
            </w:pPr>
          </w:p>
        </w:tc>
        <w:tc>
          <w:tcPr>
            <w:tcW w:w="993" w:type="dxa"/>
            <w:vMerge/>
            <w:tcBorders>
              <w:left w:val="single" w:sz="4" w:space="0" w:color="auto"/>
              <w:bottom w:val="single" w:sz="4" w:space="0" w:color="auto"/>
              <w:right w:val="single" w:sz="4" w:space="0" w:color="000000"/>
            </w:tcBorders>
            <w:shd w:val="clear" w:color="auto" w:fill="EAEAEA"/>
          </w:tcPr>
          <w:p w:rsidR="003B45D6" w:rsidRPr="006A17BF" w:rsidRDefault="003B45D6" w:rsidP="001B17CF">
            <w:pPr>
              <w:jc w:val="both"/>
              <w:rPr>
                <w:sz w:val="22"/>
                <w:szCs w:val="22"/>
              </w:rPr>
            </w:pPr>
          </w:p>
        </w:tc>
      </w:tr>
      <w:tr w:rsidR="00BE757A" w:rsidRPr="006A17BF" w:rsidTr="00BE757A">
        <w:trPr>
          <w:trHeight w:val="200"/>
        </w:trPr>
        <w:tc>
          <w:tcPr>
            <w:tcW w:w="3331" w:type="dxa"/>
            <w:tcBorders>
              <w:top w:val="single" w:sz="4" w:space="0" w:color="auto"/>
              <w:left w:val="single" w:sz="4" w:space="0" w:color="auto"/>
              <w:bottom w:val="single" w:sz="4" w:space="0" w:color="auto"/>
              <w:right w:val="single" w:sz="4" w:space="0" w:color="000000"/>
            </w:tcBorders>
            <w:shd w:val="clear" w:color="auto" w:fill="auto"/>
            <w:vAlign w:val="center"/>
          </w:tcPr>
          <w:p w:rsidR="00BE757A" w:rsidRDefault="00BE757A" w:rsidP="00195ADB">
            <w:pPr>
              <w:rPr>
                <w:rFonts w:eastAsia="PMingLiU"/>
                <w:color w:val="000000"/>
                <w:sz w:val="22"/>
                <w:szCs w:val="22"/>
              </w:rPr>
            </w:pPr>
            <w:r>
              <w:rPr>
                <w:rFonts w:eastAsia="PMingLiU"/>
                <w:color w:val="000000"/>
                <w:sz w:val="22"/>
                <w:szCs w:val="22"/>
              </w:rPr>
              <w:t xml:space="preserve">Утайки от </w:t>
            </w:r>
            <w:proofErr w:type="spellStart"/>
            <w:r>
              <w:rPr>
                <w:rFonts w:eastAsia="PMingLiU"/>
                <w:color w:val="000000"/>
                <w:sz w:val="22"/>
                <w:szCs w:val="22"/>
              </w:rPr>
              <w:t>маслоуловителни</w:t>
            </w:r>
            <w:proofErr w:type="spellEnd"/>
            <w:r>
              <w:rPr>
                <w:rFonts w:eastAsia="PMingLiU"/>
                <w:color w:val="000000"/>
                <w:sz w:val="22"/>
                <w:szCs w:val="22"/>
              </w:rPr>
              <w:t xml:space="preserve"> шахти</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BE757A" w:rsidRDefault="00BE757A">
            <w:pPr>
              <w:jc w:val="center"/>
              <w:rPr>
                <w:rFonts w:eastAsia="PMingLiU"/>
                <w:color w:val="000000"/>
                <w:sz w:val="22"/>
                <w:szCs w:val="22"/>
              </w:rPr>
            </w:pPr>
            <w:r>
              <w:rPr>
                <w:rFonts w:eastAsia="PMingLiU"/>
                <w:color w:val="000000"/>
                <w:sz w:val="22"/>
                <w:szCs w:val="22"/>
              </w:rPr>
              <w:t>13 05 03*</w:t>
            </w:r>
          </w:p>
        </w:tc>
        <w:tc>
          <w:tcPr>
            <w:tcW w:w="127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E757A" w:rsidRDefault="00BE757A">
            <w:pPr>
              <w:jc w:val="center"/>
              <w:rPr>
                <w:rFonts w:eastAsia="PMingLiU"/>
                <w:color w:val="000000"/>
                <w:sz w:val="22"/>
                <w:szCs w:val="22"/>
              </w:rPr>
            </w:pPr>
            <w:r>
              <w:rPr>
                <w:rFonts w:eastAsia="PMingLiU"/>
                <w:color w:val="000000"/>
                <w:sz w:val="22"/>
                <w:szCs w:val="22"/>
              </w:rPr>
              <w:t>14</w:t>
            </w:r>
            <w:r>
              <w:rPr>
                <w:rFonts w:eastAsia="PMingLiU"/>
                <w:color w:val="000000"/>
                <w:sz w:val="22"/>
                <w:szCs w:val="22"/>
                <w:lang w:val="en-US"/>
              </w:rPr>
              <w:t>.</w:t>
            </w:r>
            <w:r>
              <w:rPr>
                <w:rFonts w:eastAsia="PMingLiU"/>
                <w:color w:val="000000"/>
                <w:sz w:val="22"/>
                <w:szCs w:val="22"/>
              </w:rPr>
              <w:t>4</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E757A" w:rsidRPr="008F672D" w:rsidRDefault="00BE757A" w:rsidP="00ED5DD3">
            <w:pPr>
              <w:jc w:val="center"/>
              <w:rPr>
                <w:sz w:val="22"/>
                <w:szCs w:val="22"/>
              </w:rPr>
            </w:pPr>
            <w:r>
              <w:rPr>
                <w:sz w:val="22"/>
                <w:szCs w:val="22"/>
              </w:rPr>
              <w:t>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57A" w:rsidRPr="00195ADB" w:rsidRDefault="00BE757A" w:rsidP="00195ADB">
            <w:pPr>
              <w:jc w:val="center"/>
              <w:rPr>
                <w:sz w:val="22"/>
                <w:szCs w:val="22"/>
                <w:lang w:val="en-US"/>
              </w:rPr>
            </w:pPr>
            <w:r>
              <w:rPr>
                <w:sz w:val="22"/>
                <w:szCs w:val="22"/>
                <w:lang w:val="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E757A" w:rsidRPr="008F672D" w:rsidRDefault="00BE757A" w:rsidP="00ED5DD3">
            <w:pPr>
              <w:jc w:val="center"/>
              <w:rPr>
                <w:sz w:val="22"/>
                <w:szCs w:val="22"/>
              </w:rPr>
            </w:pPr>
            <w:r>
              <w:rPr>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BE757A" w:rsidRPr="00195ADB" w:rsidRDefault="00BE757A" w:rsidP="00ED5DD3">
            <w:pPr>
              <w:jc w:val="center"/>
              <w:rPr>
                <w:sz w:val="22"/>
                <w:szCs w:val="22"/>
                <w:lang w:val="en-US"/>
              </w:rPr>
            </w:pPr>
            <w:r>
              <w:rPr>
                <w:sz w:val="22"/>
                <w:szCs w:val="22"/>
                <w:lang w:val="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BE757A" w:rsidRPr="008F672D" w:rsidRDefault="00BE757A" w:rsidP="00ED5DD3">
            <w:pPr>
              <w:jc w:val="center"/>
              <w:rPr>
                <w:sz w:val="22"/>
                <w:szCs w:val="22"/>
              </w:rPr>
            </w:pPr>
            <w:r>
              <w:rPr>
                <w:sz w:val="22"/>
                <w:szCs w:val="22"/>
              </w:rPr>
              <w:t>-</w:t>
            </w:r>
          </w:p>
        </w:tc>
        <w:tc>
          <w:tcPr>
            <w:tcW w:w="99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E757A" w:rsidRPr="006A17BF" w:rsidRDefault="00BE757A" w:rsidP="00BE757A">
            <w:pPr>
              <w:jc w:val="center"/>
              <w:rPr>
                <w:sz w:val="22"/>
                <w:szCs w:val="22"/>
              </w:rPr>
            </w:pPr>
            <w:r w:rsidRPr="006A17BF">
              <w:rPr>
                <w:sz w:val="22"/>
                <w:szCs w:val="22"/>
              </w:rPr>
              <w:t>Да</w:t>
            </w:r>
          </w:p>
        </w:tc>
      </w:tr>
      <w:tr w:rsidR="00BE757A" w:rsidRPr="006A17BF" w:rsidTr="00E032D7">
        <w:trPr>
          <w:trHeight w:val="76"/>
        </w:trPr>
        <w:tc>
          <w:tcPr>
            <w:tcW w:w="3331" w:type="dxa"/>
            <w:tcBorders>
              <w:top w:val="single" w:sz="4" w:space="0" w:color="auto"/>
              <w:left w:val="single" w:sz="4" w:space="0" w:color="auto"/>
              <w:bottom w:val="single" w:sz="4" w:space="0" w:color="auto"/>
              <w:right w:val="single" w:sz="4" w:space="0" w:color="000000"/>
            </w:tcBorders>
            <w:shd w:val="clear" w:color="auto" w:fill="auto"/>
            <w:vAlign w:val="center"/>
          </w:tcPr>
          <w:p w:rsidR="00BE757A" w:rsidRDefault="00BE757A" w:rsidP="00195ADB">
            <w:pPr>
              <w:overflowPunct w:val="0"/>
              <w:autoSpaceDE w:val="0"/>
              <w:autoSpaceDN w:val="0"/>
              <w:adjustRightInd w:val="0"/>
              <w:textAlignment w:val="baseline"/>
              <w:rPr>
                <w:color w:val="000000"/>
                <w:sz w:val="22"/>
                <w:szCs w:val="22"/>
                <w:lang w:val="en-US"/>
              </w:rPr>
            </w:pPr>
            <w:r>
              <w:rPr>
                <w:color w:val="000000"/>
                <w:sz w:val="22"/>
                <w:szCs w:val="22"/>
              </w:rPr>
              <w:t xml:space="preserve">Хартиени и картонени </w:t>
            </w:r>
          </w:p>
          <w:p w:rsidR="00BE757A" w:rsidRDefault="00BE757A" w:rsidP="00195ADB">
            <w:pPr>
              <w:overflowPunct w:val="0"/>
              <w:autoSpaceDE w:val="0"/>
              <w:autoSpaceDN w:val="0"/>
              <w:adjustRightInd w:val="0"/>
              <w:textAlignment w:val="baseline"/>
              <w:rPr>
                <w:color w:val="000000"/>
                <w:sz w:val="22"/>
                <w:szCs w:val="22"/>
              </w:rPr>
            </w:pPr>
            <w:r>
              <w:rPr>
                <w:color w:val="000000"/>
                <w:sz w:val="22"/>
                <w:szCs w:val="22"/>
              </w:rPr>
              <w:t>опаковки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57A" w:rsidRDefault="00BE757A">
            <w:pPr>
              <w:overflowPunct w:val="0"/>
              <w:autoSpaceDE w:val="0"/>
              <w:autoSpaceDN w:val="0"/>
              <w:adjustRightInd w:val="0"/>
              <w:jc w:val="center"/>
              <w:textAlignment w:val="baseline"/>
              <w:rPr>
                <w:color w:val="000000"/>
                <w:sz w:val="22"/>
                <w:szCs w:val="22"/>
              </w:rPr>
            </w:pPr>
            <w:r>
              <w:rPr>
                <w:color w:val="000000"/>
                <w:sz w:val="22"/>
                <w:szCs w:val="22"/>
              </w:rPr>
              <w:t xml:space="preserve">15 01 </w:t>
            </w:r>
            <w:proofErr w:type="spellStart"/>
            <w:r>
              <w:rPr>
                <w:color w:val="000000"/>
                <w:sz w:val="22"/>
                <w:szCs w:val="22"/>
              </w:rPr>
              <w:t>01</w:t>
            </w:r>
            <w:proofErr w:type="spellEnd"/>
          </w:p>
        </w:tc>
        <w:tc>
          <w:tcPr>
            <w:tcW w:w="127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E757A" w:rsidRPr="00195ADB" w:rsidRDefault="00BE757A">
            <w:pPr>
              <w:jc w:val="center"/>
              <w:rPr>
                <w:color w:val="000000"/>
                <w:sz w:val="22"/>
                <w:szCs w:val="22"/>
                <w:lang w:val="en-US"/>
              </w:rPr>
            </w:pPr>
            <w:r>
              <w:rPr>
                <w:color w:val="000000"/>
                <w:sz w:val="22"/>
                <w:szCs w:val="22"/>
              </w:rPr>
              <w:t>2</w:t>
            </w:r>
            <w:r>
              <w:rPr>
                <w:color w:val="000000"/>
                <w:sz w:val="22"/>
                <w:szCs w:val="22"/>
                <w:lang w:val="en-US"/>
              </w:rPr>
              <w:t>.0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E757A" w:rsidRPr="008F672D" w:rsidRDefault="00BE757A" w:rsidP="00ED5DD3">
            <w:pPr>
              <w:jc w:val="center"/>
              <w:rPr>
                <w:sz w:val="22"/>
                <w:szCs w:val="22"/>
              </w:rPr>
            </w:pPr>
            <w:r>
              <w:rPr>
                <w:sz w:val="22"/>
                <w:szCs w:val="22"/>
              </w:rPr>
              <w:t>0.0</w:t>
            </w:r>
            <w:r w:rsidR="00C42B05">
              <w:rPr>
                <w:sz w:val="22"/>
                <w:szCs w:val="22"/>
              </w:rPr>
              <w:t>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57A" w:rsidRPr="00195ADB" w:rsidRDefault="00BE757A" w:rsidP="00195ADB">
            <w:pPr>
              <w:jc w:val="center"/>
              <w:rPr>
                <w:sz w:val="22"/>
                <w:szCs w:val="22"/>
                <w:lang w:val="en-US"/>
              </w:rPr>
            </w:pPr>
            <w:r>
              <w:rPr>
                <w:sz w:val="22"/>
                <w:szCs w:val="22"/>
                <w:lang w:val="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E757A" w:rsidRPr="008F672D" w:rsidRDefault="00C42B05" w:rsidP="00ED5DD3">
            <w:pPr>
              <w:jc w:val="center"/>
              <w:rPr>
                <w:sz w:val="22"/>
                <w:szCs w:val="22"/>
              </w:rPr>
            </w:pPr>
            <w:r>
              <w:rPr>
                <w:sz w:val="22"/>
                <w:szCs w:val="22"/>
              </w:rPr>
              <w:t>2.47</w:t>
            </w:r>
            <w:r w:rsidR="00BE757A">
              <w:rPr>
                <w:sz w:val="22"/>
                <w:szCs w:val="22"/>
              </w:rPr>
              <w:t>Е-</w:t>
            </w:r>
            <w:r>
              <w:rPr>
                <w:sz w:val="22"/>
                <w:szCs w:val="22"/>
              </w:rPr>
              <w:t>6</w:t>
            </w:r>
          </w:p>
        </w:tc>
        <w:tc>
          <w:tcPr>
            <w:tcW w:w="1559" w:type="dxa"/>
            <w:tcBorders>
              <w:top w:val="single" w:sz="4" w:space="0" w:color="auto"/>
              <w:left w:val="single" w:sz="4" w:space="0" w:color="auto"/>
              <w:bottom w:val="single" w:sz="4" w:space="0" w:color="auto"/>
              <w:right w:val="single" w:sz="4" w:space="0" w:color="auto"/>
            </w:tcBorders>
          </w:tcPr>
          <w:p w:rsidR="00BE757A" w:rsidRPr="00195ADB" w:rsidRDefault="00BE757A" w:rsidP="00195ADB">
            <w:pPr>
              <w:jc w:val="both"/>
              <w:rPr>
                <w:sz w:val="22"/>
                <w:szCs w:val="22"/>
              </w:rPr>
            </w:pPr>
            <w:r>
              <w:rPr>
                <w:sz w:val="22"/>
                <w:szCs w:val="22"/>
              </w:rPr>
              <w:t xml:space="preserve">Площадка за </w:t>
            </w:r>
            <w:proofErr w:type="spellStart"/>
            <w:r>
              <w:rPr>
                <w:sz w:val="22"/>
                <w:szCs w:val="22"/>
              </w:rPr>
              <w:t>ВрС</w:t>
            </w:r>
            <w:proofErr w:type="spellEnd"/>
            <w:r>
              <w:rPr>
                <w:sz w:val="22"/>
                <w:szCs w:val="22"/>
              </w:rPr>
              <w:t xml:space="preserve"> „Опаковки”</w:t>
            </w:r>
          </w:p>
        </w:tc>
        <w:tc>
          <w:tcPr>
            <w:tcW w:w="1701" w:type="dxa"/>
            <w:tcBorders>
              <w:top w:val="single" w:sz="4" w:space="0" w:color="auto"/>
              <w:left w:val="single" w:sz="4" w:space="0" w:color="auto"/>
              <w:bottom w:val="single" w:sz="4" w:space="0" w:color="auto"/>
              <w:right w:val="single" w:sz="4" w:space="0" w:color="auto"/>
            </w:tcBorders>
            <w:vAlign w:val="center"/>
          </w:tcPr>
          <w:p w:rsidR="00BE757A" w:rsidRPr="00CC2960" w:rsidRDefault="00CC2960" w:rsidP="00E032D7">
            <w:pPr>
              <w:jc w:val="center"/>
              <w:rPr>
                <w:sz w:val="22"/>
                <w:szCs w:val="22"/>
              </w:rPr>
            </w:pPr>
            <w:r w:rsidRPr="00CC2960">
              <w:rPr>
                <w:rFonts w:cs="Arial"/>
                <w:sz w:val="22"/>
                <w:szCs w:val="22"/>
                <w:lang w:val="en-US"/>
              </w:rPr>
              <w:t>“</w:t>
            </w:r>
            <w:proofErr w:type="spellStart"/>
            <w:r w:rsidRPr="00CC2960">
              <w:rPr>
                <w:rFonts w:cs="Arial"/>
                <w:sz w:val="22"/>
                <w:szCs w:val="22"/>
              </w:rPr>
              <w:t>Нике</w:t>
            </w:r>
            <w:proofErr w:type="spellEnd"/>
            <w:r w:rsidRPr="00CC2960">
              <w:rPr>
                <w:rFonts w:cs="Arial"/>
                <w:sz w:val="22"/>
                <w:szCs w:val="22"/>
              </w:rPr>
              <w:t xml:space="preserve"> 94</w:t>
            </w:r>
            <w:r w:rsidRPr="00CC2960">
              <w:rPr>
                <w:rFonts w:cs="Arial"/>
                <w:sz w:val="22"/>
                <w:szCs w:val="22"/>
                <w:lang w:val="en-US"/>
              </w:rPr>
              <w:t>”</w:t>
            </w:r>
            <w:r w:rsidRPr="00CC2960">
              <w:rPr>
                <w:rFonts w:cs="Arial"/>
                <w:sz w:val="22"/>
                <w:szCs w:val="22"/>
              </w:rPr>
              <w:t xml:space="preserve"> ЕООД</w:t>
            </w:r>
          </w:p>
        </w:tc>
        <w:tc>
          <w:tcPr>
            <w:tcW w:w="99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E757A" w:rsidRPr="006A17BF" w:rsidRDefault="00BE757A" w:rsidP="00BE757A">
            <w:pPr>
              <w:jc w:val="center"/>
              <w:rPr>
                <w:sz w:val="22"/>
                <w:szCs w:val="22"/>
              </w:rPr>
            </w:pPr>
            <w:r w:rsidRPr="006A17BF">
              <w:rPr>
                <w:sz w:val="22"/>
                <w:szCs w:val="22"/>
              </w:rPr>
              <w:t>Да</w:t>
            </w:r>
          </w:p>
        </w:tc>
      </w:tr>
      <w:tr w:rsidR="00BE757A" w:rsidRPr="006A17BF" w:rsidTr="00E032D7">
        <w:trPr>
          <w:trHeight w:val="76"/>
        </w:trPr>
        <w:tc>
          <w:tcPr>
            <w:tcW w:w="3331" w:type="dxa"/>
            <w:tcBorders>
              <w:top w:val="single" w:sz="4" w:space="0" w:color="auto"/>
              <w:left w:val="single" w:sz="4" w:space="0" w:color="auto"/>
              <w:bottom w:val="single" w:sz="4" w:space="0" w:color="auto"/>
              <w:right w:val="single" w:sz="4" w:space="0" w:color="000000"/>
            </w:tcBorders>
            <w:shd w:val="clear" w:color="auto" w:fill="auto"/>
            <w:vAlign w:val="center"/>
          </w:tcPr>
          <w:p w:rsidR="00BE757A" w:rsidRDefault="00BE757A" w:rsidP="00195ADB">
            <w:pPr>
              <w:overflowPunct w:val="0"/>
              <w:autoSpaceDE w:val="0"/>
              <w:autoSpaceDN w:val="0"/>
              <w:adjustRightInd w:val="0"/>
              <w:textAlignment w:val="baseline"/>
              <w:rPr>
                <w:color w:val="000000"/>
                <w:sz w:val="22"/>
                <w:szCs w:val="22"/>
                <w:lang w:eastAsia="ar-SA"/>
              </w:rPr>
            </w:pPr>
            <w:r>
              <w:rPr>
                <w:color w:val="000000"/>
                <w:sz w:val="22"/>
                <w:szCs w:val="22"/>
                <w:lang w:eastAsia="ar-SA"/>
              </w:rPr>
              <w:t>Опаковки, съдържащи остатъци от опасни вещества или замърсени с опасни вещества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57A" w:rsidRDefault="00BE757A">
            <w:pPr>
              <w:overflowPunct w:val="0"/>
              <w:autoSpaceDE w:val="0"/>
              <w:autoSpaceDN w:val="0"/>
              <w:adjustRightInd w:val="0"/>
              <w:jc w:val="center"/>
              <w:textAlignment w:val="baseline"/>
              <w:rPr>
                <w:color w:val="000000"/>
                <w:sz w:val="22"/>
                <w:szCs w:val="22"/>
                <w:lang w:eastAsia="ar-SA"/>
              </w:rPr>
            </w:pPr>
            <w:r>
              <w:rPr>
                <w:color w:val="000000"/>
                <w:sz w:val="22"/>
                <w:szCs w:val="22"/>
                <w:lang w:eastAsia="ar-SA"/>
              </w:rPr>
              <w:t xml:space="preserve">15 01 10* </w:t>
            </w:r>
          </w:p>
        </w:tc>
        <w:tc>
          <w:tcPr>
            <w:tcW w:w="127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E757A" w:rsidRDefault="00BE757A">
            <w:pPr>
              <w:jc w:val="center"/>
              <w:rPr>
                <w:color w:val="000000"/>
                <w:sz w:val="22"/>
                <w:szCs w:val="22"/>
              </w:rPr>
            </w:pPr>
            <w:r>
              <w:rPr>
                <w:color w:val="000000"/>
                <w:sz w:val="22"/>
                <w:szCs w:val="22"/>
              </w:rPr>
              <w:t>0</w:t>
            </w:r>
            <w:r>
              <w:rPr>
                <w:color w:val="000000"/>
                <w:sz w:val="22"/>
                <w:szCs w:val="22"/>
                <w:lang w:val="en-US"/>
              </w:rPr>
              <w:t>.</w:t>
            </w:r>
            <w:r>
              <w:rPr>
                <w:color w:val="000000"/>
                <w:sz w:val="22"/>
                <w:szCs w:val="22"/>
              </w:rPr>
              <w:t>1</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E757A" w:rsidRPr="008F672D" w:rsidRDefault="00BE757A" w:rsidP="00ED5DD3">
            <w:pPr>
              <w:jc w:val="center"/>
              <w:rPr>
                <w:sz w:val="22"/>
                <w:szCs w:val="22"/>
              </w:rPr>
            </w:pPr>
            <w:r>
              <w:rPr>
                <w:sz w:val="22"/>
                <w:szCs w:val="22"/>
              </w:rPr>
              <w:t>0.</w:t>
            </w:r>
            <w:r w:rsidR="00C42B05">
              <w:rPr>
                <w:sz w:val="22"/>
                <w:szCs w:val="22"/>
              </w:rPr>
              <w:t>079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57A" w:rsidRPr="00195ADB" w:rsidRDefault="00BE757A" w:rsidP="00195ADB">
            <w:pPr>
              <w:jc w:val="center"/>
              <w:rPr>
                <w:sz w:val="22"/>
                <w:szCs w:val="22"/>
                <w:lang w:val="en-US"/>
              </w:rPr>
            </w:pPr>
            <w:r>
              <w:rPr>
                <w:sz w:val="22"/>
                <w:szCs w:val="22"/>
                <w:lang w:val="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E757A" w:rsidRPr="008F672D" w:rsidRDefault="00C42B05" w:rsidP="00ED5DD3">
            <w:pPr>
              <w:jc w:val="center"/>
              <w:rPr>
                <w:sz w:val="22"/>
                <w:szCs w:val="22"/>
              </w:rPr>
            </w:pPr>
            <w:r>
              <w:rPr>
                <w:sz w:val="22"/>
                <w:szCs w:val="22"/>
              </w:rPr>
              <w:t>4.53</w:t>
            </w:r>
            <w:r w:rsidR="00BE757A">
              <w:rPr>
                <w:sz w:val="22"/>
                <w:szCs w:val="22"/>
              </w:rPr>
              <w:t>Е-6</w:t>
            </w:r>
          </w:p>
        </w:tc>
        <w:tc>
          <w:tcPr>
            <w:tcW w:w="1559" w:type="dxa"/>
            <w:tcBorders>
              <w:top w:val="single" w:sz="4" w:space="0" w:color="auto"/>
              <w:left w:val="single" w:sz="4" w:space="0" w:color="auto"/>
              <w:bottom w:val="single" w:sz="4" w:space="0" w:color="auto"/>
              <w:right w:val="single" w:sz="4" w:space="0" w:color="auto"/>
            </w:tcBorders>
          </w:tcPr>
          <w:p w:rsidR="00BE757A" w:rsidRPr="00195ADB" w:rsidRDefault="00BE757A" w:rsidP="00195ADB">
            <w:pPr>
              <w:jc w:val="both"/>
              <w:rPr>
                <w:sz w:val="22"/>
                <w:szCs w:val="22"/>
              </w:rPr>
            </w:pPr>
            <w:r>
              <w:rPr>
                <w:sz w:val="22"/>
                <w:szCs w:val="22"/>
              </w:rPr>
              <w:t xml:space="preserve">Площадка за </w:t>
            </w:r>
            <w:proofErr w:type="spellStart"/>
            <w:r>
              <w:rPr>
                <w:sz w:val="22"/>
                <w:szCs w:val="22"/>
              </w:rPr>
              <w:t>ВрС</w:t>
            </w:r>
            <w:proofErr w:type="spellEnd"/>
            <w:r>
              <w:rPr>
                <w:sz w:val="22"/>
                <w:szCs w:val="22"/>
              </w:rPr>
              <w:t xml:space="preserve"> „Опасни отпадъци”</w:t>
            </w:r>
          </w:p>
        </w:tc>
        <w:tc>
          <w:tcPr>
            <w:tcW w:w="1701" w:type="dxa"/>
            <w:tcBorders>
              <w:top w:val="single" w:sz="4" w:space="0" w:color="auto"/>
              <w:left w:val="single" w:sz="4" w:space="0" w:color="auto"/>
              <w:bottom w:val="single" w:sz="4" w:space="0" w:color="auto"/>
              <w:right w:val="single" w:sz="4" w:space="0" w:color="auto"/>
            </w:tcBorders>
            <w:vAlign w:val="center"/>
          </w:tcPr>
          <w:p w:rsidR="00BE757A" w:rsidRPr="006A17BF" w:rsidRDefault="00CC2960" w:rsidP="00E032D7">
            <w:pPr>
              <w:jc w:val="center"/>
              <w:rPr>
                <w:sz w:val="22"/>
                <w:szCs w:val="22"/>
              </w:rPr>
            </w:pPr>
            <w:r w:rsidRPr="00CC2960">
              <w:rPr>
                <w:rFonts w:cs="Arial"/>
                <w:sz w:val="22"/>
                <w:szCs w:val="22"/>
                <w:lang w:val="en-US"/>
              </w:rPr>
              <w:t>“</w:t>
            </w:r>
            <w:proofErr w:type="spellStart"/>
            <w:r w:rsidRPr="00CC2960">
              <w:rPr>
                <w:rFonts w:cs="Arial"/>
                <w:sz w:val="22"/>
                <w:szCs w:val="22"/>
              </w:rPr>
              <w:t>Нике</w:t>
            </w:r>
            <w:proofErr w:type="spellEnd"/>
            <w:r w:rsidRPr="00CC2960">
              <w:rPr>
                <w:rFonts w:cs="Arial"/>
                <w:sz w:val="22"/>
                <w:szCs w:val="22"/>
              </w:rPr>
              <w:t xml:space="preserve"> 94</w:t>
            </w:r>
            <w:r w:rsidRPr="00CC2960">
              <w:rPr>
                <w:rFonts w:cs="Arial"/>
                <w:sz w:val="22"/>
                <w:szCs w:val="22"/>
                <w:lang w:val="en-US"/>
              </w:rPr>
              <w:t>”</w:t>
            </w:r>
            <w:r w:rsidRPr="00CC2960">
              <w:rPr>
                <w:rFonts w:cs="Arial"/>
                <w:sz w:val="22"/>
                <w:szCs w:val="22"/>
              </w:rPr>
              <w:t xml:space="preserve"> ЕООД</w:t>
            </w:r>
          </w:p>
        </w:tc>
        <w:tc>
          <w:tcPr>
            <w:tcW w:w="99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E757A" w:rsidRPr="006A17BF" w:rsidRDefault="00C42B05" w:rsidP="00ED5DD3">
            <w:pPr>
              <w:jc w:val="center"/>
              <w:rPr>
                <w:sz w:val="22"/>
                <w:szCs w:val="22"/>
              </w:rPr>
            </w:pPr>
            <w:r>
              <w:rPr>
                <w:sz w:val="22"/>
                <w:szCs w:val="22"/>
              </w:rPr>
              <w:t>Да</w:t>
            </w:r>
          </w:p>
        </w:tc>
      </w:tr>
      <w:tr w:rsidR="00BE757A" w:rsidRPr="006A17BF" w:rsidTr="00BE757A">
        <w:trPr>
          <w:trHeight w:val="76"/>
        </w:trPr>
        <w:tc>
          <w:tcPr>
            <w:tcW w:w="3331" w:type="dxa"/>
            <w:tcBorders>
              <w:top w:val="single" w:sz="4" w:space="0" w:color="auto"/>
              <w:left w:val="single" w:sz="4" w:space="0" w:color="auto"/>
              <w:bottom w:val="single" w:sz="4" w:space="0" w:color="auto"/>
              <w:right w:val="single" w:sz="4" w:space="0" w:color="000000"/>
            </w:tcBorders>
            <w:shd w:val="clear" w:color="auto" w:fill="auto"/>
            <w:vAlign w:val="center"/>
          </w:tcPr>
          <w:p w:rsidR="00BE757A" w:rsidRDefault="00BE757A" w:rsidP="00195ADB">
            <w:pPr>
              <w:overflowPunct w:val="0"/>
              <w:autoSpaceDE w:val="0"/>
              <w:autoSpaceDN w:val="0"/>
              <w:adjustRightInd w:val="0"/>
              <w:textAlignment w:val="baseline"/>
              <w:rPr>
                <w:color w:val="000000"/>
                <w:sz w:val="22"/>
                <w:szCs w:val="22"/>
                <w:lang w:eastAsia="ar-SA"/>
              </w:rPr>
            </w:pPr>
            <w:proofErr w:type="spellStart"/>
            <w:r>
              <w:rPr>
                <w:color w:val="000000"/>
                <w:sz w:val="22"/>
                <w:szCs w:val="22"/>
                <w:lang w:eastAsia="ar-SA"/>
              </w:rPr>
              <w:t>Абсорбенти</w:t>
            </w:r>
            <w:proofErr w:type="spellEnd"/>
            <w:r>
              <w:rPr>
                <w:color w:val="000000"/>
                <w:sz w:val="22"/>
                <w:szCs w:val="22"/>
                <w:lang w:eastAsia="ar-SA"/>
              </w:rPr>
              <w:t xml:space="preserve">, филтърни материали, кърпи за изтриване и предпазни облекла различни от упоменатите в 15 02 </w:t>
            </w:r>
            <w:proofErr w:type="spellStart"/>
            <w:r>
              <w:rPr>
                <w:color w:val="000000"/>
                <w:sz w:val="22"/>
                <w:szCs w:val="22"/>
                <w:lang w:eastAsia="ar-SA"/>
              </w:rPr>
              <w:t>02</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57A" w:rsidRDefault="00BE757A">
            <w:pPr>
              <w:overflowPunct w:val="0"/>
              <w:autoSpaceDE w:val="0"/>
              <w:autoSpaceDN w:val="0"/>
              <w:adjustRightInd w:val="0"/>
              <w:jc w:val="center"/>
              <w:textAlignment w:val="baseline"/>
              <w:rPr>
                <w:color w:val="000000"/>
                <w:sz w:val="22"/>
                <w:szCs w:val="22"/>
                <w:lang w:eastAsia="ar-SA"/>
              </w:rPr>
            </w:pPr>
            <w:r>
              <w:rPr>
                <w:color w:val="000000"/>
                <w:sz w:val="22"/>
                <w:szCs w:val="22"/>
                <w:lang w:eastAsia="ar-SA"/>
              </w:rPr>
              <w:t>15 02 03</w:t>
            </w:r>
          </w:p>
        </w:tc>
        <w:tc>
          <w:tcPr>
            <w:tcW w:w="127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E757A" w:rsidRDefault="00BE757A">
            <w:pPr>
              <w:jc w:val="center"/>
              <w:rPr>
                <w:color w:val="000000"/>
                <w:sz w:val="22"/>
                <w:szCs w:val="22"/>
              </w:rPr>
            </w:pPr>
            <w:r>
              <w:rPr>
                <w:color w:val="000000"/>
                <w:sz w:val="22"/>
                <w:szCs w:val="22"/>
              </w:rPr>
              <w:t>0</w:t>
            </w:r>
            <w:r>
              <w:rPr>
                <w:color w:val="000000"/>
                <w:sz w:val="22"/>
                <w:szCs w:val="22"/>
                <w:lang w:val="en-US"/>
              </w:rPr>
              <w:t>.</w:t>
            </w:r>
            <w:r>
              <w:rPr>
                <w:color w:val="000000"/>
                <w:sz w:val="22"/>
                <w:szCs w:val="22"/>
              </w:rPr>
              <w:t>5</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E757A" w:rsidRPr="008F672D" w:rsidRDefault="00BE757A" w:rsidP="00ED5DD3">
            <w:pPr>
              <w:jc w:val="center"/>
              <w:rPr>
                <w:sz w:val="22"/>
                <w:szCs w:val="22"/>
              </w:rPr>
            </w:pPr>
            <w:r>
              <w:rPr>
                <w:sz w:val="22"/>
                <w:szCs w:val="22"/>
              </w:rPr>
              <w:t>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57A" w:rsidRPr="00195ADB" w:rsidRDefault="00BE757A" w:rsidP="00195ADB">
            <w:pPr>
              <w:jc w:val="center"/>
              <w:rPr>
                <w:sz w:val="22"/>
                <w:szCs w:val="22"/>
                <w:lang w:val="en-US"/>
              </w:rPr>
            </w:pPr>
            <w:r>
              <w:rPr>
                <w:sz w:val="22"/>
                <w:szCs w:val="22"/>
                <w:lang w:val="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E757A" w:rsidRPr="008F672D" w:rsidRDefault="00BE757A" w:rsidP="00ED5DD3">
            <w:pPr>
              <w:jc w:val="center"/>
              <w:rPr>
                <w:sz w:val="22"/>
                <w:szCs w:val="22"/>
              </w:rPr>
            </w:pPr>
            <w:r>
              <w:rPr>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BE757A" w:rsidRPr="00195ADB" w:rsidRDefault="00BE757A" w:rsidP="00ED5DD3">
            <w:pPr>
              <w:jc w:val="center"/>
              <w:rPr>
                <w:sz w:val="22"/>
                <w:szCs w:val="22"/>
                <w:lang w:val="en-US"/>
              </w:rPr>
            </w:pPr>
            <w:r>
              <w:rPr>
                <w:sz w:val="22"/>
                <w:szCs w:val="22"/>
                <w:lang w:val="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BE757A" w:rsidRPr="008F672D" w:rsidRDefault="00BE757A" w:rsidP="00ED5DD3">
            <w:pPr>
              <w:jc w:val="center"/>
              <w:rPr>
                <w:sz w:val="22"/>
                <w:szCs w:val="22"/>
              </w:rPr>
            </w:pPr>
            <w:r>
              <w:rPr>
                <w:sz w:val="22"/>
                <w:szCs w:val="22"/>
              </w:rPr>
              <w:t>-</w:t>
            </w:r>
          </w:p>
        </w:tc>
        <w:tc>
          <w:tcPr>
            <w:tcW w:w="99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E757A" w:rsidRPr="006A17BF" w:rsidRDefault="00BE757A" w:rsidP="00ED5DD3">
            <w:pPr>
              <w:jc w:val="center"/>
              <w:rPr>
                <w:sz w:val="22"/>
                <w:szCs w:val="22"/>
              </w:rPr>
            </w:pPr>
            <w:r w:rsidRPr="006A17BF">
              <w:rPr>
                <w:sz w:val="22"/>
                <w:szCs w:val="22"/>
              </w:rPr>
              <w:t>Да</w:t>
            </w:r>
          </w:p>
        </w:tc>
      </w:tr>
      <w:tr w:rsidR="00BE757A" w:rsidRPr="006A17BF" w:rsidTr="00BE757A">
        <w:trPr>
          <w:trHeight w:val="76"/>
        </w:trPr>
        <w:tc>
          <w:tcPr>
            <w:tcW w:w="3331" w:type="dxa"/>
            <w:tcBorders>
              <w:top w:val="single" w:sz="4" w:space="0" w:color="auto"/>
              <w:left w:val="single" w:sz="4" w:space="0" w:color="auto"/>
              <w:bottom w:val="single" w:sz="4" w:space="0" w:color="auto"/>
              <w:right w:val="single" w:sz="4" w:space="0" w:color="000000"/>
            </w:tcBorders>
            <w:shd w:val="clear" w:color="auto" w:fill="auto"/>
            <w:vAlign w:val="center"/>
          </w:tcPr>
          <w:p w:rsidR="00BE757A" w:rsidRDefault="00BE757A" w:rsidP="00195ADB">
            <w:pPr>
              <w:overflowPunct w:val="0"/>
              <w:autoSpaceDE w:val="0"/>
              <w:autoSpaceDN w:val="0"/>
              <w:adjustRightInd w:val="0"/>
              <w:textAlignment w:val="baseline"/>
              <w:rPr>
                <w:color w:val="000000"/>
                <w:sz w:val="22"/>
                <w:szCs w:val="22"/>
              </w:rPr>
            </w:pPr>
            <w:r>
              <w:rPr>
                <w:color w:val="000000"/>
                <w:sz w:val="22"/>
                <w:szCs w:val="22"/>
              </w:rPr>
              <w:t>Излязло от употреба оборудване, различно от упоменатото в кодове от 16 0209 до 16 02 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57A" w:rsidRDefault="00BE757A">
            <w:pPr>
              <w:overflowPunct w:val="0"/>
              <w:autoSpaceDE w:val="0"/>
              <w:autoSpaceDN w:val="0"/>
              <w:adjustRightInd w:val="0"/>
              <w:jc w:val="center"/>
              <w:textAlignment w:val="baseline"/>
              <w:rPr>
                <w:color w:val="000000"/>
                <w:sz w:val="22"/>
                <w:szCs w:val="22"/>
              </w:rPr>
            </w:pPr>
            <w:r>
              <w:rPr>
                <w:color w:val="000000"/>
                <w:sz w:val="22"/>
                <w:szCs w:val="22"/>
              </w:rPr>
              <w:t>16 02 14</w:t>
            </w:r>
          </w:p>
        </w:tc>
        <w:tc>
          <w:tcPr>
            <w:tcW w:w="127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E757A" w:rsidRDefault="00BE757A">
            <w:pPr>
              <w:jc w:val="center"/>
              <w:rPr>
                <w:rFonts w:eastAsia="PMingLiU"/>
                <w:color w:val="000000"/>
                <w:sz w:val="22"/>
                <w:szCs w:val="22"/>
              </w:rPr>
            </w:pPr>
            <w:r>
              <w:rPr>
                <w:rFonts w:eastAsia="PMingLiU"/>
                <w:color w:val="000000"/>
                <w:sz w:val="22"/>
                <w:szCs w:val="22"/>
              </w:rPr>
              <w:t>0</w:t>
            </w:r>
            <w:r>
              <w:rPr>
                <w:rFonts w:eastAsia="PMingLiU"/>
                <w:color w:val="000000"/>
                <w:sz w:val="22"/>
                <w:szCs w:val="22"/>
                <w:lang w:val="en-US"/>
              </w:rPr>
              <w:t>.</w:t>
            </w:r>
            <w:r>
              <w:rPr>
                <w:rFonts w:eastAsia="PMingLiU"/>
                <w:color w:val="000000"/>
                <w:sz w:val="22"/>
                <w:szCs w:val="22"/>
              </w:rPr>
              <w:t>2</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E757A" w:rsidRPr="008F672D" w:rsidRDefault="00BE757A" w:rsidP="00ED5DD3">
            <w:pPr>
              <w:jc w:val="center"/>
              <w:rPr>
                <w:sz w:val="22"/>
                <w:szCs w:val="22"/>
              </w:rPr>
            </w:pPr>
            <w:r>
              <w:rPr>
                <w:sz w:val="22"/>
                <w:szCs w:val="22"/>
              </w:rPr>
              <w:t>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57A" w:rsidRPr="00195ADB" w:rsidRDefault="00BE757A" w:rsidP="00195ADB">
            <w:pPr>
              <w:jc w:val="center"/>
              <w:rPr>
                <w:sz w:val="22"/>
                <w:szCs w:val="22"/>
                <w:lang w:val="en-US"/>
              </w:rPr>
            </w:pPr>
            <w:r>
              <w:rPr>
                <w:sz w:val="22"/>
                <w:szCs w:val="22"/>
                <w:lang w:val="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E757A" w:rsidRPr="008F672D" w:rsidRDefault="00BE757A" w:rsidP="00ED5DD3">
            <w:pPr>
              <w:jc w:val="center"/>
              <w:rPr>
                <w:sz w:val="22"/>
                <w:szCs w:val="22"/>
              </w:rPr>
            </w:pPr>
            <w:r>
              <w:rPr>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BE757A" w:rsidRPr="00195ADB" w:rsidRDefault="00BE757A" w:rsidP="00ED5DD3">
            <w:pPr>
              <w:jc w:val="center"/>
              <w:rPr>
                <w:sz w:val="22"/>
                <w:szCs w:val="22"/>
                <w:lang w:val="en-US"/>
              </w:rPr>
            </w:pPr>
            <w:r>
              <w:rPr>
                <w:sz w:val="22"/>
                <w:szCs w:val="22"/>
                <w:lang w:val="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BE757A" w:rsidRPr="008F672D" w:rsidRDefault="00BE757A" w:rsidP="00ED5DD3">
            <w:pPr>
              <w:jc w:val="center"/>
              <w:rPr>
                <w:sz w:val="22"/>
                <w:szCs w:val="22"/>
              </w:rPr>
            </w:pPr>
            <w:r>
              <w:rPr>
                <w:sz w:val="22"/>
                <w:szCs w:val="22"/>
              </w:rPr>
              <w:t>-</w:t>
            </w:r>
          </w:p>
        </w:tc>
        <w:tc>
          <w:tcPr>
            <w:tcW w:w="99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E757A" w:rsidRPr="006A17BF" w:rsidRDefault="00BE757A" w:rsidP="00ED5DD3">
            <w:pPr>
              <w:jc w:val="center"/>
              <w:rPr>
                <w:sz w:val="22"/>
                <w:szCs w:val="22"/>
              </w:rPr>
            </w:pPr>
            <w:r w:rsidRPr="006A17BF">
              <w:rPr>
                <w:sz w:val="22"/>
                <w:szCs w:val="22"/>
              </w:rPr>
              <w:t>Да</w:t>
            </w:r>
          </w:p>
        </w:tc>
      </w:tr>
      <w:tr w:rsidR="00BE757A" w:rsidRPr="006A17BF" w:rsidTr="00BE757A">
        <w:trPr>
          <w:trHeight w:val="76"/>
        </w:trPr>
        <w:tc>
          <w:tcPr>
            <w:tcW w:w="3331" w:type="dxa"/>
            <w:tcBorders>
              <w:top w:val="single" w:sz="4" w:space="0" w:color="auto"/>
              <w:left w:val="single" w:sz="4" w:space="0" w:color="auto"/>
              <w:bottom w:val="single" w:sz="4" w:space="0" w:color="auto"/>
              <w:right w:val="single" w:sz="4" w:space="0" w:color="000000"/>
            </w:tcBorders>
            <w:shd w:val="clear" w:color="auto" w:fill="auto"/>
            <w:vAlign w:val="center"/>
          </w:tcPr>
          <w:p w:rsidR="00BE757A" w:rsidRDefault="00BE757A" w:rsidP="00195ADB">
            <w:pPr>
              <w:overflowPunct w:val="0"/>
              <w:autoSpaceDE w:val="0"/>
              <w:autoSpaceDN w:val="0"/>
              <w:adjustRightInd w:val="0"/>
              <w:textAlignment w:val="baseline"/>
              <w:rPr>
                <w:color w:val="000000"/>
                <w:sz w:val="22"/>
                <w:szCs w:val="22"/>
              </w:rPr>
            </w:pPr>
            <w:r>
              <w:rPr>
                <w:color w:val="000000"/>
                <w:sz w:val="22"/>
                <w:szCs w:val="22"/>
              </w:rPr>
              <w:t>Смеси от бетон, тухли, керемиди, плочки, фаянсови и керамични изделия, различни от упоменатите в 17 01 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57A" w:rsidRDefault="00BE757A">
            <w:pPr>
              <w:overflowPunct w:val="0"/>
              <w:autoSpaceDE w:val="0"/>
              <w:autoSpaceDN w:val="0"/>
              <w:adjustRightInd w:val="0"/>
              <w:jc w:val="center"/>
              <w:textAlignment w:val="baseline"/>
              <w:rPr>
                <w:color w:val="000000"/>
                <w:sz w:val="22"/>
                <w:szCs w:val="22"/>
              </w:rPr>
            </w:pPr>
            <w:r>
              <w:rPr>
                <w:color w:val="000000"/>
                <w:sz w:val="22"/>
                <w:szCs w:val="22"/>
              </w:rPr>
              <w:t xml:space="preserve">17 01 07 </w:t>
            </w:r>
          </w:p>
        </w:tc>
        <w:tc>
          <w:tcPr>
            <w:tcW w:w="127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E757A" w:rsidRPr="00195ADB" w:rsidRDefault="00BE757A">
            <w:pPr>
              <w:jc w:val="center"/>
              <w:rPr>
                <w:rFonts w:eastAsia="PMingLiU"/>
                <w:color w:val="000000"/>
                <w:sz w:val="22"/>
                <w:szCs w:val="22"/>
                <w:lang w:val="en-US"/>
              </w:rPr>
            </w:pPr>
            <w:r>
              <w:rPr>
                <w:rFonts w:eastAsia="PMingLiU"/>
                <w:color w:val="000000"/>
                <w:sz w:val="22"/>
                <w:szCs w:val="22"/>
              </w:rPr>
              <w:t>3</w:t>
            </w:r>
            <w:r>
              <w:rPr>
                <w:rFonts w:eastAsia="PMingLiU"/>
                <w:color w:val="000000"/>
                <w:sz w:val="22"/>
                <w:szCs w:val="22"/>
                <w:lang w:val="en-US"/>
              </w:rPr>
              <w:t>.0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E757A" w:rsidRPr="008F672D" w:rsidRDefault="00BE757A" w:rsidP="00ED5DD3">
            <w:pPr>
              <w:jc w:val="center"/>
              <w:rPr>
                <w:sz w:val="22"/>
                <w:szCs w:val="22"/>
              </w:rPr>
            </w:pPr>
            <w:r>
              <w:rPr>
                <w:sz w:val="22"/>
                <w:szCs w:val="22"/>
              </w:rPr>
              <w:t>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57A" w:rsidRPr="00195ADB" w:rsidRDefault="00BE757A" w:rsidP="00195ADB">
            <w:pPr>
              <w:jc w:val="center"/>
              <w:rPr>
                <w:sz w:val="22"/>
                <w:szCs w:val="22"/>
                <w:lang w:val="en-US"/>
              </w:rPr>
            </w:pPr>
            <w:r>
              <w:rPr>
                <w:sz w:val="22"/>
                <w:szCs w:val="22"/>
                <w:lang w:val="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E757A" w:rsidRPr="008F672D" w:rsidRDefault="00BE757A" w:rsidP="00ED5DD3">
            <w:pPr>
              <w:jc w:val="center"/>
              <w:rPr>
                <w:sz w:val="22"/>
                <w:szCs w:val="22"/>
              </w:rPr>
            </w:pPr>
            <w:r>
              <w:rPr>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BE757A" w:rsidRPr="00195ADB" w:rsidRDefault="00BE757A" w:rsidP="00ED5DD3">
            <w:pPr>
              <w:jc w:val="center"/>
              <w:rPr>
                <w:sz w:val="22"/>
                <w:szCs w:val="22"/>
                <w:lang w:val="en-US"/>
              </w:rPr>
            </w:pPr>
            <w:r>
              <w:rPr>
                <w:sz w:val="22"/>
                <w:szCs w:val="22"/>
                <w:lang w:val="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BE757A" w:rsidRPr="008F672D" w:rsidRDefault="00BE757A" w:rsidP="00ED5DD3">
            <w:pPr>
              <w:jc w:val="center"/>
              <w:rPr>
                <w:sz w:val="22"/>
                <w:szCs w:val="22"/>
              </w:rPr>
            </w:pPr>
            <w:r>
              <w:rPr>
                <w:sz w:val="22"/>
                <w:szCs w:val="22"/>
              </w:rPr>
              <w:t>-</w:t>
            </w:r>
          </w:p>
        </w:tc>
        <w:tc>
          <w:tcPr>
            <w:tcW w:w="99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E757A" w:rsidRPr="006A17BF" w:rsidRDefault="00BE757A" w:rsidP="00ED5DD3">
            <w:pPr>
              <w:jc w:val="center"/>
              <w:rPr>
                <w:sz w:val="22"/>
                <w:szCs w:val="22"/>
              </w:rPr>
            </w:pPr>
            <w:r w:rsidRPr="006A17BF">
              <w:rPr>
                <w:sz w:val="22"/>
                <w:szCs w:val="22"/>
              </w:rPr>
              <w:t>Да</w:t>
            </w:r>
          </w:p>
        </w:tc>
      </w:tr>
      <w:tr w:rsidR="00BE757A" w:rsidRPr="006A17BF" w:rsidTr="00BE757A">
        <w:trPr>
          <w:trHeight w:val="76"/>
        </w:trPr>
        <w:tc>
          <w:tcPr>
            <w:tcW w:w="3331" w:type="dxa"/>
            <w:tcBorders>
              <w:top w:val="single" w:sz="4" w:space="0" w:color="auto"/>
              <w:left w:val="single" w:sz="4" w:space="0" w:color="auto"/>
              <w:bottom w:val="single" w:sz="4" w:space="0" w:color="auto"/>
              <w:right w:val="single" w:sz="4" w:space="0" w:color="000000"/>
            </w:tcBorders>
            <w:shd w:val="clear" w:color="auto" w:fill="auto"/>
            <w:vAlign w:val="center"/>
          </w:tcPr>
          <w:p w:rsidR="00BE757A" w:rsidRDefault="00BE757A" w:rsidP="00195ADB">
            <w:pPr>
              <w:overflowPunct w:val="0"/>
              <w:autoSpaceDE w:val="0"/>
              <w:autoSpaceDN w:val="0"/>
              <w:adjustRightInd w:val="0"/>
              <w:textAlignment w:val="baseline"/>
              <w:rPr>
                <w:color w:val="000000"/>
                <w:sz w:val="22"/>
                <w:szCs w:val="22"/>
              </w:rPr>
            </w:pPr>
            <w:r>
              <w:rPr>
                <w:color w:val="000000"/>
                <w:sz w:val="22"/>
                <w:szCs w:val="22"/>
              </w:rPr>
              <w:t>Желязо и стомана</w:t>
            </w:r>
          </w:p>
          <w:p w:rsidR="000D4E1C" w:rsidRPr="00195ADB" w:rsidRDefault="000D4E1C" w:rsidP="00195ADB">
            <w:pPr>
              <w:overflowPunct w:val="0"/>
              <w:autoSpaceDE w:val="0"/>
              <w:autoSpaceDN w:val="0"/>
              <w:adjustRightInd w:val="0"/>
              <w:textAlignment w:val="baseline"/>
              <w:rPr>
                <w:color w:val="000000"/>
                <w:sz w:val="22"/>
                <w:szCs w:val="22"/>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57A" w:rsidRDefault="00BE757A">
            <w:pPr>
              <w:overflowPunct w:val="0"/>
              <w:autoSpaceDE w:val="0"/>
              <w:autoSpaceDN w:val="0"/>
              <w:adjustRightInd w:val="0"/>
              <w:jc w:val="center"/>
              <w:textAlignment w:val="baseline"/>
              <w:rPr>
                <w:color w:val="000000"/>
                <w:sz w:val="22"/>
                <w:szCs w:val="22"/>
              </w:rPr>
            </w:pPr>
            <w:r>
              <w:rPr>
                <w:color w:val="000000"/>
                <w:sz w:val="22"/>
                <w:szCs w:val="22"/>
              </w:rPr>
              <w:t>17 04 05</w:t>
            </w:r>
          </w:p>
        </w:tc>
        <w:tc>
          <w:tcPr>
            <w:tcW w:w="127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E757A" w:rsidRPr="00195ADB" w:rsidRDefault="00BE757A">
            <w:pPr>
              <w:jc w:val="center"/>
              <w:rPr>
                <w:rFonts w:eastAsia="PMingLiU"/>
                <w:color w:val="000000"/>
                <w:sz w:val="22"/>
                <w:szCs w:val="22"/>
                <w:lang w:val="en-US"/>
              </w:rPr>
            </w:pPr>
            <w:r>
              <w:rPr>
                <w:rFonts w:eastAsia="PMingLiU"/>
                <w:color w:val="000000"/>
                <w:sz w:val="22"/>
                <w:szCs w:val="22"/>
              </w:rPr>
              <w:t>2</w:t>
            </w:r>
            <w:r>
              <w:rPr>
                <w:rFonts w:eastAsia="PMingLiU"/>
                <w:color w:val="000000"/>
                <w:sz w:val="22"/>
                <w:szCs w:val="22"/>
                <w:lang w:val="en-US"/>
              </w:rPr>
              <w:t>.0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E757A" w:rsidRPr="008F672D" w:rsidRDefault="00BE757A" w:rsidP="00ED5DD3">
            <w:pPr>
              <w:jc w:val="center"/>
              <w:rPr>
                <w:sz w:val="22"/>
                <w:szCs w:val="22"/>
              </w:rPr>
            </w:pPr>
            <w:r>
              <w:rPr>
                <w:sz w:val="22"/>
                <w:szCs w:val="22"/>
              </w:rPr>
              <w:t>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57A" w:rsidRPr="00195ADB" w:rsidRDefault="00BE757A" w:rsidP="00195ADB">
            <w:pPr>
              <w:jc w:val="center"/>
              <w:rPr>
                <w:sz w:val="22"/>
                <w:szCs w:val="22"/>
                <w:lang w:val="en-US"/>
              </w:rPr>
            </w:pPr>
            <w:r>
              <w:rPr>
                <w:sz w:val="22"/>
                <w:szCs w:val="22"/>
                <w:lang w:val="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E757A" w:rsidRPr="008F672D" w:rsidRDefault="00BE757A" w:rsidP="00ED5DD3">
            <w:pPr>
              <w:jc w:val="center"/>
              <w:rPr>
                <w:sz w:val="22"/>
                <w:szCs w:val="22"/>
              </w:rPr>
            </w:pPr>
            <w:r>
              <w:rPr>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BE757A" w:rsidRPr="00195ADB" w:rsidRDefault="00BE757A" w:rsidP="00ED5DD3">
            <w:pPr>
              <w:jc w:val="center"/>
              <w:rPr>
                <w:sz w:val="22"/>
                <w:szCs w:val="22"/>
                <w:lang w:val="en-US"/>
              </w:rPr>
            </w:pPr>
            <w:r>
              <w:rPr>
                <w:sz w:val="22"/>
                <w:szCs w:val="22"/>
                <w:lang w:val="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BE757A" w:rsidRPr="008F672D" w:rsidRDefault="00BE757A" w:rsidP="00ED5DD3">
            <w:pPr>
              <w:jc w:val="center"/>
              <w:rPr>
                <w:sz w:val="22"/>
                <w:szCs w:val="22"/>
              </w:rPr>
            </w:pPr>
            <w:r>
              <w:rPr>
                <w:sz w:val="22"/>
                <w:szCs w:val="22"/>
              </w:rPr>
              <w:t>-</w:t>
            </w:r>
          </w:p>
        </w:tc>
        <w:tc>
          <w:tcPr>
            <w:tcW w:w="99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E757A" w:rsidRPr="006A17BF" w:rsidRDefault="00BE757A" w:rsidP="00ED5DD3">
            <w:pPr>
              <w:jc w:val="center"/>
              <w:rPr>
                <w:sz w:val="22"/>
                <w:szCs w:val="22"/>
              </w:rPr>
            </w:pPr>
            <w:r w:rsidRPr="006A17BF">
              <w:rPr>
                <w:sz w:val="22"/>
                <w:szCs w:val="22"/>
              </w:rPr>
              <w:t>Да</w:t>
            </w:r>
          </w:p>
        </w:tc>
      </w:tr>
      <w:tr w:rsidR="00BE757A" w:rsidRPr="006A17BF" w:rsidTr="00E032D7">
        <w:trPr>
          <w:trHeight w:val="76"/>
        </w:trPr>
        <w:tc>
          <w:tcPr>
            <w:tcW w:w="3331" w:type="dxa"/>
            <w:tcBorders>
              <w:top w:val="single" w:sz="4" w:space="0" w:color="auto"/>
              <w:left w:val="single" w:sz="4" w:space="0" w:color="auto"/>
              <w:bottom w:val="single" w:sz="4" w:space="0" w:color="auto"/>
              <w:right w:val="single" w:sz="4" w:space="0" w:color="000000"/>
            </w:tcBorders>
            <w:shd w:val="clear" w:color="auto" w:fill="auto"/>
            <w:vAlign w:val="center"/>
          </w:tcPr>
          <w:p w:rsidR="00BE757A" w:rsidRDefault="00BE757A" w:rsidP="00195ADB">
            <w:pPr>
              <w:overflowPunct w:val="0"/>
              <w:autoSpaceDE w:val="0"/>
              <w:autoSpaceDN w:val="0"/>
              <w:adjustRightInd w:val="0"/>
              <w:textAlignment w:val="baseline"/>
              <w:rPr>
                <w:color w:val="000000"/>
                <w:sz w:val="22"/>
                <w:szCs w:val="22"/>
              </w:rPr>
            </w:pPr>
            <w:r>
              <w:rPr>
                <w:color w:val="000000"/>
                <w:sz w:val="22"/>
                <w:szCs w:val="22"/>
              </w:rPr>
              <w:t>Отпадъци, чието събиране и обезвреждане е обект на специални изисквания, с оглед предотвратяване на инфекции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57A" w:rsidRDefault="00BE757A">
            <w:pPr>
              <w:overflowPunct w:val="0"/>
              <w:autoSpaceDE w:val="0"/>
              <w:autoSpaceDN w:val="0"/>
              <w:adjustRightInd w:val="0"/>
              <w:jc w:val="center"/>
              <w:textAlignment w:val="baseline"/>
              <w:rPr>
                <w:color w:val="000000"/>
                <w:sz w:val="22"/>
                <w:szCs w:val="22"/>
              </w:rPr>
            </w:pPr>
            <w:r>
              <w:rPr>
                <w:color w:val="000000"/>
                <w:sz w:val="22"/>
                <w:szCs w:val="22"/>
              </w:rPr>
              <w:t xml:space="preserve">18 02 </w:t>
            </w:r>
            <w:proofErr w:type="spellStart"/>
            <w:r>
              <w:rPr>
                <w:color w:val="000000"/>
                <w:sz w:val="22"/>
                <w:szCs w:val="22"/>
              </w:rPr>
              <w:t>02</w:t>
            </w:r>
            <w:proofErr w:type="spellEnd"/>
            <w:r>
              <w:rPr>
                <w:color w:val="000000"/>
                <w:sz w:val="22"/>
                <w:szCs w:val="22"/>
              </w:rPr>
              <w:t xml:space="preserve">* </w:t>
            </w:r>
          </w:p>
        </w:tc>
        <w:tc>
          <w:tcPr>
            <w:tcW w:w="127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E757A" w:rsidRDefault="00BE757A">
            <w:pPr>
              <w:jc w:val="center"/>
              <w:rPr>
                <w:rFonts w:eastAsia="PMingLiU"/>
                <w:color w:val="000000"/>
                <w:sz w:val="22"/>
                <w:szCs w:val="22"/>
              </w:rPr>
            </w:pPr>
            <w:r>
              <w:rPr>
                <w:rFonts w:eastAsia="PMingLiU"/>
                <w:color w:val="000000"/>
                <w:sz w:val="22"/>
                <w:szCs w:val="22"/>
              </w:rPr>
              <w:t>0</w:t>
            </w:r>
            <w:r>
              <w:rPr>
                <w:rFonts w:eastAsia="PMingLiU"/>
                <w:color w:val="000000"/>
                <w:sz w:val="22"/>
                <w:szCs w:val="22"/>
                <w:lang w:val="en-US"/>
              </w:rPr>
              <w:t>.</w:t>
            </w:r>
            <w:r>
              <w:rPr>
                <w:rFonts w:eastAsia="PMingLiU"/>
                <w:color w:val="000000"/>
                <w:sz w:val="22"/>
                <w:szCs w:val="22"/>
              </w:rPr>
              <w:t>015</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E757A" w:rsidRPr="008F672D" w:rsidRDefault="00BE757A" w:rsidP="00ED5DD3">
            <w:pPr>
              <w:jc w:val="center"/>
              <w:rPr>
                <w:sz w:val="22"/>
                <w:szCs w:val="22"/>
              </w:rPr>
            </w:pPr>
            <w:r>
              <w:rPr>
                <w:sz w:val="22"/>
                <w:szCs w:val="22"/>
              </w:rPr>
              <w:t>0.0</w:t>
            </w:r>
            <w:r w:rsidR="00C42B05">
              <w:rPr>
                <w:sz w:val="22"/>
                <w:szCs w:val="22"/>
              </w:rPr>
              <w:t>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57A" w:rsidRPr="00195ADB" w:rsidRDefault="00BE757A" w:rsidP="00195ADB">
            <w:pPr>
              <w:jc w:val="center"/>
              <w:rPr>
                <w:sz w:val="22"/>
                <w:szCs w:val="22"/>
                <w:lang w:val="en-US"/>
              </w:rPr>
            </w:pPr>
            <w:r>
              <w:rPr>
                <w:sz w:val="22"/>
                <w:szCs w:val="22"/>
                <w:lang w:val="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E757A" w:rsidRPr="008F672D" w:rsidRDefault="00C42B05" w:rsidP="00ED5DD3">
            <w:pPr>
              <w:jc w:val="center"/>
              <w:rPr>
                <w:sz w:val="22"/>
                <w:szCs w:val="22"/>
              </w:rPr>
            </w:pPr>
            <w:r>
              <w:rPr>
                <w:sz w:val="22"/>
                <w:szCs w:val="22"/>
              </w:rPr>
              <w:t>3.50</w:t>
            </w:r>
            <w:r w:rsidR="00BE757A">
              <w:rPr>
                <w:sz w:val="22"/>
                <w:szCs w:val="22"/>
              </w:rPr>
              <w:t>Е-7</w:t>
            </w:r>
          </w:p>
        </w:tc>
        <w:tc>
          <w:tcPr>
            <w:tcW w:w="1559" w:type="dxa"/>
            <w:tcBorders>
              <w:top w:val="single" w:sz="4" w:space="0" w:color="auto"/>
              <w:left w:val="single" w:sz="4" w:space="0" w:color="auto"/>
              <w:bottom w:val="single" w:sz="4" w:space="0" w:color="auto"/>
              <w:right w:val="single" w:sz="4" w:space="0" w:color="auto"/>
            </w:tcBorders>
          </w:tcPr>
          <w:p w:rsidR="00BE757A" w:rsidRPr="00195ADB" w:rsidRDefault="00BE757A" w:rsidP="00195ADB">
            <w:pPr>
              <w:jc w:val="both"/>
              <w:rPr>
                <w:sz w:val="22"/>
                <w:szCs w:val="22"/>
              </w:rPr>
            </w:pPr>
            <w:r>
              <w:rPr>
                <w:sz w:val="22"/>
                <w:szCs w:val="22"/>
              </w:rPr>
              <w:t xml:space="preserve">Площадка за </w:t>
            </w:r>
            <w:proofErr w:type="spellStart"/>
            <w:r>
              <w:rPr>
                <w:sz w:val="22"/>
                <w:szCs w:val="22"/>
              </w:rPr>
              <w:t>ВрС</w:t>
            </w:r>
            <w:proofErr w:type="spellEnd"/>
            <w:r>
              <w:rPr>
                <w:sz w:val="22"/>
                <w:szCs w:val="22"/>
              </w:rPr>
              <w:t xml:space="preserve"> „Опасни отпадъци”</w:t>
            </w:r>
          </w:p>
        </w:tc>
        <w:tc>
          <w:tcPr>
            <w:tcW w:w="1701" w:type="dxa"/>
            <w:tcBorders>
              <w:top w:val="single" w:sz="4" w:space="0" w:color="auto"/>
              <w:left w:val="single" w:sz="4" w:space="0" w:color="auto"/>
              <w:bottom w:val="single" w:sz="4" w:space="0" w:color="auto"/>
              <w:right w:val="single" w:sz="4" w:space="0" w:color="auto"/>
            </w:tcBorders>
            <w:vAlign w:val="center"/>
          </w:tcPr>
          <w:p w:rsidR="00BE757A" w:rsidRPr="006A17BF" w:rsidRDefault="00CC2960" w:rsidP="00E032D7">
            <w:pPr>
              <w:jc w:val="center"/>
              <w:rPr>
                <w:sz w:val="22"/>
                <w:szCs w:val="22"/>
              </w:rPr>
            </w:pPr>
            <w:r w:rsidRPr="00CC2960">
              <w:rPr>
                <w:rFonts w:cs="Arial"/>
                <w:sz w:val="22"/>
                <w:szCs w:val="22"/>
                <w:lang w:val="en-US"/>
              </w:rPr>
              <w:t>“</w:t>
            </w:r>
            <w:proofErr w:type="spellStart"/>
            <w:r w:rsidRPr="00CC2960">
              <w:rPr>
                <w:rFonts w:cs="Arial"/>
                <w:sz w:val="22"/>
                <w:szCs w:val="22"/>
              </w:rPr>
              <w:t>Нике</w:t>
            </w:r>
            <w:proofErr w:type="spellEnd"/>
            <w:r w:rsidRPr="00CC2960">
              <w:rPr>
                <w:rFonts w:cs="Arial"/>
                <w:sz w:val="22"/>
                <w:szCs w:val="22"/>
              </w:rPr>
              <w:t xml:space="preserve"> 94</w:t>
            </w:r>
            <w:r w:rsidRPr="00CC2960">
              <w:rPr>
                <w:rFonts w:cs="Arial"/>
                <w:sz w:val="22"/>
                <w:szCs w:val="22"/>
                <w:lang w:val="en-US"/>
              </w:rPr>
              <w:t>”</w:t>
            </w:r>
            <w:r w:rsidRPr="00CC2960">
              <w:rPr>
                <w:rFonts w:cs="Arial"/>
                <w:sz w:val="22"/>
                <w:szCs w:val="22"/>
              </w:rPr>
              <w:t xml:space="preserve"> ЕООД</w:t>
            </w:r>
          </w:p>
        </w:tc>
        <w:tc>
          <w:tcPr>
            <w:tcW w:w="99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E757A" w:rsidRPr="006A17BF" w:rsidRDefault="00BE757A" w:rsidP="00ED5DD3">
            <w:pPr>
              <w:jc w:val="center"/>
              <w:rPr>
                <w:sz w:val="22"/>
                <w:szCs w:val="22"/>
              </w:rPr>
            </w:pPr>
            <w:r w:rsidRPr="006A17BF">
              <w:rPr>
                <w:sz w:val="22"/>
                <w:szCs w:val="22"/>
              </w:rPr>
              <w:t>Да</w:t>
            </w:r>
          </w:p>
        </w:tc>
      </w:tr>
    </w:tbl>
    <w:p w:rsidR="006F286C" w:rsidRDefault="006F286C" w:rsidP="00195ADB">
      <w:pPr>
        <w:overflowPunct w:val="0"/>
        <w:autoSpaceDE w:val="0"/>
        <w:autoSpaceDN w:val="0"/>
        <w:adjustRightInd w:val="0"/>
        <w:textAlignment w:val="baseline"/>
        <w:rPr>
          <w:color w:val="000000"/>
          <w:sz w:val="22"/>
          <w:szCs w:val="22"/>
        </w:rPr>
        <w:sectPr w:rsidR="006F286C" w:rsidSect="009A6DBD">
          <w:pgSz w:w="16838" w:h="11906" w:orient="landscape"/>
          <w:pgMar w:top="1417" w:right="1417" w:bottom="1417" w:left="1417" w:header="708" w:footer="708" w:gutter="0"/>
          <w:cols w:space="708"/>
          <w:titlePg/>
          <w:docGrid w:linePitch="360"/>
        </w:sectPr>
      </w:pPr>
    </w:p>
    <w:tbl>
      <w:tblPr>
        <w:tblW w:w="14104" w:type="dxa"/>
        <w:tblLayout w:type="fixed"/>
        <w:tblCellMar>
          <w:left w:w="70" w:type="dxa"/>
          <w:right w:w="70" w:type="dxa"/>
        </w:tblCellMar>
        <w:tblLook w:val="0000" w:firstRow="0" w:lastRow="0" w:firstColumn="0" w:lastColumn="0" w:noHBand="0" w:noVBand="0"/>
      </w:tblPr>
      <w:tblGrid>
        <w:gridCol w:w="3331"/>
        <w:gridCol w:w="1134"/>
        <w:gridCol w:w="1275"/>
        <w:gridCol w:w="1276"/>
        <w:gridCol w:w="1418"/>
        <w:gridCol w:w="1417"/>
        <w:gridCol w:w="1559"/>
        <w:gridCol w:w="1701"/>
        <w:gridCol w:w="993"/>
      </w:tblGrid>
      <w:tr w:rsidR="00BE757A" w:rsidRPr="006A17BF" w:rsidTr="00E032D7">
        <w:trPr>
          <w:trHeight w:val="76"/>
        </w:trPr>
        <w:tc>
          <w:tcPr>
            <w:tcW w:w="3331" w:type="dxa"/>
            <w:tcBorders>
              <w:top w:val="single" w:sz="4" w:space="0" w:color="auto"/>
              <w:left w:val="single" w:sz="4" w:space="0" w:color="auto"/>
              <w:bottom w:val="single" w:sz="4" w:space="0" w:color="auto"/>
              <w:right w:val="single" w:sz="4" w:space="0" w:color="000000"/>
            </w:tcBorders>
            <w:shd w:val="clear" w:color="auto" w:fill="auto"/>
            <w:vAlign w:val="center"/>
          </w:tcPr>
          <w:p w:rsidR="00BE757A" w:rsidRDefault="00BE757A" w:rsidP="00195ADB">
            <w:pPr>
              <w:overflowPunct w:val="0"/>
              <w:autoSpaceDE w:val="0"/>
              <w:autoSpaceDN w:val="0"/>
              <w:adjustRightInd w:val="0"/>
              <w:textAlignment w:val="baseline"/>
              <w:rPr>
                <w:color w:val="000000"/>
                <w:sz w:val="22"/>
                <w:szCs w:val="22"/>
              </w:rPr>
            </w:pPr>
            <w:proofErr w:type="spellStart"/>
            <w:r>
              <w:rPr>
                <w:color w:val="000000"/>
                <w:sz w:val="22"/>
                <w:szCs w:val="22"/>
              </w:rPr>
              <w:lastRenderedPageBreak/>
              <w:t>Цитотоксични</w:t>
            </w:r>
            <w:proofErr w:type="spellEnd"/>
            <w:r>
              <w:rPr>
                <w:color w:val="000000"/>
                <w:sz w:val="22"/>
                <w:szCs w:val="22"/>
              </w:rPr>
              <w:t xml:space="preserve"> или </w:t>
            </w:r>
            <w:proofErr w:type="spellStart"/>
            <w:r>
              <w:rPr>
                <w:color w:val="000000"/>
                <w:sz w:val="22"/>
                <w:szCs w:val="22"/>
              </w:rPr>
              <w:t>цитостатични</w:t>
            </w:r>
            <w:proofErr w:type="spellEnd"/>
            <w:r>
              <w:rPr>
                <w:color w:val="000000"/>
                <w:sz w:val="22"/>
                <w:szCs w:val="22"/>
              </w:rPr>
              <w:t xml:space="preserve"> лекарствени продукти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57A" w:rsidRDefault="00BE757A">
            <w:pPr>
              <w:overflowPunct w:val="0"/>
              <w:autoSpaceDE w:val="0"/>
              <w:autoSpaceDN w:val="0"/>
              <w:adjustRightInd w:val="0"/>
              <w:jc w:val="center"/>
              <w:textAlignment w:val="baseline"/>
              <w:rPr>
                <w:color w:val="000000"/>
                <w:sz w:val="22"/>
                <w:szCs w:val="22"/>
              </w:rPr>
            </w:pPr>
            <w:r>
              <w:rPr>
                <w:color w:val="000000"/>
                <w:sz w:val="22"/>
                <w:szCs w:val="22"/>
              </w:rPr>
              <w:t xml:space="preserve">18 02 07* </w:t>
            </w:r>
          </w:p>
        </w:tc>
        <w:tc>
          <w:tcPr>
            <w:tcW w:w="127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E757A" w:rsidRDefault="00BE757A">
            <w:pPr>
              <w:jc w:val="center"/>
              <w:rPr>
                <w:rFonts w:eastAsia="PMingLiU"/>
                <w:color w:val="000000"/>
                <w:sz w:val="22"/>
                <w:szCs w:val="22"/>
              </w:rPr>
            </w:pPr>
            <w:r>
              <w:rPr>
                <w:rFonts w:eastAsia="PMingLiU"/>
                <w:color w:val="000000"/>
                <w:sz w:val="22"/>
                <w:szCs w:val="22"/>
              </w:rPr>
              <w:t>0</w:t>
            </w:r>
            <w:r>
              <w:rPr>
                <w:rFonts w:eastAsia="PMingLiU"/>
                <w:color w:val="000000"/>
                <w:sz w:val="22"/>
                <w:szCs w:val="22"/>
                <w:lang w:val="en-US"/>
              </w:rPr>
              <w:t>.</w:t>
            </w:r>
            <w:r>
              <w:rPr>
                <w:rFonts w:eastAsia="PMingLiU"/>
                <w:color w:val="000000"/>
                <w:sz w:val="22"/>
                <w:szCs w:val="22"/>
              </w:rPr>
              <w:t>002</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E757A" w:rsidRPr="008F672D" w:rsidRDefault="00BE757A" w:rsidP="00ED5DD3">
            <w:pPr>
              <w:jc w:val="center"/>
              <w:rPr>
                <w:sz w:val="22"/>
                <w:szCs w:val="22"/>
              </w:rPr>
            </w:pPr>
            <w:r>
              <w:rPr>
                <w:sz w:val="22"/>
                <w:szCs w:val="22"/>
              </w:rPr>
              <w:t>0.0</w:t>
            </w:r>
            <w:r w:rsidR="00CC2960">
              <w:rPr>
                <w:sz w:val="22"/>
                <w:szCs w:val="22"/>
              </w:rPr>
              <w:t>0102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57A" w:rsidRPr="00195ADB" w:rsidRDefault="00BE757A" w:rsidP="00195ADB">
            <w:pPr>
              <w:jc w:val="center"/>
              <w:rPr>
                <w:sz w:val="22"/>
                <w:szCs w:val="22"/>
                <w:lang w:val="en-US"/>
              </w:rPr>
            </w:pPr>
            <w:r>
              <w:rPr>
                <w:sz w:val="22"/>
                <w:szCs w:val="22"/>
                <w:lang w:val="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E757A" w:rsidRPr="008F672D" w:rsidRDefault="00CC2960" w:rsidP="00ED5DD3">
            <w:pPr>
              <w:jc w:val="center"/>
              <w:rPr>
                <w:sz w:val="22"/>
                <w:szCs w:val="22"/>
              </w:rPr>
            </w:pPr>
            <w:r>
              <w:rPr>
                <w:sz w:val="22"/>
                <w:szCs w:val="22"/>
              </w:rPr>
              <w:t>3.30</w:t>
            </w:r>
            <w:r w:rsidR="00BE757A">
              <w:rPr>
                <w:sz w:val="22"/>
                <w:szCs w:val="22"/>
              </w:rPr>
              <w:t>Е-</w:t>
            </w:r>
            <w:r>
              <w:rPr>
                <w:sz w:val="22"/>
                <w:szCs w:val="22"/>
              </w:rPr>
              <w:t>8</w:t>
            </w:r>
          </w:p>
        </w:tc>
        <w:tc>
          <w:tcPr>
            <w:tcW w:w="1559" w:type="dxa"/>
            <w:tcBorders>
              <w:top w:val="single" w:sz="4" w:space="0" w:color="auto"/>
              <w:left w:val="single" w:sz="4" w:space="0" w:color="auto"/>
              <w:bottom w:val="single" w:sz="4" w:space="0" w:color="auto"/>
              <w:right w:val="single" w:sz="4" w:space="0" w:color="auto"/>
            </w:tcBorders>
          </w:tcPr>
          <w:p w:rsidR="00BE757A" w:rsidRPr="00195ADB" w:rsidRDefault="00BE757A" w:rsidP="00195ADB">
            <w:pPr>
              <w:jc w:val="both"/>
              <w:rPr>
                <w:sz w:val="22"/>
                <w:szCs w:val="22"/>
              </w:rPr>
            </w:pPr>
            <w:r>
              <w:rPr>
                <w:sz w:val="22"/>
                <w:szCs w:val="22"/>
              </w:rPr>
              <w:t xml:space="preserve">Площадка за </w:t>
            </w:r>
            <w:proofErr w:type="spellStart"/>
            <w:r>
              <w:rPr>
                <w:sz w:val="22"/>
                <w:szCs w:val="22"/>
              </w:rPr>
              <w:t>ВрС</w:t>
            </w:r>
            <w:proofErr w:type="spellEnd"/>
            <w:r>
              <w:rPr>
                <w:sz w:val="22"/>
                <w:szCs w:val="22"/>
              </w:rPr>
              <w:t xml:space="preserve"> „Опасни отпадъци”</w:t>
            </w:r>
          </w:p>
        </w:tc>
        <w:tc>
          <w:tcPr>
            <w:tcW w:w="1701" w:type="dxa"/>
            <w:tcBorders>
              <w:top w:val="single" w:sz="4" w:space="0" w:color="auto"/>
              <w:left w:val="single" w:sz="4" w:space="0" w:color="auto"/>
              <w:bottom w:val="single" w:sz="4" w:space="0" w:color="auto"/>
              <w:right w:val="single" w:sz="4" w:space="0" w:color="auto"/>
            </w:tcBorders>
            <w:vAlign w:val="center"/>
          </w:tcPr>
          <w:p w:rsidR="00BE757A" w:rsidRPr="006A17BF" w:rsidRDefault="00CC2960" w:rsidP="00E032D7">
            <w:pPr>
              <w:jc w:val="center"/>
              <w:rPr>
                <w:sz w:val="22"/>
                <w:szCs w:val="22"/>
              </w:rPr>
            </w:pPr>
            <w:r w:rsidRPr="00CC2960">
              <w:rPr>
                <w:rFonts w:cs="Arial"/>
                <w:sz w:val="22"/>
                <w:szCs w:val="22"/>
                <w:lang w:val="en-US"/>
              </w:rPr>
              <w:t>“</w:t>
            </w:r>
            <w:proofErr w:type="spellStart"/>
            <w:r w:rsidRPr="00CC2960">
              <w:rPr>
                <w:rFonts w:cs="Arial"/>
                <w:sz w:val="22"/>
                <w:szCs w:val="22"/>
              </w:rPr>
              <w:t>Нике</w:t>
            </w:r>
            <w:proofErr w:type="spellEnd"/>
            <w:r w:rsidRPr="00CC2960">
              <w:rPr>
                <w:rFonts w:cs="Arial"/>
                <w:sz w:val="22"/>
                <w:szCs w:val="22"/>
              </w:rPr>
              <w:t xml:space="preserve"> 94</w:t>
            </w:r>
            <w:r w:rsidRPr="00CC2960">
              <w:rPr>
                <w:rFonts w:cs="Arial"/>
                <w:sz w:val="22"/>
                <w:szCs w:val="22"/>
                <w:lang w:val="en-US"/>
              </w:rPr>
              <w:t>”</w:t>
            </w:r>
            <w:r w:rsidRPr="00CC2960">
              <w:rPr>
                <w:rFonts w:cs="Arial"/>
                <w:sz w:val="22"/>
                <w:szCs w:val="22"/>
              </w:rPr>
              <w:t xml:space="preserve"> ЕООД</w:t>
            </w:r>
          </w:p>
        </w:tc>
        <w:tc>
          <w:tcPr>
            <w:tcW w:w="99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E757A" w:rsidRPr="006A17BF" w:rsidRDefault="00BE757A" w:rsidP="00ED5DD3">
            <w:pPr>
              <w:jc w:val="center"/>
              <w:rPr>
                <w:sz w:val="22"/>
                <w:szCs w:val="22"/>
              </w:rPr>
            </w:pPr>
            <w:r w:rsidRPr="006A17BF">
              <w:rPr>
                <w:sz w:val="22"/>
                <w:szCs w:val="22"/>
              </w:rPr>
              <w:t>Да</w:t>
            </w:r>
          </w:p>
        </w:tc>
      </w:tr>
      <w:tr w:rsidR="00BE757A" w:rsidRPr="006A17BF" w:rsidTr="00BE757A">
        <w:trPr>
          <w:trHeight w:val="76"/>
        </w:trPr>
        <w:tc>
          <w:tcPr>
            <w:tcW w:w="3331" w:type="dxa"/>
            <w:tcBorders>
              <w:top w:val="single" w:sz="4" w:space="0" w:color="auto"/>
              <w:left w:val="single" w:sz="4" w:space="0" w:color="auto"/>
              <w:bottom w:val="single" w:sz="4" w:space="0" w:color="000000"/>
              <w:right w:val="single" w:sz="4" w:space="0" w:color="000000"/>
            </w:tcBorders>
            <w:shd w:val="clear" w:color="auto" w:fill="auto"/>
            <w:vAlign w:val="center"/>
          </w:tcPr>
          <w:p w:rsidR="00BE757A" w:rsidRDefault="00BE757A" w:rsidP="00195ADB">
            <w:pPr>
              <w:overflowPunct w:val="0"/>
              <w:autoSpaceDE w:val="0"/>
              <w:autoSpaceDN w:val="0"/>
              <w:adjustRightInd w:val="0"/>
              <w:textAlignment w:val="baseline"/>
              <w:rPr>
                <w:color w:val="000000"/>
                <w:sz w:val="22"/>
                <w:szCs w:val="22"/>
              </w:rPr>
            </w:pPr>
            <w:r>
              <w:rPr>
                <w:rFonts w:eastAsia="PMingLiU"/>
                <w:color w:val="000000"/>
                <w:sz w:val="22"/>
                <w:szCs w:val="22"/>
              </w:rPr>
              <w:t>Флуоресцентни тръби и други отпадъци, съдържащи живак</w:t>
            </w:r>
          </w:p>
        </w:tc>
        <w:tc>
          <w:tcPr>
            <w:tcW w:w="1134"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BE757A" w:rsidRDefault="00BE757A">
            <w:pPr>
              <w:overflowPunct w:val="0"/>
              <w:autoSpaceDE w:val="0"/>
              <w:autoSpaceDN w:val="0"/>
              <w:adjustRightInd w:val="0"/>
              <w:jc w:val="center"/>
              <w:textAlignment w:val="baseline"/>
              <w:rPr>
                <w:color w:val="000000"/>
                <w:sz w:val="22"/>
                <w:szCs w:val="22"/>
              </w:rPr>
            </w:pPr>
            <w:r>
              <w:rPr>
                <w:color w:val="000000"/>
                <w:sz w:val="22"/>
                <w:szCs w:val="22"/>
              </w:rPr>
              <w:t>20 01 21*</w:t>
            </w:r>
          </w:p>
        </w:tc>
        <w:tc>
          <w:tcPr>
            <w:tcW w:w="1275" w:type="dxa"/>
            <w:tcBorders>
              <w:top w:val="single" w:sz="4" w:space="0" w:color="auto"/>
              <w:left w:val="single" w:sz="4" w:space="0" w:color="auto"/>
              <w:bottom w:val="single" w:sz="4" w:space="0" w:color="000000"/>
              <w:right w:val="single" w:sz="4" w:space="0" w:color="000000"/>
            </w:tcBorders>
            <w:shd w:val="clear" w:color="auto" w:fill="auto"/>
            <w:noWrap/>
            <w:vAlign w:val="center"/>
          </w:tcPr>
          <w:p w:rsidR="00BE757A" w:rsidRDefault="00BE757A">
            <w:pPr>
              <w:jc w:val="center"/>
              <w:rPr>
                <w:rFonts w:eastAsia="PMingLiU"/>
                <w:color w:val="000000"/>
                <w:sz w:val="22"/>
                <w:szCs w:val="22"/>
              </w:rPr>
            </w:pPr>
            <w:r>
              <w:rPr>
                <w:rFonts w:eastAsia="PMingLiU"/>
                <w:color w:val="000000"/>
                <w:sz w:val="22"/>
                <w:szCs w:val="22"/>
              </w:rPr>
              <w:t>0</w:t>
            </w:r>
            <w:r>
              <w:rPr>
                <w:rFonts w:eastAsia="PMingLiU"/>
                <w:color w:val="000000"/>
                <w:sz w:val="22"/>
                <w:szCs w:val="22"/>
                <w:lang w:val="en-US"/>
              </w:rPr>
              <w:t>.</w:t>
            </w:r>
            <w:r>
              <w:rPr>
                <w:rFonts w:eastAsia="PMingLiU"/>
                <w:color w:val="000000"/>
                <w:sz w:val="22"/>
                <w:szCs w:val="22"/>
              </w:rPr>
              <w:t>15</w:t>
            </w:r>
          </w:p>
        </w:tc>
        <w:tc>
          <w:tcPr>
            <w:tcW w:w="1276" w:type="dxa"/>
            <w:tcBorders>
              <w:top w:val="single" w:sz="4" w:space="0" w:color="auto"/>
              <w:left w:val="single" w:sz="4" w:space="0" w:color="auto"/>
              <w:bottom w:val="single" w:sz="4" w:space="0" w:color="000000"/>
              <w:right w:val="single" w:sz="4" w:space="0" w:color="000000"/>
            </w:tcBorders>
            <w:shd w:val="clear" w:color="auto" w:fill="auto"/>
            <w:vAlign w:val="center"/>
          </w:tcPr>
          <w:p w:rsidR="00BE757A" w:rsidRPr="008F672D" w:rsidRDefault="00BE757A" w:rsidP="00ED5DD3">
            <w:pPr>
              <w:jc w:val="center"/>
              <w:rPr>
                <w:sz w:val="22"/>
                <w:szCs w:val="22"/>
              </w:rPr>
            </w:pPr>
            <w:r>
              <w:rPr>
                <w:sz w:val="22"/>
                <w:szCs w:val="22"/>
              </w:rPr>
              <w:t>0.0</w:t>
            </w:r>
          </w:p>
        </w:tc>
        <w:tc>
          <w:tcPr>
            <w:tcW w:w="1418"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BE757A" w:rsidRPr="00195ADB" w:rsidRDefault="00BE757A" w:rsidP="00195ADB">
            <w:pPr>
              <w:jc w:val="center"/>
              <w:rPr>
                <w:sz w:val="22"/>
                <w:szCs w:val="22"/>
                <w:lang w:val="en-US"/>
              </w:rPr>
            </w:pPr>
            <w:r>
              <w:rPr>
                <w:sz w:val="22"/>
                <w:szCs w:val="22"/>
                <w:lang w:val="en-US"/>
              </w:rPr>
              <w:t>-</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center"/>
          </w:tcPr>
          <w:p w:rsidR="00BE757A" w:rsidRPr="008F672D" w:rsidRDefault="00BE757A" w:rsidP="00ED5DD3">
            <w:pPr>
              <w:jc w:val="center"/>
              <w:rPr>
                <w:sz w:val="22"/>
                <w:szCs w:val="22"/>
              </w:rPr>
            </w:pPr>
            <w:r>
              <w:rPr>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BE757A" w:rsidRPr="00195ADB" w:rsidRDefault="00BE757A" w:rsidP="00ED5DD3">
            <w:pPr>
              <w:jc w:val="center"/>
              <w:rPr>
                <w:sz w:val="22"/>
                <w:szCs w:val="22"/>
                <w:lang w:val="en-US"/>
              </w:rPr>
            </w:pPr>
            <w:r>
              <w:rPr>
                <w:sz w:val="22"/>
                <w:szCs w:val="22"/>
                <w:lang w:val="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BE757A" w:rsidRPr="008F672D" w:rsidRDefault="00BE757A" w:rsidP="00ED5DD3">
            <w:pPr>
              <w:jc w:val="center"/>
              <w:rPr>
                <w:sz w:val="22"/>
                <w:szCs w:val="22"/>
              </w:rPr>
            </w:pPr>
            <w:r>
              <w:rPr>
                <w:sz w:val="22"/>
                <w:szCs w:val="22"/>
              </w:rPr>
              <w:t>-</w:t>
            </w:r>
          </w:p>
        </w:tc>
        <w:tc>
          <w:tcPr>
            <w:tcW w:w="993" w:type="dxa"/>
            <w:tcBorders>
              <w:top w:val="single" w:sz="4" w:space="0" w:color="auto"/>
              <w:left w:val="single" w:sz="4" w:space="0" w:color="auto"/>
              <w:bottom w:val="single" w:sz="4" w:space="0" w:color="000000"/>
              <w:right w:val="single" w:sz="4" w:space="0" w:color="000000"/>
            </w:tcBorders>
            <w:shd w:val="clear" w:color="auto" w:fill="auto"/>
            <w:noWrap/>
            <w:vAlign w:val="center"/>
          </w:tcPr>
          <w:p w:rsidR="00BE757A" w:rsidRPr="006A17BF" w:rsidRDefault="00BE757A" w:rsidP="00ED5DD3">
            <w:pPr>
              <w:jc w:val="center"/>
              <w:rPr>
                <w:sz w:val="22"/>
                <w:szCs w:val="22"/>
              </w:rPr>
            </w:pPr>
            <w:r w:rsidRPr="006A17BF">
              <w:rPr>
                <w:sz w:val="22"/>
                <w:szCs w:val="22"/>
              </w:rPr>
              <w:t>Да</w:t>
            </w:r>
          </w:p>
        </w:tc>
      </w:tr>
    </w:tbl>
    <w:p w:rsidR="00CC2960" w:rsidRPr="00CC2960" w:rsidRDefault="00BE757A" w:rsidP="00BE757A">
      <w:pPr>
        <w:ind w:left="1134" w:hanging="1134"/>
        <w:jc w:val="both"/>
        <w:rPr>
          <w:rFonts w:cs="Arial"/>
          <w:sz w:val="20"/>
          <w:szCs w:val="20"/>
        </w:rPr>
      </w:pPr>
      <w:proofErr w:type="spellStart"/>
      <w:r w:rsidRPr="00BE757A">
        <w:rPr>
          <w:rFonts w:cs="Arial"/>
          <w:sz w:val="20"/>
          <w:szCs w:val="20"/>
          <w:lang w:val="ru-RU"/>
        </w:rPr>
        <w:t>Забележка</w:t>
      </w:r>
      <w:proofErr w:type="spellEnd"/>
      <w:r w:rsidRPr="00BE757A">
        <w:rPr>
          <w:rFonts w:cs="Arial"/>
          <w:sz w:val="20"/>
          <w:szCs w:val="20"/>
          <w:lang w:val="ru-RU"/>
        </w:rPr>
        <w:t xml:space="preserve">: </w:t>
      </w:r>
      <w:r>
        <w:rPr>
          <w:rFonts w:cs="Arial"/>
          <w:sz w:val="20"/>
          <w:szCs w:val="20"/>
          <w:lang w:val="ru-RU"/>
        </w:rPr>
        <w:t xml:space="preserve"> </w:t>
      </w:r>
      <w:proofErr w:type="spellStart"/>
      <w:r w:rsidR="00CC2960">
        <w:rPr>
          <w:rFonts w:cs="Arial"/>
          <w:sz w:val="20"/>
          <w:szCs w:val="20"/>
          <w:lang w:val="ru-RU"/>
        </w:rPr>
        <w:t>През</w:t>
      </w:r>
      <w:proofErr w:type="spellEnd"/>
      <w:r w:rsidR="00CC2960">
        <w:rPr>
          <w:rFonts w:cs="Arial"/>
          <w:sz w:val="20"/>
          <w:szCs w:val="20"/>
          <w:lang w:val="ru-RU"/>
        </w:rPr>
        <w:t xml:space="preserve"> </w:t>
      </w:r>
      <w:proofErr w:type="spellStart"/>
      <w:r w:rsidR="00CC2960">
        <w:rPr>
          <w:rFonts w:cs="Arial"/>
          <w:sz w:val="20"/>
          <w:szCs w:val="20"/>
          <w:lang w:val="ru-RU"/>
        </w:rPr>
        <w:t>отчетната</w:t>
      </w:r>
      <w:proofErr w:type="spellEnd"/>
      <w:r w:rsidR="00CC2960">
        <w:rPr>
          <w:rFonts w:cs="Arial"/>
          <w:sz w:val="20"/>
          <w:szCs w:val="20"/>
          <w:lang w:val="ru-RU"/>
        </w:rPr>
        <w:t xml:space="preserve"> 2017</w:t>
      </w:r>
      <w:r w:rsidRPr="00BE757A">
        <w:rPr>
          <w:rFonts w:cs="Arial"/>
          <w:sz w:val="20"/>
          <w:szCs w:val="20"/>
          <w:lang w:val="ru-RU"/>
        </w:rPr>
        <w:t xml:space="preserve"> г. </w:t>
      </w:r>
      <w:proofErr w:type="spellStart"/>
      <w:r w:rsidR="00CC2960">
        <w:rPr>
          <w:rFonts w:cs="Arial"/>
          <w:sz w:val="20"/>
          <w:szCs w:val="20"/>
          <w:lang w:val="ru-RU"/>
        </w:rPr>
        <w:t>са</w:t>
      </w:r>
      <w:proofErr w:type="spellEnd"/>
      <w:r w:rsidR="00CC2960">
        <w:rPr>
          <w:rFonts w:cs="Arial"/>
          <w:sz w:val="20"/>
          <w:szCs w:val="20"/>
          <w:lang w:val="ru-RU"/>
        </w:rPr>
        <w:t xml:space="preserve"> </w:t>
      </w:r>
      <w:proofErr w:type="spellStart"/>
      <w:r w:rsidR="00CC2960">
        <w:rPr>
          <w:rFonts w:cs="Arial"/>
          <w:sz w:val="20"/>
          <w:szCs w:val="20"/>
          <w:lang w:val="ru-RU"/>
        </w:rPr>
        <w:t>предадени</w:t>
      </w:r>
      <w:proofErr w:type="spellEnd"/>
      <w:r w:rsidRPr="00BE757A">
        <w:rPr>
          <w:rFonts w:cs="Arial"/>
          <w:sz w:val="20"/>
          <w:szCs w:val="20"/>
          <w:lang w:val="ru-RU"/>
        </w:rPr>
        <w:t xml:space="preserve"> </w:t>
      </w:r>
      <w:proofErr w:type="spellStart"/>
      <w:r w:rsidR="00CC2960">
        <w:rPr>
          <w:rFonts w:cs="Arial"/>
          <w:sz w:val="20"/>
          <w:szCs w:val="20"/>
          <w:lang w:val="ru-RU"/>
        </w:rPr>
        <w:t>отпадъци</w:t>
      </w:r>
      <w:proofErr w:type="spellEnd"/>
      <w:r w:rsidR="00CC2960">
        <w:rPr>
          <w:rFonts w:cs="Arial"/>
          <w:sz w:val="20"/>
          <w:szCs w:val="20"/>
          <w:lang w:val="ru-RU"/>
        </w:rPr>
        <w:t xml:space="preserve"> с код: 15 01 01; 15 01 10*; 18 02 02*; 18 02 07*. </w:t>
      </w:r>
      <w:proofErr w:type="spellStart"/>
      <w:r w:rsidR="00CC2960">
        <w:rPr>
          <w:rFonts w:cs="Arial"/>
          <w:sz w:val="20"/>
          <w:szCs w:val="20"/>
          <w:lang w:val="ru-RU"/>
        </w:rPr>
        <w:t>Транспортирането</w:t>
      </w:r>
      <w:proofErr w:type="spellEnd"/>
      <w:r w:rsidR="00CC2960">
        <w:rPr>
          <w:rFonts w:cs="Arial"/>
          <w:sz w:val="20"/>
          <w:szCs w:val="20"/>
          <w:lang w:val="ru-RU"/>
        </w:rPr>
        <w:t xml:space="preserve"> е </w:t>
      </w:r>
      <w:proofErr w:type="spellStart"/>
      <w:r w:rsidR="00CC2960">
        <w:rPr>
          <w:rFonts w:cs="Arial"/>
          <w:sz w:val="20"/>
          <w:szCs w:val="20"/>
          <w:lang w:val="ru-RU"/>
        </w:rPr>
        <w:t>извършено</w:t>
      </w:r>
      <w:proofErr w:type="spellEnd"/>
      <w:r w:rsidR="00CC2960">
        <w:rPr>
          <w:rFonts w:cs="Arial"/>
          <w:sz w:val="20"/>
          <w:szCs w:val="20"/>
          <w:lang w:val="ru-RU"/>
        </w:rPr>
        <w:t xml:space="preserve"> на база </w:t>
      </w:r>
      <w:proofErr w:type="spellStart"/>
      <w:r w:rsidR="00CC2960">
        <w:rPr>
          <w:rFonts w:cs="Arial"/>
          <w:sz w:val="20"/>
          <w:szCs w:val="20"/>
          <w:lang w:val="ru-RU"/>
        </w:rPr>
        <w:t>сключен</w:t>
      </w:r>
      <w:proofErr w:type="spellEnd"/>
      <w:r w:rsidR="00CC2960">
        <w:rPr>
          <w:rFonts w:cs="Arial"/>
          <w:sz w:val="20"/>
          <w:szCs w:val="20"/>
          <w:lang w:val="ru-RU"/>
        </w:rPr>
        <w:t xml:space="preserve"> </w:t>
      </w:r>
      <w:proofErr w:type="spellStart"/>
      <w:r w:rsidR="00CC2960">
        <w:rPr>
          <w:rFonts w:cs="Arial"/>
          <w:sz w:val="20"/>
          <w:szCs w:val="20"/>
          <w:lang w:val="ru-RU"/>
        </w:rPr>
        <w:t>писмен</w:t>
      </w:r>
      <w:proofErr w:type="spellEnd"/>
      <w:r w:rsidR="00CC2960">
        <w:rPr>
          <w:rFonts w:cs="Arial"/>
          <w:sz w:val="20"/>
          <w:szCs w:val="20"/>
          <w:lang w:val="ru-RU"/>
        </w:rPr>
        <w:t xml:space="preserve"> договор </w:t>
      </w:r>
      <w:proofErr w:type="gramStart"/>
      <w:r w:rsidR="00CC2960">
        <w:rPr>
          <w:rFonts w:cs="Arial"/>
          <w:sz w:val="20"/>
          <w:szCs w:val="20"/>
          <w:lang w:val="ru-RU"/>
        </w:rPr>
        <w:t>с</w:t>
      </w:r>
      <w:proofErr w:type="gramEnd"/>
      <w:r w:rsidR="00CC2960">
        <w:rPr>
          <w:rFonts w:cs="Arial"/>
          <w:sz w:val="20"/>
          <w:szCs w:val="20"/>
          <w:lang w:val="ru-RU"/>
        </w:rPr>
        <w:t xml:space="preserve"> </w:t>
      </w:r>
      <w:r w:rsidR="00CC2960">
        <w:rPr>
          <w:rFonts w:cs="Arial"/>
          <w:sz w:val="20"/>
          <w:szCs w:val="20"/>
          <w:lang w:val="en-US"/>
        </w:rPr>
        <w:t>“</w:t>
      </w:r>
      <w:proofErr w:type="spellStart"/>
      <w:r w:rsidR="00CC2960">
        <w:rPr>
          <w:rFonts w:cs="Arial"/>
          <w:sz w:val="20"/>
          <w:szCs w:val="20"/>
        </w:rPr>
        <w:t>Нике</w:t>
      </w:r>
      <w:proofErr w:type="spellEnd"/>
      <w:r w:rsidR="00CC2960">
        <w:rPr>
          <w:rFonts w:cs="Arial"/>
          <w:sz w:val="20"/>
          <w:szCs w:val="20"/>
        </w:rPr>
        <w:t xml:space="preserve"> 94</w:t>
      </w:r>
      <w:r w:rsidR="00CC2960">
        <w:rPr>
          <w:rFonts w:cs="Arial"/>
          <w:sz w:val="20"/>
          <w:szCs w:val="20"/>
          <w:lang w:val="en-US"/>
        </w:rPr>
        <w:t>”</w:t>
      </w:r>
      <w:r w:rsidR="00CC2960">
        <w:rPr>
          <w:rFonts w:cs="Arial"/>
          <w:sz w:val="20"/>
          <w:szCs w:val="20"/>
        </w:rPr>
        <w:t xml:space="preserve"> ЕООД.</w:t>
      </w:r>
    </w:p>
    <w:p w:rsidR="00BE757A" w:rsidRPr="00BE757A" w:rsidRDefault="00CC2960" w:rsidP="00CC2960">
      <w:pPr>
        <w:ind w:left="1134" w:hanging="426"/>
        <w:jc w:val="both"/>
        <w:rPr>
          <w:rFonts w:cs="Arial"/>
          <w:sz w:val="20"/>
          <w:szCs w:val="20"/>
          <w:lang w:val="ru-RU"/>
        </w:rPr>
      </w:pPr>
      <w:r>
        <w:rPr>
          <w:rFonts w:cs="Arial"/>
          <w:sz w:val="20"/>
          <w:szCs w:val="20"/>
          <w:lang w:val="ru-RU"/>
        </w:rPr>
        <w:t xml:space="preserve">         </w:t>
      </w:r>
      <w:proofErr w:type="spellStart"/>
      <w:r w:rsidR="00BE757A">
        <w:rPr>
          <w:rFonts w:cs="Arial"/>
          <w:sz w:val="20"/>
          <w:szCs w:val="20"/>
          <w:lang w:val="ru-RU"/>
        </w:rPr>
        <w:t>Всички</w:t>
      </w:r>
      <w:proofErr w:type="spellEnd"/>
      <w:r w:rsidR="00BE757A">
        <w:rPr>
          <w:rFonts w:cs="Arial"/>
          <w:sz w:val="20"/>
          <w:szCs w:val="20"/>
          <w:lang w:val="ru-RU"/>
        </w:rPr>
        <w:t xml:space="preserve"> </w:t>
      </w:r>
      <w:proofErr w:type="spellStart"/>
      <w:r w:rsidR="00BE757A">
        <w:rPr>
          <w:rFonts w:cs="Arial"/>
          <w:sz w:val="20"/>
          <w:szCs w:val="20"/>
          <w:lang w:val="ru-RU"/>
        </w:rPr>
        <w:t>генерирани</w:t>
      </w:r>
      <w:proofErr w:type="spellEnd"/>
      <w:r w:rsidR="00BE757A">
        <w:rPr>
          <w:rFonts w:cs="Arial"/>
          <w:sz w:val="20"/>
          <w:szCs w:val="20"/>
          <w:lang w:val="ru-RU"/>
        </w:rPr>
        <w:t xml:space="preserve"> </w:t>
      </w:r>
      <w:proofErr w:type="spellStart"/>
      <w:r w:rsidR="00BE757A">
        <w:rPr>
          <w:rFonts w:cs="Arial"/>
          <w:sz w:val="20"/>
          <w:szCs w:val="20"/>
          <w:lang w:val="ru-RU"/>
        </w:rPr>
        <w:t>отпадъци</w:t>
      </w:r>
      <w:proofErr w:type="spellEnd"/>
      <w:r w:rsidR="00BE757A">
        <w:rPr>
          <w:rFonts w:cs="Arial"/>
          <w:sz w:val="20"/>
          <w:szCs w:val="20"/>
          <w:lang w:val="ru-RU"/>
        </w:rPr>
        <w:t xml:space="preserve"> се </w:t>
      </w:r>
      <w:proofErr w:type="spellStart"/>
      <w:r w:rsidR="00BE757A">
        <w:rPr>
          <w:rFonts w:cs="Arial"/>
          <w:sz w:val="20"/>
          <w:szCs w:val="20"/>
          <w:lang w:val="ru-RU"/>
        </w:rPr>
        <w:t>съхраняват</w:t>
      </w:r>
      <w:proofErr w:type="spellEnd"/>
      <w:r w:rsidR="00BE757A">
        <w:rPr>
          <w:rFonts w:cs="Arial"/>
          <w:sz w:val="20"/>
          <w:szCs w:val="20"/>
          <w:lang w:val="ru-RU"/>
        </w:rPr>
        <w:t xml:space="preserve"> на </w:t>
      </w:r>
      <w:proofErr w:type="spellStart"/>
      <w:r w:rsidR="00BE757A">
        <w:rPr>
          <w:rFonts w:cs="Arial"/>
          <w:sz w:val="20"/>
          <w:szCs w:val="20"/>
          <w:lang w:val="ru-RU"/>
        </w:rPr>
        <w:t>мястото</w:t>
      </w:r>
      <w:proofErr w:type="spellEnd"/>
      <w:r w:rsidR="00BE757A">
        <w:rPr>
          <w:rFonts w:cs="Arial"/>
          <w:sz w:val="20"/>
          <w:szCs w:val="20"/>
          <w:lang w:val="ru-RU"/>
        </w:rPr>
        <w:t xml:space="preserve"> на </w:t>
      </w:r>
      <w:proofErr w:type="spellStart"/>
      <w:r w:rsidR="00BE757A">
        <w:rPr>
          <w:rFonts w:cs="Arial"/>
          <w:sz w:val="20"/>
          <w:szCs w:val="20"/>
          <w:lang w:val="ru-RU"/>
        </w:rPr>
        <w:t>образуването</w:t>
      </w:r>
      <w:proofErr w:type="spellEnd"/>
      <w:r w:rsidR="00BE757A">
        <w:rPr>
          <w:rFonts w:cs="Arial"/>
          <w:sz w:val="20"/>
          <w:szCs w:val="20"/>
          <w:lang w:val="ru-RU"/>
        </w:rPr>
        <w:t xml:space="preserve"> им, в </w:t>
      </w:r>
      <w:proofErr w:type="spellStart"/>
      <w:r w:rsidR="00BE757A">
        <w:rPr>
          <w:rFonts w:cs="Arial"/>
          <w:sz w:val="20"/>
          <w:szCs w:val="20"/>
          <w:lang w:val="ru-RU"/>
        </w:rPr>
        <w:t>съответствие</w:t>
      </w:r>
      <w:proofErr w:type="spellEnd"/>
      <w:r w:rsidR="00BE757A">
        <w:rPr>
          <w:rFonts w:cs="Arial"/>
          <w:sz w:val="20"/>
          <w:szCs w:val="20"/>
          <w:lang w:val="ru-RU"/>
        </w:rPr>
        <w:t xml:space="preserve"> </w:t>
      </w:r>
      <w:proofErr w:type="gramStart"/>
      <w:r w:rsidR="00BE757A">
        <w:rPr>
          <w:rFonts w:cs="Arial"/>
          <w:sz w:val="20"/>
          <w:szCs w:val="20"/>
          <w:lang w:val="ru-RU"/>
        </w:rPr>
        <w:t>с</w:t>
      </w:r>
      <w:proofErr w:type="gramEnd"/>
      <w:r w:rsidR="00BE757A">
        <w:rPr>
          <w:rFonts w:cs="Arial"/>
          <w:sz w:val="20"/>
          <w:szCs w:val="20"/>
          <w:lang w:val="ru-RU"/>
        </w:rPr>
        <w:t xml:space="preserve"> нормативно </w:t>
      </w:r>
      <w:proofErr w:type="spellStart"/>
      <w:r w:rsidR="00BE757A">
        <w:rPr>
          <w:rFonts w:cs="Arial"/>
          <w:sz w:val="20"/>
          <w:szCs w:val="20"/>
          <w:lang w:val="ru-RU"/>
        </w:rPr>
        <w:t>установените</w:t>
      </w:r>
      <w:proofErr w:type="spellEnd"/>
      <w:r w:rsidR="00BE757A">
        <w:rPr>
          <w:rFonts w:cs="Arial"/>
          <w:sz w:val="20"/>
          <w:szCs w:val="20"/>
          <w:lang w:val="ru-RU"/>
        </w:rPr>
        <w:t xml:space="preserve"> </w:t>
      </w:r>
      <w:proofErr w:type="spellStart"/>
      <w:r w:rsidR="00BE757A">
        <w:rPr>
          <w:rFonts w:cs="Arial"/>
          <w:sz w:val="20"/>
          <w:szCs w:val="20"/>
          <w:lang w:val="ru-RU"/>
        </w:rPr>
        <w:t>срокове</w:t>
      </w:r>
      <w:proofErr w:type="spellEnd"/>
      <w:r w:rsidR="00BE757A">
        <w:rPr>
          <w:rFonts w:cs="Arial"/>
          <w:sz w:val="20"/>
          <w:szCs w:val="20"/>
          <w:lang w:val="ru-RU"/>
        </w:rPr>
        <w:t xml:space="preserve"> за </w:t>
      </w:r>
      <w:proofErr w:type="spellStart"/>
      <w:r w:rsidR="00BE757A">
        <w:rPr>
          <w:rFonts w:cs="Arial"/>
          <w:sz w:val="20"/>
          <w:szCs w:val="20"/>
          <w:lang w:val="ru-RU"/>
        </w:rPr>
        <w:t>предварително</w:t>
      </w:r>
      <w:proofErr w:type="spellEnd"/>
      <w:r w:rsidR="00BE757A">
        <w:rPr>
          <w:rFonts w:cs="Arial"/>
          <w:sz w:val="20"/>
          <w:szCs w:val="20"/>
          <w:lang w:val="ru-RU"/>
        </w:rPr>
        <w:t xml:space="preserve"> </w:t>
      </w:r>
      <w:proofErr w:type="spellStart"/>
      <w:r w:rsidR="00BE757A">
        <w:rPr>
          <w:rFonts w:cs="Arial"/>
          <w:sz w:val="20"/>
          <w:szCs w:val="20"/>
          <w:lang w:val="ru-RU"/>
        </w:rPr>
        <w:t>съхраняване</w:t>
      </w:r>
      <w:proofErr w:type="spellEnd"/>
      <w:r w:rsidR="00BE757A">
        <w:rPr>
          <w:rFonts w:cs="Arial"/>
          <w:sz w:val="20"/>
          <w:szCs w:val="20"/>
          <w:lang w:val="ru-RU"/>
        </w:rPr>
        <w:t>.</w:t>
      </w:r>
    </w:p>
    <w:p w:rsidR="003B45D6" w:rsidRPr="003B45D6" w:rsidRDefault="003B45D6" w:rsidP="003B45D6">
      <w:pPr>
        <w:rPr>
          <w:rFonts w:cs="Arial"/>
          <w:szCs w:val="28"/>
          <w:lang w:val="ru-RU"/>
        </w:rPr>
      </w:pPr>
    </w:p>
    <w:p w:rsidR="003B45D6" w:rsidRDefault="003B45D6" w:rsidP="003B45D6">
      <w:pPr>
        <w:rPr>
          <w:rFonts w:cs="Arial"/>
          <w:szCs w:val="28"/>
          <w:lang w:val="ru-RU"/>
        </w:rPr>
      </w:pPr>
    </w:p>
    <w:p w:rsidR="006F286C" w:rsidRDefault="006F286C" w:rsidP="006F286C">
      <w:pPr>
        <w:rPr>
          <w:rFonts w:cs="Arial"/>
          <w:b/>
          <w:sz w:val="22"/>
          <w:szCs w:val="22"/>
        </w:rPr>
      </w:pPr>
      <w:r>
        <w:rPr>
          <w:rFonts w:cs="Arial"/>
          <w:b/>
          <w:sz w:val="22"/>
          <w:szCs w:val="22"/>
        </w:rPr>
        <w:t>Таблица 5</w:t>
      </w:r>
      <w:r w:rsidRPr="004224B3">
        <w:rPr>
          <w:rFonts w:cs="Arial"/>
          <w:b/>
          <w:sz w:val="22"/>
          <w:szCs w:val="22"/>
        </w:rPr>
        <w:t xml:space="preserve">. </w:t>
      </w:r>
      <w:r>
        <w:rPr>
          <w:rFonts w:cs="Arial"/>
          <w:b/>
          <w:sz w:val="22"/>
          <w:szCs w:val="22"/>
        </w:rPr>
        <w:t>Оползотворяване и обезвреждане на отпадъци</w:t>
      </w:r>
    </w:p>
    <w:p w:rsidR="006F286C" w:rsidRDefault="006F286C" w:rsidP="006F286C">
      <w:pPr>
        <w:rPr>
          <w:rFonts w:cs="Arial"/>
          <w:b/>
          <w:sz w:val="22"/>
          <w:szCs w:val="22"/>
        </w:rPr>
      </w:pPr>
    </w:p>
    <w:tbl>
      <w:tblPr>
        <w:tblW w:w="14102" w:type="dxa"/>
        <w:jc w:val="center"/>
        <w:tblInd w:w="1198" w:type="dxa"/>
        <w:tblLayout w:type="fixed"/>
        <w:tblCellMar>
          <w:left w:w="40" w:type="dxa"/>
          <w:right w:w="40" w:type="dxa"/>
        </w:tblCellMar>
        <w:tblLook w:val="0000" w:firstRow="0" w:lastRow="0" w:firstColumn="0" w:lastColumn="0" w:noHBand="0" w:noVBand="0"/>
      </w:tblPr>
      <w:tblGrid>
        <w:gridCol w:w="6003"/>
        <w:gridCol w:w="1417"/>
        <w:gridCol w:w="1701"/>
        <w:gridCol w:w="1560"/>
        <w:gridCol w:w="2409"/>
        <w:gridCol w:w="1012"/>
      </w:tblGrid>
      <w:tr w:rsidR="006F286C" w:rsidRPr="00135ACD" w:rsidTr="0021722E">
        <w:trPr>
          <w:trHeight w:hRule="exact" w:val="1417"/>
          <w:jc w:val="center"/>
        </w:trPr>
        <w:tc>
          <w:tcPr>
            <w:tcW w:w="6003" w:type="dxa"/>
            <w:tcBorders>
              <w:top w:val="single" w:sz="6" w:space="0" w:color="auto"/>
              <w:left w:val="single" w:sz="6" w:space="0" w:color="auto"/>
              <w:bottom w:val="single" w:sz="6" w:space="0" w:color="auto"/>
              <w:right w:val="single" w:sz="6" w:space="0" w:color="auto"/>
            </w:tcBorders>
            <w:shd w:val="clear" w:color="auto" w:fill="FFFFFF"/>
            <w:vAlign w:val="center"/>
          </w:tcPr>
          <w:p w:rsidR="006F286C" w:rsidRPr="00135ACD" w:rsidRDefault="006F286C" w:rsidP="00ED5DD3">
            <w:pPr>
              <w:shd w:val="clear" w:color="auto" w:fill="FFFFFF"/>
              <w:ind w:left="53"/>
              <w:jc w:val="center"/>
              <w:rPr>
                <w:rFonts w:cs="Arial"/>
                <w:b/>
                <w:sz w:val="22"/>
                <w:szCs w:val="22"/>
                <w:lang w:val="ru-RU"/>
              </w:rPr>
            </w:pPr>
            <w:proofErr w:type="spellStart"/>
            <w:r w:rsidRPr="00135ACD">
              <w:rPr>
                <w:rFonts w:cs="Arial"/>
                <w:b/>
                <w:color w:val="000000"/>
                <w:spacing w:val="-4"/>
                <w:sz w:val="22"/>
                <w:szCs w:val="22"/>
                <w:lang w:val="ru-RU"/>
              </w:rPr>
              <w:t>Отпадък</w:t>
            </w:r>
            <w:proofErr w:type="spellEnd"/>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6F286C" w:rsidRPr="00135ACD" w:rsidRDefault="006F286C" w:rsidP="00ED5DD3">
            <w:pPr>
              <w:shd w:val="clear" w:color="auto" w:fill="FFFFFF"/>
              <w:jc w:val="center"/>
              <w:rPr>
                <w:rFonts w:cs="Arial"/>
                <w:b/>
                <w:sz w:val="22"/>
                <w:szCs w:val="22"/>
                <w:lang w:val="ru-RU"/>
              </w:rPr>
            </w:pPr>
            <w:r w:rsidRPr="00135ACD">
              <w:rPr>
                <w:rFonts w:cs="Arial"/>
                <w:b/>
                <w:color w:val="000000"/>
                <w:sz w:val="22"/>
                <w:szCs w:val="22"/>
                <w:lang w:val="ru-RU"/>
              </w:rPr>
              <w:t>Код</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F286C" w:rsidRPr="00135ACD" w:rsidRDefault="006F286C" w:rsidP="00ED5DD3">
            <w:pPr>
              <w:shd w:val="clear" w:color="auto" w:fill="FFFFFF"/>
              <w:ind w:left="72" w:right="77"/>
              <w:jc w:val="center"/>
              <w:rPr>
                <w:rFonts w:cs="Arial"/>
                <w:b/>
                <w:sz w:val="22"/>
                <w:szCs w:val="22"/>
                <w:lang w:val="ru-RU"/>
              </w:rPr>
            </w:pPr>
            <w:proofErr w:type="spellStart"/>
            <w:r w:rsidRPr="00135ACD">
              <w:rPr>
                <w:rFonts w:cs="Arial"/>
                <w:b/>
                <w:color w:val="000000"/>
                <w:spacing w:val="-4"/>
                <w:sz w:val="22"/>
                <w:szCs w:val="22"/>
                <w:lang w:val="ru-RU"/>
              </w:rPr>
              <w:t>Оползотворяване</w:t>
            </w:r>
            <w:proofErr w:type="spellEnd"/>
            <w:r w:rsidRPr="00135ACD">
              <w:rPr>
                <w:rFonts w:cs="Arial"/>
                <w:b/>
                <w:color w:val="000000"/>
                <w:spacing w:val="-4"/>
                <w:sz w:val="22"/>
                <w:szCs w:val="22"/>
                <w:lang w:val="ru-RU"/>
              </w:rPr>
              <w:t xml:space="preserve"> </w:t>
            </w:r>
            <w:r w:rsidRPr="00135ACD">
              <w:rPr>
                <w:rFonts w:cs="Arial"/>
                <w:b/>
                <w:color w:val="000000"/>
                <w:sz w:val="22"/>
                <w:szCs w:val="22"/>
                <w:lang w:val="ru-RU"/>
              </w:rPr>
              <w:t xml:space="preserve">на </w:t>
            </w:r>
            <w:proofErr w:type="spellStart"/>
            <w:r w:rsidRPr="00135ACD">
              <w:rPr>
                <w:rFonts w:cs="Arial"/>
                <w:b/>
                <w:color w:val="000000"/>
                <w:sz w:val="22"/>
                <w:szCs w:val="22"/>
                <w:lang w:val="ru-RU"/>
              </w:rPr>
              <w:t>площадката</w:t>
            </w:r>
            <w:proofErr w:type="spellEnd"/>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F286C" w:rsidRPr="00135ACD" w:rsidRDefault="006F286C" w:rsidP="00ED5DD3">
            <w:pPr>
              <w:shd w:val="clear" w:color="auto" w:fill="FFFFFF"/>
              <w:jc w:val="center"/>
              <w:rPr>
                <w:rFonts w:cs="Arial"/>
                <w:b/>
                <w:sz w:val="22"/>
                <w:szCs w:val="22"/>
              </w:rPr>
            </w:pPr>
            <w:proofErr w:type="spellStart"/>
            <w:r w:rsidRPr="00135ACD">
              <w:rPr>
                <w:rFonts w:cs="Arial"/>
                <w:b/>
                <w:color w:val="000000"/>
                <w:spacing w:val="-2"/>
                <w:sz w:val="22"/>
                <w:szCs w:val="22"/>
                <w:lang w:val="ru-RU"/>
              </w:rPr>
              <w:t>Обезвреждане</w:t>
            </w:r>
            <w:proofErr w:type="spellEnd"/>
            <w:r w:rsidRPr="00135ACD">
              <w:rPr>
                <w:rFonts w:cs="Arial"/>
                <w:b/>
                <w:color w:val="000000"/>
                <w:spacing w:val="-2"/>
                <w:sz w:val="22"/>
                <w:szCs w:val="22"/>
                <w:lang w:val="ru-RU"/>
              </w:rPr>
              <w:t xml:space="preserve"> на </w:t>
            </w:r>
            <w:r w:rsidRPr="00135ACD">
              <w:rPr>
                <w:rFonts w:cs="Arial"/>
                <w:b/>
                <w:color w:val="000000"/>
                <w:sz w:val="22"/>
                <w:szCs w:val="22"/>
                <w:lang w:val="ru-RU"/>
              </w:rPr>
              <w:t>п</w:t>
            </w:r>
            <w:proofErr w:type="spellStart"/>
            <w:r w:rsidRPr="00135ACD">
              <w:rPr>
                <w:rFonts w:cs="Arial"/>
                <w:b/>
                <w:color w:val="000000"/>
                <w:sz w:val="22"/>
                <w:szCs w:val="22"/>
              </w:rPr>
              <w:t>лощадката</w:t>
            </w:r>
            <w:proofErr w:type="spellEnd"/>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6F286C" w:rsidRPr="00135ACD" w:rsidRDefault="006F286C" w:rsidP="00ED5DD3">
            <w:pPr>
              <w:shd w:val="clear" w:color="auto" w:fill="FFFFFF"/>
              <w:ind w:left="58" w:right="53"/>
              <w:jc w:val="center"/>
              <w:rPr>
                <w:rFonts w:cs="Arial"/>
                <w:b/>
                <w:sz w:val="22"/>
                <w:szCs w:val="22"/>
                <w:lang w:val="ru-RU"/>
              </w:rPr>
            </w:pPr>
            <w:proofErr w:type="spellStart"/>
            <w:proofErr w:type="gramStart"/>
            <w:r w:rsidRPr="00135ACD">
              <w:rPr>
                <w:rFonts w:cs="Arial"/>
                <w:b/>
                <w:spacing w:val="-2"/>
                <w:sz w:val="22"/>
                <w:szCs w:val="22"/>
                <w:lang w:val="ru-RU"/>
              </w:rPr>
              <w:t>Име</w:t>
            </w:r>
            <w:proofErr w:type="spellEnd"/>
            <w:r w:rsidRPr="00135ACD">
              <w:rPr>
                <w:rFonts w:cs="Arial"/>
                <w:b/>
                <w:spacing w:val="-2"/>
                <w:sz w:val="22"/>
                <w:szCs w:val="22"/>
                <w:lang w:val="ru-RU"/>
              </w:rPr>
              <w:t xml:space="preserve"> на</w:t>
            </w:r>
            <w:proofErr w:type="gramEnd"/>
            <w:r w:rsidRPr="00135ACD">
              <w:rPr>
                <w:rFonts w:cs="Arial"/>
                <w:b/>
                <w:spacing w:val="-2"/>
                <w:sz w:val="22"/>
                <w:szCs w:val="22"/>
                <w:lang w:val="ru-RU"/>
              </w:rPr>
              <w:t xml:space="preserve"> </w:t>
            </w:r>
            <w:proofErr w:type="spellStart"/>
            <w:r w:rsidRPr="00135ACD">
              <w:rPr>
                <w:rFonts w:cs="Arial"/>
                <w:b/>
                <w:spacing w:val="-2"/>
                <w:sz w:val="22"/>
                <w:szCs w:val="22"/>
                <w:lang w:val="ru-RU"/>
              </w:rPr>
              <w:t>външната</w:t>
            </w:r>
            <w:proofErr w:type="spellEnd"/>
            <w:r w:rsidRPr="00135ACD">
              <w:rPr>
                <w:rFonts w:cs="Arial"/>
                <w:b/>
                <w:spacing w:val="-2"/>
                <w:sz w:val="22"/>
                <w:szCs w:val="22"/>
                <w:lang w:val="ru-RU"/>
              </w:rPr>
              <w:t xml:space="preserve"> </w:t>
            </w:r>
            <w:r w:rsidRPr="00135ACD">
              <w:rPr>
                <w:rFonts w:cs="Arial"/>
                <w:b/>
                <w:spacing w:val="-1"/>
                <w:sz w:val="22"/>
                <w:szCs w:val="22"/>
                <w:lang w:val="ru-RU"/>
              </w:rPr>
              <w:t>фирма</w:t>
            </w:r>
            <w:r w:rsidRPr="00135ACD">
              <w:rPr>
                <w:rFonts w:cs="Arial"/>
                <w:b/>
                <w:spacing w:val="-1"/>
                <w:sz w:val="22"/>
                <w:szCs w:val="22"/>
              </w:rPr>
              <w:t>,</w:t>
            </w:r>
            <w:r w:rsidRPr="00135ACD">
              <w:rPr>
                <w:rFonts w:cs="Arial"/>
                <w:b/>
                <w:spacing w:val="-1"/>
                <w:sz w:val="22"/>
                <w:szCs w:val="22"/>
                <w:lang w:val="ru-RU"/>
              </w:rPr>
              <w:t xml:space="preserve"> </w:t>
            </w:r>
            <w:proofErr w:type="spellStart"/>
            <w:r w:rsidRPr="00135ACD">
              <w:rPr>
                <w:rFonts w:cs="Arial"/>
                <w:b/>
                <w:sz w:val="22"/>
                <w:szCs w:val="22"/>
                <w:lang w:val="ru-RU"/>
              </w:rPr>
              <w:t>извършваща</w:t>
            </w:r>
            <w:proofErr w:type="spellEnd"/>
            <w:r w:rsidRPr="00135ACD">
              <w:rPr>
                <w:rFonts w:cs="Arial"/>
                <w:b/>
                <w:sz w:val="22"/>
                <w:szCs w:val="22"/>
                <w:lang w:val="ru-RU"/>
              </w:rPr>
              <w:t xml:space="preserve"> </w:t>
            </w:r>
            <w:proofErr w:type="spellStart"/>
            <w:r w:rsidRPr="00135ACD">
              <w:rPr>
                <w:rFonts w:cs="Arial"/>
                <w:b/>
                <w:spacing w:val="-1"/>
                <w:sz w:val="22"/>
                <w:szCs w:val="22"/>
                <w:lang w:val="ru-RU"/>
              </w:rPr>
              <w:t>операцията</w:t>
            </w:r>
            <w:proofErr w:type="spellEnd"/>
            <w:r w:rsidRPr="00135ACD">
              <w:rPr>
                <w:rFonts w:cs="Arial"/>
                <w:b/>
                <w:spacing w:val="-1"/>
                <w:sz w:val="22"/>
                <w:szCs w:val="22"/>
                <w:lang w:val="ru-RU"/>
              </w:rPr>
              <w:t xml:space="preserve"> по </w:t>
            </w:r>
            <w:proofErr w:type="spellStart"/>
            <w:r w:rsidRPr="00135ACD">
              <w:rPr>
                <w:rFonts w:cs="Arial"/>
                <w:b/>
                <w:spacing w:val="-2"/>
                <w:sz w:val="22"/>
                <w:szCs w:val="22"/>
                <w:lang w:val="ru-RU"/>
              </w:rPr>
              <w:t>оползотворяване</w:t>
            </w:r>
            <w:proofErr w:type="spellEnd"/>
            <w:r w:rsidRPr="00135ACD">
              <w:rPr>
                <w:rFonts w:cs="Arial"/>
                <w:b/>
                <w:spacing w:val="-2"/>
                <w:sz w:val="22"/>
                <w:szCs w:val="22"/>
                <w:lang w:val="ru-RU"/>
              </w:rPr>
              <w:t xml:space="preserve">/ </w:t>
            </w:r>
            <w:proofErr w:type="spellStart"/>
            <w:r w:rsidRPr="00135ACD">
              <w:rPr>
                <w:rFonts w:cs="Arial"/>
                <w:b/>
                <w:spacing w:val="-1"/>
                <w:sz w:val="22"/>
                <w:szCs w:val="22"/>
                <w:lang w:val="ru-RU"/>
              </w:rPr>
              <w:t>обезвреждане</w:t>
            </w:r>
            <w:proofErr w:type="spellEnd"/>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rsidR="006F286C" w:rsidRPr="00135ACD" w:rsidRDefault="006F286C" w:rsidP="00ED5DD3">
            <w:pPr>
              <w:shd w:val="clear" w:color="auto" w:fill="FFFFFF"/>
              <w:ind w:left="67"/>
              <w:jc w:val="center"/>
              <w:rPr>
                <w:rFonts w:cs="Arial"/>
                <w:b/>
                <w:sz w:val="22"/>
                <w:szCs w:val="22"/>
              </w:rPr>
            </w:pPr>
            <w:r>
              <w:rPr>
                <w:rFonts w:cs="Arial"/>
                <w:b/>
                <w:color w:val="000000"/>
                <w:spacing w:val="-4"/>
                <w:sz w:val="22"/>
                <w:szCs w:val="22"/>
              </w:rPr>
              <w:t>Съответ</w:t>
            </w:r>
            <w:r w:rsidRPr="00135ACD">
              <w:rPr>
                <w:rFonts w:cs="Arial"/>
                <w:b/>
                <w:color w:val="000000"/>
                <w:spacing w:val="-4"/>
                <w:sz w:val="22"/>
                <w:szCs w:val="22"/>
              </w:rPr>
              <w:t>ствие</w:t>
            </w:r>
          </w:p>
        </w:tc>
      </w:tr>
      <w:tr w:rsidR="00285B14" w:rsidRPr="00135ACD" w:rsidTr="00ED5DD3">
        <w:trPr>
          <w:trHeight w:hRule="exact" w:val="317"/>
          <w:jc w:val="center"/>
        </w:trPr>
        <w:tc>
          <w:tcPr>
            <w:tcW w:w="6003"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Default="00285B14" w:rsidP="00ED5DD3">
            <w:pPr>
              <w:rPr>
                <w:rFonts w:eastAsia="PMingLiU"/>
                <w:color w:val="000000"/>
                <w:sz w:val="22"/>
                <w:szCs w:val="22"/>
              </w:rPr>
            </w:pPr>
            <w:r>
              <w:rPr>
                <w:rFonts w:eastAsia="PMingLiU"/>
                <w:color w:val="000000"/>
                <w:sz w:val="22"/>
                <w:szCs w:val="22"/>
              </w:rPr>
              <w:t xml:space="preserve">Утайки от </w:t>
            </w:r>
            <w:proofErr w:type="spellStart"/>
            <w:r>
              <w:rPr>
                <w:rFonts w:eastAsia="PMingLiU"/>
                <w:color w:val="000000"/>
                <w:sz w:val="22"/>
                <w:szCs w:val="22"/>
              </w:rPr>
              <w:t>маслоуловителни</w:t>
            </w:r>
            <w:proofErr w:type="spellEnd"/>
            <w:r>
              <w:rPr>
                <w:rFonts w:eastAsia="PMingLiU"/>
                <w:color w:val="000000"/>
                <w:sz w:val="22"/>
                <w:szCs w:val="22"/>
              </w:rPr>
              <w:t xml:space="preserve"> шахти</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Default="00285B14" w:rsidP="00ED5DD3">
            <w:pPr>
              <w:jc w:val="center"/>
              <w:rPr>
                <w:rFonts w:eastAsia="PMingLiU"/>
                <w:color w:val="000000"/>
                <w:sz w:val="22"/>
                <w:szCs w:val="22"/>
              </w:rPr>
            </w:pPr>
            <w:r>
              <w:rPr>
                <w:rFonts w:eastAsia="PMingLiU"/>
                <w:color w:val="000000"/>
                <w:sz w:val="22"/>
                <w:szCs w:val="22"/>
              </w:rPr>
              <w:t>13 05 03*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135ACD" w:rsidRDefault="00285B14" w:rsidP="00ED5DD3">
            <w:pPr>
              <w:shd w:val="clear" w:color="auto" w:fill="FFFFFF"/>
              <w:jc w:val="center"/>
              <w:rPr>
                <w:rFonts w:cs="Arial"/>
                <w:sz w:val="22"/>
                <w:szCs w:val="22"/>
              </w:rPr>
            </w:pPr>
            <w:r>
              <w:rPr>
                <w:rFonts w:cs="Arial"/>
                <w:sz w:val="22"/>
                <w:szCs w:val="22"/>
              </w:rPr>
              <w:t xml:space="preserve">Не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135ACD" w:rsidRDefault="00285B14" w:rsidP="00C0329D">
            <w:pPr>
              <w:shd w:val="clear" w:color="auto" w:fill="FFFFFF"/>
              <w:jc w:val="center"/>
              <w:rPr>
                <w:rFonts w:cs="Arial"/>
                <w:sz w:val="22"/>
                <w:szCs w:val="22"/>
              </w:rPr>
            </w:pPr>
            <w:r>
              <w:rPr>
                <w:rFonts w:cs="Arial"/>
                <w:sz w:val="22"/>
                <w:szCs w:val="22"/>
              </w:rPr>
              <w:t xml:space="preserve">Не </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135ACD" w:rsidRDefault="00285B14" w:rsidP="00ED5DD3">
            <w:pPr>
              <w:shd w:val="clear" w:color="auto" w:fill="FFFFFF"/>
              <w:jc w:val="center"/>
              <w:rPr>
                <w:rFonts w:cs="Arial"/>
                <w:sz w:val="22"/>
                <w:szCs w:val="22"/>
              </w:rPr>
            </w:pPr>
            <w:r>
              <w:rPr>
                <w:rFonts w:cs="Arial"/>
                <w:sz w:val="22"/>
                <w:szCs w:val="22"/>
              </w:rPr>
              <w:t xml:space="preserve">Не </w:t>
            </w: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6A17BF" w:rsidRDefault="00285B14" w:rsidP="00ED5DD3">
            <w:pPr>
              <w:jc w:val="center"/>
              <w:rPr>
                <w:sz w:val="22"/>
                <w:szCs w:val="22"/>
              </w:rPr>
            </w:pPr>
            <w:r w:rsidRPr="006A17BF">
              <w:rPr>
                <w:sz w:val="22"/>
                <w:szCs w:val="22"/>
              </w:rPr>
              <w:t>Да</w:t>
            </w:r>
          </w:p>
        </w:tc>
      </w:tr>
      <w:tr w:rsidR="00285B14" w:rsidRPr="00135ACD" w:rsidTr="00EF1A74">
        <w:trPr>
          <w:trHeight w:hRule="exact" w:val="535"/>
          <w:jc w:val="center"/>
        </w:trPr>
        <w:tc>
          <w:tcPr>
            <w:tcW w:w="6003"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Default="00285B14" w:rsidP="00ED5DD3">
            <w:pPr>
              <w:overflowPunct w:val="0"/>
              <w:autoSpaceDE w:val="0"/>
              <w:autoSpaceDN w:val="0"/>
              <w:adjustRightInd w:val="0"/>
              <w:textAlignment w:val="baseline"/>
              <w:rPr>
                <w:color w:val="000000"/>
                <w:sz w:val="22"/>
                <w:szCs w:val="22"/>
                <w:lang w:val="en-US"/>
              </w:rPr>
            </w:pPr>
            <w:r>
              <w:rPr>
                <w:color w:val="000000"/>
                <w:sz w:val="22"/>
                <w:szCs w:val="22"/>
              </w:rPr>
              <w:t xml:space="preserve">Хартиени и картонени </w:t>
            </w:r>
          </w:p>
          <w:p w:rsidR="00285B14" w:rsidRDefault="00285B14" w:rsidP="00ED5DD3">
            <w:pPr>
              <w:overflowPunct w:val="0"/>
              <w:autoSpaceDE w:val="0"/>
              <w:autoSpaceDN w:val="0"/>
              <w:adjustRightInd w:val="0"/>
              <w:textAlignment w:val="baseline"/>
              <w:rPr>
                <w:color w:val="000000"/>
                <w:sz w:val="22"/>
                <w:szCs w:val="22"/>
              </w:rPr>
            </w:pPr>
            <w:r>
              <w:rPr>
                <w:color w:val="000000"/>
                <w:sz w:val="22"/>
                <w:szCs w:val="22"/>
              </w:rPr>
              <w:t>опаковки</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Default="00285B14" w:rsidP="00ED5DD3">
            <w:pPr>
              <w:overflowPunct w:val="0"/>
              <w:autoSpaceDE w:val="0"/>
              <w:autoSpaceDN w:val="0"/>
              <w:adjustRightInd w:val="0"/>
              <w:jc w:val="center"/>
              <w:textAlignment w:val="baseline"/>
              <w:rPr>
                <w:color w:val="000000"/>
                <w:sz w:val="22"/>
                <w:szCs w:val="22"/>
              </w:rPr>
            </w:pPr>
            <w:r>
              <w:rPr>
                <w:color w:val="000000"/>
                <w:sz w:val="22"/>
                <w:szCs w:val="22"/>
              </w:rPr>
              <w:t xml:space="preserve">15 01 </w:t>
            </w:r>
            <w:proofErr w:type="spellStart"/>
            <w:r>
              <w:rPr>
                <w:color w:val="000000"/>
                <w:sz w:val="22"/>
                <w:szCs w:val="22"/>
              </w:rPr>
              <w:t>01</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135ACD" w:rsidRDefault="00285B14" w:rsidP="00ED5DD3">
            <w:pPr>
              <w:shd w:val="clear" w:color="auto" w:fill="FFFFFF"/>
              <w:jc w:val="center"/>
              <w:rPr>
                <w:rFonts w:cs="Arial"/>
                <w:sz w:val="22"/>
                <w:szCs w:val="22"/>
              </w:rPr>
            </w:pPr>
            <w:r>
              <w:rPr>
                <w:rFonts w:cs="Arial"/>
                <w:sz w:val="22"/>
                <w:szCs w:val="22"/>
              </w:rPr>
              <w:t>Не</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135ACD" w:rsidRDefault="00285B14" w:rsidP="00C0329D">
            <w:pPr>
              <w:shd w:val="clear" w:color="auto" w:fill="FFFFFF"/>
              <w:jc w:val="center"/>
              <w:rPr>
                <w:rFonts w:cs="Arial"/>
                <w:sz w:val="22"/>
                <w:szCs w:val="22"/>
              </w:rPr>
            </w:pPr>
            <w:r>
              <w:rPr>
                <w:rFonts w:cs="Arial"/>
                <w:sz w:val="22"/>
                <w:szCs w:val="22"/>
              </w:rPr>
              <w:t>Не</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Default="0087433A" w:rsidP="00ED5DD3">
            <w:pPr>
              <w:shd w:val="clear" w:color="auto" w:fill="FFFFFF"/>
              <w:jc w:val="center"/>
              <w:rPr>
                <w:rFonts w:cs="Arial"/>
                <w:sz w:val="20"/>
                <w:szCs w:val="20"/>
                <w:lang w:val="en-US"/>
              </w:rPr>
            </w:pPr>
            <w:r w:rsidRPr="0087433A">
              <w:rPr>
                <w:rFonts w:cs="Arial"/>
                <w:sz w:val="20"/>
                <w:szCs w:val="20"/>
                <w:lang w:val="en-US"/>
              </w:rPr>
              <w:t>R11 - “</w:t>
            </w:r>
            <w:r w:rsidRPr="0087433A">
              <w:rPr>
                <w:rFonts w:cs="Arial"/>
                <w:sz w:val="20"/>
                <w:szCs w:val="20"/>
              </w:rPr>
              <w:t>КЛМ ЕКО</w:t>
            </w:r>
            <w:r w:rsidRPr="0087433A">
              <w:rPr>
                <w:rFonts w:cs="Arial"/>
                <w:sz w:val="20"/>
                <w:szCs w:val="20"/>
                <w:lang w:val="en-US"/>
              </w:rPr>
              <w:t>”</w:t>
            </w:r>
            <w:r w:rsidRPr="0087433A">
              <w:rPr>
                <w:rFonts w:cs="Arial"/>
                <w:sz w:val="20"/>
                <w:szCs w:val="20"/>
              </w:rPr>
              <w:t xml:space="preserve"> ЕООД</w:t>
            </w:r>
          </w:p>
          <w:p w:rsidR="00EF1A74" w:rsidRPr="00436740" w:rsidRDefault="00436740" w:rsidP="00ED5DD3">
            <w:pPr>
              <w:shd w:val="clear" w:color="auto" w:fill="FFFFFF"/>
              <w:jc w:val="center"/>
              <w:rPr>
                <w:rFonts w:cs="Arial"/>
                <w:sz w:val="22"/>
                <w:szCs w:val="22"/>
                <w:lang w:val="en-US"/>
              </w:rPr>
            </w:pPr>
            <w:r w:rsidRPr="00436740">
              <w:rPr>
                <w:rFonts w:cs="Arial"/>
                <w:sz w:val="22"/>
                <w:szCs w:val="22"/>
                <w:lang w:val="en-US"/>
              </w:rPr>
              <w:t>(0.06 t)</w:t>
            </w: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6A17BF" w:rsidRDefault="00285B14" w:rsidP="00ED5DD3">
            <w:pPr>
              <w:jc w:val="center"/>
              <w:rPr>
                <w:sz w:val="22"/>
                <w:szCs w:val="22"/>
              </w:rPr>
            </w:pPr>
            <w:r w:rsidRPr="006A17BF">
              <w:rPr>
                <w:sz w:val="22"/>
                <w:szCs w:val="22"/>
              </w:rPr>
              <w:t>Да</w:t>
            </w:r>
          </w:p>
        </w:tc>
      </w:tr>
      <w:tr w:rsidR="00285B14" w:rsidRPr="00135ACD" w:rsidTr="00EF1A74">
        <w:trPr>
          <w:trHeight w:hRule="exact" w:val="571"/>
          <w:jc w:val="center"/>
        </w:trPr>
        <w:tc>
          <w:tcPr>
            <w:tcW w:w="6003"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Default="00285B14" w:rsidP="00ED5DD3">
            <w:pPr>
              <w:overflowPunct w:val="0"/>
              <w:autoSpaceDE w:val="0"/>
              <w:autoSpaceDN w:val="0"/>
              <w:adjustRightInd w:val="0"/>
              <w:textAlignment w:val="baseline"/>
              <w:rPr>
                <w:color w:val="000000"/>
                <w:sz w:val="22"/>
                <w:szCs w:val="22"/>
                <w:lang w:eastAsia="ar-SA"/>
              </w:rPr>
            </w:pPr>
            <w:r>
              <w:rPr>
                <w:color w:val="000000"/>
                <w:sz w:val="22"/>
                <w:szCs w:val="22"/>
                <w:lang w:eastAsia="ar-SA"/>
              </w:rPr>
              <w:t>Опаковки, съдържащи остатъци от опасни вещества или замърсени с опасни вещества</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Default="00285B14" w:rsidP="00ED5DD3">
            <w:pPr>
              <w:overflowPunct w:val="0"/>
              <w:autoSpaceDE w:val="0"/>
              <w:autoSpaceDN w:val="0"/>
              <w:adjustRightInd w:val="0"/>
              <w:jc w:val="center"/>
              <w:textAlignment w:val="baseline"/>
              <w:rPr>
                <w:color w:val="000000"/>
                <w:sz w:val="22"/>
                <w:szCs w:val="22"/>
                <w:lang w:eastAsia="ar-SA"/>
              </w:rPr>
            </w:pPr>
            <w:r>
              <w:rPr>
                <w:color w:val="000000"/>
                <w:sz w:val="22"/>
                <w:szCs w:val="22"/>
                <w:lang w:eastAsia="ar-SA"/>
              </w:rPr>
              <w:t xml:space="preserve">15 01 10*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135ACD" w:rsidRDefault="00285B14" w:rsidP="00ED5DD3">
            <w:pPr>
              <w:shd w:val="clear" w:color="auto" w:fill="FFFFFF"/>
              <w:jc w:val="center"/>
              <w:rPr>
                <w:rFonts w:cs="Arial"/>
                <w:sz w:val="22"/>
                <w:szCs w:val="22"/>
              </w:rPr>
            </w:pPr>
            <w:r>
              <w:rPr>
                <w:rFonts w:cs="Arial"/>
                <w:sz w:val="22"/>
                <w:szCs w:val="22"/>
              </w:rPr>
              <w:t xml:space="preserve">Не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135ACD" w:rsidRDefault="00285B14" w:rsidP="00C0329D">
            <w:pPr>
              <w:shd w:val="clear" w:color="auto" w:fill="FFFFFF"/>
              <w:jc w:val="center"/>
              <w:rPr>
                <w:rFonts w:cs="Arial"/>
                <w:sz w:val="22"/>
                <w:szCs w:val="22"/>
              </w:rPr>
            </w:pPr>
            <w:r>
              <w:rPr>
                <w:rFonts w:cs="Arial"/>
                <w:sz w:val="22"/>
                <w:szCs w:val="22"/>
              </w:rPr>
              <w:t xml:space="preserve">Не </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Default="0087433A" w:rsidP="00ED5DD3">
            <w:pPr>
              <w:shd w:val="clear" w:color="auto" w:fill="FFFFFF"/>
              <w:jc w:val="center"/>
              <w:rPr>
                <w:rFonts w:cs="Arial"/>
                <w:sz w:val="20"/>
                <w:szCs w:val="20"/>
                <w:lang w:val="en-US"/>
              </w:rPr>
            </w:pPr>
            <w:r>
              <w:rPr>
                <w:rFonts w:cs="Arial"/>
                <w:sz w:val="20"/>
                <w:szCs w:val="20"/>
                <w:lang w:val="en-US"/>
              </w:rPr>
              <w:t>D15</w:t>
            </w:r>
            <w:r w:rsidRPr="0087433A">
              <w:rPr>
                <w:rFonts w:cs="Arial"/>
                <w:sz w:val="20"/>
                <w:szCs w:val="20"/>
                <w:lang w:val="en-US"/>
              </w:rPr>
              <w:t xml:space="preserve"> - “</w:t>
            </w:r>
            <w:r w:rsidRPr="0087433A">
              <w:rPr>
                <w:rFonts w:cs="Arial"/>
                <w:sz w:val="20"/>
                <w:szCs w:val="20"/>
              </w:rPr>
              <w:t>КЛМ ЕКО</w:t>
            </w:r>
            <w:r w:rsidRPr="0087433A">
              <w:rPr>
                <w:rFonts w:cs="Arial"/>
                <w:sz w:val="20"/>
                <w:szCs w:val="20"/>
                <w:lang w:val="en-US"/>
              </w:rPr>
              <w:t>”</w:t>
            </w:r>
            <w:r w:rsidRPr="0087433A">
              <w:rPr>
                <w:rFonts w:cs="Arial"/>
                <w:sz w:val="20"/>
                <w:szCs w:val="20"/>
              </w:rPr>
              <w:t xml:space="preserve"> ЕООД</w:t>
            </w:r>
          </w:p>
          <w:p w:rsidR="00436740" w:rsidRPr="00436740" w:rsidRDefault="00436740" w:rsidP="00ED5DD3">
            <w:pPr>
              <w:shd w:val="clear" w:color="auto" w:fill="FFFFFF"/>
              <w:jc w:val="center"/>
              <w:rPr>
                <w:rFonts w:cs="Arial"/>
                <w:sz w:val="22"/>
                <w:szCs w:val="22"/>
                <w:lang w:val="en-US"/>
              </w:rPr>
            </w:pPr>
            <w:r w:rsidRPr="00436740">
              <w:rPr>
                <w:rFonts w:cs="Arial"/>
                <w:sz w:val="22"/>
                <w:szCs w:val="22"/>
                <w:lang w:val="en-US"/>
              </w:rPr>
              <w:t>(0.270 t)</w:t>
            </w: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6A17BF" w:rsidRDefault="00285B14" w:rsidP="00ED5DD3">
            <w:pPr>
              <w:jc w:val="center"/>
              <w:rPr>
                <w:sz w:val="22"/>
                <w:szCs w:val="22"/>
              </w:rPr>
            </w:pPr>
            <w:r w:rsidRPr="006A17BF">
              <w:rPr>
                <w:sz w:val="22"/>
                <w:szCs w:val="22"/>
              </w:rPr>
              <w:t>Да</w:t>
            </w:r>
          </w:p>
        </w:tc>
      </w:tr>
      <w:tr w:rsidR="00285B14" w:rsidRPr="00135ACD" w:rsidTr="00ED5DD3">
        <w:trPr>
          <w:trHeight w:hRule="exact" w:val="317"/>
          <w:jc w:val="center"/>
        </w:trPr>
        <w:tc>
          <w:tcPr>
            <w:tcW w:w="6003"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Default="00285B14" w:rsidP="00ED5DD3">
            <w:pPr>
              <w:overflowPunct w:val="0"/>
              <w:autoSpaceDE w:val="0"/>
              <w:autoSpaceDN w:val="0"/>
              <w:adjustRightInd w:val="0"/>
              <w:textAlignment w:val="baseline"/>
              <w:rPr>
                <w:color w:val="000000"/>
                <w:sz w:val="22"/>
                <w:szCs w:val="22"/>
                <w:lang w:eastAsia="ar-SA"/>
              </w:rPr>
            </w:pPr>
            <w:proofErr w:type="spellStart"/>
            <w:r>
              <w:rPr>
                <w:color w:val="000000"/>
                <w:sz w:val="22"/>
                <w:szCs w:val="22"/>
                <w:lang w:eastAsia="ar-SA"/>
              </w:rPr>
              <w:t>Абсорбенти</w:t>
            </w:r>
            <w:proofErr w:type="spellEnd"/>
            <w:r>
              <w:rPr>
                <w:color w:val="000000"/>
                <w:sz w:val="22"/>
                <w:szCs w:val="22"/>
                <w:lang w:eastAsia="ar-SA"/>
              </w:rPr>
              <w:t xml:space="preserve">, филтърни материали, кърпи за изтриване и предпазни облекла различни от упоменатите в 15 02 </w:t>
            </w:r>
            <w:proofErr w:type="spellStart"/>
            <w:r>
              <w:rPr>
                <w:color w:val="000000"/>
                <w:sz w:val="22"/>
                <w:szCs w:val="22"/>
                <w:lang w:eastAsia="ar-SA"/>
              </w:rPr>
              <w:t>02</w:t>
            </w:r>
            <w:proofErr w:type="spellEnd"/>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Default="00285B14" w:rsidP="00ED5DD3">
            <w:pPr>
              <w:overflowPunct w:val="0"/>
              <w:autoSpaceDE w:val="0"/>
              <w:autoSpaceDN w:val="0"/>
              <w:adjustRightInd w:val="0"/>
              <w:jc w:val="center"/>
              <w:textAlignment w:val="baseline"/>
              <w:rPr>
                <w:color w:val="000000"/>
                <w:sz w:val="22"/>
                <w:szCs w:val="22"/>
                <w:lang w:eastAsia="ar-SA"/>
              </w:rPr>
            </w:pPr>
            <w:r>
              <w:rPr>
                <w:color w:val="000000"/>
                <w:sz w:val="22"/>
                <w:szCs w:val="22"/>
                <w:lang w:eastAsia="ar-SA"/>
              </w:rPr>
              <w:t>15 02 03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135ACD" w:rsidRDefault="00285B14" w:rsidP="00ED5DD3">
            <w:pPr>
              <w:shd w:val="clear" w:color="auto" w:fill="FFFFFF"/>
              <w:jc w:val="center"/>
              <w:rPr>
                <w:rFonts w:cs="Arial"/>
                <w:sz w:val="22"/>
                <w:szCs w:val="22"/>
              </w:rPr>
            </w:pPr>
            <w:r>
              <w:rPr>
                <w:rFonts w:cs="Arial"/>
                <w:sz w:val="22"/>
                <w:szCs w:val="22"/>
              </w:rPr>
              <w:t xml:space="preserve">Не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135ACD" w:rsidRDefault="00285B14" w:rsidP="00C0329D">
            <w:pPr>
              <w:shd w:val="clear" w:color="auto" w:fill="FFFFFF"/>
              <w:jc w:val="center"/>
              <w:rPr>
                <w:rFonts w:cs="Arial"/>
                <w:sz w:val="22"/>
                <w:szCs w:val="22"/>
              </w:rPr>
            </w:pPr>
            <w:r>
              <w:rPr>
                <w:rFonts w:cs="Arial"/>
                <w:sz w:val="22"/>
                <w:szCs w:val="22"/>
              </w:rPr>
              <w:t xml:space="preserve">Не </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135ACD" w:rsidRDefault="00285B14" w:rsidP="00ED5DD3">
            <w:pPr>
              <w:shd w:val="clear" w:color="auto" w:fill="FFFFFF"/>
              <w:jc w:val="center"/>
              <w:rPr>
                <w:rFonts w:cs="Arial"/>
                <w:sz w:val="22"/>
                <w:szCs w:val="22"/>
              </w:rPr>
            </w:pPr>
            <w:r>
              <w:rPr>
                <w:rFonts w:cs="Arial"/>
                <w:sz w:val="22"/>
                <w:szCs w:val="22"/>
              </w:rPr>
              <w:t xml:space="preserve">Не </w:t>
            </w: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6A17BF" w:rsidRDefault="00285B14" w:rsidP="00ED5DD3">
            <w:pPr>
              <w:jc w:val="center"/>
              <w:rPr>
                <w:sz w:val="22"/>
                <w:szCs w:val="22"/>
              </w:rPr>
            </w:pPr>
            <w:r w:rsidRPr="006A17BF">
              <w:rPr>
                <w:sz w:val="22"/>
                <w:szCs w:val="22"/>
              </w:rPr>
              <w:t>Да</w:t>
            </w:r>
          </w:p>
        </w:tc>
      </w:tr>
      <w:tr w:rsidR="00285B14" w:rsidRPr="00135ACD" w:rsidTr="00ED5DD3">
        <w:trPr>
          <w:trHeight w:hRule="exact" w:val="317"/>
          <w:jc w:val="center"/>
        </w:trPr>
        <w:tc>
          <w:tcPr>
            <w:tcW w:w="6003"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Default="00285B14" w:rsidP="00ED5DD3">
            <w:pPr>
              <w:overflowPunct w:val="0"/>
              <w:autoSpaceDE w:val="0"/>
              <w:autoSpaceDN w:val="0"/>
              <w:adjustRightInd w:val="0"/>
              <w:textAlignment w:val="baseline"/>
              <w:rPr>
                <w:color w:val="000000"/>
                <w:sz w:val="22"/>
                <w:szCs w:val="22"/>
              </w:rPr>
            </w:pPr>
            <w:r>
              <w:rPr>
                <w:color w:val="000000"/>
                <w:sz w:val="22"/>
                <w:szCs w:val="22"/>
              </w:rPr>
              <w:t>Излязло от употреба оборудване, различно от упоменатото в кодове от 16 0209 до 16 02 13</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Default="00285B14" w:rsidP="00ED5DD3">
            <w:pPr>
              <w:overflowPunct w:val="0"/>
              <w:autoSpaceDE w:val="0"/>
              <w:autoSpaceDN w:val="0"/>
              <w:adjustRightInd w:val="0"/>
              <w:jc w:val="center"/>
              <w:textAlignment w:val="baseline"/>
              <w:rPr>
                <w:color w:val="000000"/>
                <w:sz w:val="22"/>
                <w:szCs w:val="22"/>
              </w:rPr>
            </w:pPr>
            <w:r>
              <w:rPr>
                <w:color w:val="000000"/>
                <w:sz w:val="22"/>
                <w:szCs w:val="22"/>
              </w:rPr>
              <w:t>16 02 14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135ACD" w:rsidRDefault="00285B14" w:rsidP="00ED5DD3">
            <w:pPr>
              <w:shd w:val="clear" w:color="auto" w:fill="FFFFFF"/>
              <w:jc w:val="center"/>
              <w:rPr>
                <w:rFonts w:cs="Arial"/>
                <w:sz w:val="22"/>
                <w:szCs w:val="22"/>
              </w:rPr>
            </w:pPr>
            <w:r>
              <w:rPr>
                <w:rFonts w:cs="Arial"/>
                <w:sz w:val="22"/>
                <w:szCs w:val="22"/>
              </w:rPr>
              <w:t xml:space="preserve">Не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135ACD" w:rsidRDefault="00285B14" w:rsidP="00C0329D">
            <w:pPr>
              <w:shd w:val="clear" w:color="auto" w:fill="FFFFFF"/>
              <w:jc w:val="center"/>
              <w:rPr>
                <w:rFonts w:cs="Arial"/>
                <w:sz w:val="22"/>
                <w:szCs w:val="22"/>
              </w:rPr>
            </w:pPr>
            <w:r>
              <w:rPr>
                <w:rFonts w:cs="Arial"/>
                <w:sz w:val="22"/>
                <w:szCs w:val="22"/>
              </w:rPr>
              <w:t xml:space="preserve">Не </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135ACD" w:rsidRDefault="00285B14" w:rsidP="00ED5DD3">
            <w:pPr>
              <w:shd w:val="clear" w:color="auto" w:fill="FFFFFF"/>
              <w:jc w:val="center"/>
              <w:rPr>
                <w:rFonts w:cs="Arial"/>
                <w:sz w:val="22"/>
                <w:szCs w:val="22"/>
              </w:rPr>
            </w:pPr>
            <w:r>
              <w:rPr>
                <w:rFonts w:cs="Arial"/>
                <w:sz w:val="22"/>
                <w:szCs w:val="22"/>
              </w:rPr>
              <w:t xml:space="preserve">Не </w:t>
            </w: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6A17BF" w:rsidRDefault="00285B14" w:rsidP="00ED5DD3">
            <w:pPr>
              <w:jc w:val="center"/>
              <w:rPr>
                <w:sz w:val="22"/>
                <w:szCs w:val="22"/>
              </w:rPr>
            </w:pPr>
            <w:r w:rsidRPr="006A17BF">
              <w:rPr>
                <w:sz w:val="22"/>
                <w:szCs w:val="22"/>
              </w:rPr>
              <w:t>Да</w:t>
            </w:r>
          </w:p>
        </w:tc>
      </w:tr>
      <w:tr w:rsidR="00285B14" w:rsidRPr="00135ACD" w:rsidTr="00ED5DD3">
        <w:trPr>
          <w:trHeight w:hRule="exact" w:val="317"/>
          <w:jc w:val="center"/>
        </w:trPr>
        <w:tc>
          <w:tcPr>
            <w:tcW w:w="6003"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Default="00285B14" w:rsidP="00ED5DD3">
            <w:pPr>
              <w:overflowPunct w:val="0"/>
              <w:autoSpaceDE w:val="0"/>
              <w:autoSpaceDN w:val="0"/>
              <w:adjustRightInd w:val="0"/>
              <w:textAlignment w:val="baseline"/>
              <w:rPr>
                <w:color w:val="000000"/>
                <w:sz w:val="22"/>
                <w:szCs w:val="22"/>
              </w:rPr>
            </w:pPr>
            <w:r>
              <w:rPr>
                <w:color w:val="000000"/>
                <w:sz w:val="22"/>
                <w:szCs w:val="22"/>
              </w:rPr>
              <w:t>Смеси от бетон, тухли, керемиди, плочки, фаянсови и керамични изделия, различни от упоменатите в 17 01 06</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Default="00285B14" w:rsidP="00ED5DD3">
            <w:pPr>
              <w:overflowPunct w:val="0"/>
              <w:autoSpaceDE w:val="0"/>
              <w:autoSpaceDN w:val="0"/>
              <w:adjustRightInd w:val="0"/>
              <w:jc w:val="center"/>
              <w:textAlignment w:val="baseline"/>
              <w:rPr>
                <w:color w:val="000000"/>
                <w:sz w:val="22"/>
                <w:szCs w:val="22"/>
              </w:rPr>
            </w:pPr>
            <w:r>
              <w:rPr>
                <w:color w:val="000000"/>
                <w:sz w:val="22"/>
                <w:szCs w:val="22"/>
              </w:rPr>
              <w:t xml:space="preserve">17 01 07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135ACD" w:rsidRDefault="00285B14" w:rsidP="00ED5DD3">
            <w:pPr>
              <w:shd w:val="clear" w:color="auto" w:fill="FFFFFF"/>
              <w:jc w:val="center"/>
              <w:rPr>
                <w:rFonts w:cs="Arial"/>
                <w:sz w:val="22"/>
                <w:szCs w:val="22"/>
              </w:rPr>
            </w:pPr>
            <w:r>
              <w:rPr>
                <w:rFonts w:cs="Arial"/>
                <w:sz w:val="22"/>
                <w:szCs w:val="22"/>
              </w:rPr>
              <w:t xml:space="preserve">Не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135ACD" w:rsidRDefault="00285B14" w:rsidP="00C0329D">
            <w:pPr>
              <w:shd w:val="clear" w:color="auto" w:fill="FFFFFF"/>
              <w:jc w:val="center"/>
              <w:rPr>
                <w:rFonts w:cs="Arial"/>
                <w:sz w:val="22"/>
                <w:szCs w:val="22"/>
              </w:rPr>
            </w:pPr>
            <w:r>
              <w:rPr>
                <w:rFonts w:cs="Arial"/>
                <w:sz w:val="22"/>
                <w:szCs w:val="22"/>
              </w:rPr>
              <w:t xml:space="preserve">Не </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135ACD" w:rsidRDefault="00285B14" w:rsidP="00ED5DD3">
            <w:pPr>
              <w:shd w:val="clear" w:color="auto" w:fill="FFFFFF"/>
              <w:jc w:val="center"/>
              <w:rPr>
                <w:rFonts w:cs="Arial"/>
                <w:sz w:val="22"/>
                <w:szCs w:val="22"/>
              </w:rPr>
            </w:pPr>
            <w:r>
              <w:rPr>
                <w:rFonts w:cs="Arial"/>
                <w:sz w:val="22"/>
                <w:szCs w:val="22"/>
              </w:rPr>
              <w:t xml:space="preserve">Не </w:t>
            </w: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6A17BF" w:rsidRDefault="00285B14" w:rsidP="00ED5DD3">
            <w:pPr>
              <w:jc w:val="center"/>
              <w:rPr>
                <w:sz w:val="22"/>
                <w:szCs w:val="22"/>
              </w:rPr>
            </w:pPr>
            <w:r w:rsidRPr="006A17BF">
              <w:rPr>
                <w:sz w:val="22"/>
                <w:szCs w:val="22"/>
              </w:rPr>
              <w:t>Да</w:t>
            </w:r>
          </w:p>
        </w:tc>
      </w:tr>
      <w:tr w:rsidR="00285B14" w:rsidRPr="00135ACD" w:rsidTr="00ED5DD3">
        <w:trPr>
          <w:trHeight w:hRule="exact" w:val="317"/>
          <w:jc w:val="center"/>
        </w:trPr>
        <w:tc>
          <w:tcPr>
            <w:tcW w:w="6003"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195ADB" w:rsidRDefault="00285B14" w:rsidP="00ED5DD3">
            <w:pPr>
              <w:overflowPunct w:val="0"/>
              <w:autoSpaceDE w:val="0"/>
              <w:autoSpaceDN w:val="0"/>
              <w:adjustRightInd w:val="0"/>
              <w:textAlignment w:val="baseline"/>
              <w:rPr>
                <w:color w:val="000000"/>
                <w:sz w:val="22"/>
                <w:szCs w:val="22"/>
                <w:lang w:val="en-US"/>
              </w:rPr>
            </w:pPr>
            <w:r>
              <w:rPr>
                <w:color w:val="000000"/>
                <w:sz w:val="22"/>
                <w:szCs w:val="22"/>
              </w:rPr>
              <w:t>Желязо и стомана</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Default="00285B14" w:rsidP="00ED5DD3">
            <w:pPr>
              <w:overflowPunct w:val="0"/>
              <w:autoSpaceDE w:val="0"/>
              <w:autoSpaceDN w:val="0"/>
              <w:adjustRightInd w:val="0"/>
              <w:jc w:val="center"/>
              <w:textAlignment w:val="baseline"/>
              <w:rPr>
                <w:color w:val="000000"/>
                <w:sz w:val="22"/>
                <w:szCs w:val="22"/>
              </w:rPr>
            </w:pPr>
            <w:r>
              <w:rPr>
                <w:color w:val="000000"/>
                <w:sz w:val="22"/>
                <w:szCs w:val="22"/>
              </w:rPr>
              <w:t>17 04 05</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135ACD" w:rsidRDefault="00285B14" w:rsidP="00ED5DD3">
            <w:pPr>
              <w:shd w:val="clear" w:color="auto" w:fill="FFFFFF"/>
              <w:jc w:val="center"/>
              <w:rPr>
                <w:rFonts w:cs="Arial"/>
                <w:sz w:val="22"/>
                <w:szCs w:val="22"/>
              </w:rPr>
            </w:pPr>
            <w:r>
              <w:rPr>
                <w:rFonts w:cs="Arial"/>
                <w:sz w:val="22"/>
                <w:szCs w:val="22"/>
              </w:rPr>
              <w:t xml:space="preserve">Не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135ACD" w:rsidRDefault="00285B14" w:rsidP="00C0329D">
            <w:pPr>
              <w:shd w:val="clear" w:color="auto" w:fill="FFFFFF"/>
              <w:jc w:val="center"/>
              <w:rPr>
                <w:rFonts w:cs="Arial"/>
                <w:sz w:val="22"/>
                <w:szCs w:val="22"/>
              </w:rPr>
            </w:pPr>
            <w:r>
              <w:rPr>
                <w:rFonts w:cs="Arial"/>
                <w:sz w:val="22"/>
                <w:szCs w:val="22"/>
              </w:rPr>
              <w:t xml:space="preserve">Не </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135ACD" w:rsidRDefault="00285B14" w:rsidP="00ED5DD3">
            <w:pPr>
              <w:shd w:val="clear" w:color="auto" w:fill="FFFFFF"/>
              <w:jc w:val="center"/>
              <w:rPr>
                <w:rFonts w:cs="Arial"/>
                <w:sz w:val="22"/>
                <w:szCs w:val="22"/>
              </w:rPr>
            </w:pPr>
            <w:r>
              <w:rPr>
                <w:rFonts w:cs="Arial"/>
                <w:sz w:val="22"/>
                <w:szCs w:val="22"/>
              </w:rPr>
              <w:t xml:space="preserve">Не </w:t>
            </w: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6A17BF" w:rsidRDefault="00285B14" w:rsidP="00ED5DD3">
            <w:pPr>
              <w:jc w:val="center"/>
              <w:rPr>
                <w:sz w:val="22"/>
                <w:szCs w:val="22"/>
              </w:rPr>
            </w:pPr>
            <w:r w:rsidRPr="006A17BF">
              <w:rPr>
                <w:sz w:val="22"/>
                <w:szCs w:val="22"/>
              </w:rPr>
              <w:t>Да</w:t>
            </w:r>
          </w:p>
        </w:tc>
      </w:tr>
      <w:tr w:rsidR="00285B14" w:rsidRPr="00135ACD" w:rsidTr="00EF1A74">
        <w:trPr>
          <w:trHeight w:hRule="exact" w:val="541"/>
          <w:jc w:val="center"/>
        </w:trPr>
        <w:tc>
          <w:tcPr>
            <w:tcW w:w="6003"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Default="00285B14" w:rsidP="00ED5DD3">
            <w:pPr>
              <w:overflowPunct w:val="0"/>
              <w:autoSpaceDE w:val="0"/>
              <w:autoSpaceDN w:val="0"/>
              <w:adjustRightInd w:val="0"/>
              <w:textAlignment w:val="baseline"/>
              <w:rPr>
                <w:color w:val="000000"/>
                <w:sz w:val="22"/>
                <w:szCs w:val="22"/>
              </w:rPr>
            </w:pPr>
            <w:r>
              <w:rPr>
                <w:color w:val="000000"/>
                <w:sz w:val="22"/>
                <w:szCs w:val="22"/>
              </w:rPr>
              <w:t>Отпадъци, чието събиране и обезвреждане е обект на специални изисквания, с оглед предотвратяване на инфекции</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Default="00285B14" w:rsidP="00ED5DD3">
            <w:pPr>
              <w:overflowPunct w:val="0"/>
              <w:autoSpaceDE w:val="0"/>
              <w:autoSpaceDN w:val="0"/>
              <w:adjustRightInd w:val="0"/>
              <w:jc w:val="center"/>
              <w:textAlignment w:val="baseline"/>
              <w:rPr>
                <w:color w:val="000000"/>
                <w:sz w:val="22"/>
                <w:szCs w:val="22"/>
              </w:rPr>
            </w:pPr>
            <w:r>
              <w:rPr>
                <w:color w:val="000000"/>
                <w:sz w:val="22"/>
                <w:szCs w:val="22"/>
              </w:rPr>
              <w:t xml:space="preserve">18 02 </w:t>
            </w:r>
            <w:proofErr w:type="spellStart"/>
            <w:r>
              <w:rPr>
                <w:color w:val="000000"/>
                <w:sz w:val="22"/>
                <w:szCs w:val="22"/>
              </w:rPr>
              <w:t>02</w:t>
            </w:r>
            <w:proofErr w:type="spellEnd"/>
            <w:r>
              <w:rPr>
                <w:color w:val="000000"/>
                <w:sz w:val="22"/>
                <w:szCs w:val="22"/>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135ACD" w:rsidRDefault="00285B14" w:rsidP="00ED5DD3">
            <w:pPr>
              <w:shd w:val="clear" w:color="auto" w:fill="FFFFFF"/>
              <w:jc w:val="center"/>
              <w:rPr>
                <w:rFonts w:cs="Arial"/>
                <w:sz w:val="22"/>
                <w:szCs w:val="22"/>
              </w:rPr>
            </w:pPr>
            <w:r>
              <w:rPr>
                <w:rFonts w:cs="Arial"/>
                <w:sz w:val="22"/>
                <w:szCs w:val="22"/>
              </w:rPr>
              <w:t xml:space="preserve">Не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135ACD" w:rsidRDefault="00285B14" w:rsidP="00C0329D">
            <w:pPr>
              <w:shd w:val="clear" w:color="auto" w:fill="FFFFFF"/>
              <w:jc w:val="center"/>
              <w:rPr>
                <w:rFonts w:cs="Arial"/>
                <w:sz w:val="22"/>
                <w:szCs w:val="22"/>
              </w:rPr>
            </w:pPr>
            <w:r>
              <w:rPr>
                <w:rFonts w:cs="Arial"/>
                <w:sz w:val="22"/>
                <w:szCs w:val="22"/>
              </w:rPr>
              <w:t xml:space="preserve">Не </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Default="0087433A" w:rsidP="00ED5DD3">
            <w:pPr>
              <w:shd w:val="clear" w:color="auto" w:fill="FFFFFF"/>
              <w:jc w:val="center"/>
              <w:rPr>
                <w:rFonts w:cs="Arial"/>
                <w:sz w:val="20"/>
                <w:szCs w:val="20"/>
                <w:lang w:val="en-US"/>
              </w:rPr>
            </w:pPr>
            <w:r>
              <w:rPr>
                <w:rFonts w:cs="Arial"/>
                <w:sz w:val="20"/>
                <w:szCs w:val="20"/>
                <w:lang w:val="en-US"/>
              </w:rPr>
              <w:t>D15</w:t>
            </w:r>
            <w:r w:rsidRPr="0087433A">
              <w:rPr>
                <w:rFonts w:cs="Arial"/>
                <w:sz w:val="20"/>
                <w:szCs w:val="20"/>
                <w:lang w:val="en-US"/>
              </w:rPr>
              <w:t xml:space="preserve"> - “</w:t>
            </w:r>
            <w:r w:rsidRPr="0087433A">
              <w:rPr>
                <w:rFonts w:cs="Arial"/>
                <w:sz w:val="20"/>
                <w:szCs w:val="20"/>
              </w:rPr>
              <w:t>КЛМ ЕКО</w:t>
            </w:r>
            <w:r w:rsidRPr="0087433A">
              <w:rPr>
                <w:rFonts w:cs="Arial"/>
                <w:sz w:val="20"/>
                <w:szCs w:val="20"/>
                <w:lang w:val="en-US"/>
              </w:rPr>
              <w:t>”</w:t>
            </w:r>
            <w:r w:rsidRPr="0087433A">
              <w:rPr>
                <w:rFonts w:cs="Arial"/>
                <w:sz w:val="20"/>
                <w:szCs w:val="20"/>
              </w:rPr>
              <w:t xml:space="preserve"> ЕООД</w:t>
            </w:r>
          </w:p>
          <w:p w:rsidR="00436740" w:rsidRPr="00436740" w:rsidRDefault="00436740" w:rsidP="00ED5DD3">
            <w:pPr>
              <w:shd w:val="clear" w:color="auto" w:fill="FFFFFF"/>
              <w:jc w:val="center"/>
              <w:rPr>
                <w:rFonts w:cs="Arial"/>
                <w:sz w:val="22"/>
                <w:szCs w:val="22"/>
                <w:lang w:val="en-US"/>
              </w:rPr>
            </w:pPr>
            <w:r w:rsidRPr="00436740">
              <w:rPr>
                <w:rFonts w:cs="Arial"/>
                <w:sz w:val="22"/>
                <w:szCs w:val="22"/>
                <w:lang w:val="en-US"/>
              </w:rPr>
              <w:t>(0.06 t)</w:t>
            </w: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6A17BF" w:rsidRDefault="00285B14" w:rsidP="00ED5DD3">
            <w:pPr>
              <w:jc w:val="center"/>
              <w:rPr>
                <w:sz w:val="22"/>
                <w:szCs w:val="22"/>
              </w:rPr>
            </w:pPr>
            <w:r w:rsidRPr="006A17BF">
              <w:rPr>
                <w:sz w:val="22"/>
                <w:szCs w:val="22"/>
              </w:rPr>
              <w:t>Да</w:t>
            </w:r>
          </w:p>
        </w:tc>
      </w:tr>
      <w:tr w:rsidR="00285B14" w:rsidRPr="00135ACD" w:rsidTr="00EF1A74">
        <w:trPr>
          <w:trHeight w:hRule="exact" w:val="577"/>
          <w:jc w:val="center"/>
        </w:trPr>
        <w:tc>
          <w:tcPr>
            <w:tcW w:w="6003"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Default="00285B14" w:rsidP="00ED5DD3">
            <w:pPr>
              <w:overflowPunct w:val="0"/>
              <w:autoSpaceDE w:val="0"/>
              <w:autoSpaceDN w:val="0"/>
              <w:adjustRightInd w:val="0"/>
              <w:textAlignment w:val="baseline"/>
              <w:rPr>
                <w:color w:val="000000"/>
                <w:sz w:val="22"/>
                <w:szCs w:val="22"/>
              </w:rPr>
            </w:pPr>
            <w:proofErr w:type="spellStart"/>
            <w:r>
              <w:rPr>
                <w:color w:val="000000"/>
                <w:sz w:val="22"/>
                <w:szCs w:val="22"/>
              </w:rPr>
              <w:t>Цитотоксични</w:t>
            </w:r>
            <w:proofErr w:type="spellEnd"/>
            <w:r>
              <w:rPr>
                <w:color w:val="000000"/>
                <w:sz w:val="22"/>
                <w:szCs w:val="22"/>
              </w:rPr>
              <w:t xml:space="preserve"> или </w:t>
            </w:r>
            <w:proofErr w:type="spellStart"/>
            <w:r>
              <w:rPr>
                <w:color w:val="000000"/>
                <w:sz w:val="22"/>
                <w:szCs w:val="22"/>
              </w:rPr>
              <w:t>цитостатични</w:t>
            </w:r>
            <w:proofErr w:type="spellEnd"/>
            <w:r>
              <w:rPr>
                <w:color w:val="000000"/>
                <w:sz w:val="22"/>
                <w:szCs w:val="22"/>
              </w:rPr>
              <w:t xml:space="preserve"> лекарствени продукти</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Default="00285B14" w:rsidP="00ED5DD3">
            <w:pPr>
              <w:overflowPunct w:val="0"/>
              <w:autoSpaceDE w:val="0"/>
              <w:autoSpaceDN w:val="0"/>
              <w:adjustRightInd w:val="0"/>
              <w:jc w:val="center"/>
              <w:textAlignment w:val="baseline"/>
              <w:rPr>
                <w:color w:val="000000"/>
                <w:sz w:val="22"/>
                <w:szCs w:val="22"/>
              </w:rPr>
            </w:pPr>
            <w:r>
              <w:rPr>
                <w:color w:val="000000"/>
                <w:sz w:val="22"/>
                <w:szCs w:val="22"/>
              </w:rPr>
              <w:t xml:space="preserve">18 02 07*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135ACD" w:rsidRDefault="00285B14" w:rsidP="00ED5DD3">
            <w:pPr>
              <w:shd w:val="clear" w:color="auto" w:fill="FFFFFF"/>
              <w:jc w:val="center"/>
              <w:rPr>
                <w:rFonts w:cs="Arial"/>
                <w:sz w:val="22"/>
                <w:szCs w:val="22"/>
              </w:rPr>
            </w:pPr>
            <w:r>
              <w:rPr>
                <w:rFonts w:cs="Arial"/>
                <w:sz w:val="22"/>
                <w:szCs w:val="22"/>
              </w:rPr>
              <w:t xml:space="preserve">Не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135ACD" w:rsidRDefault="00285B14" w:rsidP="00C0329D">
            <w:pPr>
              <w:shd w:val="clear" w:color="auto" w:fill="FFFFFF"/>
              <w:jc w:val="center"/>
              <w:rPr>
                <w:rFonts w:cs="Arial"/>
                <w:sz w:val="22"/>
                <w:szCs w:val="22"/>
              </w:rPr>
            </w:pPr>
            <w:r>
              <w:rPr>
                <w:rFonts w:cs="Arial"/>
                <w:sz w:val="22"/>
                <w:szCs w:val="22"/>
              </w:rPr>
              <w:t xml:space="preserve">Не </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Default="0087433A" w:rsidP="00ED5DD3">
            <w:pPr>
              <w:shd w:val="clear" w:color="auto" w:fill="FFFFFF"/>
              <w:jc w:val="center"/>
              <w:rPr>
                <w:rFonts w:cs="Arial"/>
                <w:sz w:val="20"/>
                <w:szCs w:val="20"/>
                <w:lang w:val="en-US"/>
              </w:rPr>
            </w:pPr>
            <w:r>
              <w:rPr>
                <w:rFonts w:cs="Arial"/>
                <w:sz w:val="20"/>
                <w:szCs w:val="20"/>
                <w:lang w:val="en-US"/>
              </w:rPr>
              <w:t>D15</w:t>
            </w:r>
            <w:r w:rsidRPr="0087433A">
              <w:rPr>
                <w:rFonts w:cs="Arial"/>
                <w:sz w:val="20"/>
                <w:szCs w:val="20"/>
                <w:lang w:val="en-US"/>
              </w:rPr>
              <w:t xml:space="preserve"> - “</w:t>
            </w:r>
            <w:r w:rsidRPr="0087433A">
              <w:rPr>
                <w:rFonts w:cs="Arial"/>
                <w:sz w:val="20"/>
                <w:szCs w:val="20"/>
              </w:rPr>
              <w:t>КЛМ ЕКО</w:t>
            </w:r>
            <w:r w:rsidRPr="0087433A">
              <w:rPr>
                <w:rFonts w:cs="Arial"/>
                <w:sz w:val="20"/>
                <w:szCs w:val="20"/>
                <w:lang w:val="en-US"/>
              </w:rPr>
              <w:t>”</w:t>
            </w:r>
            <w:r w:rsidRPr="0087433A">
              <w:rPr>
                <w:rFonts w:cs="Arial"/>
                <w:sz w:val="20"/>
                <w:szCs w:val="20"/>
              </w:rPr>
              <w:t xml:space="preserve"> ЕООД</w:t>
            </w:r>
          </w:p>
          <w:p w:rsidR="00436740" w:rsidRPr="00436740" w:rsidRDefault="00436740" w:rsidP="00ED5DD3">
            <w:pPr>
              <w:shd w:val="clear" w:color="auto" w:fill="FFFFFF"/>
              <w:jc w:val="center"/>
              <w:rPr>
                <w:rFonts w:cs="Arial"/>
                <w:sz w:val="22"/>
                <w:szCs w:val="22"/>
                <w:lang w:val="en-US"/>
              </w:rPr>
            </w:pPr>
            <w:r w:rsidRPr="00436740">
              <w:rPr>
                <w:rFonts w:cs="Arial"/>
                <w:sz w:val="22"/>
                <w:szCs w:val="22"/>
                <w:lang w:val="en-US"/>
              </w:rPr>
              <w:t>(0.0012 t)</w:t>
            </w: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6A17BF" w:rsidRDefault="00285B14" w:rsidP="00ED5DD3">
            <w:pPr>
              <w:jc w:val="center"/>
              <w:rPr>
                <w:sz w:val="22"/>
                <w:szCs w:val="22"/>
              </w:rPr>
            </w:pPr>
            <w:r w:rsidRPr="006A17BF">
              <w:rPr>
                <w:sz w:val="22"/>
                <w:szCs w:val="22"/>
              </w:rPr>
              <w:t>Да</w:t>
            </w:r>
          </w:p>
        </w:tc>
      </w:tr>
      <w:tr w:rsidR="00285B14" w:rsidRPr="00135ACD" w:rsidTr="00ED5DD3">
        <w:trPr>
          <w:trHeight w:hRule="exact" w:val="317"/>
          <w:jc w:val="center"/>
        </w:trPr>
        <w:tc>
          <w:tcPr>
            <w:tcW w:w="6003"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Default="00285B14" w:rsidP="00ED5DD3">
            <w:pPr>
              <w:overflowPunct w:val="0"/>
              <w:autoSpaceDE w:val="0"/>
              <w:autoSpaceDN w:val="0"/>
              <w:adjustRightInd w:val="0"/>
              <w:textAlignment w:val="baseline"/>
              <w:rPr>
                <w:color w:val="000000"/>
                <w:sz w:val="22"/>
                <w:szCs w:val="22"/>
              </w:rPr>
            </w:pPr>
            <w:r>
              <w:rPr>
                <w:rFonts w:eastAsia="PMingLiU"/>
                <w:color w:val="000000"/>
                <w:sz w:val="22"/>
                <w:szCs w:val="22"/>
              </w:rPr>
              <w:t>Флуоресцентни тръби и други отпадъци, съдържащи живак</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Default="00285B14" w:rsidP="00ED5DD3">
            <w:pPr>
              <w:overflowPunct w:val="0"/>
              <w:autoSpaceDE w:val="0"/>
              <w:autoSpaceDN w:val="0"/>
              <w:adjustRightInd w:val="0"/>
              <w:jc w:val="center"/>
              <w:textAlignment w:val="baseline"/>
              <w:rPr>
                <w:color w:val="000000"/>
                <w:sz w:val="22"/>
                <w:szCs w:val="22"/>
              </w:rPr>
            </w:pPr>
            <w:r>
              <w:rPr>
                <w:color w:val="000000"/>
                <w:sz w:val="22"/>
                <w:szCs w:val="22"/>
              </w:rPr>
              <w:t>20 01 21*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135ACD" w:rsidRDefault="00285B14" w:rsidP="00ED5DD3">
            <w:pPr>
              <w:shd w:val="clear" w:color="auto" w:fill="FFFFFF"/>
              <w:jc w:val="center"/>
              <w:rPr>
                <w:rFonts w:cs="Arial"/>
                <w:sz w:val="22"/>
                <w:szCs w:val="22"/>
              </w:rPr>
            </w:pPr>
            <w:r>
              <w:rPr>
                <w:rFonts w:cs="Arial"/>
                <w:sz w:val="22"/>
                <w:szCs w:val="22"/>
              </w:rPr>
              <w:t xml:space="preserve">Не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135ACD" w:rsidRDefault="00285B14" w:rsidP="00C0329D">
            <w:pPr>
              <w:shd w:val="clear" w:color="auto" w:fill="FFFFFF"/>
              <w:jc w:val="center"/>
              <w:rPr>
                <w:rFonts w:cs="Arial"/>
                <w:sz w:val="22"/>
                <w:szCs w:val="22"/>
              </w:rPr>
            </w:pPr>
            <w:r>
              <w:rPr>
                <w:rFonts w:cs="Arial"/>
                <w:sz w:val="22"/>
                <w:szCs w:val="22"/>
              </w:rPr>
              <w:t xml:space="preserve">Не </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135ACD" w:rsidRDefault="00285B14" w:rsidP="00ED5DD3">
            <w:pPr>
              <w:shd w:val="clear" w:color="auto" w:fill="FFFFFF"/>
              <w:jc w:val="center"/>
              <w:rPr>
                <w:rFonts w:cs="Arial"/>
                <w:sz w:val="22"/>
                <w:szCs w:val="22"/>
              </w:rPr>
            </w:pPr>
            <w:r>
              <w:rPr>
                <w:rFonts w:cs="Arial"/>
                <w:sz w:val="22"/>
                <w:szCs w:val="22"/>
              </w:rPr>
              <w:t xml:space="preserve">Не </w:t>
            </w: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6A17BF" w:rsidRDefault="00285B14" w:rsidP="00ED5DD3">
            <w:pPr>
              <w:jc w:val="center"/>
              <w:rPr>
                <w:sz w:val="22"/>
                <w:szCs w:val="22"/>
              </w:rPr>
            </w:pPr>
            <w:r w:rsidRPr="006A17BF">
              <w:rPr>
                <w:sz w:val="22"/>
                <w:szCs w:val="22"/>
              </w:rPr>
              <w:t>Да</w:t>
            </w:r>
          </w:p>
        </w:tc>
      </w:tr>
    </w:tbl>
    <w:p w:rsidR="006F286C" w:rsidRPr="00EF1A74" w:rsidRDefault="006F286C" w:rsidP="006F286C">
      <w:pPr>
        <w:rPr>
          <w:rFonts w:cs="Arial"/>
          <w:szCs w:val="28"/>
          <w:lang w:val="en-US"/>
        </w:rPr>
        <w:sectPr w:rsidR="006F286C" w:rsidRPr="00EF1A74" w:rsidSect="009A6DBD">
          <w:pgSz w:w="16838" w:h="11906" w:orient="landscape"/>
          <w:pgMar w:top="1417" w:right="1417" w:bottom="1417" w:left="1417" w:header="708" w:footer="708" w:gutter="0"/>
          <w:cols w:space="708"/>
          <w:titlePg/>
          <w:docGrid w:linePitch="360"/>
        </w:sectPr>
      </w:pPr>
    </w:p>
    <w:p w:rsidR="0045469D" w:rsidRDefault="006F286C" w:rsidP="006F286C">
      <w:pPr>
        <w:rPr>
          <w:rFonts w:cs="Arial"/>
          <w:b/>
          <w:sz w:val="22"/>
          <w:szCs w:val="22"/>
        </w:rPr>
      </w:pPr>
      <w:r>
        <w:rPr>
          <w:rFonts w:cs="Arial"/>
          <w:b/>
          <w:sz w:val="22"/>
          <w:szCs w:val="22"/>
        </w:rPr>
        <w:lastRenderedPageBreak/>
        <w:t>Таблица 6</w:t>
      </w:r>
      <w:r w:rsidRPr="004224B3">
        <w:rPr>
          <w:rFonts w:cs="Arial"/>
          <w:b/>
          <w:sz w:val="22"/>
          <w:szCs w:val="22"/>
        </w:rPr>
        <w:t xml:space="preserve">. </w:t>
      </w:r>
      <w:r>
        <w:rPr>
          <w:rFonts w:cs="Arial"/>
          <w:b/>
          <w:sz w:val="22"/>
          <w:szCs w:val="22"/>
        </w:rPr>
        <w:t>Емисии на шум</w:t>
      </w:r>
    </w:p>
    <w:p w:rsidR="0045469D" w:rsidRDefault="0045469D" w:rsidP="0045469D">
      <w:pPr>
        <w:rPr>
          <w:rFonts w:cs="Arial"/>
          <w:sz w:val="22"/>
          <w:szCs w:val="22"/>
        </w:rPr>
      </w:pPr>
    </w:p>
    <w:p w:rsidR="00463B51" w:rsidRDefault="00463B51" w:rsidP="0045469D">
      <w:pPr>
        <w:rPr>
          <w:rFonts w:cs="Arial"/>
          <w:sz w:val="22"/>
          <w:szCs w:val="2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004"/>
        <w:gridCol w:w="1417"/>
        <w:gridCol w:w="1560"/>
        <w:gridCol w:w="1275"/>
        <w:gridCol w:w="1560"/>
        <w:gridCol w:w="1417"/>
        <w:gridCol w:w="1957"/>
        <w:gridCol w:w="1843"/>
      </w:tblGrid>
      <w:tr w:rsidR="0045469D" w:rsidRPr="0042334C" w:rsidTr="00ED5DD3">
        <w:trPr>
          <w:trHeight w:val="395"/>
        </w:trPr>
        <w:tc>
          <w:tcPr>
            <w:tcW w:w="534" w:type="dxa"/>
            <w:vMerge w:val="restart"/>
            <w:shd w:val="clear" w:color="auto" w:fill="auto"/>
            <w:vAlign w:val="center"/>
          </w:tcPr>
          <w:p w:rsidR="0045469D" w:rsidRPr="0042334C" w:rsidRDefault="0045469D" w:rsidP="00ED5DD3">
            <w:pPr>
              <w:jc w:val="center"/>
              <w:rPr>
                <w:b/>
                <w:sz w:val="22"/>
                <w:szCs w:val="22"/>
              </w:rPr>
            </w:pPr>
            <w:r w:rsidRPr="0042334C">
              <w:rPr>
                <w:b/>
                <w:sz w:val="22"/>
                <w:szCs w:val="22"/>
              </w:rPr>
              <w:t xml:space="preserve">№ </w:t>
            </w:r>
          </w:p>
        </w:tc>
        <w:tc>
          <w:tcPr>
            <w:tcW w:w="3004" w:type="dxa"/>
            <w:vMerge w:val="restart"/>
            <w:shd w:val="clear" w:color="auto" w:fill="auto"/>
            <w:vAlign w:val="center"/>
          </w:tcPr>
          <w:p w:rsidR="0045469D" w:rsidRPr="0042334C" w:rsidRDefault="0045469D" w:rsidP="00ED5DD3">
            <w:pPr>
              <w:jc w:val="center"/>
              <w:rPr>
                <w:b/>
                <w:sz w:val="22"/>
                <w:szCs w:val="22"/>
              </w:rPr>
            </w:pPr>
            <w:r>
              <w:rPr>
                <w:b/>
                <w:sz w:val="22"/>
                <w:szCs w:val="22"/>
              </w:rPr>
              <w:t>Местоположение</w:t>
            </w:r>
          </w:p>
        </w:tc>
        <w:tc>
          <w:tcPr>
            <w:tcW w:w="9186" w:type="dxa"/>
            <w:gridSpan w:val="6"/>
            <w:shd w:val="clear" w:color="auto" w:fill="auto"/>
            <w:vAlign w:val="center"/>
          </w:tcPr>
          <w:p w:rsidR="0045469D" w:rsidRPr="0042334C" w:rsidRDefault="0045469D" w:rsidP="00ED5DD3">
            <w:pPr>
              <w:jc w:val="center"/>
              <w:rPr>
                <w:b/>
                <w:sz w:val="22"/>
                <w:szCs w:val="22"/>
              </w:rPr>
            </w:pPr>
            <w:r w:rsidRPr="0042334C">
              <w:rPr>
                <w:b/>
                <w:sz w:val="22"/>
                <w:szCs w:val="22"/>
              </w:rPr>
              <w:t xml:space="preserve">Еквивалентни нива на шума в </w:t>
            </w:r>
            <w:proofErr w:type="spellStart"/>
            <w:r w:rsidRPr="0042334C">
              <w:rPr>
                <w:b/>
                <w:sz w:val="22"/>
                <w:szCs w:val="22"/>
              </w:rPr>
              <w:t>dB</w:t>
            </w:r>
            <w:proofErr w:type="spellEnd"/>
            <w:r w:rsidRPr="0042334C">
              <w:rPr>
                <w:b/>
                <w:sz w:val="22"/>
                <w:szCs w:val="22"/>
              </w:rPr>
              <w:t>(A)</w:t>
            </w:r>
          </w:p>
        </w:tc>
        <w:tc>
          <w:tcPr>
            <w:tcW w:w="1843" w:type="dxa"/>
            <w:vMerge w:val="restart"/>
            <w:shd w:val="clear" w:color="auto" w:fill="auto"/>
            <w:vAlign w:val="center"/>
          </w:tcPr>
          <w:p w:rsidR="0045469D" w:rsidRPr="0042334C" w:rsidRDefault="0045469D" w:rsidP="00ED5DD3">
            <w:pPr>
              <w:jc w:val="center"/>
              <w:rPr>
                <w:b/>
                <w:sz w:val="22"/>
                <w:szCs w:val="22"/>
              </w:rPr>
            </w:pPr>
            <w:r>
              <w:rPr>
                <w:b/>
                <w:sz w:val="22"/>
                <w:szCs w:val="22"/>
              </w:rPr>
              <w:t>Съответствие</w:t>
            </w:r>
          </w:p>
        </w:tc>
      </w:tr>
      <w:tr w:rsidR="0045469D" w:rsidRPr="0042334C" w:rsidTr="00ED5DD3">
        <w:trPr>
          <w:trHeight w:val="556"/>
        </w:trPr>
        <w:tc>
          <w:tcPr>
            <w:tcW w:w="534" w:type="dxa"/>
            <w:vMerge/>
            <w:shd w:val="clear" w:color="auto" w:fill="auto"/>
            <w:vAlign w:val="center"/>
          </w:tcPr>
          <w:p w:rsidR="0045469D" w:rsidRPr="0042334C" w:rsidRDefault="0045469D" w:rsidP="00ED5DD3">
            <w:pPr>
              <w:jc w:val="center"/>
              <w:rPr>
                <w:b/>
                <w:sz w:val="22"/>
                <w:szCs w:val="22"/>
              </w:rPr>
            </w:pPr>
          </w:p>
        </w:tc>
        <w:tc>
          <w:tcPr>
            <w:tcW w:w="3004" w:type="dxa"/>
            <w:vMerge/>
            <w:shd w:val="clear" w:color="auto" w:fill="auto"/>
            <w:vAlign w:val="center"/>
          </w:tcPr>
          <w:p w:rsidR="0045469D" w:rsidRPr="0042334C" w:rsidRDefault="0045469D" w:rsidP="00ED5DD3">
            <w:pPr>
              <w:jc w:val="center"/>
              <w:rPr>
                <w:b/>
                <w:sz w:val="22"/>
                <w:szCs w:val="22"/>
              </w:rPr>
            </w:pPr>
          </w:p>
        </w:tc>
        <w:tc>
          <w:tcPr>
            <w:tcW w:w="2977" w:type="dxa"/>
            <w:gridSpan w:val="2"/>
            <w:shd w:val="clear" w:color="auto" w:fill="auto"/>
            <w:vAlign w:val="center"/>
          </w:tcPr>
          <w:p w:rsidR="0045469D" w:rsidRPr="0042334C" w:rsidRDefault="0045469D" w:rsidP="00ED5DD3">
            <w:pPr>
              <w:jc w:val="center"/>
              <w:rPr>
                <w:b/>
                <w:sz w:val="22"/>
                <w:szCs w:val="22"/>
              </w:rPr>
            </w:pPr>
            <w:proofErr w:type="spellStart"/>
            <w:r w:rsidRPr="0042334C">
              <w:rPr>
                <w:b/>
                <w:sz w:val="22"/>
                <w:szCs w:val="22"/>
              </w:rPr>
              <w:t>L</w:t>
            </w:r>
            <w:r w:rsidRPr="0042334C">
              <w:rPr>
                <w:b/>
                <w:sz w:val="22"/>
                <w:szCs w:val="22"/>
                <w:vertAlign w:val="subscript"/>
              </w:rPr>
              <w:t>ден</w:t>
            </w:r>
            <w:proofErr w:type="spellEnd"/>
            <w:r w:rsidRPr="0042334C">
              <w:rPr>
                <w:b/>
                <w:sz w:val="22"/>
                <w:szCs w:val="22"/>
                <w:vertAlign w:val="subscript"/>
              </w:rPr>
              <w:t xml:space="preserve"> </w:t>
            </w:r>
            <w:r w:rsidRPr="0042334C">
              <w:rPr>
                <w:b/>
                <w:sz w:val="22"/>
                <w:szCs w:val="22"/>
              </w:rPr>
              <w:t xml:space="preserve">– дневно </w:t>
            </w:r>
            <w:proofErr w:type="spellStart"/>
            <w:r w:rsidRPr="0042334C">
              <w:rPr>
                <w:b/>
                <w:sz w:val="22"/>
                <w:szCs w:val="22"/>
              </w:rPr>
              <w:t>екв</w:t>
            </w:r>
            <w:proofErr w:type="spellEnd"/>
            <w:r w:rsidRPr="0042334C">
              <w:rPr>
                <w:b/>
                <w:sz w:val="22"/>
                <w:szCs w:val="22"/>
              </w:rPr>
              <w:t>. ниво, вкл. времето от 07 – 19 ч.</w:t>
            </w:r>
          </w:p>
        </w:tc>
        <w:tc>
          <w:tcPr>
            <w:tcW w:w="2835" w:type="dxa"/>
            <w:gridSpan w:val="2"/>
            <w:shd w:val="clear" w:color="auto" w:fill="auto"/>
            <w:vAlign w:val="center"/>
          </w:tcPr>
          <w:p w:rsidR="0045469D" w:rsidRPr="0042334C" w:rsidRDefault="0045469D" w:rsidP="00ED5DD3">
            <w:pPr>
              <w:jc w:val="center"/>
              <w:rPr>
                <w:b/>
                <w:sz w:val="22"/>
                <w:szCs w:val="22"/>
              </w:rPr>
            </w:pPr>
            <w:proofErr w:type="spellStart"/>
            <w:r w:rsidRPr="0042334C">
              <w:rPr>
                <w:b/>
                <w:sz w:val="22"/>
                <w:szCs w:val="22"/>
              </w:rPr>
              <w:t>L</w:t>
            </w:r>
            <w:r w:rsidRPr="0042334C">
              <w:rPr>
                <w:b/>
                <w:sz w:val="22"/>
                <w:szCs w:val="22"/>
                <w:vertAlign w:val="subscript"/>
              </w:rPr>
              <w:t>вечер</w:t>
            </w:r>
            <w:proofErr w:type="spellEnd"/>
            <w:r w:rsidRPr="0042334C">
              <w:rPr>
                <w:b/>
                <w:sz w:val="22"/>
                <w:szCs w:val="22"/>
                <w:vertAlign w:val="subscript"/>
              </w:rPr>
              <w:t xml:space="preserve"> </w:t>
            </w:r>
            <w:r w:rsidRPr="0042334C">
              <w:rPr>
                <w:b/>
                <w:sz w:val="22"/>
                <w:szCs w:val="22"/>
              </w:rPr>
              <w:t xml:space="preserve">– вечерно </w:t>
            </w:r>
            <w:proofErr w:type="spellStart"/>
            <w:r w:rsidRPr="0042334C">
              <w:rPr>
                <w:b/>
                <w:sz w:val="22"/>
                <w:szCs w:val="22"/>
              </w:rPr>
              <w:t>екв</w:t>
            </w:r>
            <w:proofErr w:type="spellEnd"/>
            <w:r w:rsidRPr="0042334C">
              <w:rPr>
                <w:b/>
                <w:sz w:val="22"/>
                <w:szCs w:val="22"/>
              </w:rPr>
              <w:t>. ниво, вкл. времето от 19 – 23 ч.</w:t>
            </w:r>
          </w:p>
        </w:tc>
        <w:tc>
          <w:tcPr>
            <w:tcW w:w="3374" w:type="dxa"/>
            <w:gridSpan w:val="2"/>
            <w:shd w:val="clear" w:color="auto" w:fill="auto"/>
            <w:vAlign w:val="center"/>
          </w:tcPr>
          <w:p w:rsidR="0045469D" w:rsidRPr="0042334C" w:rsidRDefault="0045469D" w:rsidP="00ED5DD3">
            <w:pPr>
              <w:jc w:val="center"/>
              <w:rPr>
                <w:b/>
                <w:sz w:val="22"/>
                <w:szCs w:val="22"/>
              </w:rPr>
            </w:pPr>
            <w:proofErr w:type="spellStart"/>
            <w:r w:rsidRPr="0042334C">
              <w:rPr>
                <w:b/>
                <w:sz w:val="22"/>
                <w:szCs w:val="22"/>
              </w:rPr>
              <w:t>L</w:t>
            </w:r>
            <w:r w:rsidRPr="0042334C">
              <w:rPr>
                <w:b/>
                <w:sz w:val="22"/>
                <w:szCs w:val="22"/>
                <w:vertAlign w:val="subscript"/>
              </w:rPr>
              <w:t>нощ</w:t>
            </w:r>
            <w:proofErr w:type="spellEnd"/>
            <w:r w:rsidRPr="0042334C">
              <w:rPr>
                <w:b/>
                <w:sz w:val="22"/>
                <w:szCs w:val="22"/>
                <w:vertAlign w:val="subscript"/>
              </w:rPr>
              <w:t xml:space="preserve"> </w:t>
            </w:r>
            <w:r w:rsidRPr="0042334C">
              <w:rPr>
                <w:b/>
                <w:sz w:val="22"/>
                <w:szCs w:val="22"/>
              </w:rPr>
              <w:t xml:space="preserve">– нощно </w:t>
            </w:r>
            <w:proofErr w:type="spellStart"/>
            <w:r w:rsidRPr="0042334C">
              <w:rPr>
                <w:b/>
                <w:sz w:val="22"/>
                <w:szCs w:val="22"/>
              </w:rPr>
              <w:t>екв</w:t>
            </w:r>
            <w:proofErr w:type="spellEnd"/>
            <w:r w:rsidRPr="0042334C">
              <w:rPr>
                <w:b/>
                <w:sz w:val="22"/>
                <w:szCs w:val="22"/>
              </w:rPr>
              <w:t>. ниво, вкл. времето от 23 – 07 ч.</w:t>
            </w:r>
          </w:p>
        </w:tc>
        <w:tc>
          <w:tcPr>
            <w:tcW w:w="1843" w:type="dxa"/>
            <w:vMerge/>
            <w:shd w:val="clear" w:color="auto" w:fill="auto"/>
            <w:vAlign w:val="center"/>
          </w:tcPr>
          <w:p w:rsidR="0045469D" w:rsidRPr="0042334C" w:rsidRDefault="0045469D" w:rsidP="00ED5DD3">
            <w:pPr>
              <w:jc w:val="center"/>
              <w:rPr>
                <w:b/>
                <w:sz w:val="22"/>
                <w:szCs w:val="22"/>
              </w:rPr>
            </w:pPr>
          </w:p>
        </w:tc>
      </w:tr>
      <w:tr w:rsidR="0045469D" w:rsidRPr="0042334C" w:rsidTr="00ED5DD3">
        <w:tc>
          <w:tcPr>
            <w:tcW w:w="534" w:type="dxa"/>
            <w:vMerge/>
            <w:shd w:val="clear" w:color="auto" w:fill="auto"/>
            <w:vAlign w:val="center"/>
          </w:tcPr>
          <w:p w:rsidR="0045469D" w:rsidRPr="0042334C" w:rsidRDefault="0045469D" w:rsidP="00ED5DD3">
            <w:pPr>
              <w:jc w:val="center"/>
              <w:rPr>
                <w:b/>
                <w:sz w:val="22"/>
                <w:szCs w:val="22"/>
              </w:rPr>
            </w:pPr>
          </w:p>
        </w:tc>
        <w:tc>
          <w:tcPr>
            <w:tcW w:w="3004" w:type="dxa"/>
            <w:vMerge/>
            <w:shd w:val="clear" w:color="auto" w:fill="auto"/>
            <w:vAlign w:val="center"/>
          </w:tcPr>
          <w:p w:rsidR="0045469D" w:rsidRPr="0042334C" w:rsidRDefault="0045469D" w:rsidP="00ED5DD3">
            <w:pPr>
              <w:jc w:val="center"/>
              <w:rPr>
                <w:b/>
                <w:sz w:val="22"/>
                <w:szCs w:val="22"/>
              </w:rPr>
            </w:pPr>
          </w:p>
        </w:tc>
        <w:tc>
          <w:tcPr>
            <w:tcW w:w="1417" w:type="dxa"/>
            <w:shd w:val="clear" w:color="auto" w:fill="auto"/>
            <w:vAlign w:val="center"/>
          </w:tcPr>
          <w:p w:rsidR="0045469D" w:rsidRPr="0042334C" w:rsidRDefault="0045469D" w:rsidP="00ED5DD3">
            <w:pPr>
              <w:jc w:val="center"/>
              <w:rPr>
                <w:b/>
                <w:sz w:val="22"/>
                <w:szCs w:val="22"/>
              </w:rPr>
            </w:pPr>
            <w:r w:rsidRPr="0042334C">
              <w:rPr>
                <w:b/>
                <w:sz w:val="22"/>
                <w:szCs w:val="22"/>
              </w:rPr>
              <w:t>Измерена и/или изчислена стойност</w:t>
            </w:r>
          </w:p>
        </w:tc>
        <w:tc>
          <w:tcPr>
            <w:tcW w:w="1560" w:type="dxa"/>
            <w:shd w:val="clear" w:color="auto" w:fill="auto"/>
            <w:vAlign w:val="center"/>
          </w:tcPr>
          <w:p w:rsidR="0045469D" w:rsidRPr="0042334C" w:rsidRDefault="0045469D" w:rsidP="00ED5DD3">
            <w:pPr>
              <w:jc w:val="center"/>
              <w:rPr>
                <w:b/>
                <w:sz w:val="22"/>
                <w:szCs w:val="22"/>
              </w:rPr>
            </w:pPr>
            <w:r w:rsidRPr="0042334C">
              <w:rPr>
                <w:b/>
                <w:sz w:val="22"/>
                <w:szCs w:val="22"/>
              </w:rPr>
              <w:t>Г</w:t>
            </w:r>
            <w:r>
              <w:rPr>
                <w:b/>
                <w:sz w:val="22"/>
                <w:szCs w:val="22"/>
              </w:rPr>
              <w:t>ранична стойност на показателя</w:t>
            </w:r>
          </w:p>
        </w:tc>
        <w:tc>
          <w:tcPr>
            <w:tcW w:w="1275" w:type="dxa"/>
            <w:shd w:val="clear" w:color="auto" w:fill="auto"/>
            <w:vAlign w:val="center"/>
          </w:tcPr>
          <w:p w:rsidR="0045469D" w:rsidRPr="0042334C" w:rsidRDefault="0045469D" w:rsidP="00ED5DD3">
            <w:pPr>
              <w:jc w:val="center"/>
              <w:rPr>
                <w:b/>
                <w:sz w:val="22"/>
                <w:szCs w:val="22"/>
              </w:rPr>
            </w:pPr>
            <w:r w:rsidRPr="0042334C">
              <w:rPr>
                <w:b/>
                <w:sz w:val="22"/>
                <w:szCs w:val="22"/>
              </w:rPr>
              <w:t>Измерена и/или изчислена стойност</w:t>
            </w:r>
          </w:p>
        </w:tc>
        <w:tc>
          <w:tcPr>
            <w:tcW w:w="1560" w:type="dxa"/>
            <w:shd w:val="clear" w:color="auto" w:fill="auto"/>
            <w:vAlign w:val="center"/>
          </w:tcPr>
          <w:p w:rsidR="0045469D" w:rsidRPr="0042334C" w:rsidRDefault="0045469D" w:rsidP="00ED5DD3">
            <w:pPr>
              <w:jc w:val="center"/>
              <w:rPr>
                <w:b/>
                <w:sz w:val="22"/>
                <w:szCs w:val="22"/>
              </w:rPr>
            </w:pPr>
            <w:r w:rsidRPr="0042334C">
              <w:rPr>
                <w:b/>
                <w:sz w:val="22"/>
                <w:szCs w:val="22"/>
              </w:rPr>
              <w:t>Г</w:t>
            </w:r>
            <w:r>
              <w:rPr>
                <w:b/>
                <w:sz w:val="22"/>
                <w:szCs w:val="22"/>
              </w:rPr>
              <w:t>ранична стойност на показателя</w:t>
            </w:r>
          </w:p>
        </w:tc>
        <w:tc>
          <w:tcPr>
            <w:tcW w:w="1417" w:type="dxa"/>
            <w:shd w:val="clear" w:color="auto" w:fill="auto"/>
            <w:vAlign w:val="center"/>
          </w:tcPr>
          <w:p w:rsidR="0045469D" w:rsidRPr="0042334C" w:rsidRDefault="0045469D" w:rsidP="00ED5DD3">
            <w:pPr>
              <w:jc w:val="center"/>
              <w:rPr>
                <w:b/>
                <w:sz w:val="22"/>
                <w:szCs w:val="22"/>
              </w:rPr>
            </w:pPr>
            <w:r w:rsidRPr="0042334C">
              <w:rPr>
                <w:b/>
                <w:sz w:val="22"/>
                <w:szCs w:val="22"/>
              </w:rPr>
              <w:t>Измерена и/или изчислена стойност</w:t>
            </w:r>
          </w:p>
        </w:tc>
        <w:tc>
          <w:tcPr>
            <w:tcW w:w="1957" w:type="dxa"/>
            <w:shd w:val="clear" w:color="auto" w:fill="auto"/>
            <w:vAlign w:val="center"/>
          </w:tcPr>
          <w:p w:rsidR="0045469D" w:rsidRPr="0042334C" w:rsidRDefault="0045469D" w:rsidP="00ED5DD3">
            <w:pPr>
              <w:jc w:val="center"/>
              <w:rPr>
                <w:b/>
                <w:sz w:val="22"/>
                <w:szCs w:val="22"/>
              </w:rPr>
            </w:pPr>
            <w:r w:rsidRPr="0042334C">
              <w:rPr>
                <w:b/>
                <w:sz w:val="22"/>
                <w:szCs w:val="22"/>
              </w:rPr>
              <w:t>Г</w:t>
            </w:r>
            <w:r>
              <w:rPr>
                <w:b/>
                <w:sz w:val="22"/>
                <w:szCs w:val="22"/>
              </w:rPr>
              <w:t>ранична стойност на показателя</w:t>
            </w:r>
          </w:p>
        </w:tc>
        <w:tc>
          <w:tcPr>
            <w:tcW w:w="1843" w:type="dxa"/>
            <w:vMerge/>
            <w:shd w:val="clear" w:color="auto" w:fill="auto"/>
            <w:vAlign w:val="center"/>
          </w:tcPr>
          <w:p w:rsidR="0045469D" w:rsidRPr="0042334C" w:rsidRDefault="0045469D" w:rsidP="00ED5DD3">
            <w:pPr>
              <w:jc w:val="center"/>
              <w:rPr>
                <w:b/>
                <w:sz w:val="22"/>
                <w:szCs w:val="22"/>
              </w:rPr>
            </w:pPr>
          </w:p>
        </w:tc>
      </w:tr>
      <w:tr w:rsidR="0045469D" w:rsidRPr="0042334C" w:rsidTr="00ED5DD3">
        <w:tc>
          <w:tcPr>
            <w:tcW w:w="534" w:type="dxa"/>
            <w:shd w:val="clear" w:color="auto" w:fill="auto"/>
            <w:vAlign w:val="center"/>
          </w:tcPr>
          <w:p w:rsidR="0045469D" w:rsidRPr="0042334C" w:rsidRDefault="0045469D" w:rsidP="00ED5DD3">
            <w:pPr>
              <w:jc w:val="center"/>
              <w:rPr>
                <w:sz w:val="22"/>
                <w:szCs w:val="22"/>
              </w:rPr>
            </w:pPr>
            <w:r w:rsidRPr="0042334C">
              <w:rPr>
                <w:sz w:val="22"/>
                <w:szCs w:val="22"/>
              </w:rPr>
              <w:t>1</w:t>
            </w:r>
          </w:p>
        </w:tc>
        <w:tc>
          <w:tcPr>
            <w:tcW w:w="3004" w:type="dxa"/>
            <w:shd w:val="clear" w:color="auto" w:fill="auto"/>
            <w:vAlign w:val="center"/>
          </w:tcPr>
          <w:p w:rsidR="0045469D" w:rsidRPr="0042334C" w:rsidRDefault="0045469D" w:rsidP="00ED5DD3">
            <w:pPr>
              <w:rPr>
                <w:sz w:val="22"/>
                <w:szCs w:val="22"/>
              </w:rPr>
            </w:pPr>
          </w:p>
        </w:tc>
        <w:tc>
          <w:tcPr>
            <w:tcW w:w="1417" w:type="dxa"/>
            <w:shd w:val="clear" w:color="auto" w:fill="auto"/>
            <w:vAlign w:val="center"/>
          </w:tcPr>
          <w:p w:rsidR="0045469D" w:rsidRPr="0042334C" w:rsidRDefault="0045469D" w:rsidP="00ED5DD3">
            <w:pPr>
              <w:jc w:val="center"/>
              <w:rPr>
                <w:sz w:val="22"/>
                <w:szCs w:val="22"/>
              </w:rPr>
            </w:pPr>
          </w:p>
        </w:tc>
        <w:tc>
          <w:tcPr>
            <w:tcW w:w="1560" w:type="dxa"/>
            <w:shd w:val="clear" w:color="auto" w:fill="auto"/>
            <w:vAlign w:val="center"/>
          </w:tcPr>
          <w:p w:rsidR="0045469D" w:rsidRPr="0042334C" w:rsidRDefault="0045469D" w:rsidP="00ED5DD3">
            <w:pPr>
              <w:jc w:val="center"/>
              <w:rPr>
                <w:sz w:val="22"/>
                <w:szCs w:val="22"/>
              </w:rPr>
            </w:pPr>
          </w:p>
        </w:tc>
        <w:tc>
          <w:tcPr>
            <w:tcW w:w="1275" w:type="dxa"/>
            <w:shd w:val="clear" w:color="auto" w:fill="auto"/>
            <w:vAlign w:val="center"/>
          </w:tcPr>
          <w:p w:rsidR="0045469D" w:rsidRPr="00463B51" w:rsidRDefault="0045469D" w:rsidP="00ED5DD3">
            <w:pPr>
              <w:jc w:val="center"/>
              <w:rPr>
                <w:sz w:val="22"/>
                <w:szCs w:val="22"/>
              </w:rPr>
            </w:pPr>
          </w:p>
        </w:tc>
        <w:tc>
          <w:tcPr>
            <w:tcW w:w="1560" w:type="dxa"/>
            <w:shd w:val="clear" w:color="auto" w:fill="auto"/>
            <w:vAlign w:val="center"/>
          </w:tcPr>
          <w:p w:rsidR="0045469D" w:rsidRPr="0042334C" w:rsidRDefault="0045469D" w:rsidP="00ED5DD3">
            <w:pPr>
              <w:jc w:val="center"/>
              <w:rPr>
                <w:sz w:val="22"/>
                <w:szCs w:val="22"/>
              </w:rPr>
            </w:pPr>
          </w:p>
        </w:tc>
        <w:tc>
          <w:tcPr>
            <w:tcW w:w="1417" w:type="dxa"/>
            <w:shd w:val="clear" w:color="auto" w:fill="auto"/>
            <w:vAlign w:val="center"/>
          </w:tcPr>
          <w:p w:rsidR="0045469D" w:rsidRPr="0042334C" w:rsidRDefault="0045469D" w:rsidP="00ED5DD3">
            <w:pPr>
              <w:jc w:val="center"/>
              <w:rPr>
                <w:sz w:val="22"/>
                <w:szCs w:val="22"/>
              </w:rPr>
            </w:pPr>
          </w:p>
        </w:tc>
        <w:tc>
          <w:tcPr>
            <w:tcW w:w="1957" w:type="dxa"/>
            <w:shd w:val="clear" w:color="auto" w:fill="auto"/>
            <w:vAlign w:val="center"/>
          </w:tcPr>
          <w:p w:rsidR="0045469D" w:rsidRPr="0042334C" w:rsidRDefault="0045469D" w:rsidP="00ED5DD3">
            <w:pPr>
              <w:jc w:val="center"/>
              <w:rPr>
                <w:sz w:val="22"/>
                <w:szCs w:val="22"/>
              </w:rPr>
            </w:pPr>
          </w:p>
        </w:tc>
        <w:tc>
          <w:tcPr>
            <w:tcW w:w="1843" w:type="dxa"/>
            <w:shd w:val="clear" w:color="auto" w:fill="auto"/>
            <w:vAlign w:val="center"/>
          </w:tcPr>
          <w:p w:rsidR="0045469D" w:rsidRPr="0042334C" w:rsidRDefault="0045469D" w:rsidP="00ED5DD3">
            <w:pPr>
              <w:jc w:val="center"/>
              <w:rPr>
                <w:sz w:val="22"/>
                <w:szCs w:val="22"/>
              </w:rPr>
            </w:pPr>
          </w:p>
        </w:tc>
      </w:tr>
      <w:tr w:rsidR="0045469D" w:rsidRPr="0042334C" w:rsidTr="00ED5DD3">
        <w:tc>
          <w:tcPr>
            <w:tcW w:w="534" w:type="dxa"/>
            <w:shd w:val="clear" w:color="auto" w:fill="auto"/>
            <w:vAlign w:val="center"/>
          </w:tcPr>
          <w:p w:rsidR="0045469D" w:rsidRPr="0042334C" w:rsidRDefault="0045469D" w:rsidP="00ED5DD3">
            <w:pPr>
              <w:jc w:val="center"/>
              <w:rPr>
                <w:sz w:val="22"/>
                <w:szCs w:val="22"/>
              </w:rPr>
            </w:pPr>
            <w:r w:rsidRPr="0042334C">
              <w:rPr>
                <w:sz w:val="22"/>
                <w:szCs w:val="22"/>
              </w:rPr>
              <w:t>2</w:t>
            </w:r>
          </w:p>
        </w:tc>
        <w:tc>
          <w:tcPr>
            <w:tcW w:w="3004" w:type="dxa"/>
            <w:shd w:val="clear" w:color="auto" w:fill="auto"/>
            <w:vAlign w:val="center"/>
          </w:tcPr>
          <w:p w:rsidR="0045469D" w:rsidRPr="0042334C" w:rsidRDefault="0045469D" w:rsidP="00ED5DD3">
            <w:pPr>
              <w:rPr>
                <w:sz w:val="22"/>
                <w:szCs w:val="22"/>
              </w:rPr>
            </w:pPr>
          </w:p>
        </w:tc>
        <w:tc>
          <w:tcPr>
            <w:tcW w:w="1417" w:type="dxa"/>
            <w:shd w:val="clear" w:color="auto" w:fill="auto"/>
            <w:vAlign w:val="center"/>
          </w:tcPr>
          <w:p w:rsidR="0045469D" w:rsidRPr="0042334C" w:rsidRDefault="0045469D" w:rsidP="00ED5DD3">
            <w:pPr>
              <w:jc w:val="center"/>
              <w:rPr>
                <w:sz w:val="22"/>
                <w:szCs w:val="22"/>
              </w:rPr>
            </w:pPr>
          </w:p>
        </w:tc>
        <w:tc>
          <w:tcPr>
            <w:tcW w:w="1560" w:type="dxa"/>
            <w:shd w:val="clear" w:color="auto" w:fill="auto"/>
            <w:vAlign w:val="center"/>
          </w:tcPr>
          <w:p w:rsidR="0045469D" w:rsidRPr="0042334C" w:rsidRDefault="0045469D" w:rsidP="00ED5DD3">
            <w:pPr>
              <w:jc w:val="center"/>
              <w:rPr>
                <w:b/>
                <w:sz w:val="22"/>
                <w:szCs w:val="22"/>
              </w:rPr>
            </w:pPr>
          </w:p>
        </w:tc>
        <w:tc>
          <w:tcPr>
            <w:tcW w:w="1275" w:type="dxa"/>
            <w:shd w:val="clear" w:color="auto" w:fill="auto"/>
            <w:vAlign w:val="center"/>
          </w:tcPr>
          <w:p w:rsidR="0045469D" w:rsidRPr="00463B51" w:rsidRDefault="0045469D" w:rsidP="00ED5DD3">
            <w:pPr>
              <w:jc w:val="center"/>
              <w:rPr>
                <w:sz w:val="22"/>
                <w:szCs w:val="22"/>
              </w:rPr>
            </w:pPr>
          </w:p>
        </w:tc>
        <w:tc>
          <w:tcPr>
            <w:tcW w:w="1560" w:type="dxa"/>
            <w:shd w:val="clear" w:color="auto" w:fill="auto"/>
            <w:vAlign w:val="center"/>
          </w:tcPr>
          <w:p w:rsidR="0045469D" w:rsidRPr="0042334C" w:rsidRDefault="0045469D" w:rsidP="00ED5DD3">
            <w:pPr>
              <w:jc w:val="center"/>
              <w:rPr>
                <w:b/>
                <w:sz w:val="22"/>
                <w:szCs w:val="22"/>
              </w:rPr>
            </w:pPr>
          </w:p>
        </w:tc>
        <w:tc>
          <w:tcPr>
            <w:tcW w:w="1417" w:type="dxa"/>
            <w:shd w:val="clear" w:color="auto" w:fill="auto"/>
            <w:vAlign w:val="center"/>
          </w:tcPr>
          <w:p w:rsidR="0045469D" w:rsidRPr="0042334C" w:rsidRDefault="0045469D" w:rsidP="00ED5DD3">
            <w:pPr>
              <w:jc w:val="center"/>
              <w:rPr>
                <w:sz w:val="22"/>
                <w:szCs w:val="22"/>
              </w:rPr>
            </w:pPr>
          </w:p>
        </w:tc>
        <w:tc>
          <w:tcPr>
            <w:tcW w:w="1957" w:type="dxa"/>
            <w:shd w:val="clear" w:color="auto" w:fill="auto"/>
            <w:vAlign w:val="center"/>
          </w:tcPr>
          <w:p w:rsidR="0045469D" w:rsidRPr="0042334C" w:rsidRDefault="0045469D" w:rsidP="00ED5DD3">
            <w:pPr>
              <w:jc w:val="center"/>
              <w:rPr>
                <w:b/>
                <w:sz w:val="22"/>
                <w:szCs w:val="22"/>
              </w:rPr>
            </w:pPr>
          </w:p>
        </w:tc>
        <w:tc>
          <w:tcPr>
            <w:tcW w:w="1843" w:type="dxa"/>
            <w:shd w:val="clear" w:color="auto" w:fill="auto"/>
            <w:vAlign w:val="center"/>
          </w:tcPr>
          <w:p w:rsidR="0045469D" w:rsidRPr="0042334C" w:rsidRDefault="0045469D" w:rsidP="00ED5DD3">
            <w:pPr>
              <w:jc w:val="center"/>
              <w:rPr>
                <w:b/>
                <w:sz w:val="22"/>
                <w:szCs w:val="22"/>
              </w:rPr>
            </w:pPr>
          </w:p>
        </w:tc>
      </w:tr>
      <w:tr w:rsidR="0045469D" w:rsidRPr="0042334C" w:rsidTr="00ED5DD3">
        <w:tc>
          <w:tcPr>
            <w:tcW w:w="534" w:type="dxa"/>
            <w:shd w:val="clear" w:color="auto" w:fill="auto"/>
            <w:vAlign w:val="center"/>
          </w:tcPr>
          <w:p w:rsidR="0045469D" w:rsidRPr="0042334C" w:rsidRDefault="0045469D" w:rsidP="00ED5DD3">
            <w:pPr>
              <w:jc w:val="center"/>
              <w:rPr>
                <w:sz w:val="22"/>
                <w:szCs w:val="22"/>
              </w:rPr>
            </w:pPr>
            <w:r>
              <w:rPr>
                <w:sz w:val="22"/>
                <w:szCs w:val="22"/>
              </w:rPr>
              <w:t>3</w:t>
            </w:r>
          </w:p>
        </w:tc>
        <w:tc>
          <w:tcPr>
            <w:tcW w:w="3004" w:type="dxa"/>
            <w:shd w:val="clear" w:color="auto" w:fill="auto"/>
            <w:vAlign w:val="center"/>
          </w:tcPr>
          <w:p w:rsidR="0045469D" w:rsidRPr="0042334C" w:rsidRDefault="0045469D" w:rsidP="00ED5DD3">
            <w:pPr>
              <w:rPr>
                <w:sz w:val="22"/>
                <w:szCs w:val="22"/>
              </w:rPr>
            </w:pPr>
          </w:p>
        </w:tc>
        <w:tc>
          <w:tcPr>
            <w:tcW w:w="1417" w:type="dxa"/>
            <w:shd w:val="clear" w:color="auto" w:fill="auto"/>
            <w:vAlign w:val="center"/>
          </w:tcPr>
          <w:p w:rsidR="0045469D" w:rsidRPr="0042334C" w:rsidRDefault="0045469D" w:rsidP="00ED5DD3">
            <w:pPr>
              <w:jc w:val="center"/>
              <w:rPr>
                <w:sz w:val="22"/>
                <w:szCs w:val="22"/>
              </w:rPr>
            </w:pPr>
          </w:p>
        </w:tc>
        <w:tc>
          <w:tcPr>
            <w:tcW w:w="1560" w:type="dxa"/>
            <w:shd w:val="clear" w:color="auto" w:fill="auto"/>
            <w:vAlign w:val="center"/>
          </w:tcPr>
          <w:p w:rsidR="0045469D" w:rsidRPr="0042334C" w:rsidRDefault="0045469D" w:rsidP="00ED5DD3">
            <w:pPr>
              <w:jc w:val="center"/>
              <w:rPr>
                <w:sz w:val="22"/>
                <w:szCs w:val="22"/>
              </w:rPr>
            </w:pPr>
          </w:p>
        </w:tc>
        <w:tc>
          <w:tcPr>
            <w:tcW w:w="1275" w:type="dxa"/>
            <w:shd w:val="clear" w:color="auto" w:fill="auto"/>
            <w:vAlign w:val="center"/>
          </w:tcPr>
          <w:p w:rsidR="0045469D" w:rsidRPr="00463B51" w:rsidRDefault="0045469D" w:rsidP="00ED5DD3">
            <w:pPr>
              <w:jc w:val="center"/>
              <w:rPr>
                <w:sz w:val="22"/>
                <w:szCs w:val="22"/>
              </w:rPr>
            </w:pPr>
          </w:p>
        </w:tc>
        <w:tc>
          <w:tcPr>
            <w:tcW w:w="1560" w:type="dxa"/>
            <w:shd w:val="clear" w:color="auto" w:fill="auto"/>
            <w:vAlign w:val="center"/>
          </w:tcPr>
          <w:p w:rsidR="0045469D" w:rsidRPr="0042334C" w:rsidRDefault="0045469D" w:rsidP="00ED5DD3">
            <w:pPr>
              <w:jc w:val="center"/>
              <w:rPr>
                <w:sz w:val="22"/>
                <w:szCs w:val="22"/>
              </w:rPr>
            </w:pPr>
          </w:p>
        </w:tc>
        <w:tc>
          <w:tcPr>
            <w:tcW w:w="1417" w:type="dxa"/>
            <w:shd w:val="clear" w:color="auto" w:fill="auto"/>
            <w:vAlign w:val="center"/>
          </w:tcPr>
          <w:p w:rsidR="0045469D" w:rsidRPr="0042334C" w:rsidRDefault="0045469D" w:rsidP="00ED5DD3">
            <w:pPr>
              <w:jc w:val="center"/>
              <w:rPr>
                <w:sz w:val="22"/>
                <w:szCs w:val="22"/>
              </w:rPr>
            </w:pPr>
          </w:p>
        </w:tc>
        <w:tc>
          <w:tcPr>
            <w:tcW w:w="1957" w:type="dxa"/>
            <w:shd w:val="clear" w:color="auto" w:fill="auto"/>
            <w:vAlign w:val="center"/>
          </w:tcPr>
          <w:p w:rsidR="0045469D" w:rsidRPr="0042334C" w:rsidRDefault="0045469D" w:rsidP="00ED5DD3">
            <w:pPr>
              <w:jc w:val="center"/>
              <w:rPr>
                <w:sz w:val="22"/>
                <w:szCs w:val="22"/>
              </w:rPr>
            </w:pPr>
          </w:p>
        </w:tc>
        <w:tc>
          <w:tcPr>
            <w:tcW w:w="1843" w:type="dxa"/>
            <w:shd w:val="clear" w:color="auto" w:fill="auto"/>
            <w:vAlign w:val="center"/>
          </w:tcPr>
          <w:p w:rsidR="0045469D" w:rsidRPr="0042334C" w:rsidRDefault="0045469D" w:rsidP="00ED5DD3">
            <w:pPr>
              <w:jc w:val="center"/>
              <w:rPr>
                <w:b/>
                <w:sz w:val="22"/>
                <w:szCs w:val="22"/>
              </w:rPr>
            </w:pPr>
          </w:p>
        </w:tc>
      </w:tr>
      <w:tr w:rsidR="0045469D" w:rsidRPr="0042334C" w:rsidTr="00ED5DD3">
        <w:tc>
          <w:tcPr>
            <w:tcW w:w="534" w:type="dxa"/>
            <w:shd w:val="clear" w:color="auto" w:fill="auto"/>
            <w:vAlign w:val="center"/>
          </w:tcPr>
          <w:p w:rsidR="0045469D" w:rsidRPr="0042334C" w:rsidRDefault="0045469D" w:rsidP="00ED5DD3">
            <w:pPr>
              <w:jc w:val="center"/>
              <w:rPr>
                <w:sz w:val="22"/>
                <w:szCs w:val="22"/>
              </w:rPr>
            </w:pPr>
            <w:r>
              <w:rPr>
                <w:sz w:val="22"/>
                <w:szCs w:val="22"/>
              </w:rPr>
              <w:t>4</w:t>
            </w:r>
          </w:p>
        </w:tc>
        <w:tc>
          <w:tcPr>
            <w:tcW w:w="3004" w:type="dxa"/>
            <w:shd w:val="clear" w:color="auto" w:fill="auto"/>
            <w:vAlign w:val="center"/>
          </w:tcPr>
          <w:p w:rsidR="0045469D" w:rsidRPr="0042334C" w:rsidRDefault="0045469D" w:rsidP="00ED5DD3">
            <w:pPr>
              <w:rPr>
                <w:sz w:val="22"/>
                <w:szCs w:val="22"/>
              </w:rPr>
            </w:pPr>
          </w:p>
        </w:tc>
        <w:tc>
          <w:tcPr>
            <w:tcW w:w="1417" w:type="dxa"/>
            <w:shd w:val="clear" w:color="auto" w:fill="auto"/>
            <w:vAlign w:val="center"/>
          </w:tcPr>
          <w:p w:rsidR="0045469D" w:rsidRPr="0042334C" w:rsidRDefault="0045469D" w:rsidP="00ED5DD3">
            <w:pPr>
              <w:jc w:val="center"/>
              <w:rPr>
                <w:sz w:val="22"/>
                <w:szCs w:val="22"/>
              </w:rPr>
            </w:pPr>
          </w:p>
        </w:tc>
        <w:tc>
          <w:tcPr>
            <w:tcW w:w="1560" w:type="dxa"/>
            <w:shd w:val="clear" w:color="auto" w:fill="auto"/>
            <w:vAlign w:val="center"/>
          </w:tcPr>
          <w:p w:rsidR="0045469D" w:rsidRPr="0042334C" w:rsidRDefault="0045469D" w:rsidP="00ED5DD3">
            <w:pPr>
              <w:jc w:val="center"/>
              <w:rPr>
                <w:b/>
                <w:sz w:val="22"/>
                <w:szCs w:val="22"/>
              </w:rPr>
            </w:pPr>
          </w:p>
        </w:tc>
        <w:tc>
          <w:tcPr>
            <w:tcW w:w="1275" w:type="dxa"/>
            <w:shd w:val="clear" w:color="auto" w:fill="auto"/>
            <w:vAlign w:val="center"/>
          </w:tcPr>
          <w:p w:rsidR="0045469D" w:rsidRPr="00463B51" w:rsidRDefault="0045469D" w:rsidP="00ED5DD3">
            <w:pPr>
              <w:jc w:val="center"/>
              <w:rPr>
                <w:sz w:val="22"/>
                <w:szCs w:val="22"/>
              </w:rPr>
            </w:pPr>
          </w:p>
        </w:tc>
        <w:tc>
          <w:tcPr>
            <w:tcW w:w="1560" w:type="dxa"/>
            <w:shd w:val="clear" w:color="auto" w:fill="auto"/>
            <w:vAlign w:val="center"/>
          </w:tcPr>
          <w:p w:rsidR="0045469D" w:rsidRPr="0042334C" w:rsidRDefault="0045469D" w:rsidP="00ED5DD3">
            <w:pPr>
              <w:jc w:val="center"/>
              <w:rPr>
                <w:b/>
                <w:sz w:val="22"/>
                <w:szCs w:val="22"/>
              </w:rPr>
            </w:pPr>
          </w:p>
        </w:tc>
        <w:tc>
          <w:tcPr>
            <w:tcW w:w="1417" w:type="dxa"/>
            <w:shd w:val="clear" w:color="auto" w:fill="auto"/>
            <w:vAlign w:val="center"/>
          </w:tcPr>
          <w:p w:rsidR="0045469D" w:rsidRPr="0042334C" w:rsidRDefault="0045469D" w:rsidP="00ED5DD3">
            <w:pPr>
              <w:jc w:val="center"/>
              <w:rPr>
                <w:sz w:val="22"/>
                <w:szCs w:val="22"/>
              </w:rPr>
            </w:pPr>
          </w:p>
        </w:tc>
        <w:tc>
          <w:tcPr>
            <w:tcW w:w="1957" w:type="dxa"/>
            <w:shd w:val="clear" w:color="auto" w:fill="auto"/>
            <w:vAlign w:val="center"/>
          </w:tcPr>
          <w:p w:rsidR="0045469D" w:rsidRPr="0042334C" w:rsidRDefault="0045469D" w:rsidP="00ED5DD3">
            <w:pPr>
              <w:jc w:val="center"/>
              <w:rPr>
                <w:b/>
                <w:sz w:val="22"/>
                <w:szCs w:val="22"/>
              </w:rPr>
            </w:pPr>
          </w:p>
        </w:tc>
        <w:tc>
          <w:tcPr>
            <w:tcW w:w="1843" w:type="dxa"/>
            <w:shd w:val="clear" w:color="auto" w:fill="auto"/>
            <w:vAlign w:val="center"/>
          </w:tcPr>
          <w:p w:rsidR="0045469D" w:rsidRPr="0042334C" w:rsidRDefault="0045469D" w:rsidP="00ED5DD3">
            <w:pPr>
              <w:jc w:val="center"/>
              <w:rPr>
                <w:b/>
                <w:sz w:val="22"/>
                <w:szCs w:val="22"/>
              </w:rPr>
            </w:pPr>
          </w:p>
        </w:tc>
      </w:tr>
      <w:tr w:rsidR="0045469D" w:rsidRPr="0042334C" w:rsidTr="00ED5DD3">
        <w:tc>
          <w:tcPr>
            <w:tcW w:w="534" w:type="dxa"/>
            <w:shd w:val="clear" w:color="auto" w:fill="auto"/>
            <w:vAlign w:val="center"/>
          </w:tcPr>
          <w:p w:rsidR="0045469D" w:rsidRPr="0042334C" w:rsidRDefault="0045469D" w:rsidP="00ED5DD3">
            <w:pPr>
              <w:jc w:val="center"/>
              <w:rPr>
                <w:sz w:val="22"/>
                <w:szCs w:val="22"/>
              </w:rPr>
            </w:pPr>
            <w:r>
              <w:rPr>
                <w:sz w:val="22"/>
                <w:szCs w:val="22"/>
              </w:rPr>
              <w:t>5</w:t>
            </w:r>
          </w:p>
        </w:tc>
        <w:tc>
          <w:tcPr>
            <w:tcW w:w="3004" w:type="dxa"/>
            <w:shd w:val="clear" w:color="auto" w:fill="auto"/>
            <w:vAlign w:val="center"/>
          </w:tcPr>
          <w:p w:rsidR="0045469D" w:rsidRPr="0042334C" w:rsidRDefault="0045469D" w:rsidP="00ED5DD3">
            <w:pPr>
              <w:rPr>
                <w:sz w:val="22"/>
                <w:szCs w:val="22"/>
              </w:rPr>
            </w:pPr>
          </w:p>
        </w:tc>
        <w:tc>
          <w:tcPr>
            <w:tcW w:w="1417" w:type="dxa"/>
            <w:shd w:val="clear" w:color="auto" w:fill="auto"/>
            <w:vAlign w:val="center"/>
          </w:tcPr>
          <w:p w:rsidR="0045469D" w:rsidRPr="0042334C" w:rsidRDefault="0045469D" w:rsidP="00ED5DD3">
            <w:pPr>
              <w:jc w:val="center"/>
              <w:rPr>
                <w:sz w:val="22"/>
                <w:szCs w:val="22"/>
              </w:rPr>
            </w:pPr>
          </w:p>
        </w:tc>
        <w:tc>
          <w:tcPr>
            <w:tcW w:w="1560" w:type="dxa"/>
            <w:shd w:val="clear" w:color="auto" w:fill="auto"/>
            <w:vAlign w:val="center"/>
          </w:tcPr>
          <w:p w:rsidR="0045469D" w:rsidRPr="0042334C" w:rsidRDefault="0045469D" w:rsidP="00ED5DD3">
            <w:pPr>
              <w:jc w:val="center"/>
              <w:rPr>
                <w:sz w:val="22"/>
                <w:szCs w:val="22"/>
              </w:rPr>
            </w:pPr>
          </w:p>
        </w:tc>
        <w:tc>
          <w:tcPr>
            <w:tcW w:w="1275" w:type="dxa"/>
            <w:shd w:val="clear" w:color="auto" w:fill="auto"/>
            <w:vAlign w:val="center"/>
          </w:tcPr>
          <w:p w:rsidR="0045469D" w:rsidRPr="00463B51" w:rsidRDefault="0045469D" w:rsidP="00ED5DD3">
            <w:pPr>
              <w:jc w:val="center"/>
              <w:rPr>
                <w:sz w:val="22"/>
                <w:szCs w:val="22"/>
              </w:rPr>
            </w:pPr>
          </w:p>
        </w:tc>
        <w:tc>
          <w:tcPr>
            <w:tcW w:w="1560" w:type="dxa"/>
            <w:shd w:val="clear" w:color="auto" w:fill="auto"/>
            <w:vAlign w:val="center"/>
          </w:tcPr>
          <w:p w:rsidR="0045469D" w:rsidRPr="0042334C" w:rsidRDefault="0045469D" w:rsidP="00ED5DD3">
            <w:pPr>
              <w:jc w:val="center"/>
              <w:rPr>
                <w:sz w:val="22"/>
                <w:szCs w:val="22"/>
              </w:rPr>
            </w:pPr>
          </w:p>
        </w:tc>
        <w:tc>
          <w:tcPr>
            <w:tcW w:w="1417" w:type="dxa"/>
            <w:shd w:val="clear" w:color="auto" w:fill="auto"/>
            <w:vAlign w:val="center"/>
          </w:tcPr>
          <w:p w:rsidR="0045469D" w:rsidRPr="0042334C" w:rsidRDefault="0045469D" w:rsidP="00ED5DD3">
            <w:pPr>
              <w:jc w:val="center"/>
              <w:rPr>
                <w:sz w:val="22"/>
                <w:szCs w:val="22"/>
              </w:rPr>
            </w:pPr>
          </w:p>
        </w:tc>
        <w:tc>
          <w:tcPr>
            <w:tcW w:w="1957" w:type="dxa"/>
            <w:shd w:val="clear" w:color="auto" w:fill="auto"/>
            <w:vAlign w:val="center"/>
          </w:tcPr>
          <w:p w:rsidR="0045469D" w:rsidRPr="0042334C" w:rsidRDefault="0045469D" w:rsidP="00ED5DD3">
            <w:pPr>
              <w:jc w:val="center"/>
              <w:rPr>
                <w:sz w:val="22"/>
                <w:szCs w:val="22"/>
              </w:rPr>
            </w:pPr>
          </w:p>
        </w:tc>
        <w:tc>
          <w:tcPr>
            <w:tcW w:w="1843" w:type="dxa"/>
            <w:shd w:val="clear" w:color="auto" w:fill="auto"/>
            <w:vAlign w:val="center"/>
          </w:tcPr>
          <w:p w:rsidR="0045469D" w:rsidRPr="0042334C" w:rsidRDefault="0045469D" w:rsidP="00ED5DD3">
            <w:pPr>
              <w:jc w:val="center"/>
              <w:rPr>
                <w:b/>
                <w:sz w:val="22"/>
                <w:szCs w:val="22"/>
              </w:rPr>
            </w:pPr>
          </w:p>
        </w:tc>
      </w:tr>
      <w:tr w:rsidR="0045469D" w:rsidRPr="0042334C" w:rsidTr="00ED5DD3">
        <w:tc>
          <w:tcPr>
            <w:tcW w:w="534" w:type="dxa"/>
            <w:shd w:val="clear" w:color="auto" w:fill="auto"/>
            <w:vAlign w:val="center"/>
          </w:tcPr>
          <w:p w:rsidR="0045469D" w:rsidRPr="0042334C" w:rsidRDefault="0045469D" w:rsidP="00ED5DD3">
            <w:pPr>
              <w:jc w:val="center"/>
              <w:rPr>
                <w:sz w:val="22"/>
                <w:szCs w:val="22"/>
              </w:rPr>
            </w:pPr>
            <w:r>
              <w:rPr>
                <w:sz w:val="22"/>
                <w:szCs w:val="22"/>
              </w:rPr>
              <w:t>6</w:t>
            </w:r>
          </w:p>
        </w:tc>
        <w:tc>
          <w:tcPr>
            <w:tcW w:w="3004" w:type="dxa"/>
            <w:shd w:val="clear" w:color="auto" w:fill="auto"/>
            <w:vAlign w:val="center"/>
          </w:tcPr>
          <w:p w:rsidR="0045469D" w:rsidRPr="0042334C" w:rsidRDefault="0045469D" w:rsidP="00ED5DD3">
            <w:pPr>
              <w:rPr>
                <w:sz w:val="22"/>
                <w:szCs w:val="22"/>
              </w:rPr>
            </w:pPr>
          </w:p>
        </w:tc>
        <w:tc>
          <w:tcPr>
            <w:tcW w:w="1417" w:type="dxa"/>
            <w:shd w:val="clear" w:color="auto" w:fill="auto"/>
            <w:vAlign w:val="center"/>
          </w:tcPr>
          <w:p w:rsidR="0045469D" w:rsidRPr="0042334C" w:rsidRDefault="0045469D" w:rsidP="00ED5DD3">
            <w:pPr>
              <w:jc w:val="center"/>
              <w:rPr>
                <w:sz w:val="22"/>
                <w:szCs w:val="22"/>
              </w:rPr>
            </w:pPr>
          </w:p>
        </w:tc>
        <w:tc>
          <w:tcPr>
            <w:tcW w:w="1560" w:type="dxa"/>
            <w:shd w:val="clear" w:color="auto" w:fill="auto"/>
            <w:vAlign w:val="center"/>
          </w:tcPr>
          <w:p w:rsidR="0045469D" w:rsidRPr="0042334C" w:rsidRDefault="0045469D" w:rsidP="00ED5DD3">
            <w:pPr>
              <w:jc w:val="center"/>
              <w:rPr>
                <w:b/>
                <w:sz w:val="22"/>
                <w:szCs w:val="22"/>
              </w:rPr>
            </w:pPr>
          </w:p>
        </w:tc>
        <w:tc>
          <w:tcPr>
            <w:tcW w:w="1275" w:type="dxa"/>
            <w:shd w:val="clear" w:color="auto" w:fill="auto"/>
            <w:vAlign w:val="center"/>
          </w:tcPr>
          <w:p w:rsidR="0045469D" w:rsidRPr="00463B51" w:rsidRDefault="0045469D" w:rsidP="00ED5DD3">
            <w:pPr>
              <w:jc w:val="center"/>
              <w:rPr>
                <w:sz w:val="22"/>
                <w:szCs w:val="22"/>
              </w:rPr>
            </w:pPr>
          </w:p>
        </w:tc>
        <w:tc>
          <w:tcPr>
            <w:tcW w:w="1560" w:type="dxa"/>
            <w:shd w:val="clear" w:color="auto" w:fill="auto"/>
            <w:vAlign w:val="center"/>
          </w:tcPr>
          <w:p w:rsidR="0045469D" w:rsidRPr="0042334C" w:rsidRDefault="0045469D" w:rsidP="00ED5DD3">
            <w:pPr>
              <w:jc w:val="center"/>
              <w:rPr>
                <w:b/>
                <w:sz w:val="22"/>
                <w:szCs w:val="22"/>
              </w:rPr>
            </w:pPr>
          </w:p>
        </w:tc>
        <w:tc>
          <w:tcPr>
            <w:tcW w:w="1417" w:type="dxa"/>
            <w:shd w:val="clear" w:color="auto" w:fill="auto"/>
            <w:vAlign w:val="center"/>
          </w:tcPr>
          <w:p w:rsidR="0045469D" w:rsidRPr="0042334C" w:rsidRDefault="0045469D" w:rsidP="00ED5DD3">
            <w:pPr>
              <w:jc w:val="center"/>
              <w:rPr>
                <w:sz w:val="22"/>
                <w:szCs w:val="22"/>
              </w:rPr>
            </w:pPr>
          </w:p>
        </w:tc>
        <w:tc>
          <w:tcPr>
            <w:tcW w:w="1957" w:type="dxa"/>
            <w:shd w:val="clear" w:color="auto" w:fill="auto"/>
            <w:vAlign w:val="center"/>
          </w:tcPr>
          <w:p w:rsidR="0045469D" w:rsidRPr="0042334C" w:rsidRDefault="0045469D" w:rsidP="00ED5DD3">
            <w:pPr>
              <w:jc w:val="center"/>
              <w:rPr>
                <w:b/>
                <w:sz w:val="22"/>
                <w:szCs w:val="22"/>
              </w:rPr>
            </w:pPr>
          </w:p>
        </w:tc>
        <w:tc>
          <w:tcPr>
            <w:tcW w:w="1843" w:type="dxa"/>
            <w:shd w:val="clear" w:color="auto" w:fill="auto"/>
            <w:vAlign w:val="center"/>
          </w:tcPr>
          <w:p w:rsidR="0045469D" w:rsidRPr="0042334C" w:rsidRDefault="0045469D" w:rsidP="00ED5DD3">
            <w:pPr>
              <w:jc w:val="center"/>
              <w:rPr>
                <w:b/>
                <w:sz w:val="22"/>
                <w:szCs w:val="22"/>
              </w:rPr>
            </w:pPr>
          </w:p>
        </w:tc>
      </w:tr>
      <w:tr w:rsidR="0045469D" w:rsidRPr="0042334C" w:rsidTr="00ED5DD3">
        <w:tc>
          <w:tcPr>
            <w:tcW w:w="534" w:type="dxa"/>
            <w:shd w:val="clear" w:color="auto" w:fill="auto"/>
            <w:vAlign w:val="center"/>
          </w:tcPr>
          <w:p w:rsidR="0045469D" w:rsidRPr="0042334C" w:rsidRDefault="0045469D" w:rsidP="00ED5DD3">
            <w:pPr>
              <w:jc w:val="center"/>
              <w:rPr>
                <w:sz w:val="22"/>
                <w:szCs w:val="22"/>
              </w:rPr>
            </w:pPr>
            <w:r>
              <w:rPr>
                <w:sz w:val="22"/>
                <w:szCs w:val="22"/>
              </w:rPr>
              <w:t>7</w:t>
            </w:r>
          </w:p>
        </w:tc>
        <w:tc>
          <w:tcPr>
            <w:tcW w:w="3004" w:type="dxa"/>
            <w:shd w:val="clear" w:color="auto" w:fill="auto"/>
            <w:vAlign w:val="center"/>
          </w:tcPr>
          <w:p w:rsidR="0045469D" w:rsidRPr="0042334C" w:rsidRDefault="0045469D" w:rsidP="00ED5DD3">
            <w:pPr>
              <w:rPr>
                <w:sz w:val="22"/>
                <w:szCs w:val="22"/>
              </w:rPr>
            </w:pPr>
          </w:p>
        </w:tc>
        <w:tc>
          <w:tcPr>
            <w:tcW w:w="1417" w:type="dxa"/>
            <w:shd w:val="clear" w:color="auto" w:fill="auto"/>
            <w:vAlign w:val="center"/>
          </w:tcPr>
          <w:p w:rsidR="0045469D" w:rsidRPr="0042334C" w:rsidRDefault="0045469D" w:rsidP="00ED5DD3">
            <w:pPr>
              <w:jc w:val="center"/>
              <w:rPr>
                <w:sz w:val="22"/>
                <w:szCs w:val="22"/>
              </w:rPr>
            </w:pPr>
          </w:p>
        </w:tc>
        <w:tc>
          <w:tcPr>
            <w:tcW w:w="1560" w:type="dxa"/>
            <w:shd w:val="clear" w:color="auto" w:fill="auto"/>
            <w:vAlign w:val="center"/>
          </w:tcPr>
          <w:p w:rsidR="0045469D" w:rsidRPr="0042334C" w:rsidRDefault="0045469D" w:rsidP="00ED5DD3">
            <w:pPr>
              <w:jc w:val="center"/>
              <w:rPr>
                <w:sz w:val="22"/>
                <w:szCs w:val="22"/>
              </w:rPr>
            </w:pPr>
          </w:p>
        </w:tc>
        <w:tc>
          <w:tcPr>
            <w:tcW w:w="1275" w:type="dxa"/>
            <w:shd w:val="clear" w:color="auto" w:fill="auto"/>
            <w:vAlign w:val="center"/>
          </w:tcPr>
          <w:p w:rsidR="0045469D" w:rsidRPr="00463B51" w:rsidRDefault="0045469D" w:rsidP="00ED5DD3">
            <w:pPr>
              <w:jc w:val="center"/>
              <w:rPr>
                <w:sz w:val="22"/>
                <w:szCs w:val="22"/>
              </w:rPr>
            </w:pPr>
          </w:p>
        </w:tc>
        <w:tc>
          <w:tcPr>
            <w:tcW w:w="1560" w:type="dxa"/>
            <w:shd w:val="clear" w:color="auto" w:fill="auto"/>
            <w:vAlign w:val="center"/>
          </w:tcPr>
          <w:p w:rsidR="0045469D" w:rsidRPr="0042334C" w:rsidRDefault="0045469D" w:rsidP="00ED5DD3">
            <w:pPr>
              <w:jc w:val="center"/>
              <w:rPr>
                <w:sz w:val="22"/>
                <w:szCs w:val="22"/>
              </w:rPr>
            </w:pPr>
          </w:p>
        </w:tc>
        <w:tc>
          <w:tcPr>
            <w:tcW w:w="1417" w:type="dxa"/>
            <w:shd w:val="clear" w:color="auto" w:fill="auto"/>
            <w:vAlign w:val="center"/>
          </w:tcPr>
          <w:p w:rsidR="0045469D" w:rsidRPr="0042334C" w:rsidRDefault="0045469D" w:rsidP="00ED5DD3">
            <w:pPr>
              <w:jc w:val="center"/>
              <w:rPr>
                <w:sz w:val="22"/>
                <w:szCs w:val="22"/>
              </w:rPr>
            </w:pPr>
          </w:p>
        </w:tc>
        <w:tc>
          <w:tcPr>
            <w:tcW w:w="1957" w:type="dxa"/>
            <w:shd w:val="clear" w:color="auto" w:fill="auto"/>
            <w:vAlign w:val="center"/>
          </w:tcPr>
          <w:p w:rsidR="0045469D" w:rsidRPr="0042334C" w:rsidRDefault="0045469D" w:rsidP="00ED5DD3">
            <w:pPr>
              <w:jc w:val="center"/>
              <w:rPr>
                <w:sz w:val="22"/>
                <w:szCs w:val="22"/>
              </w:rPr>
            </w:pPr>
          </w:p>
        </w:tc>
        <w:tc>
          <w:tcPr>
            <w:tcW w:w="1843" w:type="dxa"/>
            <w:shd w:val="clear" w:color="auto" w:fill="auto"/>
            <w:vAlign w:val="center"/>
          </w:tcPr>
          <w:p w:rsidR="0045469D" w:rsidRPr="0042334C" w:rsidRDefault="0045469D" w:rsidP="00ED5DD3">
            <w:pPr>
              <w:jc w:val="center"/>
              <w:rPr>
                <w:b/>
                <w:sz w:val="22"/>
                <w:szCs w:val="22"/>
              </w:rPr>
            </w:pPr>
          </w:p>
        </w:tc>
      </w:tr>
      <w:tr w:rsidR="0045469D" w:rsidRPr="0042334C" w:rsidTr="00ED5DD3">
        <w:tc>
          <w:tcPr>
            <w:tcW w:w="534" w:type="dxa"/>
            <w:shd w:val="clear" w:color="auto" w:fill="auto"/>
            <w:vAlign w:val="center"/>
          </w:tcPr>
          <w:p w:rsidR="0045469D" w:rsidRPr="0042334C" w:rsidRDefault="0045469D" w:rsidP="00ED5DD3">
            <w:pPr>
              <w:jc w:val="center"/>
              <w:rPr>
                <w:sz w:val="22"/>
                <w:szCs w:val="22"/>
              </w:rPr>
            </w:pPr>
            <w:r>
              <w:rPr>
                <w:sz w:val="22"/>
                <w:szCs w:val="22"/>
              </w:rPr>
              <w:t>8</w:t>
            </w:r>
          </w:p>
        </w:tc>
        <w:tc>
          <w:tcPr>
            <w:tcW w:w="3004" w:type="dxa"/>
            <w:shd w:val="clear" w:color="auto" w:fill="auto"/>
            <w:vAlign w:val="center"/>
          </w:tcPr>
          <w:p w:rsidR="0045469D" w:rsidRPr="0042334C" w:rsidRDefault="0045469D" w:rsidP="00ED5DD3">
            <w:pPr>
              <w:rPr>
                <w:sz w:val="22"/>
                <w:szCs w:val="22"/>
              </w:rPr>
            </w:pPr>
          </w:p>
        </w:tc>
        <w:tc>
          <w:tcPr>
            <w:tcW w:w="1417" w:type="dxa"/>
            <w:shd w:val="clear" w:color="auto" w:fill="auto"/>
            <w:vAlign w:val="center"/>
          </w:tcPr>
          <w:p w:rsidR="0045469D" w:rsidRPr="0042334C" w:rsidRDefault="0045469D" w:rsidP="00ED5DD3">
            <w:pPr>
              <w:jc w:val="center"/>
              <w:rPr>
                <w:sz w:val="22"/>
                <w:szCs w:val="22"/>
              </w:rPr>
            </w:pPr>
          </w:p>
        </w:tc>
        <w:tc>
          <w:tcPr>
            <w:tcW w:w="1560" w:type="dxa"/>
            <w:shd w:val="clear" w:color="auto" w:fill="auto"/>
            <w:vAlign w:val="center"/>
          </w:tcPr>
          <w:p w:rsidR="0045469D" w:rsidRPr="0042334C" w:rsidRDefault="0045469D" w:rsidP="00ED5DD3">
            <w:pPr>
              <w:jc w:val="center"/>
              <w:rPr>
                <w:b/>
                <w:sz w:val="22"/>
                <w:szCs w:val="22"/>
              </w:rPr>
            </w:pPr>
          </w:p>
        </w:tc>
        <w:tc>
          <w:tcPr>
            <w:tcW w:w="1275" w:type="dxa"/>
            <w:shd w:val="clear" w:color="auto" w:fill="auto"/>
            <w:vAlign w:val="center"/>
          </w:tcPr>
          <w:p w:rsidR="0045469D" w:rsidRPr="00463B51" w:rsidRDefault="0045469D" w:rsidP="00ED5DD3">
            <w:pPr>
              <w:jc w:val="center"/>
              <w:rPr>
                <w:sz w:val="22"/>
                <w:szCs w:val="22"/>
              </w:rPr>
            </w:pPr>
          </w:p>
        </w:tc>
        <w:tc>
          <w:tcPr>
            <w:tcW w:w="1560" w:type="dxa"/>
            <w:shd w:val="clear" w:color="auto" w:fill="auto"/>
            <w:vAlign w:val="center"/>
          </w:tcPr>
          <w:p w:rsidR="0045469D" w:rsidRPr="0042334C" w:rsidRDefault="0045469D" w:rsidP="00ED5DD3">
            <w:pPr>
              <w:jc w:val="center"/>
              <w:rPr>
                <w:b/>
                <w:sz w:val="22"/>
                <w:szCs w:val="22"/>
              </w:rPr>
            </w:pPr>
          </w:p>
        </w:tc>
        <w:tc>
          <w:tcPr>
            <w:tcW w:w="1417" w:type="dxa"/>
            <w:shd w:val="clear" w:color="auto" w:fill="auto"/>
            <w:vAlign w:val="center"/>
          </w:tcPr>
          <w:p w:rsidR="0045469D" w:rsidRPr="0042334C" w:rsidRDefault="0045469D" w:rsidP="00ED5DD3">
            <w:pPr>
              <w:jc w:val="center"/>
              <w:rPr>
                <w:sz w:val="22"/>
                <w:szCs w:val="22"/>
              </w:rPr>
            </w:pPr>
          </w:p>
        </w:tc>
        <w:tc>
          <w:tcPr>
            <w:tcW w:w="1957" w:type="dxa"/>
            <w:shd w:val="clear" w:color="auto" w:fill="auto"/>
            <w:vAlign w:val="center"/>
          </w:tcPr>
          <w:p w:rsidR="0045469D" w:rsidRPr="0042334C" w:rsidRDefault="0045469D" w:rsidP="00ED5DD3">
            <w:pPr>
              <w:jc w:val="center"/>
              <w:rPr>
                <w:b/>
                <w:sz w:val="22"/>
                <w:szCs w:val="22"/>
              </w:rPr>
            </w:pPr>
          </w:p>
        </w:tc>
        <w:tc>
          <w:tcPr>
            <w:tcW w:w="1843" w:type="dxa"/>
            <w:shd w:val="clear" w:color="auto" w:fill="auto"/>
            <w:vAlign w:val="center"/>
          </w:tcPr>
          <w:p w:rsidR="0045469D" w:rsidRPr="0042334C" w:rsidRDefault="0045469D" w:rsidP="00ED5DD3">
            <w:pPr>
              <w:jc w:val="center"/>
              <w:rPr>
                <w:b/>
                <w:sz w:val="22"/>
                <w:szCs w:val="22"/>
              </w:rPr>
            </w:pPr>
          </w:p>
        </w:tc>
      </w:tr>
      <w:tr w:rsidR="0045469D" w:rsidRPr="0042334C" w:rsidTr="00ED5DD3">
        <w:tc>
          <w:tcPr>
            <w:tcW w:w="534" w:type="dxa"/>
            <w:shd w:val="clear" w:color="auto" w:fill="auto"/>
            <w:vAlign w:val="center"/>
          </w:tcPr>
          <w:p w:rsidR="0045469D" w:rsidRPr="0042334C" w:rsidRDefault="0045469D" w:rsidP="00ED5DD3">
            <w:pPr>
              <w:jc w:val="center"/>
              <w:rPr>
                <w:sz w:val="22"/>
                <w:szCs w:val="22"/>
              </w:rPr>
            </w:pPr>
            <w:r>
              <w:rPr>
                <w:sz w:val="22"/>
                <w:szCs w:val="22"/>
              </w:rPr>
              <w:t>9</w:t>
            </w:r>
          </w:p>
        </w:tc>
        <w:tc>
          <w:tcPr>
            <w:tcW w:w="3004" w:type="dxa"/>
            <w:shd w:val="clear" w:color="auto" w:fill="auto"/>
            <w:vAlign w:val="center"/>
          </w:tcPr>
          <w:p w:rsidR="0045469D" w:rsidRPr="0042334C" w:rsidRDefault="0045469D" w:rsidP="00ED5DD3">
            <w:pPr>
              <w:rPr>
                <w:sz w:val="22"/>
                <w:szCs w:val="22"/>
              </w:rPr>
            </w:pPr>
          </w:p>
        </w:tc>
        <w:tc>
          <w:tcPr>
            <w:tcW w:w="1417" w:type="dxa"/>
            <w:shd w:val="clear" w:color="auto" w:fill="auto"/>
            <w:vAlign w:val="center"/>
          </w:tcPr>
          <w:p w:rsidR="0045469D" w:rsidRPr="0042334C" w:rsidRDefault="0045469D" w:rsidP="00ED5DD3">
            <w:pPr>
              <w:jc w:val="center"/>
              <w:rPr>
                <w:sz w:val="22"/>
                <w:szCs w:val="22"/>
              </w:rPr>
            </w:pPr>
          </w:p>
        </w:tc>
        <w:tc>
          <w:tcPr>
            <w:tcW w:w="1560" w:type="dxa"/>
            <w:shd w:val="clear" w:color="auto" w:fill="auto"/>
            <w:vAlign w:val="center"/>
          </w:tcPr>
          <w:p w:rsidR="0045469D" w:rsidRPr="0042334C" w:rsidRDefault="0045469D" w:rsidP="00ED5DD3">
            <w:pPr>
              <w:jc w:val="center"/>
              <w:rPr>
                <w:sz w:val="22"/>
                <w:szCs w:val="22"/>
              </w:rPr>
            </w:pPr>
          </w:p>
        </w:tc>
        <w:tc>
          <w:tcPr>
            <w:tcW w:w="1275" w:type="dxa"/>
            <w:shd w:val="clear" w:color="auto" w:fill="auto"/>
            <w:vAlign w:val="center"/>
          </w:tcPr>
          <w:p w:rsidR="0045469D" w:rsidRPr="00463B51" w:rsidRDefault="0045469D" w:rsidP="00ED5DD3">
            <w:pPr>
              <w:jc w:val="center"/>
              <w:rPr>
                <w:sz w:val="22"/>
                <w:szCs w:val="22"/>
              </w:rPr>
            </w:pPr>
          </w:p>
        </w:tc>
        <w:tc>
          <w:tcPr>
            <w:tcW w:w="1560" w:type="dxa"/>
            <w:shd w:val="clear" w:color="auto" w:fill="auto"/>
            <w:vAlign w:val="center"/>
          </w:tcPr>
          <w:p w:rsidR="0045469D" w:rsidRPr="0042334C" w:rsidRDefault="0045469D" w:rsidP="00ED5DD3">
            <w:pPr>
              <w:jc w:val="center"/>
              <w:rPr>
                <w:sz w:val="22"/>
                <w:szCs w:val="22"/>
              </w:rPr>
            </w:pPr>
          </w:p>
        </w:tc>
        <w:tc>
          <w:tcPr>
            <w:tcW w:w="1417" w:type="dxa"/>
            <w:shd w:val="clear" w:color="auto" w:fill="auto"/>
            <w:vAlign w:val="center"/>
          </w:tcPr>
          <w:p w:rsidR="0045469D" w:rsidRPr="0042334C" w:rsidRDefault="0045469D" w:rsidP="00ED5DD3">
            <w:pPr>
              <w:jc w:val="center"/>
              <w:rPr>
                <w:sz w:val="22"/>
                <w:szCs w:val="22"/>
              </w:rPr>
            </w:pPr>
          </w:p>
        </w:tc>
        <w:tc>
          <w:tcPr>
            <w:tcW w:w="1957" w:type="dxa"/>
            <w:shd w:val="clear" w:color="auto" w:fill="auto"/>
            <w:vAlign w:val="center"/>
          </w:tcPr>
          <w:p w:rsidR="0045469D" w:rsidRPr="0042334C" w:rsidRDefault="0045469D" w:rsidP="00ED5DD3">
            <w:pPr>
              <w:jc w:val="center"/>
              <w:rPr>
                <w:sz w:val="22"/>
                <w:szCs w:val="22"/>
              </w:rPr>
            </w:pPr>
          </w:p>
        </w:tc>
        <w:tc>
          <w:tcPr>
            <w:tcW w:w="1843" w:type="dxa"/>
            <w:shd w:val="clear" w:color="auto" w:fill="auto"/>
            <w:vAlign w:val="center"/>
          </w:tcPr>
          <w:p w:rsidR="0045469D" w:rsidRPr="0042334C" w:rsidRDefault="0045469D" w:rsidP="00ED5DD3">
            <w:pPr>
              <w:jc w:val="center"/>
              <w:rPr>
                <w:b/>
                <w:sz w:val="22"/>
                <w:szCs w:val="22"/>
              </w:rPr>
            </w:pPr>
          </w:p>
        </w:tc>
      </w:tr>
      <w:tr w:rsidR="0045469D" w:rsidRPr="0042334C" w:rsidTr="00ED5DD3">
        <w:tc>
          <w:tcPr>
            <w:tcW w:w="534" w:type="dxa"/>
            <w:shd w:val="clear" w:color="auto" w:fill="auto"/>
            <w:vAlign w:val="center"/>
          </w:tcPr>
          <w:p w:rsidR="0045469D" w:rsidRPr="0042334C" w:rsidRDefault="0045469D" w:rsidP="00ED5DD3">
            <w:pPr>
              <w:jc w:val="center"/>
              <w:rPr>
                <w:sz w:val="22"/>
                <w:szCs w:val="22"/>
              </w:rPr>
            </w:pPr>
            <w:r>
              <w:rPr>
                <w:sz w:val="22"/>
                <w:szCs w:val="22"/>
              </w:rPr>
              <w:t>10</w:t>
            </w:r>
          </w:p>
        </w:tc>
        <w:tc>
          <w:tcPr>
            <w:tcW w:w="3004" w:type="dxa"/>
            <w:shd w:val="clear" w:color="auto" w:fill="auto"/>
            <w:vAlign w:val="center"/>
          </w:tcPr>
          <w:p w:rsidR="0045469D" w:rsidRPr="0042334C" w:rsidRDefault="0045469D" w:rsidP="00ED5DD3">
            <w:pPr>
              <w:rPr>
                <w:sz w:val="22"/>
                <w:szCs w:val="22"/>
              </w:rPr>
            </w:pPr>
          </w:p>
        </w:tc>
        <w:tc>
          <w:tcPr>
            <w:tcW w:w="1417" w:type="dxa"/>
            <w:shd w:val="clear" w:color="auto" w:fill="auto"/>
            <w:vAlign w:val="center"/>
          </w:tcPr>
          <w:p w:rsidR="0045469D" w:rsidRPr="0042334C" w:rsidRDefault="0045469D" w:rsidP="00ED5DD3">
            <w:pPr>
              <w:jc w:val="center"/>
              <w:rPr>
                <w:sz w:val="22"/>
                <w:szCs w:val="22"/>
              </w:rPr>
            </w:pPr>
          </w:p>
        </w:tc>
        <w:tc>
          <w:tcPr>
            <w:tcW w:w="1560" w:type="dxa"/>
            <w:shd w:val="clear" w:color="auto" w:fill="auto"/>
            <w:vAlign w:val="center"/>
          </w:tcPr>
          <w:p w:rsidR="0045469D" w:rsidRPr="0042334C" w:rsidRDefault="0045469D" w:rsidP="00ED5DD3">
            <w:pPr>
              <w:jc w:val="center"/>
              <w:rPr>
                <w:b/>
                <w:sz w:val="22"/>
                <w:szCs w:val="22"/>
              </w:rPr>
            </w:pPr>
          </w:p>
        </w:tc>
        <w:tc>
          <w:tcPr>
            <w:tcW w:w="1275" w:type="dxa"/>
            <w:shd w:val="clear" w:color="auto" w:fill="auto"/>
            <w:vAlign w:val="center"/>
          </w:tcPr>
          <w:p w:rsidR="0045469D" w:rsidRPr="00463B51" w:rsidRDefault="0045469D" w:rsidP="00ED5DD3">
            <w:pPr>
              <w:jc w:val="center"/>
              <w:rPr>
                <w:sz w:val="22"/>
                <w:szCs w:val="22"/>
              </w:rPr>
            </w:pPr>
          </w:p>
        </w:tc>
        <w:tc>
          <w:tcPr>
            <w:tcW w:w="1560" w:type="dxa"/>
            <w:shd w:val="clear" w:color="auto" w:fill="auto"/>
            <w:vAlign w:val="center"/>
          </w:tcPr>
          <w:p w:rsidR="0045469D" w:rsidRPr="0042334C" w:rsidRDefault="0045469D" w:rsidP="00ED5DD3">
            <w:pPr>
              <w:jc w:val="center"/>
              <w:rPr>
                <w:b/>
                <w:sz w:val="22"/>
                <w:szCs w:val="22"/>
              </w:rPr>
            </w:pPr>
          </w:p>
        </w:tc>
        <w:tc>
          <w:tcPr>
            <w:tcW w:w="1417" w:type="dxa"/>
            <w:shd w:val="clear" w:color="auto" w:fill="auto"/>
            <w:vAlign w:val="center"/>
          </w:tcPr>
          <w:p w:rsidR="0045469D" w:rsidRPr="0042334C" w:rsidRDefault="0045469D" w:rsidP="00ED5DD3">
            <w:pPr>
              <w:jc w:val="center"/>
              <w:rPr>
                <w:sz w:val="22"/>
                <w:szCs w:val="22"/>
              </w:rPr>
            </w:pPr>
          </w:p>
        </w:tc>
        <w:tc>
          <w:tcPr>
            <w:tcW w:w="1957" w:type="dxa"/>
            <w:shd w:val="clear" w:color="auto" w:fill="auto"/>
            <w:vAlign w:val="center"/>
          </w:tcPr>
          <w:p w:rsidR="0045469D" w:rsidRPr="0042334C" w:rsidRDefault="0045469D" w:rsidP="00ED5DD3">
            <w:pPr>
              <w:jc w:val="center"/>
              <w:rPr>
                <w:b/>
                <w:sz w:val="22"/>
                <w:szCs w:val="22"/>
              </w:rPr>
            </w:pPr>
          </w:p>
        </w:tc>
        <w:tc>
          <w:tcPr>
            <w:tcW w:w="1843" w:type="dxa"/>
            <w:shd w:val="clear" w:color="auto" w:fill="auto"/>
            <w:vAlign w:val="center"/>
          </w:tcPr>
          <w:p w:rsidR="0045469D" w:rsidRPr="0042334C" w:rsidRDefault="0045469D" w:rsidP="00ED5DD3">
            <w:pPr>
              <w:jc w:val="center"/>
              <w:rPr>
                <w:b/>
                <w:sz w:val="22"/>
                <w:szCs w:val="22"/>
              </w:rPr>
            </w:pPr>
          </w:p>
        </w:tc>
      </w:tr>
      <w:tr w:rsidR="0045469D" w:rsidRPr="0042334C" w:rsidTr="00ED5DD3">
        <w:tc>
          <w:tcPr>
            <w:tcW w:w="534" w:type="dxa"/>
            <w:shd w:val="clear" w:color="auto" w:fill="auto"/>
            <w:vAlign w:val="center"/>
          </w:tcPr>
          <w:p w:rsidR="0045469D" w:rsidRPr="0042334C" w:rsidRDefault="0045469D" w:rsidP="00ED5DD3">
            <w:pPr>
              <w:jc w:val="center"/>
              <w:rPr>
                <w:sz w:val="22"/>
                <w:szCs w:val="22"/>
              </w:rPr>
            </w:pPr>
            <w:r>
              <w:rPr>
                <w:sz w:val="22"/>
                <w:szCs w:val="22"/>
              </w:rPr>
              <w:t>11</w:t>
            </w:r>
          </w:p>
        </w:tc>
        <w:tc>
          <w:tcPr>
            <w:tcW w:w="3004" w:type="dxa"/>
            <w:shd w:val="clear" w:color="auto" w:fill="auto"/>
            <w:vAlign w:val="center"/>
          </w:tcPr>
          <w:p w:rsidR="0045469D" w:rsidRPr="0042334C" w:rsidRDefault="0045469D" w:rsidP="00ED5DD3">
            <w:pPr>
              <w:rPr>
                <w:sz w:val="22"/>
                <w:szCs w:val="22"/>
              </w:rPr>
            </w:pPr>
          </w:p>
        </w:tc>
        <w:tc>
          <w:tcPr>
            <w:tcW w:w="1417" w:type="dxa"/>
            <w:shd w:val="clear" w:color="auto" w:fill="auto"/>
            <w:vAlign w:val="center"/>
          </w:tcPr>
          <w:p w:rsidR="0045469D" w:rsidRPr="0042334C" w:rsidRDefault="0045469D" w:rsidP="00ED5DD3">
            <w:pPr>
              <w:jc w:val="center"/>
              <w:rPr>
                <w:sz w:val="22"/>
                <w:szCs w:val="22"/>
              </w:rPr>
            </w:pPr>
          </w:p>
        </w:tc>
        <w:tc>
          <w:tcPr>
            <w:tcW w:w="1560" w:type="dxa"/>
            <w:shd w:val="clear" w:color="auto" w:fill="auto"/>
            <w:vAlign w:val="center"/>
          </w:tcPr>
          <w:p w:rsidR="0045469D" w:rsidRPr="0042334C" w:rsidRDefault="0045469D" w:rsidP="00ED5DD3">
            <w:pPr>
              <w:jc w:val="center"/>
              <w:rPr>
                <w:sz w:val="22"/>
                <w:szCs w:val="22"/>
              </w:rPr>
            </w:pPr>
          </w:p>
        </w:tc>
        <w:tc>
          <w:tcPr>
            <w:tcW w:w="1275" w:type="dxa"/>
            <w:shd w:val="clear" w:color="auto" w:fill="auto"/>
            <w:vAlign w:val="center"/>
          </w:tcPr>
          <w:p w:rsidR="0045469D" w:rsidRPr="00463B51" w:rsidRDefault="0045469D" w:rsidP="00ED5DD3">
            <w:pPr>
              <w:jc w:val="center"/>
              <w:rPr>
                <w:sz w:val="22"/>
                <w:szCs w:val="22"/>
              </w:rPr>
            </w:pPr>
          </w:p>
        </w:tc>
        <w:tc>
          <w:tcPr>
            <w:tcW w:w="1560" w:type="dxa"/>
            <w:shd w:val="clear" w:color="auto" w:fill="auto"/>
            <w:vAlign w:val="center"/>
          </w:tcPr>
          <w:p w:rsidR="0045469D" w:rsidRPr="0042334C" w:rsidRDefault="0045469D" w:rsidP="00ED5DD3">
            <w:pPr>
              <w:jc w:val="center"/>
              <w:rPr>
                <w:sz w:val="22"/>
                <w:szCs w:val="22"/>
              </w:rPr>
            </w:pPr>
          </w:p>
        </w:tc>
        <w:tc>
          <w:tcPr>
            <w:tcW w:w="1417" w:type="dxa"/>
            <w:shd w:val="clear" w:color="auto" w:fill="auto"/>
            <w:vAlign w:val="center"/>
          </w:tcPr>
          <w:p w:rsidR="0045469D" w:rsidRPr="0042334C" w:rsidRDefault="0045469D" w:rsidP="00ED5DD3">
            <w:pPr>
              <w:jc w:val="center"/>
              <w:rPr>
                <w:sz w:val="22"/>
                <w:szCs w:val="22"/>
              </w:rPr>
            </w:pPr>
          </w:p>
        </w:tc>
        <w:tc>
          <w:tcPr>
            <w:tcW w:w="1957" w:type="dxa"/>
            <w:shd w:val="clear" w:color="auto" w:fill="auto"/>
            <w:vAlign w:val="center"/>
          </w:tcPr>
          <w:p w:rsidR="0045469D" w:rsidRPr="0042334C" w:rsidRDefault="0045469D" w:rsidP="00ED5DD3">
            <w:pPr>
              <w:jc w:val="center"/>
              <w:rPr>
                <w:sz w:val="22"/>
                <w:szCs w:val="22"/>
              </w:rPr>
            </w:pPr>
          </w:p>
        </w:tc>
        <w:tc>
          <w:tcPr>
            <w:tcW w:w="1843" w:type="dxa"/>
            <w:shd w:val="clear" w:color="auto" w:fill="auto"/>
            <w:vAlign w:val="center"/>
          </w:tcPr>
          <w:p w:rsidR="0045469D" w:rsidRPr="0042334C" w:rsidRDefault="0045469D" w:rsidP="00ED5DD3">
            <w:pPr>
              <w:jc w:val="center"/>
              <w:rPr>
                <w:b/>
                <w:sz w:val="22"/>
                <w:szCs w:val="22"/>
              </w:rPr>
            </w:pPr>
          </w:p>
        </w:tc>
      </w:tr>
    </w:tbl>
    <w:p w:rsidR="006626D8" w:rsidRPr="00BE757A" w:rsidRDefault="006626D8" w:rsidP="006626D8">
      <w:pPr>
        <w:rPr>
          <w:rFonts w:cs="Arial"/>
          <w:sz w:val="20"/>
          <w:szCs w:val="20"/>
        </w:rPr>
      </w:pPr>
      <w:r w:rsidRPr="001108A6">
        <w:rPr>
          <w:rFonts w:cs="Arial"/>
          <w:sz w:val="20"/>
          <w:szCs w:val="20"/>
        </w:rPr>
        <w:t xml:space="preserve">Забележка: </w:t>
      </w:r>
      <w:r>
        <w:rPr>
          <w:rFonts w:cs="Arial"/>
          <w:sz w:val="20"/>
          <w:szCs w:val="20"/>
        </w:rPr>
        <w:t xml:space="preserve">През отчетната година не е </w:t>
      </w:r>
      <w:r w:rsidRPr="001108A6">
        <w:rPr>
          <w:rFonts w:cs="Arial"/>
          <w:sz w:val="20"/>
          <w:szCs w:val="20"/>
        </w:rPr>
        <w:t>провежд</w:t>
      </w:r>
      <w:r>
        <w:rPr>
          <w:rFonts w:cs="Arial"/>
          <w:sz w:val="20"/>
          <w:szCs w:val="20"/>
        </w:rPr>
        <w:t>ан</w:t>
      </w:r>
      <w:r w:rsidRPr="001108A6">
        <w:rPr>
          <w:rFonts w:cs="Arial"/>
          <w:sz w:val="20"/>
          <w:szCs w:val="20"/>
        </w:rPr>
        <w:t xml:space="preserve"> емисионен мониторинг</w:t>
      </w:r>
    </w:p>
    <w:p w:rsidR="00CA382C" w:rsidRDefault="00CA382C" w:rsidP="006626D8">
      <w:pPr>
        <w:rPr>
          <w:sz w:val="22"/>
          <w:szCs w:val="22"/>
        </w:rPr>
        <w:sectPr w:rsidR="00CA382C" w:rsidSect="009A6DBD">
          <w:pgSz w:w="16838" w:h="11906" w:orient="landscape"/>
          <w:pgMar w:top="1417" w:right="1417" w:bottom="1417" w:left="1417" w:header="708" w:footer="708" w:gutter="0"/>
          <w:cols w:space="708"/>
          <w:titlePg/>
          <w:docGrid w:linePitch="360"/>
        </w:sectPr>
      </w:pPr>
    </w:p>
    <w:p w:rsidR="0045469D" w:rsidRDefault="0045469D" w:rsidP="0045469D">
      <w:pPr>
        <w:rPr>
          <w:rFonts w:cs="Arial"/>
          <w:sz w:val="22"/>
          <w:szCs w:val="22"/>
        </w:rPr>
      </w:pPr>
    </w:p>
    <w:p w:rsidR="0045469D" w:rsidRPr="0045469D" w:rsidRDefault="0045469D" w:rsidP="0045469D">
      <w:pPr>
        <w:rPr>
          <w:rFonts w:cs="Arial"/>
          <w:sz w:val="22"/>
          <w:szCs w:val="22"/>
        </w:rPr>
      </w:pPr>
    </w:p>
    <w:p w:rsidR="0045469D" w:rsidRPr="0045469D" w:rsidRDefault="0045469D" w:rsidP="0045469D">
      <w:pPr>
        <w:rPr>
          <w:rFonts w:cs="Arial"/>
          <w:sz w:val="22"/>
          <w:szCs w:val="22"/>
        </w:rPr>
      </w:pPr>
    </w:p>
    <w:p w:rsidR="0045469D" w:rsidRDefault="0045469D" w:rsidP="0045469D">
      <w:pPr>
        <w:rPr>
          <w:rFonts w:cs="Arial"/>
          <w:sz w:val="22"/>
          <w:szCs w:val="22"/>
        </w:rPr>
      </w:pPr>
    </w:p>
    <w:p w:rsidR="0045469D" w:rsidRDefault="0045469D" w:rsidP="0045469D">
      <w:pPr>
        <w:rPr>
          <w:rFonts w:cs="Arial"/>
          <w:b/>
          <w:sz w:val="22"/>
          <w:szCs w:val="22"/>
        </w:rPr>
      </w:pPr>
      <w:r>
        <w:rPr>
          <w:rFonts w:cs="Arial"/>
          <w:b/>
          <w:sz w:val="22"/>
          <w:szCs w:val="22"/>
        </w:rPr>
        <w:t>Таблица 7</w:t>
      </w:r>
      <w:r w:rsidRPr="004224B3">
        <w:rPr>
          <w:rFonts w:cs="Arial"/>
          <w:b/>
          <w:sz w:val="22"/>
          <w:szCs w:val="22"/>
        </w:rPr>
        <w:t xml:space="preserve">. </w:t>
      </w:r>
      <w:r>
        <w:rPr>
          <w:rFonts w:cs="Arial"/>
          <w:b/>
          <w:sz w:val="22"/>
          <w:szCs w:val="22"/>
        </w:rPr>
        <w:t>Опазване на подземните води</w:t>
      </w:r>
    </w:p>
    <w:p w:rsidR="0045469D" w:rsidRDefault="0045469D" w:rsidP="0045469D">
      <w:pPr>
        <w:rPr>
          <w:rFonts w:cs="Arial"/>
          <w:szCs w:val="28"/>
          <w:lang w:val="ru-RU"/>
        </w:rPr>
      </w:pPr>
    </w:p>
    <w:tbl>
      <w:tblPr>
        <w:tblW w:w="14474" w:type="dxa"/>
        <w:tblInd w:w="55" w:type="dxa"/>
        <w:tblLayout w:type="fixed"/>
        <w:tblCellMar>
          <w:left w:w="70" w:type="dxa"/>
          <w:right w:w="70" w:type="dxa"/>
        </w:tblCellMar>
        <w:tblLook w:val="0000" w:firstRow="0" w:lastRow="0" w:firstColumn="0" w:lastColumn="0" w:noHBand="0" w:noVBand="0"/>
      </w:tblPr>
      <w:tblGrid>
        <w:gridCol w:w="2425"/>
        <w:gridCol w:w="2268"/>
        <w:gridCol w:w="2410"/>
        <w:gridCol w:w="2551"/>
        <w:gridCol w:w="2552"/>
        <w:gridCol w:w="2268"/>
      </w:tblGrid>
      <w:tr w:rsidR="0045469D" w:rsidRPr="00FA30BC" w:rsidTr="00ED5DD3">
        <w:trPr>
          <w:trHeight w:val="729"/>
        </w:trPr>
        <w:tc>
          <w:tcPr>
            <w:tcW w:w="242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5469D" w:rsidRPr="00FA30BC" w:rsidRDefault="0045469D" w:rsidP="00ED5DD3">
            <w:pPr>
              <w:jc w:val="center"/>
              <w:rPr>
                <w:b/>
                <w:sz w:val="22"/>
                <w:szCs w:val="22"/>
              </w:rPr>
            </w:pPr>
            <w:r w:rsidRPr="00FA30BC">
              <w:rPr>
                <w:b/>
                <w:sz w:val="22"/>
                <w:szCs w:val="22"/>
              </w:rPr>
              <w:t>Показател</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5469D" w:rsidRPr="00FA30BC" w:rsidRDefault="0045469D" w:rsidP="00ED5DD3">
            <w:pPr>
              <w:jc w:val="center"/>
              <w:rPr>
                <w:b/>
                <w:sz w:val="22"/>
                <w:szCs w:val="22"/>
              </w:rPr>
            </w:pPr>
            <w:r w:rsidRPr="00FA30BC">
              <w:rPr>
                <w:b/>
                <w:sz w:val="22"/>
                <w:szCs w:val="22"/>
              </w:rPr>
              <w:t xml:space="preserve">Точка на </w:t>
            </w:r>
            <w:proofErr w:type="spellStart"/>
            <w:r w:rsidRPr="00FA30BC">
              <w:rPr>
                <w:b/>
                <w:sz w:val="22"/>
                <w:szCs w:val="22"/>
              </w:rPr>
              <w:t>пробовземане</w:t>
            </w:r>
            <w:proofErr w:type="spellEnd"/>
          </w:p>
        </w:tc>
        <w:tc>
          <w:tcPr>
            <w:tcW w:w="241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5469D" w:rsidRPr="00FA30BC" w:rsidRDefault="0045469D" w:rsidP="00ED5DD3">
            <w:pPr>
              <w:jc w:val="center"/>
              <w:rPr>
                <w:b/>
                <w:spacing w:val="-4"/>
                <w:sz w:val="22"/>
                <w:szCs w:val="22"/>
              </w:rPr>
            </w:pPr>
            <w:r w:rsidRPr="00FA30BC">
              <w:rPr>
                <w:b/>
                <w:spacing w:val="-4"/>
                <w:sz w:val="22"/>
                <w:szCs w:val="22"/>
                <w:lang w:val="ru-RU"/>
              </w:rPr>
              <w:t xml:space="preserve">Стандарт за качество на </w:t>
            </w:r>
            <w:proofErr w:type="spellStart"/>
            <w:r w:rsidRPr="00FA30BC">
              <w:rPr>
                <w:b/>
                <w:spacing w:val="-4"/>
                <w:sz w:val="22"/>
                <w:szCs w:val="22"/>
                <w:lang w:val="ru-RU"/>
              </w:rPr>
              <w:t>подземните</w:t>
            </w:r>
            <w:proofErr w:type="spellEnd"/>
            <w:r w:rsidRPr="00FA30BC">
              <w:rPr>
                <w:b/>
                <w:spacing w:val="-4"/>
                <w:sz w:val="22"/>
                <w:szCs w:val="22"/>
                <w:lang w:val="ru-RU"/>
              </w:rPr>
              <w:t xml:space="preserve"> води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5469D" w:rsidRPr="00FA30BC" w:rsidRDefault="0045469D" w:rsidP="00ED5DD3">
            <w:pPr>
              <w:jc w:val="center"/>
              <w:rPr>
                <w:b/>
                <w:sz w:val="22"/>
                <w:szCs w:val="22"/>
              </w:rPr>
            </w:pPr>
            <w:r w:rsidRPr="00FA30BC">
              <w:rPr>
                <w:b/>
                <w:sz w:val="22"/>
                <w:szCs w:val="22"/>
              </w:rPr>
              <w:t>Резултати от мониторинг</w:t>
            </w:r>
          </w:p>
        </w:tc>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5469D" w:rsidRDefault="0045469D" w:rsidP="00ED5DD3">
            <w:pPr>
              <w:jc w:val="center"/>
              <w:rPr>
                <w:b/>
                <w:sz w:val="22"/>
                <w:szCs w:val="22"/>
              </w:rPr>
            </w:pPr>
            <w:r w:rsidRPr="00FA30BC">
              <w:rPr>
                <w:b/>
                <w:sz w:val="22"/>
                <w:szCs w:val="22"/>
              </w:rPr>
              <w:t xml:space="preserve">Честота на </w:t>
            </w:r>
          </w:p>
          <w:p w:rsidR="0045469D" w:rsidRPr="00FA30BC" w:rsidRDefault="0045469D" w:rsidP="00ED5DD3">
            <w:pPr>
              <w:jc w:val="center"/>
              <w:rPr>
                <w:b/>
                <w:sz w:val="22"/>
                <w:szCs w:val="22"/>
              </w:rPr>
            </w:pPr>
            <w:r w:rsidRPr="00FA30BC">
              <w:rPr>
                <w:b/>
                <w:sz w:val="22"/>
                <w:szCs w:val="22"/>
              </w:rPr>
              <w:t>мониторинг</w:t>
            </w:r>
          </w:p>
        </w:tc>
        <w:tc>
          <w:tcPr>
            <w:tcW w:w="2268" w:type="dxa"/>
            <w:tcBorders>
              <w:top w:val="single" w:sz="4" w:space="0" w:color="auto"/>
              <w:left w:val="single" w:sz="4" w:space="0" w:color="auto"/>
              <w:bottom w:val="single" w:sz="4" w:space="0" w:color="auto"/>
              <w:right w:val="single" w:sz="4" w:space="0" w:color="000000"/>
            </w:tcBorders>
            <w:shd w:val="clear" w:color="auto" w:fill="auto"/>
            <w:vAlign w:val="center"/>
          </w:tcPr>
          <w:p w:rsidR="0045469D" w:rsidRPr="00FA30BC" w:rsidRDefault="0045469D" w:rsidP="00ED5DD3">
            <w:pPr>
              <w:jc w:val="center"/>
              <w:rPr>
                <w:b/>
                <w:sz w:val="22"/>
                <w:szCs w:val="22"/>
              </w:rPr>
            </w:pPr>
            <w:r w:rsidRPr="00FA30BC">
              <w:rPr>
                <w:b/>
                <w:sz w:val="22"/>
                <w:szCs w:val="22"/>
              </w:rPr>
              <w:t>Съответствие</w:t>
            </w:r>
          </w:p>
        </w:tc>
      </w:tr>
      <w:tr w:rsidR="0045469D" w:rsidRPr="00FA30BC" w:rsidTr="00ED5DD3">
        <w:trPr>
          <w:trHeight w:val="248"/>
        </w:trPr>
        <w:tc>
          <w:tcPr>
            <w:tcW w:w="2425" w:type="dxa"/>
            <w:tcBorders>
              <w:top w:val="single" w:sz="4" w:space="0" w:color="auto"/>
              <w:left w:val="single" w:sz="4" w:space="0" w:color="auto"/>
              <w:bottom w:val="single" w:sz="2" w:space="0" w:color="auto"/>
              <w:right w:val="single" w:sz="4" w:space="0" w:color="000000"/>
            </w:tcBorders>
            <w:shd w:val="clear" w:color="auto" w:fill="auto"/>
            <w:noWrap/>
          </w:tcPr>
          <w:p w:rsidR="0045469D" w:rsidRPr="00FA30BC" w:rsidRDefault="0045469D" w:rsidP="00ED5DD3">
            <w:pPr>
              <w:jc w:val="center"/>
              <w:rPr>
                <w:b/>
                <w:sz w:val="22"/>
                <w:szCs w:val="22"/>
              </w:rPr>
            </w:pPr>
          </w:p>
        </w:tc>
        <w:tc>
          <w:tcPr>
            <w:tcW w:w="2268" w:type="dxa"/>
            <w:tcBorders>
              <w:top w:val="single" w:sz="4" w:space="0" w:color="auto"/>
              <w:left w:val="single" w:sz="4" w:space="0" w:color="auto"/>
              <w:bottom w:val="single" w:sz="2" w:space="0" w:color="auto"/>
              <w:right w:val="single" w:sz="4" w:space="0" w:color="auto"/>
            </w:tcBorders>
            <w:shd w:val="clear" w:color="auto" w:fill="auto"/>
          </w:tcPr>
          <w:p w:rsidR="0045469D" w:rsidRPr="00FA30BC" w:rsidRDefault="0045469D" w:rsidP="00ED5DD3">
            <w:pPr>
              <w:jc w:val="center"/>
              <w:rPr>
                <w:b/>
                <w:sz w:val="22"/>
                <w:szCs w:val="22"/>
              </w:rPr>
            </w:pPr>
          </w:p>
        </w:tc>
        <w:tc>
          <w:tcPr>
            <w:tcW w:w="2410" w:type="dxa"/>
            <w:tcBorders>
              <w:top w:val="single" w:sz="4" w:space="0" w:color="auto"/>
              <w:left w:val="single" w:sz="4" w:space="0" w:color="auto"/>
              <w:bottom w:val="single" w:sz="2" w:space="0" w:color="auto"/>
              <w:right w:val="single" w:sz="4" w:space="0" w:color="000000"/>
            </w:tcBorders>
            <w:shd w:val="clear" w:color="auto" w:fill="auto"/>
            <w:noWrap/>
          </w:tcPr>
          <w:p w:rsidR="0045469D" w:rsidRPr="00FA30BC" w:rsidRDefault="0045469D" w:rsidP="00ED5DD3">
            <w:pPr>
              <w:jc w:val="center"/>
              <w:rPr>
                <w:b/>
                <w:spacing w:val="-4"/>
                <w:sz w:val="22"/>
                <w:szCs w:val="22"/>
                <w:lang w:val="ru-RU"/>
              </w:rPr>
            </w:pPr>
          </w:p>
        </w:tc>
        <w:tc>
          <w:tcPr>
            <w:tcW w:w="2551" w:type="dxa"/>
            <w:tcBorders>
              <w:top w:val="single" w:sz="4" w:space="0" w:color="auto"/>
              <w:left w:val="single" w:sz="4" w:space="0" w:color="auto"/>
              <w:bottom w:val="single" w:sz="2" w:space="0" w:color="auto"/>
              <w:right w:val="single" w:sz="4" w:space="0" w:color="auto"/>
            </w:tcBorders>
            <w:shd w:val="clear" w:color="auto" w:fill="auto"/>
          </w:tcPr>
          <w:p w:rsidR="0045469D" w:rsidRPr="00FA30BC" w:rsidRDefault="0045469D" w:rsidP="00ED5DD3">
            <w:pPr>
              <w:rPr>
                <w:b/>
                <w:sz w:val="22"/>
                <w:szCs w:val="22"/>
              </w:rPr>
            </w:pPr>
          </w:p>
        </w:tc>
        <w:tc>
          <w:tcPr>
            <w:tcW w:w="2552" w:type="dxa"/>
            <w:tcBorders>
              <w:top w:val="single" w:sz="4" w:space="0" w:color="auto"/>
              <w:left w:val="single" w:sz="4" w:space="0" w:color="auto"/>
              <w:bottom w:val="single" w:sz="2" w:space="0" w:color="auto"/>
              <w:right w:val="single" w:sz="4" w:space="0" w:color="000000"/>
            </w:tcBorders>
            <w:shd w:val="clear" w:color="auto" w:fill="auto"/>
            <w:noWrap/>
          </w:tcPr>
          <w:p w:rsidR="0045469D" w:rsidRPr="00FA30BC" w:rsidRDefault="0045469D" w:rsidP="00ED5DD3">
            <w:pPr>
              <w:jc w:val="center"/>
              <w:rPr>
                <w:b/>
                <w:sz w:val="22"/>
                <w:szCs w:val="22"/>
              </w:rPr>
            </w:pPr>
          </w:p>
        </w:tc>
        <w:tc>
          <w:tcPr>
            <w:tcW w:w="2268" w:type="dxa"/>
            <w:tcBorders>
              <w:top w:val="single" w:sz="4" w:space="0" w:color="auto"/>
              <w:left w:val="single" w:sz="4" w:space="0" w:color="auto"/>
              <w:bottom w:val="single" w:sz="2" w:space="0" w:color="auto"/>
              <w:right w:val="single" w:sz="4" w:space="0" w:color="000000"/>
            </w:tcBorders>
            <w:shd w:val="clear" w:color="auto" w:fill="auto"/>
          </w:tcPr>
          <w:p w:rsidR="0045469D" w:rsidRPr="00FA30BC" w:rsidRDefault="0045469D" w:rsidP="00ED5DD3">
            <w:pPr>
              <w:jc w:val="center"/>
              <w:rPr>
                <w:b/>
                <w:sz w:val="22"/>
                <w:szCs w:val="22"/>
              </w:rPr>
            </w:pPr>
          </w:p>
        </w:tc>
      </w:tr>
    </w:tbl>
    <w:p w:rsidR="0045469D" w:rsidRPr="001108A6" w:rsidRDefault="0045469D" w:rsidP="0045469D">
      <w:pPr>
        <w:rPr>
          <w:rFonts w:cs="Arial"/>
          <w:sz w:val="20"/>
          <w:szCs w:val="20"/>
        </w:rPr>
      </w:pPr>
      <w:r w:rsidRPr="001108A6">
        <w:rPr>
          <w:rFonts w:cs="Arial"/>
          <w:sz w:val="20"/>
          <w:szCs w:val="20"/>
        </w:rPr>
        <w:t>Забележка: В условията на КР, не са наложени изисквания за провеждане на мониторинг</w:t>
      </w:r>
      <w:r>
        <w:rPr>
          <w:rFonts w:cs="Arial"/>
          <w:sz w:val="20"/>
          <w:szCs w:val="20"/>
        </w:rPr>
        <w:t xml:space="preserve"> на подземни води</w:t>
      </w:r>
    </w:p>
    <w:p w:rsidR="0045469D" w:rsidRDefault="0045469D" w:rsidP="0045469D">
      <w:pPr>
        <w:rPr>
          <w:rFonts w:cs="Arial"/>
          <w:sz w:val="22"/>
          <w:szCs w:val="22"/>
        </w:rPr>
      </w:pPr>
    </w:p>
    <w:p w:rsidR="00CA382C" w:rsidRDefault="00CA382C" w:rsidP="0045469D">
      <w:pPr>
        <w:rPr>
          <w:rFonts w:cs="Arial"/>
          <w:sz w:val="22"/>
          <w:szCs w:val="22"/>
        </w:rPr>
      </w:pPr>
    </w:p>
    <w:p w:rsidR="00CA382C" w:rsidRPr="00CA382C" w:rsidRDefault="00CA382C" w:rsidP="00CA382C">
      <w:pPr>
        <w:rPr>
          <w:rFonts w:cs="Arial"/>
          <w:sz w:val="22"/>
          <w:szCs w:val="22"/>
        </w:rPr>
      </w:pPr>
    </w:p>
    <w:p w:rsidR="00CA382C" w:rsidRDefault="00CA382C" w:rsidP="00CA382C">
      <w:pPr>
        <w:rPr>
          <w:rFonts w:cs="Arial"/>
          <w:b/>
          <w:sz w:val="22"/>
          <w:szCs w:val="22"/>
        </w:rPr>
      </w:pPr>
      <w:r>
        <w:rPr>
          <w:rFonts w:cs="Arial"/>
          <w:b/>
          <w:sz w:val="22"/>
          <w:szCs w:val="22"/>
        </w:rPr>
        <w:t>Таблица 8</w:t>
      </w:r>
      <w:r w:rsidRPr="004224B3">
        <w:rPr>
          <w:rFonts w:cs="Arial"/>
          <w:b/>
          <w:sz w:val="22"/>
          <w:szCs w:val="22"/>
        </w:rPr>
        <w:t xml:space="preserve">. </w:t>
      </w:r>
      <w:r>
        <w:rPr>
          <w:rFonts w:cs="Arial"/>
          <w:b/>
          <w:sz w:val="22"/>
          <w:szCs w:val="22"/>
        </w:rPr>
        <w:t>Опазване на почвите</w:t>
      </w:r>
    </w:p>
    <w:p w:rsidR="00CA382C" w:rsidRDefault="00CA382C" w:rsidP="00CA382C">
      <w:pPr>
        <w:rPr>
          <w:rFonts w:cs="Arial"/>
          <w:b/>
          <w:sz w:val="22"/>
          <w:szCs w:val="22"/>
        </w:rPr>
      </w:pPr>
    </w:p>
    <w:tbl>
      <w:tblPr>
        <w:tblW w:w="14049" w:type="dxa"/>
        <w:tblInd w:w="55" w:type="dxa"/>
        <w:tblLayout w:type="fixed"/>
        <w:tblCellMar>
          <w:left w:w="70" w:type="dxa"/>
          <w:right w:w="70" w:type="dxa"/>
        </w:tblCellMar>
        <w:tblLook w:val="0000" w:firstRow="0" w:lastRow="0" w:firstColumn="0" w:lastColumn="0" w:noHBand="0" w:noVBand="0"/>
      </w:tblPr>
      <w:tblGrid>
        <w:gridCol w:w="2425"/>
        <w:gridCol w:w="2268"/>
        <w:gridCol w:w="2410"/>
        <w:gridCol w:w="2551"/>
        <w:gridCol w:w="2410"/>
        <w:gridCol w:w="1985"/>
      </w:tblGrid>
      <w:tr w:rsidR="00CA382C" w:rsidRPr="00FA30BC" w:rsidTr="00ED5DD3">
        <w:trPr>
          <w:trHeight w:val="729"/>
        </w:trPr>
        <w:tc>
          <w:tcPr>
            <w:tcW w:w="242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CA382C" w:rsidRPr="00FA30BC" w:rsidRDefault="00CA382C" w:rsidP="00ED5DD3">
            <w:pPr>
              <w:jc w:val="center"/>
              <w:rPr>
                <w:b/>
                <w:sz w:val="22"/>
                <w:szCs w:val="22"/>
              </w:rPr>
            </w:pPr>
            <w:r w:rsidRPr="00FA30BC">
              <w:rPr>
                <w:b/>
                <w:sz w:val="22"/>
                <w:szCs w:val="22"/>
              </w:rPr>
              <w:t>Показател</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A382C" w:rsidRPr="000F6473" w:rsidRDefault="00CA382C" w:rsidP="00ED5DD3">
            <w:pPr>
              <w:shd w:val="clear" w:color="auto" w:fill="FFFFFF"/>
              <w:ind w:left="28" w:right="40"/>
              <w:jc w:val="center"/>
              <w:rPr>
                <w:rFonts w:cs="Arial"/>
                <w:b/>
                <w:color w:val="000000"/>
                <w:spacing w:val="-2"/>
                <w:sz w:val="22"/>
                <w:szCs w:val="22"/>
                <w:lang w:val="ru-RU"/>
              </w:rPr>
            </w:pPr>
            <w:r w:rsidRPr="000F6473">
              <w:rPr>
                <w:rFonts w:cs="Arial"/>
                <w:b/>
                <w:color w:val="000000"/>
                <w:spacing w:val="-3"/>
                <w:sz w:val="22"/>
                <w:szCs w:val="22"/>
                <w:lang w:val="ru-RU"/>
              </w:rPr>
              <w:t xml:space="preserve">Концентрация в </w:t>
            </w:r>
            <w:proofErr w:type="spellStart"/>
            <w:r w:rsidRPr="000F6473">
              <w:rPr>
                <w:rFonts w:cs="Arial"/>
                <w:b/>
                <w:color w:val="000000"/>
                <w:spacing w:val="-2"/>
                <w:sz w:val="22"/>
                <w:szCs w:val="22"/>
                <w:lang w:val="ru-RU"/>
              </w:rPr>
              <w:t>почвите</w:t>
            </w:r>
            <w:proofErr w:type="spellEnd"/>
            <w:r w:rsidRPr="000F6473">
              <w:rPr>
                <w:rFonts w:cs="Arial"/>
                <w:b/>
                <w:color w:val="000000"/>
                <w:spacing w:val="-2"/>
                <w:sz w:val="22"/>
                <w:szCs w:val="22"/>
                <w:lang w:val="ru-RU"/>
              </w:rPr>
              <w:t xml:space="preserve"> </w:t>
            </w:r>
          </w:p>
          <w:p w:rsidR="00CA382C" w:rsidRPr="00FA30BC" w:rsidRDefault="00CA382C" w:rsidP="00ED5DD3">
            <w:pPr>
              <w:jc w:val="center"/>
              <w:rPr>
                <w:b/>
                <w:sz w:val="22"/>
                <w:szCs w:val="22"/>
              </w:rPr>
            </w:pPr>
            <w:r w:rsidRPr="000F6473">
              <w:rPr>
                <w:rFonts w:cs="Arial"/>
                <w:b/>
                <w:color w:val="000000"/>
                <w:spacing w:val="-2"/>
                <w:sz w:val="22"/>
                <w:szCs w:val="22"/>
                <w:lang w:val="ru-RU"/>
              </w:rPr>
              <w:t xml:space="preserve">(базово </w:t>
            </w:r>
            <w:proofErr w:type="spellStart"/>
            <w:r w:rsidRPr="000F6473">
              <w:rPr>
                <w:rFonts w:cs="Arial"/>
                <w:b/>
                <w:color w:val="000000"/>
                <w:spacing w:val="-2"/>
                <w:sz w:val="22"/>
                <w:szCs w:val="22"/>
                <w:lang w:val="ru-RU"/>
              </w:rPr>
              <w:t>състояние</w:t>
            </w:r>
            <w:proofErr w:type="spellEnd"/>
            <w:r w:rsidRPr="000F6473">
              <w:rPr>
                <w:rFonts w:cs="Arial"/>
                <w:b/>
                <w:color w:val="000000"/>
                <w:spacing w:val="-2"/>
                <w:sz w:val="22"/>
                <w:szCs w:val="22"/>
                <w:lang w:val="ru-RU"/>
              </w:rPr>
              <w:t xml:space="preserve">) </w:t>
            </w:r>
            <w:proofErr w:type="spellStart"/>
            <w:r w:rsidRPr="000F6473">
              <w:rPr>
                <w:rFonts w:cs="Arial"/>
                <w:b/>
                <w:color w:val="000000"/>
                <w:spacing w:val="-1"/>
                <w:sz w:val="22"/>
                <w:szCs w:val="22"/>
                <w:lang w:val="ru-RU"/>
              </w:rPr>
              <w:t>съгласно</w:t>
            </w:r>
            <w:proofErr w:type="spellEnd"/>
            <w:r w:rsidRPr="000F6473">
              <w:rPr>
                <w:rFonts w:cs="Arial"/>
                <w:b/>
                <w:color w:val="000000"/>
                <w:spacing w:val="-1"/>
                <w:sz w:val="22"/>
                <w:szCs w:val="22"/>
                <w:lang w:val="ru-RU"/>
              </w:rPr>
              <w:t xml:space="preserve"> КР</w:t>
            </w:r>
          </w:p>
        </w:tc>
        <w:tc>
          <w:tcPr>
            <w:tcW w:w="241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CA382C" w:rsidRPr="00FA30BC" w:rsidRDefault="00CA382C" w:rsidP="00ED5DD3">
            <w:pPr>
              <w:jc w:val="center"/>
              <w:rPr>
                <w:b/>
                <w:spacing w:val="-4"/>
                <w:sz w:val="22"/>
                <w:szCs w:val="22"/>
              </w:rPr>
            </w:pPr>
            <w:proofErr w:type="spellStart"/>
            <w:r w:rsidRPr="000F6473">
              <w:rPr>
                <w:rFonts w:cs="Arial"/>
                <w:b/>
                <w:color w:val="000000"/>
                <w:spacing w:val="-2"/>
                <w:sz w:val="22"/>
                <w:szCs w:val="22"/>
                <w:lang w:val="ru-RU"/>
              </w:rPr>
              <w:t>Пробовземна</w:t>
            </w:r>
            <w:proofErr w:type="spellEnd"/>
            <w:r w:rsidRPr="000F6473">
              <w:rPr>
                <w:rFonts w:cs="Arial"/>
                <w:b/>
                <w:color w:val="000000"/>
                <w:spacing w:val="-2"/>
                <w:sz w:val="22"/>
                <w:szCs w:val="22"/>
                <w:lang w:val="ru-RU"/>
              </w:rPr>
              <w:t xml:space="preserve"> </w:t>
            </w:r>
            <w:r w:rsidRPr="000F6473">
              <w:rPr>
                <w:rFonts w:cs="Arial"/>
                <w:b/>
                <w:color w:val="000000"/>
                <w:sz w:val="22"/>
                <w:szCs w:val="22"/>
                <w:lang w:val="ru-RU"/>
              </w:rPr>
              <w:t>точка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CA382C" w:rsidRPr="00FA30BC" w:rsidRDefault="00CA382C" w:rsidP="00ED5DD3">
            <w:pPr>
              <w:jc w:val="center"/>
              <w:rPr>
                <w:b/>
                <w:sz w:val="22"/>
                <w:szCs w:val="22"/>
              </w:rPr>
            </w:pPr>
            <w:r w:rsidRPr="00FA30BC">
              <w:rPr>
                <w:b/>
                <w:sz w:val="22"/>
                <w:szCs w:val="22"/>
              </w:rPr>
              <w:t>Резултати от мониторинг</w:t>
            </w:r>
          </w:p>
        </w:tc>
        <w:tc>
          <w:tcPr>
            <w:tcW w:w="241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CA382C" w:rsidRPr="00FA30BC" w:rsidRDefault="00CA382C" w:rsidP="00ED5DD3">
            <w:pPr>
              <w:jc w:val="center"/>
              <w:rPr>
                <w:b/>
                <w:sz w:val="22"/>
                <w:szCs w:val="22"/>
              </w:rPr>
            </w:pPr>
            <w:r w:rsidRPr="00FA30BC">
              <w:rPr>
                <w:b/>
                <w:sz w:val="22"/>
                <w:szCs w:val="22"/>
              </w:rPr>
              <w:t>Честота на мониторинг</w:t>
            </w:r>
          </w:p>
        </w:tc>
        <w:tc>
          <w:tcPr>
            <w:tcW w:w="1985" w:type="dxa"/>
            <w:tcBorders>
              <w:top w:val="single" w:sz="4" w:space="0" w:color="auto"/>
              <w:left w:val="single" w:sz="4" w:space="0" w:color="auto"/>
              <w:bottom w:val="single" w:sz="4" w:space="0" w:color="auto"/>
              <w:right w:val="single" w:sz="4" w:space="0" w:color="000000"/>
            </w:tcBorders>
            <w:shd w:val="clear" w:color="auto" w:fill="auto"/>
            <w:vAlign w:val="center"/>
          </w:tcPr>
          <w:p w:rsidR="00CA382C" w:rsidRPr="00FA30BC" w:rsidRDefault="00CA382C" w:rsidP="00ED5DD3">
            <w:pPr>
              <w:jc w:val="center"/>
              <w:rPr>
                <w:b/>
                <w:sz w:val="22"/>
                <w:szCs w:val="22"/>
              </w:rPr>
            </w:pPr>
            <w:r w:rsidRPr="00FA30BC">
              <w:rPr>
                <w:b/>
                <w:sz w:val="22"/>
                <w:szCs w:val="22"/>
              </w:rPr>
              <w:t>Съответствие</w:t>
            </w:r>
          </w:p>
        </w:tc>
      </w:tr>
      <w:tr w:rsidR="00CA382C" w:rsidRPr="00FA30BC" w:rsidTr="00ED5DD3">
        <w:trPr>
          <w:trHeight w:val="248"/>
        </w:trPr>
        <w:tc>
          <w:tcPr>
            <w:tcW w:w="2425" w:type="dxa"/>
            <w:tcBorders>
              <w:top w:val="single" w:sz="4" w:space="0" w:color="auto"/>
              <w:left w:val="single" w:sz="4" w:space="0" w:color="auto"/>
              <w:bottom w:val="single" w:sz="4" w:space="0" w:color="auto"/>
              <w:right w:val="single" w:sz="4" w:space="0" w:color="000000"/>
            </w:tcBorders>
            <w:shd w:val="clear" w:color="auto" w:fill="auto"/>
            <w:noWrap/>
          </w:tcPr>
          <w:p w:rsidR="00CA382C" w:rsidRPr="0044131E" w:rsidRDefault="00CA382C" w:rsidP="00ED5DD3">
            <w:pPr>
              <w:rPr>
                <w:sz w:val="22"/>
                <w:szCs w:val="22"/>
              </w:rPr>
            </w:pPr>
            <w:r>
              <w:rPr>
                <w:rFonts w:eastAsia="Batang"/>
                <w:bCs/>
                <w:color w:val="000000"/>
                <w:sz w:val="22"/>
                <w:szCs w:val="22"/>
                <w:lang w:val="en-US"/>
              </w:rPr>
              <w:t>p</w:t>
            </w:r>
            <w:r>
              <w:rPr>
                <w:rFonts w:eastAsia="Batang"/>
                <w:bCs/>
                <w:color w:val="000000"/>
                <w:sz w:val="22"/>
                <w:szCs w:val="22"/>
              </w:rPr>
              <w:t>Н</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382C" w:rsidRPr="0044131E" w:rsidRDefault="00CA382C" w:rsidP="00ED5DD3">
            <w:pPr>
              <w:jc w:val="center"/>
              <w:rPr>
                <w:sz w:val="22"/>
                <w:szCs w:val="22"/>
              </w:rPr>
            </w:pPr>
          </w:p>
        </w:tc>
        <w:tc>
          <w:tcPr>
            <w:tcW w:w="2410" w:type="dxa"/>
            <w:tcBorders>
              <w:top w:val="single" w:sz="4" w:space="0" w:color="auto"/>
              <w:left w:val="single" w:sz="4" w:space="0" w:color="auto"/>
              <w:bottom w:val="single" w:sz="4" w:space="0" w:color="auto"/>
              <w:right w:val="single" w:sz="4" w:space="0" w:color="000000"/>
            </w:tcBorders>
            <w:shd w:val="clear" w:color="auto" w:fill="auto"/>
            <w:noWrap/>
          </w:tcPr>
          <w:p w:rsidR="00CA382C" w:rsidRPr="0044131E" w:rsidRDefault="00CA382C" w:rsidP="00ED5DD3">
            <w:pPr>
              <w:jc w:val="center"/>
              <w:rPr>
                <w:spacing w:val="-4"/>
                <w:sz w:val="22"/>
                <w:szCs w:val="22"/>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A382C" w:rsidRPr="0044131E" w:rsidRDefault="00CA382C" w:rsidP="00ED5DD3">
            <w:pPr>
              <w:jc w:val="center"/>
              <w:rPr>
                <w:sz w:val="22"/>
                <w:szCs w:val="22"/>
              </w:rPr>
            </w:pPr>
          </w:p>
        </w:tc>
        <w:tc>
          <w:tcPr>
            <w:tcW w:w="2410" w:type="dxa"/>
            <w:tcBorders>
              <w:top w:val="single" w:sz="4" w:space="0" w:color="auto"/>
              <w:left w:val="single" w:sz="4" w:space="0" w:color="auto"/>
              <w:bottom w:val="single" w:sz="4" w:space="0" w:color="auto"/>
              <w:right w:val="single" w:sz="4" w:space="0" w:color="000000"/>
            </w:tcBorders>
            <w:shd w:val="clear" w:color="auto" w:fill="auto"/>
            <w:noWrap/>
          </w:tcPr>
          <w:p w:rsidR="00CA382C" w:rsidRPr="0044131E" w:rsidRDefault="00CA382C" w:rsidP="00ED5DD3">
            <w:pPr>
              <w:jc w:val="center"/>
              <w:rPr>
                <w:sz w:val="22"/>
                <w:szCs w:val="22"/>
              </w:rPr>
            </w:pPr>
          </w:p>
        </w:tc>
        <w:tc>
          <w:tcPr>
            <w:tcW w:w="1985" w:type="dxa"/>
            <w:tcBorders>
              <w:top w:val="single" w:sz="4" w:space="0" w:color="auto"/>
              <w:left w:val="single" w:sz="4" w:space="0" w:color="auto"/>
              <w:bottom w:val="single" w:sz="4" w:space="0" w:color="auto"/>
              <w:right w:val="single" w:sz="4" w:space="0" w:color="000000"/>
            </w:tcBorders>
            <w:shd w:val="clear" w:color="auto" w:fill="auto"/>
          </w:tcPr>
          <w:p w:rsidR="00CA382C" w:rsidRPr="0044131E" w:rsidRDefault="00CA382C" w:rsidP="00ED5DD3">
            <w:pPr>
              <w:jc w:val="center"/>
              <w:rPr>
                <w:sz w:val="22"/>
                <w:szCs w:val="22"/>
              </w:rPr>
            </w:pPr>
          </w:p>
        </w:tc>
      </w:tr>
      <w:tr w:rsidR="00CA382C" w:rsidRPr="00FA30BC" w:rsidTr="00ED5DD3">
        <w:trPr>
          <w:trHeight w:val="248"/>
        </w:trPr>
        <w:tc>
          <w:tcPr>
            <w:tcW w:w="2425" w:type="dxa"/>
            <w:tcBorders>
              <w:top w:val="single" w:sz="4" w:space="0" w:color="auto"/>
              <w:left w:val="single" w:sz="4" w:space="0" w:color="auto"/>
              <w:bottom w:val="single" w:sz="4" w:space="0" w:color="auto"/>
              <w:right w:val="single" w:sz="4" w:space="0" w:color="000000"/>
            </w:tcBorders>
            <w:shd w:val="clear" w:color="auto" w:fill="auto"/>
            <w:noWrap/>
          </w:tcPr>
          <w:p w:rsidR="00CA382C" w:rsidRPr="0044131E" w:rsidRDefault="00CA382C" w:rsidP="00ED5DD3">
            <w:pPr>
              <w:rPr>
                <w:sz w:val="22"/>
                <w:szCs w:val="22"/>
              </w:rPr>
            </w:pPr>
            <w:r>
              <w:rPr>
                <w:rFonts w:eastAsia="Batang"/>
                <w:bCs/>
                <w:color w:val="000000"/>
                <w:sz w:val="22"/>
                <w:szCs w:val="22"/>
              </w:rPr>
              <w:t>Общ азот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382C" w:rsidRPr="0044131E" w:rsidRDefault="00CA382C" w:rsidP="00ED5DD3">
            <w:pPr>
              <w:jc w:val="center"/>
              <w:rPr>
                <w:sz w:val="22"/>
                <w:szCs w:val="22"/>
              </w:rPr>
            </w:pPr>
          </w:p>
        </w:tc>
        <w:tc>
          <w:tcPr>
            <w:tcW w:w="2410" w:type="dxa"/>
            <w:tcBorders>
              <w:top w:val="single" w:sz="4" w:space="0" w:color="auto"/>
              <w:left w:val="single" w:sz="4" w:space="0" w:color="auto"/>
              <w:bottom w:val="single" w:sz="4" w:space="0" w:color="auto"/>
              <w:right w:val="single" w:sz="4" w:space="0" w:color="000000"/>
            </w:tcBorders>
            <w:shd w:val="clear" w:color="auto" w:fill="auto"/>
            <w:noWrap/>
          </w:tcPr>
          <w:p w:rsidR="00CA382C" w:rsidRPr="0044131E" w:rsidRDefault="00CA382C" w:rsidP="00ED5DD3">
            <w:pPr>
              <w:jc w:val="center"/>
              <w:rPr>
                <w:spacing w:val="-4"/>
                <w:sz w:val="22"/>
                <w:szCs w:val="22"/>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A382C" w:rsidRPr="0044131E" w:rsidRDefault="00CA382C" w:rsidP="00ED5DD3">
            <w:pPr>
              <w:jc w:val="center"/>
              <w:rPr>
                <w:sz w:val="22"/>
                <w:szCs w:val="22"/>
              </w:rPr>
            </w:pPr>
          </w:p>
        </w:tc>
        <w:tc>
          <w:tcPr>
            <w:tcW w:w="2410" w:type="dxa"/>
            <w:tcBorders>
              <w:top w:val="single" w:sz="4" w:space="0" w:color="auto"/>
              <w:left w:val="single" w:sz="4" w:space="0" w:color="auto"/>
              <w:bottom w:val="single" w:sz="4" w:space="0" w:color="auto"/>
              <w:right w:val="single" w:sz="4" w:space="0" w:color="000000"/>
            </w:tcBorders>
            <w:shd w:val="clear" w:color="auto" w:fill="auto"/>
            <w:noWrap/>
          </w:tcPr>
          <w:p w:rsidR="00CA382C" w:rsidRPr="0044131E" w:rsidRDefault="00CA382C" w:rsidP="00ED5DD3">
            <w:pPr>
              <w:jc w:val="center"/>
              <w:rPr>
                <w:sz w:val="22"/>
                <w:szCs w:val="22"/>
              </w:rPr>
            </w:pPr>
          </w:p>
        </w:tc>
        <w:tc>
          <w:tcPr>
            <w:tcW w:w="1985" w:type="dxa"/>
            <w:tcBorders>
              <w:top w:val="single" w:sz="4" w:space="0" w:color="auto"/>
              <w:left w:val="single" w:sz="4" w:space="0" w:color="auto"/>
              <w:bottom w:val="single" w:sz="4" w:space="0" w:color="auto"/>
              <w:right w:val="single" w:sz="4" w:space="0" w:color="000000"/>
            </w:tcBorders>
            <w:shd w:val="clear" w:color="auto" w:fill="auto"/>
          </w:tcPr>
          <w:p w:rsidR="00CA382C" w:rsidRPr="0044131E" w:rsidRDefault="00CA382C" w:rsidP="00ED5DD3">
            <w:pPr>
              <w:jc w:val="center"/>
              <w:rPr>
                <w:sz w:val="22"/>
                <w:szCs w:val="22"/>
              </w:rPr>
            </w:pPr>
          </w:p>
        </w:tc>
      </w:tr>
      <w:tr w:rsidR="00CA382C" w:rsidRPr="00FA30BC" w:rsidTr="00ED5DD3">
        <w:trPr>
          <w:trHeight w:val="248"/>
        </w:trPr>
        <w:tc>
          <w:tcPr>
            <w:tcW w:w="2425" w:type="dxa"/>
            <w:tcBorders>
              <w:top w:val="single" w:sz="4" w:space="0" w:color="auto"/>
              <w:left w:val="single" w:sz="4" w:space="0" w:color="auto"/>
              <w:bottom w:val="single" w:sz="4" w:space="0" w:color="auto"/>
              <w:right w:val="single" w:sz="4" w:space="0" w:color="000000"/>
            </w:tcBorders>
            <w:shd w:val="clear" w:color="auto" w:fill="auto"/>
            <w:noWrap/>
          </w:tcPr>
          <w:p w:rsidR="00CA382C" w:rsidRPr="0044131E" w:rsidRDefault="00CA382C" w:rsidP="00ED5DD3">
            <w:pPr>
              <w:rPr>
                <w:sz w:val="22"/>
                <w:szCs w:val="22"/>
              </w:rPr>
            </w:pPr>
            <w:r>
              <w:rPr>
                <w:rFonts w:eastAsia="Batang"/>
                <w:bCs/>
                <w:color w:val="000000"/>
                <w:sz w:val="22"/>
                <w:szCs w:val="22"/>
              </w:rPr>
              <w:t>Фосфати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382C" w:rsidRPr="0044131E" w:rsidRDefault="00CA382C" w:rsidP="00ED5DD3">
            <w:pPr>
              <w:jc w:val="center"/>
              <w:rPr>
                <w:sz w:val="22"/>
                <w:szCs w:val="22"/>
              </w:rPr>
            </w:pPr>
          </w:p>
        </w:tc>
        <w:tc>
          <w:tcPr>
            <w:tcW w:w="2410" w:type="dxa"/>
            <w:tcBorders>
              <w:top w:val="single" w:sz="4" w:space="0" w:color="auto"/>
              <w:left w:val="single" w:sz="4" w:space="0" w:color="auto"/>
              <w:bottom w:val="single" w:sz="4" w:space="0" w:color="auto"/>
              <w:right w:val="single" w:sz="4" w:space="0" w:color="000000"/>
            </w:tcBorders>
            <w:shd w:val="clear" w:color="auto" w:fill="auto"/>
            <w:noWrap/>
          </w:tcPr>
          <w:p w:rsidR="00CA382C" w:rsidRPr="0044131E" w:rsidRDefault="00CA382C" w:rsidP="00ED5DD3">
            <w:pPr>
              <w:jc w:val="center"/>
              <w:rPr>
                <w:spacing w:val="-4"/>
                <w:sz w:val="22"/>
                <w:szCs w:val="22"/>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A382C" w:rsidRPr="0044131E" w:rsidRDefault="00CA382C" w:rsidP="00ED5DD3">
            <w:pPr>
              <w:jc w:val="center"/>
              <w:rPr>
                <w:sz w:val="22"/>
                <w:szCs w:val="22"/>
              </w:rPr>
            </w:pPr>
          </w:p>
        </w:tc>
        <w:tc>
          <w:tcPr>
            <w:tcW w:w="2410" w:type="dxa"/>
            <w:tcBorders>
              <w:top w:val="single" w:sz="4" w:space="0" w:color="auto"/>
              <w:left w:val="single" w:sz="4" w:space="0" w:color="auto"/>
              <w:bottom w:val="single" w:sz="4" w:space="0" w:color="auto"/>
              <w:right w:val="single" w:sz="4" w:space="0" w:color="000000"/>
            </w:tcBorders>
            <w:shd w:val="clear" w:color="auto" w:fill="auto"/>
            <w:noWrap/>
          </w:tcPr>
          <w:p w:rsidR="00CA382C" w:rsidRPr="0044131E" w:rsidRDefault="00CA382C" w:rsidP="00ED5DD3">
            <w:pPr>
              <w:jc w:val="center"/>
              <w:rPr>
                <w:sz w:val="22"/>
                <w:szCs w:val="22"/>
              </w:rPr>
            </w:pPr>
          </w:p>
        </w:tc>
        <w:tc>
          <w:tcPr>
            <w:tcW w:w="1985" w:type="dxa"/>
            <w:tcBorders>
              <w:top w:val="single" w:sz="4" w:space="0" w:color="auto"/>
              <w:left w:val="single" w:sz="4" w:space="0" w:color="auto"/>
              <w:bottom w:val="single" w:sz="4" w:space="0" w:color="auto"/>
              <w:right w:val="single" w:sz="4" w:space="0" w:color="000000"/>
            </w:tcBorders>
            <w:shd w:val="clear" w:color="auto" w:fill="auto"/>
          </w:tcPr>
          <w:p w:rsidR="00CA382C" w:rsidRPr="0044131E" w:rsidRDefault="00CA382C" w:rsidP="00ED5DD3">
            <w:pPr>
              <w:jc w:val="center"/>
              <w:rPr>
                <w:sz w:val="22"/>
                <w:szCs w:val="22"/>
              </w:rPr>
            </w:pPr>
          </w:p>
        </w:tc>
      </w:tr>
    </w:tbl>
    <w:p w:rsidR="006626D8" w:rsidRPr="00BE757A" w:rsidRDefault="006626D8" w:rsidP="006626D8">
      <w:pPr>
        <w:rPr>
          <w:rFonts w:cs="Arial"/>
          <w:sz w:val="20"/>
          <w:szCs w:val="20"/>
        </w:rPr>
      </w:pPr>
      <w:r w:rsidRPr="001108A6">
        <w:rPr>
          <w:rFonts w:cs="Arial"/>
          <w:sz w:val="20"/>
          <w:szCs w:val="20"/>
        </w:rPr>
        <w:t xml:space="preserve">Забележка: </w:t>
      </w:r>
      <w:r>
        <w:rPr>
          <w:rFonts w:cs="Arial"/>
          <w:sz w:val="20"/>
          <w:szCs w:val="20"/>
        </w:rPr>
        <w:t xml:space="preserve">През отчетната година не е </w:t>
      </w:r>
      <w:r w:rsidRPr="001108A6">
        <w:rPr>
          <w:rFonts w:cs="Arial"/>
          <w:sz w:val="20"/>
          <w:szCs w:val="20"/>
        </w:rPr>
        <w:t>провежд</w:t>
      </w:r>
      <w:r>
        <w:rPr>
          <w:rFonts w:cs="Arial"/>
          <w:sz w:val="20"/>
          <w:szCs w:val="20"/>
        </w:rPr>
        <w:t xml:space="preserve">ан почвен </w:t>
      </w:r>
      <w:r w:rsidRPr="001108A6">
        <w:rPr>
          <w:rFonts w:cs="Arial"/>
          <w:sz w:val="20"/>
          <w:szCs w:val="20"/>
        </w:rPr>
        <w:t>мониторинг</w:t>
      </w:r>
    </w:p>
    <w:p w:rsidR="00CA382C" w:rsidRDefault="00CA382C" w:rsidP="00CA382C">
      <w:pPr>
        <w:rPr>
          <w:rFonts w:cs="Arial"/>
          <w:szCs w:val="28"/>
          <w:lang w:val="ru-RU"/>
        </w:rPr>
        <w:sectPr w:rsidR="00CA382C" w:rsidSect="009A6DBD">
          <w:pgSz w:w="16838" w:h="11906" w:orient="landscape"/>
          <w:pgMar w:top="1417" w:right="1417" w:bottom="1417" w:left="1417" w:header="708" w:footer="708" w:gutter="0"/>
          <w:cols w:space="708"/>
          <w:titlePg/>
          <w:docGrid w:linePitch="360"/>
        </w:sectPr>
      </w:pPr>
    </w:p>
    <w:p w:rsidR="00CA382C" w:rsidRDefault="00CA382C" w:rsidP="00CA382C">
      <w:pPr>
        <w:rPr>
          <w:rFonts w:cs="Arial"/>
          <w:b/>
          <w:sz w:val="22"/>
          <w:szCs w:val="22"/>
        </w:rPr>
      </w:pPr>
      <w:r>
        <w:rPr>
          <w:rFonts w:cs="Arial"/>
          <w:b/>
          <w:sz w:val="22"/>
          <w:szCs w:val="22"/>
        </w:rPr>
        <w:lastRenderedPageBreak/>
        <w:t>Таблица 9</w:t>
      </w:r>
      <w:r w:rsidRPr="004224B3">
        <w:rPr>
          <w:rFonts w:cs="Arial"/>
          <w:b/>
          <w:sz w:val="22"/>
          <w:szCs w:val="22"/>
        </w:rPr>
        <w:t xml:space="preserve">. </w:t>
      </w:r>
      <w:r>
        <w:rPr>
          <w:rFonts w:cs="Arial"/>
          <w:b/>
          <w:sz w:val="22"/>
          <w:szCs w:val="22"/>
        </w:rPr>
        <w:t>Аварийни ситуации</w:t>
      </w:r>
    </w:p>
    <w:p w:rsidR="00CA382C" w:rsidRDefault="00CA382C" w:rsidP="00CA382C">
      <w:pPr>
        <w:rPr>
          <w:rFonts w:cs="Arial"/>
          <w:b/>
          <w:sz w:val="22"/>
          <w:szCs w:val="22"/>
        </w:rPr>
      </w:pPr>
    </w:p>
    <w:tbl>
      <w:tblPr>
        <w:tblW w:w="14049" w:type="dxa"/>
        <w:tblInd w:w="55" w:type="dxa"/>
        <w:tblLayout w:type="fixed"/>
        <w:tblCellMar>
          <w:left w:w="70" w:type="dxa"/>
          <w:right w:w="70" w:type="dxa"/>
        </w:tblCellMar>
        <w:tblLook w:val="0000" w:firstRow="0" w:lastRow="0" w:firstColumn="0" w:lastColumn="0" w:noHBand="0" w:noVBand="0"/>
      </w:tblPr>
      <w:tblGrid>
        <w:gridCol w:w="1575"/>
        <w:gridCol w:w="3118"/>
        <w:gridCol w:w="2410"/>
        <w:gridCol w:w="2551"/>
        <w:gridCol w:w="2410"/>
        <w:gridCol w:w="1985"/>
      </w:tblGrid>
      <w:tr w:rsidR="00CA382C" w:rsidRPr="00FA30BC" w:rsidTr="00ED5DD3">
        <w:trPr>
          <w:trHeight w:val="729"/>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CA382C" w:rsidRPr="00FA30BC" w:rsidRDefault="00CA382C" w:rsidP="00ED5DD3">
            <w:pPr>
              <w:jc w:val="center"/>
              <w:rPr>
                <w:b/>
                <w:sz w:val="22"/>
                <w:szCs w:val="22"/>
              </w:rPr>
            </w:pPr>
            <w:r w:rsidRPr="007C51D2">
              <w:rPr>
                <w:rFonts w:cs="Arial"/>
                <w:b/>
                <w:color w:val="000000"/>
                <w:spacing w:val="-1"/>
                <w:sz w:val="22"/>
                <w:szCs w:val="22"/>
              </w:rPr>
              <w:t xml:space="preserve">Дата на </w:t>
            </w:r>
            <w:r w:rsidRPr="007C51D2">
              <w:rPr>
                <w:rFonts w:cs="Arial"/>
                <w:b/>
                <w:color w:val="000000"/>
                <w:spacing w:val="-3"/>
                <w:sz w:val="22"/>
                <w:szCs w:val="22"/>
              </w:rPr>
              <w:t>инцидента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A382C" w:rsidRPr="00FA30BC" w:rsidRDefault="00CA382C" w:rsidP="00ED5DD3">
            <w:pPr>
              <w:jc w:val="center"/>
              <w:rPr>
                <w:b/>
                <w:sz w:val="22"/>
                <w:szCs w:val="22"/>
              </w:rPr>
            </w:pPr>
            <w:r w:rsidRPr="007C51D2">
              <w:rPr>
                <w:rFonts w:cs="Arial"/>
                <w:b/>
                <w:color w:val="000000"/>
                <w:spacing w:val="-2"/>
                <w:sz w:val="22"/>
                <w:szCs w:val="22"/>
              </w:rPr>
              <w:t xml:space="preserve">Описание </w:t>
            </w:r>
            <w:r w:rsidRPr="007C51D2">
              <w:rPr>
                <w:rFonts w:cs="Arial"/>
                <w:b/>
                <w:color w:val="000000"/>
                <w:spacing w:val="-5"/>
                <w:sz w:val="22"/>
                <w:szCs w:val="22"/>
              </w:rPr>
              <w:t xml:space="preserve">на </w:t>
            </w:r>
            <w:r w:rsidRPr="007C51D2">
              <w:rPr>
                <w:rFonts w:cs="Arial"/>
                <w:b/>
                <w:color w:val="000000"/>
                <w:spacing w:val="-3"/>
                <w:sz w:val="22"/>
                <w:szCs w:val="22"/>
              </w:rPr>
              <w:t>инцидента</w:t>
            </w:r>
          </w:p>
        </w:tc>
        <w:tc>
          <w:tcPr>
            <w:tcW w:w="241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CA382C" w:rsidRPr="00FA30BC" w:rsidRDefault="00CA382C" w:rsidP="00ED5DD3">
            <w:pPr>
              <w:jc w:val="center"/>
              <w:rPr>
                <w:b/>
                <w:spacing w:val="-4"/>
                <w:sz w:val="22"/>
                <w:szCs w:val="22"/>
              </w:rPr>
            </w:pPr>
            <w:r w:rsidRPr="007C51D2">
              <w:rPr>
                <w:rFonts w:cs="Arial"/>
                <w:b/>
                <w:color w:val="000000"/>
                <w:spacing w:val="-3"/>
                <w:sz w:val="22"/>
                <w:szCs w:val="22"/>
              </w:rPr>
              <w:t>Причини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CA382C" w:rsidRPr="00FA30BC" w:rsidRDefault="00CA382C" w:rsidP="00ED5DD3">
            <w:pPr>
              <w:jc w:val="center"/>
              <w:rPr>
                <w:b/>
                <w:sz w:val="22"/>
                <w:szCs w:val="22"/>
              </w:rPr>
            </w:pPr>
            <w:r w:rsidRPr="007C51D2">
              <w:rPr>
                <w:rFonts w:cs="Arial"/>
                <w:b/>
                <w:color w:val="000000"/>
                <w:spacing w:val="-3"/>
                <w:sz w:val="22"/>
                <w:szCs w:val="22"/>
              </w:rPr>
              <w:t xml:space="preserve">Предприети </w:t>
            </w:r>
            <w:r w:rsidRPr="007C51D2">
              <w:rPr>
                <w:rFonts w:cs="Arial"/>
                <w:b/>
                <w:color w:val="000000"/>
                <w:spacing w:val="-1"/>
                <w:sz w:val="22"/>
                <w:szCs w:val="22"/>
              </w:rPr>
              <w:t>действия</w:t>
            </w:r>
          </w:p>
        </w:tc>
        <w:tc>
          <w:tcPr>
            <w:tcW w:w="241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CA382C" w:rsidRPr="00FA30BC" w:rsidRDefault="00CA382C" w:rsidP="00ED5DD3">
            <w:pPr>
              <w:jc w:val="center"/>
              <w:rPr>
                <w:b/>
                <w:sz w:val="22"/>
                <w:szCs w:val="22"/>
              </w:rPr>
            </w:pPr>
            <w:r w:rsidRPr="007C51D2">
              <w:rPr>
                <w:rFonts w:cs="Arial"/>
                <w:b/>
                <w:color w:val="000000"/>
                <w:spacing w:val="-2"/>
                <w:sz w:val="22"/>
                <w:szCs w:val="22"/>
              </w:rPr>
              <w:t xml:space="preserve">Планирани </w:t>
            </w:r>
            <w:r w:rsidRPr="007C51D2">
              <w:rPr>
                <w:rFonts w:cs="Arial"/>
                <w:b/>
                <w:color w:val="000000"/>
                <w:spacing w:val="-1"/>
                <w:sz w:val="22"/>
                <w:szCs w:val="22"/>
              </w:rPr>
              <w:t>действия</w:t>
            </w:r>
          </w:p>
        </w:tc>
        <w:tc>
          <w:tcPr>
            <w:tcW w:w="1985" w:type="dxa"/>
            <w:tcBorders>
              <w:top w:val="single" w:sz="4" w:space="0" w:color="auto"/>
              <w:left w:val="single" w:sz="4" w:space="0" w:color="auto"/>
              <w:bottom w:val="single" w:sz="4" w:space="0" w:color="auto"/>
              <w:right w:val="single" w:sz="4" w:space="0" w:color="000000"/>
            </w:tcBorders>
            <w:shd w:val="clear" w:color="auto" w:fill="auto"/>
            <w:vAlign w:val="center"/>
          </w:tcPr>
          <w:p w:rsidR="00CA382C" w:rsidRPr="00FA30BC" w:rsidRDefault="00CA382C" w:rsidP="00ED5DD3">
            <w:pPr>
              <w:jc w:val="center"/>
              <w:rPr>
                <w:b/>
                <w:sz w:val="22"/>
                <w:szCs w:val="22"/>
              </w:rPr>
            </w:pPr>
            <w:r w:rsidRPr="007C51D2">
              <w:rPr>
                <w:rFonts w:cs="Arial"/>
                <w:b/>
                <w:color w:val="000000"/>
                <w:spacing w:val="-3"/>
                <w:sz w:val="22"/>
                <w:szCs w:val="22"/>
              </w:rPr>
              <w:t xml:space="preserve">Органи, които </w:t>
            </w:r>
            <w:r w:rsidRPr="007C51D2">
              <w:rPr>
                <w:rFonts w:cs="Arial"/>
                <w:b/>
                <w:color w:val="000000"/>
                <w:spacing w:val="-1"/>
                <w:sz w:val="22"/>
                <w:szCs w:val="22"/>
              </w:rPr>
              <w:t>са уведомени</w:t>
            </w:r>
          </w:p>
        </w:tc>
      </w:tr>
      <w:tr w:rsidR="00CA382C" w:rsidRPr="00FA30BC" w:rsidTr="00ED5DD3">
        <w:trPr>
          <w:trHeight w:val="248"/>
        </w:trPr>
        <w:tc>
          <w:tcPr>
            <w:tcW w:w="1575" w:type="dxa"/>
            <w:tcBorders>
              <w:top w:val="single" w:sz="4" w:space="0" w:color="auto"/>
              <w:left w:val="single" w:sz="4" w:space="0" w:color="auto"/>
              <w:bottom w:val="single" w:sz="2" w:space="0" w:color="auto"/>
              <w:right w:val="single" w:sz="4" w:space="0" w:color="000000"/>
            </w:tcBorders>
            <w:shd w:val="clear" w:color="auto" w:fill="auto"/>
            <w:noWrap/>
          </w:tcPr>
          <w:p w:rsidR="00CA382C" w:rsidRPr="00FA30BC" w:rsidRDefault="00CA382C" w:rsidP="00ED5DD3">
            <w:pPr>
              <w:jc w:val="center"/>
              <w:rPr>
                <w:b/>
                <w:sz w:val="22"/>
                <w:szCs w:val="22"/>
              </w:rPr>
            </w:pPr>
          </w:p>
        </w:tc>
        <w:tc>
          <w:tcPr>
            <w:tcW w:w="3118" w:type="dxa"/>
            <w:tcBorders>
              <w:top w:val="single" w:sz="4" w:space="0" w:color="auto"/>
              <w:left w:val="single" w:sz="4" w:space="0" w:color="auto"/>
              <w:bottom w:val="single" w:sz="2" w:space="0" w:color="auto"/>
              <w:right w:val="single" w:sz="4" w:space="0" w:color="auto"/>
            </w:tcBorders>
            <w:shd w:val="clear" w:color="auto" w:fill="auto"/>
          </w:tcPr>
          <w:p w:rsidR="00CA382C" w:rsidRPr="00FA30BC" w:rsidRDefault="00CA382C" w:rsidP="00ED5DD3">
            <w:pPr>
              <w:jc w:val="center"/>
              <w:rPr>
                <w:b/>
                <w:sz w:val="22"/>
                <w:szCs w:val="22"/>
              </w:rPr>
            </w:pPr>
          </w:p>
        </w:tc>
        <w:tc>
          <w:tcPr>
            <w:tcW w:w="2410" w:type="dxa"/>
            <w:tcBorders>
              <w:top w:val="single" w:sz="4" w:space="0" w:color="auto"/>
              <w:left w:val="single" w:sz="4" w:space="0" w:color="auto"/>
              <w:bottom w:val="single" w:sz="2" w:space="0" w:color="auto"/>
              <w:right w:val="single" w:sz="4" w:space="0" w:color="000000"/>
            </w:tcBorders>
            <w:shd w:val="clear" w:color="auto" w:fill="auto"/>
            <w:noWrap/>
          </w:tcPr>
          <w:p w:rsidR="00CA382C" w:rsidRPr="00FA30BC" w:rsidRDefault="00CA382C" w:rsidP="00ED5DD3">
            <w:pPr>
              <w:jc w:val="center"/>
              <w:rPr>
                <w:b/>
                <w:spacing w:val="-4"/>
                <w:sz w:val="22"/>
                <w:szCs w:val="22"/>
                <w:lang w:val="ru-RU"/>
              </w:rPr>
            </w:pPr>
          </w:p>
        </w:tc>
        <w:tc>
          <w:tcPr>
            <w:tcW w:w="2551" w:type="dxa"/>
            <w:tcBorders>
              <w:top w:val="single" w:sz="4" w:space="0" w:color="auto"/>
              <w:left w:val="single" w:sz="4" w:space="0" w:color="auto"/>
              <w:bottom w:val="single" w:sz="2" w:space="0" w:color="auto"/>
              <w:right w:val="single" w:sz="4" w:space="0" w:color="auto"/>
            </w:tcBorders>
            <w:shd w:val="clear" w:color="auto" w:fill="auto"/>
          </w:tcPr>
          <w:p w:rsidR="00CA382C" w:rsidRPr="00FA30BC" w:rsidRDefault="00CA382C" w:rsidP="00ED5DD3">
            <w:pPr>
              <w:rPr>
                <w:b/>
                <w:sz w:val="22"/>
                <w:szCs w:val="22"/>
              </w:rPr>
            </w:pPr>
          </w:p>
        </w:tc>
        <w:tc>
          <w:tcPr>
            <w:tcW w:w="2410" w:type="dxa"/>
            <w:tcBorders>
              <w:top w:val="single" w:sz="4" w:space="0" w:color="auto"/>
              <w:left w:val="single" w:sz="4" w:space="0" w:color="auto"/>
              <w:bottom w:val="single" w:sz="2" w:space="0" w:color="auto"/>
              <w:right w:val="single" w:sz="4" w:space="0" w:color="000000"/>
            </w:tcBorders>
            <w:shd w:val="clear" w:color="auto" w:fill="auto"/>
            <w:noWrap/>
          </w:tcPr>
          <w:p w:rsidR="00CA382C" w:rsidRPr="00FA30BC" w:rsidRDefault="00CA382C" w:rsidP="00ED5DD3">
            <w:pPr>
              <w:jc w:val="center"/>
              <w:rPr>
                <w:b/>
                <w:sz w:val="22"/>
                <w:szCs w:val="22"/>
              </w:rPr>
            </w:pPr>
          </w:p>
        </w:tc>
        <w:tc>
          <w:tcPr>
            <w:tcW w:w="1985" w:type="dxa"/>
            <w:tcBorders>
              <w:top w:val="single" w:sz="4" w:space="0" w:color="auto"/>
              <w:left w:val="single" w:sz="4" w:space="0" w:color="auto"/>
              <w:bottom w:val="single" w:sz="2" w:space="0" w:color="auto"/>
              <w:right w:val="single" w:sz="4" w:space="0" w:color="000000"/>
            </w:tcBorders>
            <w:shd w:val="clear" w:color="auto" w:fill="auto"/>
          </w:tcPr>
          <w:p w:rsidR="00CA382C" w:rsidRPr="00FA30BC" w:rsidRDefault="00CA382C" w:rsidP="00ED5DD3">
            <w:pPr>
              <w:jc w:val="center"/>
              <w:rPr>
                <w:b/>
                <w:sz w:val="22"/>
                <w:szCs w:val="22"/>
              </w:rPr>
            </w:pPr>
          </w:p>
        </w:tc>
      </w:tr>
    </w:tbl>
    <w:p w:rsidR="00CA382C" w:rsidRDefault="006626D8" w:rsidP="00CA382C">
      <w:pPr>
        <w:rPr>
          <w:rFonts w:cs="Arial"/>
          <w:szCs w:val="28"/>
          <w:lang w:val="ru-RU"/>
        </w:rPr>
      </w:pPr>
      <w:proofErr w:type="spellStart"/>
      <w:r>
        <w:rPr>
          <w:rFonts w:cs="Arial"/>
          <w:sz w:val="20"/>
          <w:szCs w:val="20"/>
          <w:lang w:val="ru-RU"/>
        </w:rPr>
        <w:t>Забележка</w:t>
      </w:r>
      <w:proofErr w:type="spellEnd"/>
      <w:r>
        <w:rPr>
          <w:rFonts w:cs="Arial"/>
          <w:sz w:val="20"/>
          <w:szCs w:val="20"/>
          <w:lang w:val="ru-RU"/>
        </w:rPr>
        <w:t xml:space="preserve">: </w:t>
      </w:r>
      <w:proofErr w:type="spellStart"/>
      <w:r>
        <w:rPr>
          <w:rFonts w:cs="Arial"/>
          <w:sz w:val="20"/>
          <w:szCs w:val="20"/>
          <w:lang w:val="ru-RU"/>
        </w:rPr>
        <w:t>През</w:t>
      </w:r>
      <w:proofErr w:type="spellEnd"/>
      <w:r>
        <w:rPr>
          <w:rFonts w:cs="Arial"/>
          <w:sz w:val="20"/>
          <w:szCs w:val="20"/>
          <w:lang w:val="ru-RU"/>
        </w:rPr>
        <w:t xml:space="preserve"> </w:t>
      </w:r>
      <w:proofErr w:type="spellStart"/>
      <w:r>
        <w:rPr>
          <w:rFonts w:cs="Arial"/>
          <w:sz w:val="20"/>
          <w:szCs w:val="20"/>
          <w:lang w:val="ru-RU"/>
        </w:rPr>
        <w:t>отчетната</w:t>
      </w:r>
      <w:proofErr w:type="spellEnd"/>
      <w:r>
        <w:rPr>
          <w:rFonts w:cs="Arial"/>
          <w:sz w:val="20"/>
          <w:szCs w:val="20"/>
          <w:lang w:val="ru-RU"/>
        </w:rPr>
        <w:t xml:space="preserve"> 2017</w:t>
      </w:r>
      <w:r w:rsidR="00CA382C" w:rsidRPr="00BE757A">
        <w:rPr>
          <w:rFonts w:cs="Arial"/>
          <w:sz w:val="20"/>
          <w:szCs w:val="20"/>
          <w:lang w:val="ru-RU"/>
        </w:rPr>
        <w:t xml:space="preserve"> г.</w:t>
      </w:r>
      <w:r>
        <w:rPr>
          <w:rFonts w:cs="Arial"/>
          <w:sz w:val="20"/>
          <w:szCs w:val="20"/>
          <w:lang w:val="ru-RU"/>
        </w:rPr>
        <w:t xml:space="preserve"> </w:t>
      </w:r>
      <w:r w:rsidR="00CA382C" w:rsidRPr="00BE757A">
        <w:rPr>
          <w:rFonts w:cs="Arial"/>
          <w:sz w:val="20"/>
          <w:szCs w:val="20"/>
          <w:lang w:val="ru-RU"/>
        </w:rPr>
        <w:t xml:space="preserve">не </w:t>
      </w:r>
      <w:proofErr w:type="spellStart"/>
      <w:r w:rsidR="00CA382C" w:rsidRPr="00BE757A">
        <w:rPr>
          <w:rFonts w:cs="Arial"/>
          <w:sz w:val="20"/>
          <w:szCs w:val="20"/>
          <w:lang w:val="ru-RU"/>
        </w:rPr>
        <w:t>са</w:t>
      </w:r>
      <w:proofErr w:type="spellEnd"/>
      <w:r w:rsidR="00CA382C" w:rsidRPr="00BE757A">
        <w:rPr>
          <w:rFonts w:cs="Arial"/>
          <w:sz w:val="20"/>
          <w:szCs w:val="20"/>
          <w:lang w:val="ru-RU"/>
        </w:rPr>
        <w:t xml:space="preserve"> </w:t>
      </w:r>
      <w:proofErr w:type="spellStart"/>
      <w:r w:rsidR="00CA382C">
        <w:rPr>
          <w:rFonts w:cs="Arial"/>
          <w:sz w:val="20"/>
          <w:szCs w:val="20"/>
          <w:lang w:val="ru-RU"/>
        </w:rPr>
        <w:t>настъпили</w:t>
      </w:r>
      <w:proofErr w:type="spellEnd"/>
      <w:r w:rsidR="00CA382C">
        <w:rPr>
          <w:rFonts w:cs="Arial"/>
          <w:sz w:val="20"/>
          <w:szCs w:val="20"/>
          <w:lang w:val="ru-RU"/>
        </w:rPr>
        <w:t xml:space="preserve"> </w:t>
      </w:r>
      <w:proofErr w:type="spellStart"/>
      <w:r w:rsidR="00CA382C">
        <w:rPr>
          <w:rFonts w:cs="Arial"/>
          <w:sz w:val="20"/>
          <w:szCs w:val="20"/>
          <w:lang w:val="ru-RU"/>
        </w:rPr>
        <w:t>аварийни</w:t>
      </w:r>
      <w:proofErr w:type="spellEnd"/>
      <w:r w:rsidR="00CA382C">
        <w:rPr>
          <w:rFonts w:cs="Arial"/>
          <w:sz w:val="20"/>
          <w:szCs w:val="20"/>
          <w:lang w:val="ru-RU"/>
        </w:rPr>
        <w:t xml:space="preserve"> ситуации</w:t>
      </w:r>
    </w:p>
    <w:p w:rsidR="00CA382C" w:rsidRDefault="00CA382C" w:rsidP="00CA382C">
      <w:pPr>
        <w:rPr>
          <w:rFonts w:cs="Arial"/>
          <w:szCs w:val="28"/>
          <w:lang w:val="ru-RU"/>
        </w:rPr>
      </w:pPr>
    </w:p>
    <w:p w:rsidR="00CA382C" w:rsidRDefault="00CA382C" w:rsidP="00CA382C">
      <w:pPr>
        <w:shd w:val="clear" w:color="auto" w:fill="FFFFFF"/>
        <w:ind w:right="442"/>
        <w:rPr>
          <w:rFonts w:cs="Arial"/>
          <w:b/>
          <w:sz w:val="22"/>
          <w:szCs w:val="22"/>
        </w:rPr>
      </w:pPr>
    </w:p>
    <w:p w:rsidR="00CA382C" w:rsidRDefault="00CA382C" w:rsidP="00CA382C">
      <w:pPr>
        <w:shd w:val="clear" w:color="auto" w:fill="FFFFFF"/>
        <w:ind w:right="442"/>
        <w:rPr>
          <w:rFonts w:cs="Arial"/>
          <w:b/>
          <w:sz w:val="22"/>
          <w:szCs w:val="22"/>
        </w:rPr>
      </w:pPr>
    </w:p>
    <w:p w:rsidR="00CA382C" w:rsidRDefault="00CA382C" w:rsidP="00CA382C">
      <w:pPr>
        <w:shd w:val="clear" w:color="auto" w:fill="FFFFFF"/>
        <w:ind w:right="442"/>
        <w:rPr>
          <w:rFonts w:cs="Arial"/>
          <w:b/>
          <w:sz w:val="22"/>
          <w:szCs w:val="22"/>
        </w:rPr>
      </w:pPr>
    </w:p>
    <w:p w:rsidR="00CA382C" w:rsidRDefault="00CA382C" w:rsidP="00CA382C">
      <w:pPr>
        <w:shd w:val="clear" w:color="auto" w:fill="FFFFFF"/>
        <w:ind w:right="442"/>
        <w:rPr>
          <w:rFonts w:cs="Arial"/>
          <w:b/>
          <w:sz w:val="22"/>
          <w:szCs w:val="22"/>
        </w:rPr>
      </w:pPr>
    </w:p>
    <w:p w:rsidR="00CA382C" w:rsidRDefault="00CA382C" w:rsidP="00CA382C">
      <w:pPr>
        <w:shd w:val="clear" w:color="auto" w:fill="FFFFFF"/>
        <w:ind w:right="442"/>
        <w:rPr>
          <w:rFonts w:cs="Arial"/>
          <w:b/>
          <w:sz w:val="22"/>
          <w:szCs w:val="22"/>
        </w:rPr>
      </w:pPr>
    </w:p>
    <w:p w:rsidR="00CA382C" w:rsidRDefault="00CA382C" w:rsidP="00CA382C">
      <w:pPr>
        <w:shd w:val="clear" w:color="auto" w:fill="FFFFFF"/>
        <w:ind w:left="1474" w:right="442" w:hanging="1440"/>
        <w:rPr>
          <w:b/>
          <w:color w:val="000000"/>
          <w:spacing w:val="-1"/>
          <w:sz w:val="22"/>
        </w:rPr>
      </w:pPr>
      <w:r>
        <w:rPr>
          <w:rFonts w:cs="Arial"/>
          <w:b/>
          <w:sz w:val="22"/>
          <w:szCs w:val="22"/>
        </w:rPr>
        <w:t>Таблица 10</w:t>
      </w:r>
      <w:r w:rsidRPr="004224B3">
        <w:rPr>
          <w:rFonts w:cs="Arial"/>
          <w:b/>
          <w:sz w:val="22"/>
          <w:szCs w:val="22"/>
        </w:rPr>
        <w:t xml:space="preserve">. </w:t>
      </w:r>
      <w:r w:rsidRPr="0094033A">
        <w:rPr>
          <w:b/>
          <w:color w:val="000000"/>
          <w:spacing w:val="-1"/>
          <w:sz w:val="22"/>
        </w:rPr>
        <w:t>Оплаквания или възражения, свързани с дейността на инсталациите, за която е предоставено КР</w:t>
      </w:r>
    </w:p>
    <w:p w:rsidR="00CA382C" w:rsidRDefault="00CA382C" w:rsidP="00CA382C">
      <w:pPr>
        <w:rPr>
          <w:rFonts w:cs="Arial"/>
          <w:b/>
          <w:sz w:val="22"/>
          <w:szCs w:val="22"/>
        </w:rPr>
      </w:pPr>
    </w:p>
    <w:tbl>
      <w:tblPr>
        <w:tblW w:w="14049" w:type="dxa"/>
        <w:tblInd w:w="55" w:type="dxa"/>
        <w:tblLayout w:type="fixed"/>
        <w:tblCellMar>
          <w:left w:w="70" w:type="dxa"/>
          <w:right w:w="70" w:type="dxa"/>
        </w:tblCellMar>
        <w:tblLook w:val="0000" w:firstRow="0" w:lastRow="0" w:firstColumn="0" w:lastColumn="0" w:noHBand="0" w:noVBand="0"/>
      </w:tblPr>
      <w:tblGrid>
        <w:gridCol w:w="1575"/>
        <w:gridCol w:w="3118"/>
        <w:gridCol w:w="2410"/>
        <w:gridCol w:w="2551"/>
        <w:gridCol w:w="2410"/>
        <w:gridCol w:w="1985"/>
      </w:tblGrid>
      <w:tr w:rsidR="00CA382C" w:rsidRPr="00FA30BC" w:rsidTr="00ED5DD3">
        <w:trPr>
          <w:trHeight w:val="729"/>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CA382C" w:rsidRPr="00FA30BC" w:rsidRDefault="00CA382C" w:rsidP="00ED5DD3">
            <w:pPr>
              <w:jc w:val="center"/>
              <w:rPr>
                <w:b/>
                <w:sz w:val="22"/>
                <w:szCs w:val="22"/>
              </w:rPr>
            </w:pPr>
            <w:r w:rsidRPr="007C51D2">
              <w:rPr>
                <w:rFonts w:cs="Arial"/>
                <w:b/>
                <w:color w:val="000000"/>
                <w:spacing w:val="-1"/>
                <w:sz w:val="22"/>
                <w:szCs w:val="22"/>
              </w:rPr>
              <w:t xml:space="preserve">Дата на </w:t>
            </w:r>
            <w:r>
              <w:rPr>
                <w:rFonts w:cs="Arial"/>
                <w:b/>
                <w:color w:val="000000"/>
                <w:spacing w:val="-3"/>
                <w:sz w:val="22"/>
                <w:szCs w:val="22"/>
              </w:rPr>
              <w:t>оплакването</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A382C" w:rsidRPr="00FA30BC" w:rsidRDefault="00CA382C" w:rsidP="00ED5DD3">
            <w:pPr>
              <w:jc w:val="center"/>
              <w:rPr>
                <w:b/>
                <w:sz w:val="22"/>
                <w:szCs w:val="22"/>
              </w:rPr>
            </w:pPr>
            <w:r>
              <w:rPr>
                <w:rFonts w:cs="Arial"/>
                <w:b/>
                <w:color w:val="000000"/>
                <w:spacing w:val="-2"/>
                <w:sz w:val="22"/>
                <w:szCs w:val="22"/>
              </w:rPr>
              <w:t>Приносител на оплакването</w:t>
            </w:r>
          </w:p>
        </w:tc>
        <w:tc>
          <w:tcPr>
            <w:tcW w:w="241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CA382C" w:rsidRPr="00FA30BC" w:rsidRDefault="00CA382C" w:rsidP="00ED5DD3">
            <w:pPr>
              <w:jc w:val="center"/>
              <w:rPr>
                <w:b/>
                <w:spacing w:val="-4"/>
                <w:sz w:val="22"/>
                <w:szCs w:val="22"/>
              </w:rPr>
            </w:pPr>
            <w:r w:rsidRPr="007C51D2">
              <w:rPr>
                <w:rFonts w:cs="Arial"/>
                <w:b/>
                <w:color w:val="000000"/>
                <w:spacing w:val="-3"/>
                <w:sz w:val="22"/>
                <w:szCs w:val="22"/>
              </w:rPr>
              <w:t>Причини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CA382C" w:rsidRPr="00FA30BC" w:rsidRDefault="00CA382C" w:rsidP="00ED5DD3">
            <w:pPr>
              <w:jc w:val="center"/>
              <w:rPr>
                <w:b/>
                <w:sz w:val="22"/>
                <w:szCs w:val="22"/>
              </w:rPr>
            </w:pPr>
            <w:r w:rsidRPr="007C51D2">
              <w:rPr>
                <w:rFonts w:cs="Arial"/>
                <w:b/>
                <w:color w:val="000000"/>
                <w:spacing w:val="-3"/>
                <w:sz w:val="22"/>
                <w:szCs w:val="22"/>
              </w:rPr>
              <w:t xml:space="preserve">Предприети </w:t>
            </w:r>
            <w:r w:rsidRPr="007C51D2">
              <w:rPr>
                <w:rFonts w:cs="Arial"/>
                <w:b/>
                <w:color w:val="000000"/>
                <w:spacing w:val="-1"/>
                <w:sz w:val="22"/>
                <w:szCs w:val="22"/>
              </w:rPr>
              <w:t>действия</w:t>
            </w:r>
          </w:p>
        </w:tc>
        <w:tc>
          <w:tcPr>
            <w:tcW w:w="241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CA382C" w:rsidRPr="00FA30BC" w:rsidRDefault="00CA382C" w:rsidP="00ED5DD3">
            <w:pPr>
              <w:jc w:val="center"/>
              <w:rPr>
                <w:b/>
                <w:sz w:val="22"/>
                <w:szCs w:val="22"/>
              </w:rPr>
            </w:pPr>
            <w:r w:rsidRPr="007C51D2">
              <w:rPr>
                <w:rFonts w:cs="Arial"/>
                <w:b/>
                <w:color w:val="000000"/>
                <w:spacing w:val="-2"/>
                <w:sz w:val="22"/>
                <w:szCs w:val="22"/>
              </w:rPr>
              <w:t xml:space="preserve">Планирани </w:t>
            </w:r>
            <w:r w:rsidRPr="007C51D2">
              <w:rPr>
                <w:rFonts w:cs="Arial"/>
                <w:b/>
                <w:color w:val="000000"/>
                <w:spacing w:val="-1"/>
                <w:sz w:val="22"/>
                <w:szCs w:val="22"/>
              </w:rPr>
              <w:t>действия</w:t>
            </w:r>
          </w:p>
        </w:tc>
        <w:tc>
          <w:tcPr>
            <w:tcW w:w="1985" w:type="dxa"/>
            <w:tcBorders>
              <w:top w:val="single" w:sz="4" w:space="0" w:color="auto"/>
              <w:left w:val="single" w:sz="4" w:space="0" w:color="auto"/>
              <w:bottom w:val="single" w:sz="4" w:space="0" w:color="auto"/>
              <w:right w:val="single" w:sz="4" w:space="0" w:color="000000"/>
            </w:tcBorders>
            <w:shd w:val="clear" w:color="auto" w:fill="auto"/>
            <w:vAlign w:val="center"/>
          </w:tcPr>
          <w:p w:rsidR="00CA382C" w:rsidRPr="00FA30BC" w:rsidRDefault="00CA382C" w:rsidP="00ED5DD3">
            <w:pPr>
              <w:jc w:val="center"/>
              <w:rPr>
                <w:b/>
                <w:sz w:val="22"/>
                <w:szCs w:val="22"/>
              </w:rPr>
            </w:pPr>
            <w:r w:rsidRPr="007C51D2">
              <w:rPr>
                <w:rFonts w:cs="Arial"/>
                <w:b/>
                <w:color w:val="000000"/>
                <w:spacing w:val="-3"/>
                <w:sz w:val="22"/>
                <w:szCs w:val="22"/>
              </w:rPr>
              <w:t xml:space="preserve">Органи, които </w:t>
            </w:r>
            <w:r w:rsidRPr="007C51D2">
              <w:rPr>
                <w:rFonts w:cs="Arial"/>
                <w:b/>
                <w:color w:val="000000"/>
                <w:spacing w:val="-1"/>
                <w:sz w:val="22"/>
                <w:szCs w:val="22"/>
              </w:rPr>
              <w:t>са уведомени</w:t>
            </w:r>
          </w:p>
        </w:tc>
      </w:tr>
      <w:tr w:rsidR="00CA382C" w:rsidRPr="00FA30BC" w:rsidTr="00ED5DD3">
        <w:trPr>
          <w:trHeight w:val="248"/>
        </w:trPr>
        <w:tc>
          <w:tcPr>
            <w:tcW w:w="1575" w:type="dxa"/>
            <w:tcBorders>
              <w:top w:val="single" w:sz="4" w:space="0" w:color="auto"/>
              <w:left w:val="single" w:sz="4" w:space="0" w:color="auto"/>
              <w:bottom w:val="single" w:sz="2" w:space="0" w:color="auto"/>
              <w:right w:val="single" w:sz="4" w:space="0" w:color="000000"/>
            </w:tcBorders>
            <w:shd w:val="clear" w:color="auto" w:fill="auto"/>
            <w:noWrap/>
          </w:tcPr>
          <w:p w:rsidR="00CA382C" w:rsidRPr="00FA30BC" w:rsidRDefault="00CA382C" w:rsidP="00ED5DD3">
            <w:pPr>
              <w:jc w:val="center"/>
              <w:rPr>
                <w:b/>
                <w:sz w:val="22"/>
                <w:szCs w:val="22"/>
              </w:rPr>
            </w:pPr>
          </w:p>
        </w:tc>
        <w:tc>
          <w:tcPr>
            <w:tcW w:w="3118" w:type="dxa"/>
            <w:tcBorders>
              <w:top w:val="single" w:sz="4" w:space="0" w:color="auto"/>
              <w:left w:val="single" w:sz="4" w:space="0" w:color="auto"/>
              <w:bottom w:val="single" w:sz="2" w:space="0" w:color="auto"/>
              <w:right w:val="single" w:sz="4" w:space="0" w:color="auto"/>
            </w:tcBorders>
            <w:shd w:val="clear" w:color="auto" w:fill="auto"/>
          </w:tcPr>
          <w:p w:rsidR="00CA382C" w:rsidRPr="00FA30BC" w:rsidRDefault="00CA382C" w:rsidP="00ED5DD3">
            <w:pPr>
              <w:jc w:val="center"/>
              <w:rPr>
                <w:b/>
                <w:sz w:val="22"/>
                <w:szCs w:val="22"/>
              </w:rPr>
            </w:pPr>
          </w:p>
        </w:tc>
        <w:tc>
          <w:tcPr>
            <w:tcW w:w="2410" w:type="dxa"/>
            <w:tcBorders>
              <w:top w:val="single" w:sz="4" w:space="0" w:color="auto"/>
              <w:left w:val="single" w:sz="4" w:space="0" w:color="auto"/>
              <w:bottom w:val="single" w:sz="2" w:space="0" w:color="auto"/>
              <w:right w:val="single" w:sz="4" w:space="0" w:color="000000"/>
            </w:tcBorders>
            <w:shd w:val="clear" w:color="auto" w:fill="auto"/>
            <w:noWrap/>
          </w:tcPr>
          <w:p w:rsidR="00CA382C" w:rsidRPr="00FA30BC" w:rsidRDefault="00CA382C" w:rsidP="00ED5DD3">
            <w:pPr>
              <w:jc w:val="center"/>
              <w:rPr>
                <w:b/>
                <w:spacing w:val="-4"/>
                <w:sz w:val="22"/>
                <w:szCs w:val="22"/>
                <w:lang w:val="ru-RU"/>
              </w:rPr>
            </w:pPr>
          </w:p>
        </w:tc>
        <w:tc>
          <w:tcPr>
            <w:tcW w:w="2551" w:type="dxa"/>
            <w:tcBorders>
              <w:top w:val="single" w:sz="4" w:space="0" w:color="auto"/>
              <w:left w:val="single" w:sz="4" w:space="0" w:color="auto"/>
              <w:bottom w:val="single" w:sz="2" w:space="0" w:color="auto"/>
              <w:right w:val="single" w:sz="4" w:space="0" w:color="auto"/>
            </w:tcBorders>
            <w:shd w:val="clear" w:color="auto" w:fill="auto"/>
          </w:tcPr>
          <w:p w:rsidR="00CA382C" w:rsidRPr="00FA30BC" w:rsidRDefault="00CA382C" w:rsidP="00ED5DD3">
            <w:pPr>
              <w:rPr>
                <w:b/>
                <w:sz w:val="22"/>
                <w:szCs w:val="22"/>
              </w:rPr>
            </w:pPr>
          </w:p>
        </w:tc>
        <w:tc>
          <w:tcPr>
            <w:tcW w:w="2410" w:type="dxa"/>
            <w:tcBorders>
              <w:top w:val="single" w:sz="4" w:space="0" w:color="auto"/>
              <w:left w:val="single" w:sz="4" w:space="0" w:color="auto"/>
              <w:bottom w:val="single" w:sz="2" w:space="0" w:color="auto"/>
              <w:right w:val="single" w:sz="4" w:space="0" w:color="000000"/>
            </w:tcBorders>
            <w:shd w:val="clear" w:color="auto" w:fill="auto"/>
            <w:noWrap/>
          </w:tcPr>
          <w:p w:rsidR="00CA382C" w:rsidRPr="00FA30BC" w:rsidRDefault="00CA382C" w:rsidP="00ED5DD3">
            <w:pPr>
              <w:jc w:val="center"/>
              <w:rPr>
                <w:b/>
                <w:sz w:val="22"/>
                <w:szCs w:val="22"/>
              </w:rPr>
            </w:pPr>
          </w:p>
        </w:tc>
        <w:tc>
          <w:tcPr>
            <w:tcW w:w="1985" w:type="dxa"/>
            <w:tcBorders>
              <w:top w:val="single" w:sz="4" w:space="0" w:color="auto"/>
              <w:left w:val="single" w:sz="4" w:space="0" w:color="auto"/>
              <w:bottom w:val="single" w:sz="2" w:space="0" w:color="auto"/>
              <w:right w:val="single" w:sz="4" w:space="0" w:color="000000"/>
            </w:tcBorders>
            <w:shd w:val="clear" w:color="auto" w:fill="auto"/>
          </w:tcPr>
          <w:p w:rsidR="00CA382C" w:rsidRPr="00FA30BC" w:rsidRDefault="00CA382C" w:rsidP="00ED5DD3">
            <w:pPr>
              <w:jc w:val="center"/>
              <w:rPr>
                <w:b/>
                <w:sz w:val="22"/>
                <w:szCs w:val="22"/>
              </w:rPr>
            </w:pPr>
          </w:p>
        </w:tc>
      </w:tr>
    </w:tbl>
    <w:p w:rsidR="00CA382C" w:rsidRDefault="006626D8" w:rsidP="00CA382C">
      <w:pPr>
        <w:rPr>
          <w:rFonts w:cs="Arial"/>
          <w:szCs w:val="28"/>
          <w:lang w:val="ru-RU"/>
        </w:rPr>
      </w:pPr>
      <w:proofErr w:type="spellStart"/>
      <w:r>
        <w:rPr>
          <w:rFonts w:cs="Arial"/>
          <w:sz w:val="20"/>
          <w:szCs w:val="20"/>
          <w:lang w:val="ru-RU"/>
        </w:rPr>
        <w:t>Забележка</w:t>
      </w:r>
      <w:proofErr w:type="spellEnd"/>
      <w:r>
        <w:rPr>
          <w:rFonts w:cs="Arial"/>
          <w:sz w:val="20"/>
          <w:szCs w:val="20"/>
          <w:lang w:val="ru-RU"/>
        </w:rPr>
        <w:t xml:space="preserve">: </w:t>
      </w:r>
      <w:proofErr w:type="spellStart"/>
      <w:r>
        <w:rPr>
          <w:rFonts w:cs="Arial"/>
          <w:sz w:val="20"/>
          <w:szCs w:val="20"/>
          <w:lang w:val="ru-RU"/>
        </w:rPr>
        <w:t>През</w:t>
      </w:r>
      <w:proofErr w:type="spellEnd"/>
      <w:r>
        <w:rPr>
          <w:rFonts w:cs="Arial"/>
          <w:sz w:val="20"/>
          <w:szCs w:val="20"/>
          <w:lang w:val="ru-RU"/>
        </w:rPr>
        <w:t xml:space="preserve"> </w:t>
      </w:r>
      <w:proofErr w:type="spellStart"/>
      <w:r>
        <w:rPr>
          <w:rFonts w:cs="Arial"/>
          <w:sz w:val="20"/>
          <w:szCs w:val="20"/>
          <w:lang w:val="ru-RU"/>
        </w:rPr>
        <w:t>отчетната</w:t>
      </w:r>
      <w:proofErr w:type="spellEnd"/>
      <w:r>
        <w:rPr>
          <w:rFonts w:cs="Arial"/>
          <w:sz w:val="20"/>
          <w:szCs w:val="20"/>
          <w:lang w:val="ru-RU"/>
        </w:rPr>
        <w:t xml:space="preserve"> 2017 г.</w:t>
      </w:r>
      <w:r w:rsidR="00CA382C">
        <w:rPr>
          <w:rFonts w:cs="Arial"/>
          <w:sz w:val="20"/>
          <w:szCs w:val="20"/>
          <w:lang w:val="ru-RU"/>
        </w:rPr>
        <w:t xml:space="preserve"> </w:t>
      </w:r>
      <w:proofErr w:type="gramStart"/>
      <w:r>
        <w:rPr>
          <w:rFonts w:cs="Arial"/>
          <w:sz w:val="20"/>
          <w:szCs w:val="20"/>
          <w:lang w:val="ru-RU"/>
        </w:rPr>
        <w:t>при</w:t>
      </w:r>
      <w:proofErr w:type="gramEnd"/>
      <w:r>
        <w:rPr>
          <w:rFonts w:cs="Arial"/>
          <w:sz w:val="20"/>
          <w:szCs w:val="20"/>
          <w:lang w:val="ru-RU"/>
        </w:rPr>
        <w:t xml:space="preserve"> оператора </w:t>
      </w:r>
      <w:r w:rsidR="00CA382C" w:rsidRPr="00BE757A">
        <w:rPr>
          <w:rFonts w:cs="Arial"/>
          <w:sz w:val="20"/>
          <w:szCs w:val="20"/>
          <w:lang w:val="ru-RU"/>
        </w:rPr>
        <w:t xml:space="preserve">не </w:t>
      </w:r>
      <w:proofErr w:type="spellStart"/>
      <w:r w:rsidR="00CA382C" w:rsidRPr="00BE757A">
        <w:rPr>
          <w:rFonts w:cs="Arial"/>
          <w:sz w:val="20"/>
          <w:szCs w:val="20"/>
          <w:lang w:val="ru-RU"/>
        </w:rPr>
        <w:t>са</w:t>
      </w:r>
      <w:proofErr w:type="spellEnd"/>
      <w:r w:rsidR="00CA382C" w:rsidRPr="00BE757A">
        <w:rPr>
          <w:rFonts w:cs="Arial"/>
          <w:sz w:val="20"/>
          <w:szCs w:val="20"/>
          <w:lang w:val="ru-RU"/>
        </w:rPr>
        <w:t xml:space="preserve"> </w:t>
      </w:r>
      <w:proofErr w:type="spellStart"/>
      <w:r w:rsidR="00CA382C">
        <w:rPr>
          <w:rFonts w:cs="Arial"/>
          <w:sz w:val="20"/>
          <w:szCs w:val="20"/>
          <w:lang w:val="ru-RU"/>
        </w:rPr>
        <w:t>постъпвали</w:t>
      </w:r>
      <w:proofErr w:type="spellEnd"/>
      <w:r w:rsidR="00CA382C">
        <w:rPr>
          <w:rFonts w:cs="Arial"/>
          <w:sz w:val="20"/>
          <w:szCs w:val="20"/>
          <w:lang w:val="ru-RU"/>
        </w:rPr>
        <w:t xml:space="preserve"> </w:t>
      </w:r>
      <w:proofErr w:type="spellStart"/>
      <w:r w:rsidR="00CA382C">
        <w:rPr>
          <w:rFonts w:cs="Arial"/>
          <w:sz w:val="20"/>
          <w:szCs w:val="20"/>
          <w:lang w:val="ru-RU"/>
        </w:rPr>
        <w:t>оплаквания</w:t>
      </w:r>
      <w:proofErr w:type="spellEnd"/>
      <w:r w:rsidR="00CA382C">
        <w:rPr>
          <w:rFonts w:cs="Arial"/>
          <w:sz w:val="20"/>
          <w:szCs w:val="20"/>
          <w:lang w:val="ru-RU"/>
        </w:rPr>
        <w:t xml:space="preserve"> или </w:t>
      </w:r>
      <w:proofErr w:type="spellStart"/>
      <w:r w:rsidR="00CA382C">
        <w:rPr>
          <w:rFonts w:cs="Arial"/>
          <w:sz w:val="20"/>
          <w:szCs w:val="20"/>
          <w:lang w:val="ru-RU"/>
        </w:rPr>
        <w:t>възражения</w:t>
      </w:r>
      <w:proofErr w:type="spellEnd"/>
      <w:r w:rsidR="00CA382C">
        <w:rPr>
          <w:rFonts w:cs="Arial"/>
          <w:sz w:val="20"/>
          <w:szCs w:val="20"/>
          <w:lang w:val="ru-RU"/>
        </w:rPr>
        <w:t xml:space="preserve">, </w:t>
      </w:r>
      <w:proofErr w:type="spellStart"/>
      <w:r w:rsidR="00CA382C">
        <w:rPr>
          <w:rFonts w:cs="Arial"/>
          <w:sz w:val="20"/>
          <w:szCs w:val="20"/>
          <w:lang w:val="ru-RU"/>
        </w:rPr>
        <w:t>свързани</w:t>
      </w:r>
      <w:proofErr w:type="spellEnd"/>
      <w:r w:rsidR="00CA382C">
        <w:rPr>
          <w:rFonts w:cs="Arial"/>
          <w:sz w:val="20"/>
          <w:szCs w:val="20"/>
          <w:lang w:val="ru-RU"/>
        </w:rPr>
        <w:t xml:space="preserve"> с </w:t>
      </w:r>
      <w:proofErr w:type="spellStart"/>
      <w:r w:rsidR="00CA382C">
        <w:rPr>
          <w:rFonts w:cs="Arial"/>
          <w:sz w:val="20"/>
          <w:szCs w:val="20"/>
          <w:lang w:val="ru-RU"/>
        </w:rPr>
        <w:t>дейността</w:t>
      </w:r>
      <w:proofErr w:type="spellEnd"/>
      <w:r w:rsidR="00CA382C">
        <w:rPr>
          <w:rFonts w:cs="Arial"/>
          <w:sz w:val="20"/>
          <w:szCs w:val="20"/>
          <w:lang w:val="ru-RU"/>
        </w:rPr>
        <w:t xml:space="preserve"> на </w:t>
      </w:r>
      <w:proofErr w:type="spellStart"/>
      <w:r w:rsidR="00CA382C">
        <w:rPr>
          <w:rFonts w:cs="Arial"/>
          <w:sz w:val="20"/>
          <w:szCs w:val="20"/>
          <w:lang w:val="ru-RU"/>
        </w:rPr>
        <w:t>инсталацията</w:t>
      </w:r>
      <w:proofErr w:type="spellEnd"/>
      <w:r w:rsidR="00CA382C">
        <w:rPr>
          <w:rFonts w:cs="Arial"/>
          <w:sz w:val="20"/>
          <w:szCs w:val="20"/>
          <w:lang w:val="ru-RU"/>
        </w:rPr>
        <w:t xml:space="preserve"> </w:t>
      </w:r>
    </w:p>
    <w:p w:rsidR="00CA382C" w:rsidRDefault="00CA382C" w:rsidP="00CA382C">
      <w:pPr>
        <w:rPr>
          <w:rFonts w:cs="Arial"/>
          <w:szCs w:val="28"/>
          <w:lang w:val="ru-RU"/>
        </w:rPr>
      </w:pPr>
    </w:p>
    <w:p w:rsidR="00CA382C" w:rsidRDefault="00CA382C" w:rsidP="00CA382C">
      <w:pPr>
        <w:rPr>
          <w:rFonts w:cs="Arial"/>
          <w:szCs w:val="28"/>
          <w:lang w:val="ru-RU"/>
        </w:rPr>
      </w:pPr>
    </w:p>
    <w:p w:rsidR="00CA382C" w:rsidRDefault="00CA382C" w:rsidP="00CA382C">
      <w:pPr>
        <w:rPr>
          <w:rFonts w:cs="Arial"/>
          <w:szCs w:val="28"/>
          <w:lang w:val="ru-RU"/>
        </w:rPr>
      </w:pPr>
      <w:r>
        <w:rPr>
          <w:rFonts w:cs="Arial"/>
          <w:szCs w:val="28"/>
          <w:lang w:val="ru-RU"/>
        </w:rPr>
        <w:t xml:space="preserve"> </w:t>
      </w:r>
    </w:p>
    <w:p w:rsidR="00CA382C" w:rsidRDefault="00CA382C" w:rsidP="00CA382C">
      <w:pPr>
        <w:rPr>
          <w:rFonts w:cs="Arial"/>
          <w:szCs w:val="28"/>
          <w:lang w:val="ru-RU"/>
        </w:rPr>
      </w:pPr>
    </w:p>
    <w:p w:rsidR="00CA382C" w:rsidRDefault="00CA382C" w:rsidP="00CA382C">
      <w:pPr>
        <w:rPr>
          <w:rFonts w:cs="Arial"/>
          <w:szCs w:val="28"/>
          <w:lang w:val="ru-RU"/>
        </w:rPr>
      </w:pPr>
    </w:p>
    <w:p w:rsidR="00CA382C" w:rsidRDefault="00CA382C" w:rsidP="00CA382C">
      <w:pPr>
        <w:rPr>
          <w:rFonts w:cs="Arial"/>
          <w:szCs w:val="28"/>
          <w:lang w:val="ru-RU"/>
        </w:rPr>
      </w:pPr>
    </w:p>
    <w:p w:rsidR="00CA382C" w:rsidRDefault="00CA382C" w:rsidP="00CA382C">
      <w:pPr>
        <w:rPr>
          <w:rFonts w:cs="Arial"/>
          <w:szCs w:val="28"/>
          <w:lang w:val="ru-RU"/>
        </w:rPr>
      </w:pPr>
    </w:p>
    <w:p w:rsidR="00CA382C" w:rsidRDefault="00CA382C" w:rsidP="00CA382C">
      <w:pPr>
        <w:rPr>
          <w:rFonts w:cs="Arial"/>
          <w:sz w:val="22"/>
          <w:szCs w:val="22"/>
        </w:rPr>
      </w:pPr>
    </w:p>
    <w:sectPr w:rsidR="00CA382C" w:rsidSect="009A6DBD">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96D" w:rsidRDefault="00AD496D">
      <w:r>
        <w:separator/>
      </w:r>
    </w:p>
  </w:endnote>
  <w:endnote w:type="continuationSeparator" w:id="0">
    <w:p w:rsidR="00AD496D" w:rsidRDefault="00AD4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TTE1BE5778t00">
    <w:altName w:val="Arial"/>
    <w:panose1 w:val="00000000000000000000"/>
    <w:charset w:val="CC"/>
    <w:family w:val="swiss"/>
    <w:notTrueType/>
    <w:pitch w:val="default"/>
    <w:sig w:usb0="00000201" w:usb1="00000000" w:usb2="00000000" w:usb3="00000000" w:csb0="00000004"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Hebar">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475" w:rsidRDefault="0073596C" w:rsidP="000E11B9">
    <w:pPr>
      <w:pStyle w:val="Footer"/>
      <w:framePr w:wrap="around" w:vAnchor="text" w:hAnchor="margin" w:xAlign="right" w:y="1"/>
      <w:rPr>
        <w:rStyle w:val="PageNumber"/>
      </w:rPr>
    </w:pPr>
    <w:r>
      <w:rPr>
        <w:rStyle w:val="PageNumber"/>
      </w:rPr>
      <w:fldChar w:fldCharType="begin"/>
    </w:r>
    <w:r w:rsidR="00FB2475">
      <w:rPr>
        <w:rStyle w:val="PageNumber"/>
      </w:rPr>
      <w:instrText xml:space="preserve">PAGE  </w:instrText>
    </w:r>
    <w:r>
      <w:rPr>
        <w:rStyle w:val="PageNumber"/>
      </w:rPr>
      <w:fldChar w:fldCharType="end"/>
    </w:r>
  </w:p>
  <w:p w:rsidR="00FB2475" w:rsidRDefault="00FB2475" w:rsidP="009C7C0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475" w:rsidRPr="000A089D" w:rsidRDefault="0073596C" w:rsidP="000E11B9">
    <w:pPr>
      <w:pStyle w:val="Footer"/>
      <w:framePr w:wrap="around" w:vAnchor="text" w:hAnchor="margin" w:xAlign="right" w:y="1"/>
      <w:rPr>
        <w:rStyle w:val="PageNumber"/>
      </w:rPr>
    </w:pPr>
    <w:r w:rsidRPr="000A089D">
      <w:rPr>
        <w:rStyle w:val="PageNumber"/>
      </w:rPr>
      <w:fldChar w:fldCharType="begin"/>
    </w:r>
    <w:r w:rsidR="00FB2475" w:rsidRPr="000A089D">
      <w:rPr>
        <w:rStyle w:val="PageNumber"/>
      </w:rPr>
      <w:instrText xml:space="preserve">PAGE  </w:instrText>
    </w:r>
    <w:r w:rsidRPr="000A089D">
      <w:rPr>
        <w:rStyle w:val="PageNumber"/>
      </w:rPr>
      <w:fldChar w:fldCharType="separate"/>
    </w:r>
    <w:r w:rsidR="00997A49">
      <w:rPr>
        <w:rStyle w:val="PageNumber"/>
        <w:noProof/>
      </w:rPr>
      <w:t>2</w:t>
    </w:r>
    <w:r w:rsidRPr="000A089D">
      <w:rPr>
        <w:rStyle w:val="PageNumber"/>
      </w:rPr>
      <w:fldChar w:fldCharType="end"/>
    </w:r>
  </w:p>
  <w:p w:rsidR="00FB2475" w:rsidRPr="00EF542C" w:rsidRDefault="006A2002" w:rsidP="00B13732">
    <w:pPr>
      <w:pStyle w:val="Footer"/>
      <w:rPr>
        <w:sz w:val="20"/>
        <w:szCs w:val="20"/>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-162560</wp:posOffset>
              </wp:positionV>
              <wp:extent cx="5829300" cy="0"/>
              <wp:effectExtent l="9525" t="8890" r="9525" b="1016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8pt" to="45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0B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idKY3roCASu1sqI2e1YvZavrdIaWrlqgDjwxfLwbSspCRvEkJG2cAf99/1gxiyNHr2KZz&#10;Y7sACQ1A56jG5a4GP3tE4XA6zxdP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"/>
          </w:pict>
        </mc:Fallback>
      </mc:AlternateContent>
    </w:r>
    <w:r>
      <w:rPr>
        <w:noProof/>
        <w:sz w:val="20"/>
        <w:szCs w:val="20"/>
        <w:lang w:val="en-US" w:eastAsia="en-US"/>
      </w:rPr>
      <mc:AlternateContent>
        <mc:Choice Requires="wps">
          <w:drawing>
            <wp:anchor distT="0" distB="0" distL="114300" distR="114300" simplePos="0" relativeHeight="251658240" behindDoc="0" locked="0" layoutInCell="1" allowOverlap="1">
              <wp:simplePos x="0" y="0"/>
              <wp:positionH relativeFrom="column">
                <wp:posOffset>-314960</wp:posOffset>
              </wp:positionH>
              <wp:positionV relativeFrom="page">
                <wp:posOffset>9809480</wp:posOffset>
              </wp:positionV>
              <wp:extent cx="6240145" cy="14605"/>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40145" cy="1460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24.8pt;margin-top:772.4pt;width:491.35pt;height:1.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" stroked="f">
              <w10:wrap anchory="page"/>
            </v:shape>
          </w:pict>
        </mc:Fallback>
      </mc:AlternateContent>
    </w:r>
    <w:r w:rsidR="00FB2475">
      <w:rPr>
        <w:noProof/>
        <w:sz w:val="20"/>
        <w:szCs w:val="20"/>
      </w:rPr>
      <w:t xml:space="preserve">ЕТ </w:t>
    </w:r>
    <w:r w:rsidR="00FB2475">
      <w:rPr>
        <w:noProof/>
        <w:sz w:val="20"/>
        <w:szCs w:val="20"/>
        <w:lang w:val="en-US"/>
      </w:rPr>
      <w:t>“</w:t>
    </w:r>
    <w:r w:rsidR="00FB2475">
      <w:rPr>
        <w:noProof/>
        <w:sz w:val="20"/>
        <w:szCs w:val="20"/>
      </w:rPr>
      <w:t>ИВОН 2 – Ивелин Христов</w:t>
    </w:r>
    <w:r w:rsidR="00FB2475">
      <w:rPr>
        <w:noProof/>
        <w:sz w:val="20"/>
        <w:szCs w:val="20"/>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96D" w:rsidRDefault="00AD496D">
      <w:r>
        <w:separator/>
      </w:r>
    </w:p>
  </w:footnote>
  <w:footnote w:type="continuationSeparator" w:id="0">
    <w:p w:rsidR="00AD496D" w:rsidRDefault="00AD49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475" w:rsidRPr="00B13732" w:rsidRDefault="00FB2475" w:rsidP="00EF542C">
    <w:pPr>
      <w:tabs>
        <w:tab w:val="left" w:pos="0"/>
      </w:tabs>
      <w:spacing w:before="120" w:after="120"/>
      <w:jc w:val="center"/>
      <w:rPr>
        <w:sz w:val="20"/>
        <w:szCs w:val="20"/>
      </w:rPr>
    </w:pPr>
    <w:r>
      <w:rPr>
        <w:sz w:val="20"/>
        <w:szCs w:val="20"/>
      </w:rPr>
      <w:t>Годишен доклад за изпълнение на дейностите по околна среда, за които е предоставено КР № 524-Н0/2016</w:t>
    </w:r>
  </w:p>
  <w:p w:rsidR="00FB2475" w:rsidRPr="00B13732" w:rsidRDefault="006A2002" w:rsidP="00B13732">
    <w:pPr>
      <w:tabs>
        <w:tab w:val="left" w:pos="288"/>
      </w:tabs>
      <w:spacing w:before="120" w:after="120"/>
      <w:jc w:val="center"/>
      <w:rPr>
        <w:i/>
        <w:sz w:val="20"/>
        <w:szCs w:val="20"/>
      </w:rPr>
    </w:pPr>
    <w:r>
      <w:rPr>
        <w:noProof/>
        <w:lang w:val="en-US" w:eastAsia="en-US"/>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5715</wp:posOffset>
              </wp:positionV>
              <wp:extent cx="5735320" cy="0"/>
              <wp:effectExtent l="9525" t="5715" r="8255" b="13335"/>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451.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b1/HQIAADY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475" w:rsidRDefault="00FB24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9"/>
    <w:lvl w:ilvl="0">
      <w:start w:val="1"/>
      <w:numFmt w:val="bullet"/>
      <w:lvlText w:val=""/>
      <w:lvlJc w:val="left"/>
      <w:pPr>
        <w:tabs>
          <w:tab w:val="num" w:pos="720"/>
        </w:tabs>
        <w:ind w:left="720" w:hanging="360"/>
      </w:pPr>
      <w:rPr>
        <w:rFonts w:ascii="Symbol" w:hAnsi="Symbol" w:cs="Times New Roman"/>
      </w:rPr>
    </w:lvl>
  </w:abstractNum>
  <w:abstractNum w:abstractNumId="1">
    <w:nsid w:val="00000009"/>
    <w:multiLevelType w:val="singleLevel"/>
    <w:tmpl w:val="00000009"/>
    <w:name w:val="WW8Num10"/>
    <w:lvl w:ilvl="0">
      <w:numFmt w:val="bullet"/>
      <w:lvlText w:val="-"/>
      <w:lvlJc w:val="left"/>
      <w:pPr>
        <w:tabs>
          <w:tab w:val="num" w:pos="705"/>
        </w:tabs>
        <w:ind w:left="705" w:hanging="360"/>
      </w:pPr>
      <w:rPr>
        <w:rFonts w:ascii="Times New Roman" w:hAnsi="Times New Roman" w:cs="Times New Roman"/>
      </w:rPr>
    </w:lvl>
  </w:abstractNum>
  <w:abstractNum w:abstractNumId="2">
    <w:nsid w:val="0000000C"/>
    <w:multiLevelType w:val="singleLevel"/>
    <w:tmpl w:val="0000000C"/>
    <w:name w:val="WW8Num13"/>
    <w:lvl w:ilvl="0">
      <w:start w:val="1"/>
      <w:numFmt w:val="bullet"/>
      <w:lvlText w:val="-"/>
      <w:lvlJc w:val="left"/>
      <w:pPr>
        <w:tabs>
          <w:tab w:val="num" w:pos="1080"/>
        </w:tabs>
        <w:ind w:left="1080" w:hanging="360"/>
      </w:pPr>
      <w:rPr>
        <w:rFonts w:ascii="Times New Roman" w:hAnsi="Times New Roman" w:cs="Times New Roman"/>
      </w:rPr>
    </w:lvl>
  </w:abstractNum>
  <w:abstractNum w:abstractNumId="3">
    <w:nsid w:val="00000016"/>
    <w:multiLevelType w:val="singleLevel"/>
    <w:tmpl w:val="00000016"/>
    <w:name w:val="WW8Num23"/>
    <w:lvl w:ilvl="0">
      <w:numFmt w:val="bullet"/>
      <w:lvlText w:val="-"/>
      <w:lvlJc w:val="left"/>
      <w:pPr>
        <w:tabs>
          <w:tab w:val="num" w:pos="1065"/>
        </w:tabs>
        <w:ind w:left="1065" w:hanging="360"/>
      </w:pPr>
      <w:rPr>
        <w:rFonts w:ascii="Times New Roman" w:hAnsi="Times New Roman" w:cs="Times New Roman"/>
        <w:color w:val="auto"/>
      </w:rPr>
    </w:lvl>
  </w:abstractNum>
  <w:abstractNum w:abstractNumId="4">
    <w:nsid w:val="00000024"/>
    <w:multiLevelType w:val="multilevel"/>
    <w:tmpl w:val="00000024"/>
    <w:name w:val="WW8Num37"/>
    <w:lvl w:ilvl="0">
      <w:start w:val="1"/>
      <w:numFmt w:val="decimal"/>
      <w:lvlText w:val="%1."/>
      <w:lvlJc w:val="left"/>
      <w:pPr>
        <w:tabs>
          <w:tab w:val="num" w:pos="720"/>
        </w:tabs>
        <w:ind w:left="720" w:hanging="360"/>
      </w:pPr>
      <w:rPr>
        <w:b w:val="0"/>
      </w:rPr>
    </w:lvl>
    <w:lvl w:ilvl="1">
      <w:numFmt w:val="bullet"/>
      <w:lvlText w:val="-"/>
      <w:lvlJc w:val="left"/>
      <w:pPr>
        <w:tabs>
          <w:tab w:val="num" w:pos="1440"/>
        </w:tabs>
        <w:ind w:left="1440" w:hanging="360"/>
      </w:pPr>
      <w:rPr>
        <w:rFonts w:ascii="Times New Roman" w:hAnsi="Times New Roman" w:cs="Times New Roman"/>
        <w:b w:val="0"/>
      </w:rPr>
    </w:lvl>
    <w:lvl w:ilvl="2">
      <w:start w:val="1"/>
      <w:numFmt w:val="upperRoman"/>
      <w:lvlText w:val="%3."/>
      <w:lvlJc w:val="left"/>
      <w:pPr>
        <w:tabs>
          <w:tab w:val="num" w:pos="2700"/>
        </w:tabs>
        <w:ind w:left="2700" w:hanging="720"/>
      </w:pPr>
    </w:lvl>
    <w:lvl w:ilvl="3">
      <w:start w:val="2"/>
      <w:numFmt w:val="upperRoman"/>
      <w:lvlText w:val="%4&gt;"/>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25"/>
    <w:multiLevelType w:val="multilevel"/>
    <w:tmpl w:val="00000025"/>
    <w:name w:val="WW8Num38"/>
    <w:lvl w:ilvl="0">
      <w:start w:val="1"/>
      <w:numFmt w:val="decimal"/>
      <w:lvlText w:val="%1."/>
      <w:lvlJc w:val="left"/>
      <w:pPr>
        <w:tabs>
          <w:tab w:val="num" w:pos="720"/>
        </w:tabs>
        <w:ind w:left="720" w:hanging="360"/>
      </w:pPr>
      <w:rPr>
        <w:b w:val="0"/>
      </w:rPr>
    </w:lvl>
    <w:lvl w:ilvl="1">
      <w:numFmt w:val="bullet"/>
      <w:lvlText w:val="-"/>
      <w:lvlJc w:val="left"/>
      <w:pPr>
        <w:tabs>
          <w:tab w:val="num" w:pos="1440"/>
        </w:tabs>
        <w:ind w:left="1440" w:hanging="360"/>
      </w:pPr>
      <w:rPr>
        <w:rFonts w:ascii="Times New Roman" w:hAnsi="Times New Roman" w:cs="Times New Roman"/>
        <w:b w:val="0"/>
      </w:rPr>
    </w:lvl>
    <w:lvl w:ilvl="2">
      <w:start w:val="1"/>
      <w:numFmt w:val="upperRoman"/>
      <w:lvlText w:val="%3."/>
      <w:lvlJc w:val="left"/>
      <w:pPr>
        <w:tabs>
          <w:tab w:val="num" w:pos="2700"/>
        </w:tabs>
        <w:ind w:left="2700" w:hanging="720"/>
      </w:pPr>
    </w:lvl>
    <w:lvl w:ilvl="3">
      <w:start w:val="2"/>
      <w:numFmt w:val="upperRoman"/>
      <w:lvlText w:val="%4&gt;"/>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8A6AF2"/>
    <w:multiLevelType w:val="hybridMultilevel"/>
    <w:tmpl w:val="4C7A77E8"/>
    <w:lvl w:ilvl="0" w:tplc="04020001">
      <w:start w:val="1"/>
      <w:numFmt w:val="bullet"/>
      <w:lvlText w:val=""/>
      <w:lvlJc w:val="left"/>
      <w:pPr>
        <w:ind w:left="1070" w:hanging="360"/>
      </w:pPr>
      <w:rPr>
        <w:rFonts w:ascii="Symbol" w:hAnsi="Symbol"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7">
    <w:nsid w:val="03004515"/>
    <w:multiLevelType w:val="hybridMultilevel"/>
    <w:tmpl w:val="E1FE7336"/>
    <w:lvl w:ilvl="0" w:tplc="04020001">
      <w:start w:val="1"/>
      <w:numFmt w:val="bullet"/>
      <w:lvlText w:val=""/>
      <w:lvlJc w:val="left"/>
      <w:pPr>
        <w:tabs>
          <w:tab w:val="num" w:pos="1080"/>
        </w:tabs>
        <w:ind w:left="1080" w:hanging="360"/>
      </w:pPr>
      <w:rPr>
        <w:rFonts w:ascii="Symbol" w:hAnsi="Symbol" w:hint="default"/>
      </w:rPr>
    </w:lvl>
    <w:lvl w:ilvl="1" w:tplc="DD14E520">
      <w:start w:val="3"/>
      <w:numFmt w:val="bullet"/>
      <w:lvlText w:val="-"/>
      <w:lvlJc w:val="left"/>
      <w:pPr>
        <w:tabs>
          <w:tab w:val="num" w:pos="1440"/>
        </w:tabs>
        <w:ind w:left="1440" w:hanging="360"/>
      </w:pPr>
      <w:rPr>
        <w:rFonts w:ascii="Times New Roman" w:eastAsia="Times New Roman" w:hAnsi="Times New Roman" w:cs="Times New Roman" w:hint="default"/>
        <w:lang w:val="bg-BG"/>
      </w:rPr>
    </w:lvl>
    <w:lvl w:ilvl="2" w:tplc="04020005" w:tentative="1">
      <w:start w:val="1"/>
      <w:numFmt w:val="bullet"/>
      <w:lvlText w:val=""/>
      <w:lvlJc w:val="left"/>
      <w:pPr>
        <w:tabs>
          <w:tab w:val="num" w:pos="3060"/>
        </w:tabs>
        <w:ind w:left="3060" w:hanging="360"/>
      </w:pPr>
      <w:rPr>
        <w:rFonts w:ascii="Wingdings" w:hAnsi="Wingdings" w:hint="default"/>
      </w:rPr>
    </w:lvl>
    <w:lvl w:ilvl="3" w:tplc="04020001" w:tentative="1">
      <w:start w:val="1"/>
      <w:numFmt w:val="bullet"/>
      <w:lvlText w:val=""/>
      <w:lvlJc w:val="left"/>
      <w:pPr>
        <w:tabs>
          <w:tab w:val="num" w:pos="3780"/>
        </w:tabs>
        <w:ind w:left="3780" w:hanging="360"/>
      </w:pPr>
      <w:rPr>
        <w:rFonts w:ascii="Symbol" w:hAnsi="Symbol" w:hint="default"/>
      </w:rPr>
    </w:lvl>
    <w:lvl w:ilvl="4" w:tplc="04020003" w:tentative="1">
      <w:start w:val="1"/>
      <w:numFmt w:val="bullet"/>
      <w:lvlText w:val="o"/>
      <w:lvlJc w:val="left"/>
      <w:pPr>
        <w:tabs>
          <w:tab w:val="num" w:pos="4500"/>
        </w:tabs>
        <w:ind w:left="4500" w:hanging="360"/>
      </w:pPr>
      <w:rPr>
        <w:rFonts w:ascii="Courier New" w:hAnsi="Courier New" w:cs="Courier New" w:hint="default"/>
      </w:rPr>
    </w:lvl>
    <w:lvl w:ilvl="5" w:tplc="04020005" w:tentative="1">
      <w:start w:val="1"/>
      <w:numFmt w:val="bullet"/>
      <w:lvlText w:val=""/>
      <w:lvlJc w:val="left"/>
      <w:pPr>
        <w:tabs>
          <w:tab w:val="num" w:pos="5220"/>
        </w:tabs>
        <w:ind w:left="5220" w:hanging="360"/>
      </w:pPr>
      <w:rPr>
        <w:rFonts w:ascii="Wingdings" w:hAnsi="Wingdings" w:hint="default"/>
      </w:rPr>
    </w:lvl>
    <w:lvl w:ilvl="6" w:tplc="04020001" w:tentative="1">
      <w:start w:val="1"/>
      <w:numFmt w:val="bullet"/>
      <w:lvlText w:val=""/>
      <w:lvlJc w:val="left"/>
      <w:pPr>
        <w:tabs>
          <w:tab w:val="num" w:pos="5940"/>
        </w:tabs>
        <w:ind w:left="5940" w:hanging="360"/>
      </w:pPr>
      <w:rPr>
        <w:rFonts w:ascii="Symbol" w:hAnsi="Symbol" w:hint="default"/>
      </w:rPr>
    </w:lvl>
    <w:lvl w:ilvl="7" w:tplc="04020003" w:tentative="1">
      <w:start w:val="1"/>
      <w:numFmt w:val="bullet"/>
      <w:lvlText w:val="o"/>
      <w:lvlJc w:val="left"/>
      <w:pPr>
        <w:tabs>
          <w:tab w:val="num" w:pos="6660"/>
        </w:tabs>
        <w:ind w:left="6660" w:hanging="360"/>
      </w:pPr>
      <w:rPr>
        <w:rFonts w:ascii="Courier New" w:hAnsi="Courier New" w:cs="Courier New" w:hint="default"/>
      </w:rPr>
    </w:lvl>
    <w:lvl w:ilvl="8" w:tplc="04020005" w:tentative="1">
      <w:start w:val="1"/>
      <w:numFmt w:val="bullet"/>
      <w:lvlText w:val=""/>
      <w:lvlJc w:val="left"/>
      <w:pPr>
        <w:tabs>
          <w:tab w:val="num" w:pos="7380"/>
        </w:tabs>
        <w:ind w:left="7380" w:hanging="360"/>
      </w:pPr>
      <w:rPr>
        <w:rFonts w:ascii="Wingdings" w:hAnsi="Wingdings" w:hint="default"/>
      </w:rPr>
    </w:lvl>
  </w:abstractNum>
  <w:abstractNum w:abstractNumId="8">
    <w:nsid w:val="07A57CDB"/>
    <w:multiLevelType w:val="hybridMultilevel"/>
    <w:tmpl w:val="BE0E9AA8"/>
    <w:lvl w:ilvl="0" w:tplc="83444D26">
      <w:start w:val="1"/>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nsid w:val="087824DD"/>
    <w:multiLevelType w:val="hybridMultilevel"/>
    <w:tmpl w:val="ECB8D1F6"/>
    <w:lvl w:ilvl="0" w:tplc="04020001">
      <w:start w:val="1"/>
      <w:numFmt w:val="bullet"/>
      <w:lvlText w:val=""/>
      <w:lvlJc w:val="left"/>
      <w:pPr>
        <w:ind w:left="1070" w:hanging="360"/>
      </w:pPr>
      <w:rPr>
        <w:rFonts w:ascii="Symbol" w:hAnsi="Symbol"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10">
    <w:nsid w:val="0EF32B35"/>
    <w:multiLevelType w:val="hybridMultilevel"/>
    <w:tmpl w:val="AF9A41EC"/>
    <w:lvl w:ilvl="0" w:tplc="83444D26">
      <w:start w:val="1"/>
      <w:numFmt w:val="bullet"/>
      <w:lvlText w:val="-"/>
      <w:lvlJc w:val="left"/>
      <w:pPr>
        <w:tabs>
          <w:tab w:val="num" w:pos="1080"/>
        </w:tabs>
        <w:ind w:left="108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nsid w:val="16C0047C"/>
    <w:multiLevelType w:val="hybridMultilevel"/>
    <w:tmpl w:val="79483EA8"/>
    <w:lvl w:ilvl="0" w:tplc="FFFFFFFF">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1838619E"/>
    <w:multiLevelType w:val="hybridMultilevel"/>
    <w:tmpl w:val="7E4A41AE"/>
    <w:lvl w:ilvl="0" w:tplc="04020001">
      <w:start w:val="1"/>
      <w:numFmt w:val="bullet"/>
      <w:lvlText w:val=""/>
      <w:lvlJc w:val="left"/>
      <w:pPr>
        <w:ind w:left="1070" w:hanging="360"/>
      </w:pPr>
      <w:rPr>
        <w:rFonts w:ascii="Symbol" w:hAnsi="Symbol"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13">
    <w:nsid w:val="1C383C21"/>
    <w:multiLevelType w:val="hybridMultilevel"/>
    <w:tmpl w:val="528C232A"/>
    <w:lvl w:ilvl="0" w:tplc="04020001">
      <w:start w:val="1"/>
      <w:numFmt w:val="bullet"/>
      <w:lvlText w:val=""/>
      <w:lvlJc w:val="left"/>
      <w:pPr>
        <w:tabs>
          <w:tab w:val="num" w:pos="900"/>
        </w:tabs>
        <w:ind w:left="900" w:hanging="360"/>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nsid w:val="1F386B2B"/>
    <w:multiLevelType w:val="hybridMultilevel"/>
    <w:tmpl w:val="20FCA48C"/>
    <w:lvl w:ilvl="0" w:tplc="04020001">
      <w:start w:val="1"/>
      <w:numFmt w:val="bullet"/>
      <w:lvlText w:val=""/>
      <w:lvlJc w:val="left"/>
      <w:pPr>
        <w:ind w:left="1070" w:hanging="360"/>
      </w:pPr>
      <w:rPr>
        <w:rFonts w:ascii="Symbol" w:hAnsi="Symbol"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15">
    <w:nsid w:val="216B41A7"/>
    <w:multiLevelType w:val="multilevel"/>
    <w:tmpl w:val="A4DE8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DDB7669"/>
    <w:multiLevelType w:val="hybridMultilevel"/>
    <w:tmpl w:val="D4BA7882"/>
    <w:lvl w:ilvl="0" w:tplc="04020001">
      <w:start w:val="1"/>
      <w:numFmt w:val="bullet"/>
      <w:lvlText w:val=""/>
      <w:lvlJc w:val="left"/>
      <w:pPr>
        <w:ind w:left="1070" w:hanging="360"/>
      </w:pPr>
      <w:rPr>
        <w:rFonts w:ascii="Symbol" w:hAnsi="Symbol"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17">
    <w:nsid w:val="328D0D4D"/>
    <w:multiLevelType w:val="hybridMultilevel"/>
    <w:tmpl w:val="ED1861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38351859"/>
    <w:multiLevelType w:val="hybridMultilevel"/>
    <w:tmpl w:val="70469E18"/>
    <w:lvl w:ilvl="0" w:tplc="04020001">
      <w:start w:val="1"/>
      <w:numFmt w:val="bullet"/>
      <w:lvlText w:val=""/>
      <w:lvlJc w:val="left"/>
      <w:pPr>
        <w:ind w:left="1070" w:hanging="360"/>
      </w:pPr>
      <w:rPr>
        <w:rFonts w:ascii="Symbol" w:hAnsi="Symbol"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19">
    <w:nsid w:val="3978024B"/>
    <w:multiLevelType w:val="hybridMultilevel"/>
    <w:tmpl w:val="5CCA4B26"/>
    <w:lvl w:ilvl="0" w:tplc="04020001">
      <w:start w:val="1"/>
      <w:numFmt w:val="bullet"/>
      <w:lvlText w:val=""/>
      <w:lvlJc w:val="left"/>
      <w:pPr>
        <w:ind w:left="1070" w:hanging="360"/>
      </w:pPr>
      <w:rPr>
        <w:rFonts w:ascii="Symbol" w:hAnsi="Symbol"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20">
    <w:nsid w:val="399B21BA"/>
    <w:multiLevelType w:val="hybridMultilevel"/>
    <w:tmpl w:val="1248A0EE"/>
    <w:lvl w:ilvl="0" w:tplc="04020001">
      <w:start w:val="1"/>
      <w:numFmt w:val="bullet"/>
      <w:lvlText w:val=""/>
      <w:lvlJc w:val="left"/>
      <w:pPr>
        <w:tabs>
          <w:tab w:val="num" w:pos="1069"/>
        </w:tabs>
        <w:ind w:left="1069"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1">
    <w:nsid w:val="3C677E37"/>
    <w:multiLevelType w:val="hybridMultilevel"/>
    <w:tmpl w:val="689C82A0"/>
    <w:lvl w:ilvl="0" w:tplc="83444D26">
      <w:start w:val="1"/>
      <w:numFmt w:val="bullet"/>
      <w:lvlText w:val="-"/>
      <w:lvlJc w:val="left"/>
      <w:pPr>
        <w:tabs>
          <w:tab w:val="num" w:pos="1069"/>
        </w:tabs>
        <w:ind w:left="1069" w:hanging="360"/>
      </w:pPr>
      <w:rPr>
        <w:rFonts w:ascii="Times New Roman" w:eastAsia="Times New Roman" w:hAnsi="Times New Roman" w:cs="Times New Roman" w:hint="default"/>
        <w:sz w:val="20"/>
        <w:szCs w:val="20"/>
      </w:rPr>
    </w:lvl>
    <w:lvl w:ilvl="1" w:tplc="F806A534" w:tentative="1">
      <w:start w:val="1"/>
      <w:numFmt w:val="bullet"/>
      <w:lvlText w:val="o"/>
      <w:lvlJc w:val="left"/>
      <w:pPr>
        <w:tabs>
          <w:tab w:val="num" w:pos="1789"/>
        </w:tabs>
        <w:ind w:left="1789" w:hanging="360"/>
      </w:pPr>
      <w:rPr>
        <w:rFonts w:ascii="Courier New" w:hAnsi="Courier New" w:cs="Courier New" w:hint="default"/>
      </w:rPr>
    </w:lvl>
    <w:lvl w:ilvl="2" w:tplc="3888151A" w:tentative="1">
      <w:start w:val="1"/>
      <w:numFmt w:val="bullet"/>
      <w:lvlText w:val=""/>
      <w:lvlJc w:val="left"/>
      <w:pPr>
        <w:tabs>
          <w:tab w:val="num" w:pos="2509"/>
        </w:tabs>
        <w:ind w:left="2509" w:hanging="360"/>
      </w:pPr>
      <w:rPr>
        <w:rFonts w:ascii="Wingdings" w:hAnsi="Wingdings" w:hint="default"/>
      </w:rPr>
    </w:lvl>
    <w:lvl w:ilvl="3" w:tplc="D0226922" w:tentative="1">
      <w:start w:val="1"/>
      <w:numFmt w:val="bullet"/>
      <w:lvlText w:val=""/>
      <w:lvlJc w:val="left"/>
      <w:pPr>
        <w:tabs>
          <w:tab w:val="num" w:pos="3229"/>
        </w:tabs>
        <w:ind w:left="3229" w:hanging="360"/>
      </w:pPr>
      <w:rPr>
        <w:rFonts w:ascii="Symbol" w:hAnsi="Symbol" w:hint="default"/>
      </w:rPr>
    </w:lvl>
    <w:lvl w:ilvl="4" w:tplc="A712EE72" w:tentative="1">
      <w:start w:val="1"/>
      <w:numFmt w:val="bullet"/>
      <w:lvlText w:val="o"/>
      <w:lvlJc w:val="left"/>
      <w:pPr>
        <w:tabs>
          <w:tab w:val="num" w:pos="3949"/>
        </w:tabs>
        <w:ind w:left="3949" w:hanging="360"/>
      </w:pPr>
      <w:rPr>
        <w:rFonts w:ascii="Courier New" w:hAnsi="Courier New" w:cs="Courier New" w:hint="default"/>
      </w:rPr>
    </w:lvl>
    <w:lvl w:ilvl="5" w:tplc="54BC1AC2" w:tentative="1">
      <w:start w:val="1"/>
      <w:numFmt w:val="bullet"/>
      <w:lvlText w:val=""/>
      <w:lvlJc w:val="left"/>
      <w:pPr>
        <w:tabs>
          <w:tab w:val="num" w:pos="4669"/>
        </w:tabs>
        <w:ind w:left="4669" w:hanging="360"/>
      </w:pPr>
      <w:rPr>
        <w:rFonts w:ascii="Wingdings" w:hAnsi="Wingdings" w:hint="default"/>
      </w:rPr>
    </w:lvl>
    <w:lvl w:ilvl="6" w:tplc="E332912E" w:tentative="1">
      <w:start w:val="1"/>
      <w:numFmt w:val="bullet"/>
      <w:lvlText w:val=""/>
      <w:lvlJc w:val="left"/>
      <w:pPr>
        <w:tabs>
          <w:tab w:val="num" w:pos="5389"/>
        </w:tabs>
        <w:ind w:left="5389" w:hanging="360"/>
      </w:pPr>
      <w:rPr>
        <w:rFonts w:ascii="Symbol" w:hAnsi="Symbol" w:hint="default"/>
      </w:rPr>
    </w:lvl>
    <w:lvl w:ilvl="7" w:tplc="010216E0" w:tentative="1">
      <w:start w:val="1"/>
      <w:numFmt w:val="bullet"/>
      <w:lvlText w:val="o"/>
      <w:lvlJc w:val="left"/>
      <w:pPr>
        <w:tabs>
          <w:tab w:val="num" w:pos="6109"/>
        </w:tabs>
        <w:ind w:left="6109" w:hanging="360"/>
      </w:pPr>
      <w:rPr>
        <w:rFonts w:ascii="Courier New" w:hAnsi="Courier New" w:cs="Courier New" w:hint="default"/>
      </w:rPr>
    </w:lvl>
    <w:lvl w:ilvl="8" w:tplc="07AA7ED2" w:tentative="1">
      <w:start w:val="1"/>
      <w:numFmt w:val="bullet"/>
      <w:lvlText w:val=""/>
      <w:lvlJc w:val="left"/>
      <w:pPr>
        <w:tabs>
          <w:tab w:val="num" w:pos="6829"/>
        </w:tabs>
        <w:ind w:left="6829" w:hanging="360"/>
      </w:pPr>
      <w:rPr>
        <w:rFonts w:ascii="Wingdings" w:hAnsi="Wingdings" w:hint="default"/>
      </w:rPr>
    </w:lvl>
  </w:abstractNum>
  <w:abstractNum w:abstractNumId="22">
    <w:nsid w:val="40AB0F4E"/>
    <w:multiLevelType w:val="hybridMultilevel"/>
    <w:tmpl w:val="93F46BFE"/>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42184BFB"/>
    <w:multiLevelType w:val="hybridMultilevel"/>
    <w:tmpl w:val="501E0D60"/>
    <w:lvl w:ilvl="0" w:tplc="04020001">
      <w:start w:val="1"/>
      <w:numFmt w:val="bullet"/>
      <w:lvlText w:val=""/>
      <w:lvlJc w:val="left"/>
      <w:pPr>
        <w:ind w:left="1070" w:hanging="360"/>
      </w:pPr>
      <w:rPr>
        <w:rFonts w:ascii="Symbol" w:hAnsi="Symbol"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24">
    <w:nsid w:val="44E95B2A"/>
    <w:multiLevelType w:val="hybridMultilevel"/>
    <w:tmpl w:val="2C9CD02C"/>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5">
    <w:nsid w:val="4DB600BD"/>
    <w:multiLevelType w:val="hybridMultilevel"/>
    <w:tmpl w:val="2DB8490A"/>
    <w:lvl w:ilvl="0" w:tplc="8D928AFA">
      <w:start w:val="5"/>
      <w:numFmt w:val="bullet"/>
      <w:lvlText w:val="-"/>
      <w:lvlJc w:val="left"/>
      <w:pPr>
        <w:ind w:left="1353" w:hanging="360"/>
      </w:pPr>
      <w:rPr>
        <w:rFonts w:ascii="Arial" w:eastAsia="Times New Roman" w:hAnsi="Arial" w:cs="Arial" w:hint="default"/>
      </w:rPr>
    </w:lvl>
    <w:lvl w:ilvl="1" w:tplc="04020003" w:tentative="1">
      <w:start w:val="1"/>
      <w:numFmt w:val="bullet"/>
      <w:lvlText w:val="o"/>
      <w:lvlJc w:val="left"/>
      <w:pPr>
        <w:ind w:left="2073" w:hanging="360"/>
      </w:pPr>
      <w:rPr>
        <w:rFonts w:ascii="Courier New" w:hAnsi="Courier New" w:cs="Courier New" w:hint="default"/>
      </w:rPr>
    </w:lvl>
    <w:lvl w:ilvl="2" w:tplc="04020005" w:tentative="1">
      <w:start w:val="1"/>
      <w:numFmt w:val="bullet"/>
      <w:lvlText w:val=""/>
      <w:lvlJc w:val="left"/>
      <w:pPr>
        <w:ind w:left="2793" w:hanging="360"/>
      </w:pPr>
      <w:rPr>
        <w:rFonts w:ascii="Wingdings" w:hAnsi="Wingdings" w:hint="default"/>
      </w:rPr>
    </w:lvl>
    <w:lvl w:ilvl="3" w:tplc="04020001" w:tentative="1">
      <w:start w:val="1"/>
      <w:numFmt w:val="bullet"/>
      <w:lvlText w:val=""/>
      <w:lvlJc w:val="left"/>
      <w:pPr>
        <w:ind w:left="3513" w:hanging="360"/>
      </w:pPr>
      <w:rPr>
        <w:rFonts w:ascii="Symbol" w:hAnsi="Symbol" w:hint="default"/>
      </w:rPr>
    </w:lvl>
    <w:lvl w:ilvl="4" w:tplc="04020003" w:tentative="1">
      <w:start w:val="1"/>
      <w:numFmt w:val="bullet"/>
      <w:lvlText w:val="o"/>
      <w:lvlJc w:val="left"/>
      <w:pPr>
        <w:ind w:left="4233" w:hanging="360"/>
      </w:pPr>
      <w:rPr>
        <w:rFonts w:ascii="Courier New" w:hAnsi="Courier New" w:cs="Courier New" w:hint="default"/>
      </w:rPr>
    </w:lvl>
    <w:lvl w:ilvl="5" w:tplc="04020005" w:tentative="1">
      <w:start w:val="1"/>
      <w:numFmt w:val="bullet"/>
      <w:lvlText w:val=""/>
      <w:lvlJc w:val="left"/>
      <w:pPr>
        <w:ind w:left="4953" w:hanging="360"/>
      </w:pPr>
      <w:rPr>
        <w:rFonts w:ascii="Wingdings" w:hAnsi="Wingdings" w:hint="default"/>
      </w:rPr>
    </w:lvl>
    <w:lvl w:ilvl="6" w:tplc="04020001" w:tentative="1">
      <w:start w:val="1"/>
      <w:numFmt w:val="bullet"/>
      <w:lvlText w:val=""/>
      <w:lvlJc w:val="left"/>
      <w:pPr>
        <w:ind w:left="5673" w:hanging="360"/>
      </w:pPr>
      <w:rPr>
        <w:rFonts w:ascii="Symbol" w:hAnsi="Symbol" w:hint="default"/>
      </w:rPr>
    </w:lvl>
    <w:lvl w:ilvl="7" w:tplc="04020003" w:tentative="1">
      <w:start w:val="1"/>
      <w:numFmt w:val="bullet"/>
      <w:lvlText w:val="o"/>
      <w:lvlJc w:val="left"/>
      <w:pPr>
        <w:ind w:left="6393" w:hanging="360"/>
      </w:pPr>
      <w:rPr>
        <w:rFonts w:ascii="Courier New" w:hAnsi="Courier New" w:cs="Courier New" w:hint="default"/>
      </w:rPr>
    </w:lvl>
    <w:lvl w:ilvl="8" w:tplc="04020005" w:tentative="1">
      <w:start w:val="1"/>
      <w:numFmt w:val="bullet"/>
      <w:lvlText w:val=""/>
      <w:lvlJc w:val="left"/>
      <w:pPr>
        <w:ind w:left="7113" w:hanging="360"/>
      </w:pPr>
      <w:rPr>
        <w:rFonts w:ascii="Wingdings" w:hAnsi="Wingdings" w:hint="default"/>
      </w:rPr>
    </w:lvl>
  </w:abstractNum>
  <w:abstractNum w:abstractNumId="26">
    <w:nsid w:val="53593B40"/>
    <w:multiLevelType w:val="hybridMultilevel"/>
    <w:tmpl w:val="893E9C44"/>
    <w:lvl w:ilvl="0" w:tplc="04020001">
      <w:start w:val="1"/>
      <w:numFmt w:val="bullet"/>
      <w:lvlText w:val=""/>
      <w:lvlJc w:val="left"/>
      <w:pPr>
        <w:ind w:left="1070" w:hanging="360"/>
      </w:pPr>
      <w:rPr>
        <w:rFonts w:ascii="Symbol" w:hAnsi="Symbol"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27">
    <w:nsid w:val="5B8B1D23"/>
    <w:multiLevelType w:val="hybridMultilevel"/>
    <w:tmpl w:val="4ADE994E"/>
    <w:lvl w:ilvl="0" w:tplc="04020001">
      <w:start w:val="1"/>
      <w:numFmt w:val="bullet"/>
      <w:lvlText w:val=""/>
      <w:lvlJc w:val="left"/>
      <w:pPr>
        <w:tabs>
          <w:tab w:val="num" w:pos="990"/>
        </w:tabs>
        <w:ind w:left="99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60AA17E5"/>
    <w:multiLevelType w:val="hybridMultilevel"/>
    <w:tmpl w:val="C7409A72"/>
    <w:lvl w:ilvl="0" w:tplc="04020001">
      <w:start w:val="1"/>
      <w:numFmt w:val="bullet"/>
      <w:lvlText w:val=""/>
      <w:lvlJc w:val="left"/>
      <w:pPr>
        <w:tabs>
          <w:tab w:val="num" w:pos="1080"/>
        </w:tabs>
        <w:ind w:left="108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9">
    <w:nsid w:val="63701AAD"/>
    <w:multiLevelType w:val="hybridMultilevel"/>
    <w:tmpl w:val="1E445E7E"/>
    <w:lvl w:ilvl="0" w:tplc="04020001">
      <w:start w:val="1"/>
      <w:numFmt w:val="bullet"/>
      <w:lvlText w:val=""/>
      <w:lvlJc w:val="left"/>
      <w:pPr>
        <w:tabs>
          <w:tab w:val="num" w:pos="900"/>
        </w:tabs>
        <w:ind w:left="900" w:hanging="360"/>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0">
    <w:nsid w:val="7BFF28E6"/>
    <w:multiLevelType w:val="hybridMultilevel"/>
    <w:tmpl w:val="1B3E70B2"/>
    <w:lvl w:ilvl="0" w:tplc="04020001">
      <w:start w:val="1"/>
      <w:numFmt w:val="bullet"/>
      <w:pStyle w:val="Style2"/>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num w:numId="1">
    <w:abstractNumId w:val="30"/>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24"/>
  </w:num>
  <w:num w:numId="6">
    <w:abstractNumId w:val="27"/>
  </w:num>
  <w:num w:numId="7">
    <w:abstractNumId w:val="23"/>
  </w:num>
  <w:num w:numId="8">
    <w:abstractNumId w:val="17"/>
  </w:num>
  <w:num w:numId="9">
    <w:abstractNumId w:val="25"/>
  </w:num>
  <w:num w:numId="10">
    <w:abstractNumId w:val="19"/>
  </w:num>
  <w:num w:numId="11">
    <w:abstractNumId w:val="13"/>
  </w:num>
  <w:num w:numId="12">
    <w:abstractNumId w:val="29"/>
  </w:num>
  <w:num w:numId="13">
    <w:abstractNumId w:val="10"/>
  </w:num>
  <w:num w:numId="14">
    <w:abstractNumId w:val="8"/>
  </w:num>
  <w:num w:numId="15">
    <w:abstractNumId w:val="7"/>
  </w:num>
  <w:num w:numId="16">
    <w:abstractNumId w:val="9"/>
  </w:num>
  <w:num w:numId="17">
    <w:abstractNumId w:val="26"/>
  </w:num>
  <w:num w:numId="18">
    <w:abstractNumId w:val="16"/>
  </w:num>
  <w:num w:numId="19">
    <w:abstractNumId w:val="1"/>
  </w:num>
  <w:num w:numId="20">
    <w:abstractNumId w:val="3"/>
  </w:num>
  <w:num w:numId="21">
    <w:abstractNumId w:val="4"/>
  </w:num>
  <w:num w:numId="22">
    <w:abstractNumId w:val="5"/>
  </w:num>
  <w:num w:numId="23">
    <w:abstractNumId w:val="11"/>
  </w:num>
  <w:num w:numId="24">
    <w:abstractNumId w:val="12"/>
  </w:num>
  <w:num w:numId="25">
    <w:abstractNumId w:val="6"/>
  </w:num>
  <w:num w:numId="26">
    <w:abstractNumId w:val="21"/>
  </w:num>
  <w:num w:numId="27">
    <w:abstractNumId w:val="14"/>
  </w:num>
  <w:num w:numId="28">
    <w:abstractNumId w:val="0"/>
  </w:num>
  <w:num w:numId="29">
    <w:abstractNumId w:val="2"/>
  </w:num>
  <w:num w:numId="30">
    <w:abstractNumId w:val="15"/>
  </w:num>
  <w:num w:numId="31">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8" style="mso-position-vertical-relative:page" fill="f" fillcolor="white" stroke="f">
      <v:fill color="white" on="f"/>
      <v:stroke on="f"/>
      <o:colormenu v:ext="edit" strokecolor="none [3213]"/>
    </o:shapedefaults>
    <o:shapelayout v:ext="edit">
      <o:rules v:ext="edit">
        <o:r id="V:Rule2" type="connector" idref="#_x0000_s2055"/>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A3A"/>
    <w:rsid w:val="00002951"/>
    <w:rsid w:val="00004E7D"/>
    <w:rsid w:val="0000766A"/>
    <w:rsid w:val="000079B6"/>
    <w:rsid w:val="00010BB7"/>
    <w:rsid w:val="00010DBD"/>
    <w:rsid w:val="00011C65"/>
    <w:rsid w:val="00012154"/>
    <w:rsid w:val="00012214"/>
    <w:rsid w:val="00013636"/>
    <w:rsid w:val="00013924"/>
    <w:rsid w:val="00015399"/>
    <w:rsid w:val="00015480"/>
    <w:rsid w:val="00020BBB"/>
    <w:rsid w:val="000214D8"/>
    <w:rsid w:val="00021A6C"/>
    <w:rsid w:val="00022086"/>
    <w:rsid w:val="0002243D"/>
    <w:rsid w:val="00022BD8"/>
    <w:rsid w:val="00022FF5"/>
    <w:rsid w:val="0002318D"/>
    <w:rsid w:val="00024C05"/>
    <w:rsid w:val="00025436"/>
    <w:rsid w:val="00026D96"/>
    <w:rsid w:val="0003143E"/>
    <w:rsid w:val="00031B76"/>
    <w:rsid w:val="00031BA0"/>
    <w:rsid w:val="00032574"/>
    <w:rsid w:val="00032E91"/>
    <w:rsid w:val="00034709"/>
    <w:rsid w:val="00037725"/>
    <w:rsid w:val="00037785"/>
    <w:rsid w:val="000377AA"/>
    <w:rsid w:val="00041E9E"/>
    <w:rsid w:val="0004228D"/>
    <w:rsid w:val="00042ADC"/>
    <w:rsid w:val="000434A0"/>
    <w:rsid w:val="00047C26"/>
    <w:rsid w:val="00050286"/>
    <w:rsid w:val="000507E9"/>
    <w:rsid w:val="000545A5"/>
    <w:rsid w:val="00054F98"/>
    <w:rsid w:val="00062579"/>
    <w:rsid w:val="00062671"/>
    <w:rsid w:val="000628A6"/>
    <w:rsid w:val="00062946"/>
    <w:rsid w:val="000630FB"/>
    <w:rsid w:val="00063C9C"/>
    <w:rsid w:val="00070396"/>
    <w:rsid w:val="00070A0E"/>
    <w:rsid w:val="0007221F"/>
    <w:rsid w:val="00072ABB"/>
    <w:rsid w:val="000739B5"/>
    <w:rsid w:val="00073CED"/>
    <w:rsid w:val="00074A18"/>
    <w:rsid w:val="000758B3"/>
    <w:rsid w:val="00075D23"/>
    <w:rsid w:val="0007616B"/>
    <w:rsid w:val="00077CCD"/>
    <w:rsid w:val="0008038F"/>
    <w:rsid w:val="00080BF1"/>
    <w:rsid w:val="0008325E"/>
    <w:rsid w:val="00083E5E"/>
    <w:rsid w:val="000856F8"/>
    <w:rsid w:val="000862D0"/>
    <w:rsid w:val="00087CCE"/>
    <w:rsid w:val="00090CE7"/>
    <w:rsid w:val="00091ACB"/>
    <w:rsid w:val="0009326C"/>
    <w:rsid w:val="00093894"/>
    <w:rsid w:val="00094238"/>
    <w:rsid w:val="00094308"/>
    <w:rsid w:val="00095CE3"/>
    <w:rsid w:val="00097368"/>
    <w:rsid w:val="00097908"/>
    <w:rsid w:val="00097A78"/>
    <w:rsid w:val="000A089D"/>
    <w:rsid w:val="000A0A5A"/>
    <w:rsid w:val="000A1651"/>
    <w:rsid w:val="000A1BFB"/>
    <w:rsid w:val="000A54E6"/>
    <w:rsid w:val="000A5D5F"/>
    <w:rsid w:val="000A6771"/>
    <w:rsid w:val="000A67A3"/>
    <w:rsid w:val="000A71A0"/>
    <w:rsid w:val="000B148E"/>
    <w:rsid w:val="000B2430"/>
    <w:rsid w:val="000B3B1B"/>
    <w:rsid w:val="000B3B54"/>
    <w:rsid w:val="000B6C1F"/>
    <w:rsid w:val="000B70F7"/>
    <w:rsid w:val="000C1EBA"/>
    <w:rsid w:val="000C2A6D"/>
    <w:rsid w:val="000C3421"/>
    <w:rsid w:val="000C4825"/>
    <w:rsid w:val="000C7609"/>
    <w:rsid w:val="000C7AAD"/>
    <w:rsid w:val="000D08C2"/>
    <w:rsid w:val="000D13D0"/>
    <w:rsid w:val="000D183C"/>
    <w:rsid w:val="000D1B0A"/>
    <w:rsid w:val="000D350A"/>
    <w:rsid w:val="000D3C3B"/>
    <w:rsid w:val="000D3C8C"/>
    <w:rsid w:val="000D3E22"/>
    <w:rsid w:val="000D4E1C"/>
    <w:rsid w:val="000D4F0E"/>
    <w:rsid w:val="000D5B4F"/>
    <w:rsid w:val="000D608A"/>
    <w:rsid w:val="000D62DB"/>
    <w:rsid w:val="000E116F"/>
    <w:rsid w:val="000E11B9"/>
    <w:rsid w:val="000E2B88"/>
    <w:rsid w:val="000E3809"/>
    <w:rsid w:val="000E4FE9"/>
    <w:rsid w:val="000E648D"/>
    <w:rsid w:val="000F00D9"/>
    <w:rsid w:val="000F0177"/>
    <w:rsid w:val="000F1831"/>
    <w:rsid w:val="000F1E76"/>
    <w:rsid w:val="000F5222"/>
    <w:rsid w:val="000F554E"/>
    <w:rsid w:val="000F5C1F"/>
    <w:rsid w:val="000F6473"/>
    <w:rsid w:val="000F72C0"/>
    <w:rsid w:val="000F78BB"/>
    <w:rsid w:val="00100707"/>
    <w:rsid w:val="00101463"/>
    <w:rsid w:val="00102E10"/>
    <w:rsid w:val="00102E5C"/>
    <w:rsid w:val="001032DD"/>
    <w:rsid w:val="00104423"/>
    <w:rsid w:val="00107081"/>
    <w:rsid w:val="00107CD6"/>
    <w:rsid w:val="001108A6"/>
    <w:rsid w:val="00113547"/>
    <w:rsid w:val="00113FE9"/>
    <w:rsid w:val="001141C1"/>
    <w:rsid w:val="00114866"/>
    <w:rsid w:val="00115A72"/>
    <w:rsid w:val="00116059"/>
    <w:rsid w:val="00116BEC"/>
    <w:rsid w:val="00117789"/>
    <w:rsid w:val="00120BF2"/>
    <w:rsid w:val="00120CDA"/>
    <w:rsid w:val="00121A27"/>
    <w:rsid w:val="00121A4C"/>
    <w:rsid w:val="00121E78"/>
    <w:rsid w:val="00123A6C"/>
    <w:rsid w:val="00124991"/>
    <w:rsid w:val="00124F93"/>
    <w:rsid w:val="0012512C"/>
    <w:rsid w:val="0012518C"/>
    <w:rsid w:val="00127249"/>
    <w:rsid w:val="00132267"/>
    <w:rsid w:val="0013228F"/>
    <w:rsid w:val="0013455E"/>
    <w:rsid w:val="00135ACD"/>
    <w:rsid w:val="00135D43"/>
    <w:rsid w:val="00136EE0"/>
    <w:rsid w:val="00137186"/>
    <w:rsid w:val="00142BC5"/>
    <w:rsid w:val="00144BB3"/>
    <w:rsid w:val="00145329"/>
    <w:rsid w:val="001455A9"/>
    <w:rsid w:val="00145BF0"/>
    <w:rsid w:val="00145E3E"/>
    <w:rsid w:val="001472EC"/>
    <w:rsid w:val="0015013A"/>
    <w:rsid w:val="00150381"/>
    <w:rsid w:val="001505B5"/>
    <w:rsid w:val="00154A20"/>
    <w:rsid w:val="00155088"/>
    <w:rsid w:val="00156B68"/>
    <w:rsid w:val="00157CD3"/>
    <w:rsid w:val="00163702"/>
    <w:rsid w:val="00163A50"/>
    <w:rsid w:val="00163A6E"/>
    <w:rsid w:val="00164342"/>
    <w:rsid w:val="001643C7"/>
    <w:rsid w:val="00164F63"/>
    <w:rsid w:val="00167B70"/>
    <w:rsid w:val="00170809"/>
    <w:rsid w:val="00170AF0"/>
    <w:rsid w:val="00170F74"/>
    <w:rsid w:val="001751B2"/>
    <w:rsid w:val="00175DD5"/>
    <w:rsid w:val="0017625F"/>
    <w:rsid w:val="001774F7"/>
    <w:rsid w:val="00177B32"/>
    <w:rsid w:val="00177F7B"/>
    <w:rsid w:val="00180686"/>
    <w:rsid w:val="001812B5"/>
    <w:rsid w:val="001816F1"/>
    <w:rsid w:val="00182654"/>
    <w:rsid w:val="00186A3A"/>
    <w:rsid w:val="00186B26"/>
    <w:rsid w:val="00187D04"/>
    <w:rsid w:val="0019113A"/>
    <w:rsid w:val="00191866"/>
    <w:rsid w:val="00195ADB"/>
    <w:rsid w:val="001A08E7"/>
    <w:rsid w:val="001A153F"/>
    <w:rsid w:val="001A58FA"/>
    <w:rsid w:val="001A6364"/>
    <w:rsid w:val="001B044B"/>
    <w:rsid w:val="001B0EE2"/>
    <w:rsid w:val="001B105B"/>
    <w:rsid w:val="001B1276"/>
    <w:rsid w:val="001B17CF"/>
    <w:rsid w:val="001B2977"/>
    <w:rsid w:val="001B2EFF"/>
    <w:rsid w:val="001B47AD"/>
    <w:rsid w:val="001B5F37"/>
    <w:rsid w:val="001B6532"/>
    <w:rsid w:val="001C187C"/>
    <w:rsid w:val="001C1B7F"/>
    <w:rsid w:val="001C4683"/>
    <w:rsid w:val="001C4E95"/>
    <w:rsid w:val="001C4FFD"/>
    <w:rsid w:val="001C638F"/>
    <w:rsid w:val="001C7CAC"/>
    <w:rsid w:val="001D0087"/>
    <w:rsid w:val="001D3AA9"/>
    <w:rsid w:val="001D4BE9"/>
    <w:rsid w:val="001D53BC"/>
    <w:rsid w:val="001D67AA"/>
    <w:rsid w:val="001D79B0"/>
    <w:rsid w:val="001D7AB2"/>
    <w:rsid w:val="001E0BFB"/>
    <w:rsid w:val="001E0DB2"/>
    <w:rsid w:val="001E1338"/>
    <w:rsid w:val="001E1B0C"/>
    <w:rsid w:val="001E1C49"/>
    <w:rsid w:val="001E2276"/>
    <w:rsid w:val="001E2613"/>
    <w:rsid w:val="001E3F2B"/>
    <w:rsid w:val="001E43A8"/>
    <w:rsid w:val="001E5769"/>
    <w:rsid w:val="001E6AB3"/>
    <w:rsid w:val="001E6FD9"/>
    <w:rsid w:val="001E760E"/>
    <w:rsid w:val="001F00EC"/>
    <w:rsid w:val="001F0230"/>
    <w:rsid w:val="001F0369"/>
    <w:rsid w:val="001F048A"/>
    <w:rsid w:val="001F0965"/>
    <w:rsid w:val="001F18C2"/>
    <w:rsid w:val="001F2F5F"/>
    <w:rsid w:val="001F3C56"/>
    <w:rsid w:val="001F4B69"/>
    <w:rsid w:val="001F4DB9"/>
    <w:rsid w:val="001F7765"/>
    <w:rsid w:val="0020087E"/>
    <w:rsid w:val="00200E03"/>
    <w:rsid w:val="00203281"/>
    <w:rsid w:val="00204E9F"/>
    <w:rsid w:val="00205482"/>
    <w:rsid w:val="00205768"/>
    <w:rsid w:val="002070A9"/>
    <w:rsid w:val="0021046F"/>
    <w:rsid w:val="00210EBA"/>
    <w:rsid w:val="002113C1"/>
    <w:rsid w:val="0021182D"/>
    <w:rsid w:val="0021194E"/>
    <w:rsid w:val="002125E3"/>
    <w:rsid w:val="002128F0"/>
    <w:rsid w:val="00212B6D"/>
    <w:rsid w:val="0021722E"/>
    <w:rsid w:val="002174EC"/>
    <w:rsid w:val="00221980"/>
    <w:rsid w:val="00222FE3"/>
    <w:rsid w:val="00224106"/>
    <w:rsid w:val="002278FE"/>
    <w:rsid w:val="00227AF0"/>
    <w:rsid w:val="00231079"/>
    <w:rsid w:val="00231E34"/>
    <w:rsid w:val="00232E35"/>
    <w:rsid w:val="00234057"/>
    <w:rsid w:val="0023424B"/>
    <w:rsid w:val="002363C2"/>
    <w:rsid w:val="00236AB8"/>
    <w:rsid w:val="00240C80"/>
    <w:rsid w:val="00242750"/>
    <w:rsid w:val="0024373F"/>
    <w:rsid w:val="00243D37"/>
    <w:rsid w:val="00244DF3"/>
    <w:rsid w:val="00245CA8"/>
    <w:rsid w:val="0024639C"/>
    <w:rsid w:val="002470FA"/>
    <w:rsid w:val="002477E8"/>
    <w:rsid w:val="002517B2"/>
    <w:rsid w:val="002519F3"/>
    <w:rsid w:val="002525C9"/>
    <w:rsid w:val="002539AF"/>
    <w:rsid w:val="00254116"/>
    <w:rsid w:val="002541EC"/>
    <w:rsid w:val="00254689"/>
    <w:rsid w:val="00255054"/>
    <w:rsid w:val="00255FFF"/>
    <w:rsid w:val="002566EF"/>
    <w:rsid w:val="00256CBF"/>
    <w:rsid w:val="00257EB0"/>
    <w:rsid w:val="002622E0"/>
    <w:rsid w:val="002625D0"/>
    <w:rsid w:val="00264F76"/>
    <w:rsid w:val="00265732"/>
    <w:rsid w:val="00265B3B"/>
    <w:rsid w:val="00266056"/>
    <w:rsid w:val="002672EF"/>
    <w:rsid w:val="00267A48"/>
    <w:rsid w:val="002701B0"/>
    <w:rsid w:val="002705F1"/>
    <w:rsid w:val="00270E08"/>
    <w:rsid w:val="00272594"/>
    <w:rsid w:val="002727EA"/>
    <w:rsid w:val="00273722"/>
    <w:rsid w:val="0027372C"/>
    <w:rsid w:val="00273E5D"/>
    <w:rsid w:val="00273FA4"/>
    <w:rsid w:val="00274108"/>
    <w:rsid w:val="002776CA"/>
    <w:rsid w:val="00277B91"/>
    <w:rsid w:val="00280C89"/>
    <w:rsid w:val="00281689"/>
    <w:rsid w:val="00281A1C"/>
    <w:rsid w:val="0028402F"/>
    <w:rsid w:val="00284F58"/>
    <w:rsid w:val="002854CF"/>
    <w:rsid w:val="00285B14"/>
    <w:rsid w:val="0029067D"/>
    <w:rsid w:val="00290A76"/>
    <w:rsid w:val="00290D34"/>
    <w:rsid w:val="002917F7"/>
    <w:rsid w:val="00295E6D"/>
    <w:rsid w:val="00297CAA"/>
    <w:rsid w:val="002A1C72"/>
    <w:rsid w:val="002A35B7"/>
    <w:rsid w:val="002A37F7"/>
    <w:rsid w:val="002A39CA"/>
    <w:rsid w:val="002A4E49"/>
    <w:rsid w:val="002A556A"/>
    <w:rsid w:val="002A55DC"/>
    <w:rsid w:val="002A630E"/>
    <w:rsid w:val="002A7101"/>
    <w:rsid w:val="002B1033"/>
    <w:rsid w:val="002B2767"/>
    <w:rsid w:val="002B56EB"/>
    <w:rsid w:val="002C1037"/>
    <w:rsid w:val="002C1192"/>
    <w:rsid w:val="002C1EC8"/>
    <w:rsid w:val="002C222D"/>
    <w:rsid w:val="002C5CA0"/>
    <w:rsid w:val="002C5D9B"/>
    <w:rsid w:val="002C6147"/>
    <w:rsid w:val="002C7B7A"/>
    <w:rsid w:val="002C7BED"/>
    <w:rsid w:val="002D073D"/>
    <w:rsid w:val="002D15CD"/>
    <w:rsid w:val="002D2F21"/>
    <w:rsid w:val="002D39C6"/>
    <w:rsid w:val="002D4C7B"/>
    <w:rsid w:val="002D4F4B"/>
    <w:rsid w:val="002D5B77"/>
    <w:rsid w:val="002D635A"/>
    <w:rsid w:val="002D7299"/>
    <w:rsid w:val="002E1DD7"/>
    <w:rsid w:val="002E37BD"/>
    <w:rsid w:val="002E3A91"/>
    <w:rsid w:val="002E40FC"/>
    <w:rsid w:val="002E4DAB"/>
    <w:rsid w:val="002E4F7B"/>
    <w:rsid w:val="002E5FBB"/>
    <w:rsid w:val="002E7137"/>
    <w:rsid w:val="002F0FED"/>
    <w:rsid w:val="002F22A3"/>
    <w:rsid w:val="002F4684"/>
    <w:rsid w:val="002F64C1"/>
    <w:rsid w:val="002F6911"/>
    <w:rsid w:val="002F7CBC"/>
    <w:rsid w:val="003018DD"/>
    <w:rsid w:val="00301B66"/>
    <w:rsid w:val="00301FEC"/>
    <w:rsid w:val="0030369B"/>
    <w:rsid w:val="00304666"/>
    <w:rsid w:val="00304E57"/>
    <w:rsid w:val="00305D24"/>
    <w:rsid w:val="00310C8E"/>
    <w:rsid w:val="00310EC2"/>
    <w:rsid w:val="003118C6"/>
    <w:rsid w:val="0031289D"/>
    <w:rsid w:val="00313B77"/>
    <w:rsid w:val="003160FA"/>
    <w:rsid w:val="00317C64"/>
    <w:rsid w:val="00320713"/>
    <w:rsid w:val="00320BB9"/>
    <w:rsid w:val="00322A15"/>
    <w:rsid w:val="00322CAC"/>
    <w:rsid w:val="00322CE7"/>
    <w:rsid w:val="00322E22"/>
    <w:rsid w:val="00323AFC"/>
    <w:rsid w:val="00323CC7"/>
    <w:rsid w:val="00324CA4"/>
    <w:rsid w:val="00325356"/>
    <w:rsid w:val="0032579B"/>
    <w:rsid w:val="003262B6"/>
    <w:rsid w:val="00330DD3"/>
    <w:rsid w:val="00331474"/>
    <w:rsid w:val="003331D8"/>
    <w:rsid w:val="003343AE"/>
    <w:rsid w:val="00334E71"/>
    <w:rsid w:val="00335A40"/>
    <w:rsid w:val="003360CB"/>
    <w:rsid w:val="003371F2"/>
    <w:rsid w:val="0034328D"/>
    <w:rsid w:val="003434DE"/>
    <w:rsid w:val="00343655"/>
    <w:rsid w:val="0034727E"/>
    <w:rsid w:val="00347FFE"/>
    <w:rsid w:val="00351F29"/>
    <w:rsid w:val="00352149"/>
    <w:rsid w:val="003528D5"/>
    <w:rsid w:val="00357182"/>
    <w:rsid w:val="00357652"/>
    <w:rsid w:val="003604F0"/>
    <w:rsid w:val="00361F52"/>
    <w:rsid w:val="003637CF"/>
    <w:rsid w:val="003639B3"/>
    <w:rsid w:val="003639F7"/>
    <w:rsid w:val="003639FC"/>
    <w:rsid w:val="00363B1F"/>
    <w:rsid w:val="00364F37"/>
    <w:rsid w:val="0036536B"/>
    <w:rsid w:val="00365B96"/>
    <w:rsid w:val="00365D72"/>
    <w:rsid w:val="00365F28"/>
    <w:rsid w:val="00367BB9"/>
    <w:rsid w:val="00367EA7"/>
    <w:rsid w:val="0037043F"/>
    <w:rsid w:val="003715FC"/>
    <w:rsid w:val="00372692"/>
    <w:rsid w:val="00374186"/>
    <w:rsid w:val="003748E9"/>
    <w:rsid w:val="0037592F"/>
    <w:rsid w:val="00376D2B"/>
    <w:rsid w:val="003805F2"/>
    <w:rsid w:val="00380A4C"/>
    <w:rsid w:val="003818BB"/>
    <w:rsid w:val="00381CC7"/>
    <w:rsid w:val="0038281D"/>
    <w:rsid w:val="00382A0D"/>
    <w:rsid w:val="00384B50"/>
    <w:rsid w:val="00385B76"/>
    <w:rsid w:val="00385BCF"/>
    <w:rsid w:val="00385EF0"/>
    <w:rsid w:val="003879B2"/>
    <w:rsid w:val="00387ED0"/>
    <w:rsid w:val="00391946"/>
    <w:rsid w:val="0039327A"/>
    <w:rsid w:val="00393E0D"/>
    <w:rsid w:val="00395790"/>
    <w:rsid w:val="00395D78"/>
    <w:rsid w:val="003962E0"/>
    <w:rsid w:val="003964B9"/>
    <w:rsid w:val="003974AB"/>
    <w:rsid w:val="0039755E"/>
    <w:rsid w:val="00397742"/>
    <w:rsid w:val="00397FAA"/>
    <w:rsid w:val="003A03CB"/>
    <w:rsid w:val="003A09D0"/>
    <w:rsid w:val="003A1875"/>
    <w:rsid w:val="003A1A57"/>
    <w:rsid w:val="003A3070"/>
    <w:rsid w:val="003A53EF"/>
    <w:rsid w:val="003B1836"/>
    <w:rsid w:val="003B20E6"/>
    <w:rsid w:val="003B2446"/>
    <w:rsid w:val="003B2919"/>
    <w:rsid w:val="003B3026"/>
    <w:rsid w:val="003B3EE2"/>
    <w:rsid w:val="003B43BD"/>
    <w:rsid w:val="003B45D6"/>
    <w:rsid w:val="003B5631"/>
    <w:rsid w:val="003B5C60"/>
    <w:rsid w:val="003B7038"/>
    <w:rsid w:val="003B7170"/>
    <w:rsid w:val="003B76A4"/>
    <w:rsid w:val="003C0D3E"/>
    <w:rsid w:val="003C135D"/>
    <w:rsid w:val="003C159D"/>
    <w:rsid w:val="003C2308"/>
    <w:rsid w:val="003C26E6"/>
    <w:rsid w:val="003C2864"/>
    <w:rsid w:val="003C41F9"/>
    <w:rsid w:val="003C5063"/>
    <w:rsid w:val="003C542C"/>
    <w:rsid w:val="003C6DAA"/>
    <w:rsid w:val="003C74DD"/>
    <w:rsid w:val="003C77A8"/>
    <w:rsid w:val="003C7FD7"/>
    <w:rsid w:val="003D0484"/>
    <w:rsid w:val="003D0983"/>
    <w:rsid w:val="003D1483"/>
    <w:rsid w:val="003D32ED"/>
    <w:rsid w:val="003D36FA"/>
    <w:rsid w:val="003D42F7"/>
    <w:rsid w:val="003D4366"/>
    <w:rsid w:val="003D44E1"/>
    <w:rsid w:val="003D4DD4"/>
    <w:rsid w:val="003D53E1"/>
    <w:rsid w:val="003D7130"/>
    <w:rsid w:val="003E00B8"/>
    <w:rsid w:val="003E03A1"/>
    <w:rsid w:val="003E20DD"/>
    <w:rsid w:val="003E33FA"/>
    <w:rsid w:val="003E3AEF"/>
    <w:rsid w:val="003E595B"/>
    <w:rsid w:val="003E6F34"/>
    <w:rsid w:val="003E7732"/>
    <w:rsid w:val="003F1DE6"/>
    <w:rsid w:val="003F1F00"/>
    <w:rsid w:val="003F232B"/>
    <w:rsid w:val="003F249C"/>
    <w:rsid w:val="003F27DD"/>
    <w:rsid w:val="003F3EAA"/>
    <w:rsid w:val="003F6654"/>
    <w:rsid w:val="003F78D5"/>
    <w:rsid w:val="00400571"/>
    <w:rsid w:val="0040177F"/>
    <w:rsid w:val="00401F46"/>
    <w:rsid w:val="0040385C"/>
    <w:rsid w:val="00404797"/>
    <w:rsid w:val="0040491B"/>
    <w:rsid w:val="0041061C"/>
    <w:rsid w:val="00411B12"/>
    <w:rsid w:val="00413B66"/>
    <w:rsid w:val="004145C7"/>
    <w:rsid w:val="00415330"/>
    <w:rsid w:val="00415C9A"/>
    <w:rsid w:val="0041661C"/>
    <w:rsid w:val="00416D3D"/>
    <w:rsid w:val="00421404"/>
    <w:rsid w:val="00421FED"/>
    <w:rsid w:val="004224B3"/>
    <w:rsid w:val="004230E7"/>
    <w:rsid w:val="0042334C"/>
    <w:rsid w:val="00424AC6"/>
    <w:rsid w:val="004255C6"/>
    <w:rsid w:val="00425AEB"/>
    <w:rsid w:val="00425BDB"/>
    <w:rsid w:val="00430178"/>
    <w:rsid w:val="004303E1"/>
    <w:rsid w:val="0043044E"/>
    <w:rsid w:val="0043083D"/>
    <w:rsid w:val="004310FF"/>
    <w:rsid w:val="00431D7B"/>
    <w:rsid w:val="004324E3"/>
    <w:rsid w:val="00432B19"/>
    <w:rsid w:val="004332F3"/>
    <w:rsid w:val="00433AB2"/>
    <w:rsid w:val="00433DBB"/>
    <w:rsid w:val="00434393"/>
    <w:rsid w:val="004359F9"/>
    <w:rsid w:val="00435F86"/>
    <w:rsid w:val="00436674"/>
    <w:rsid w:val="00436740"/>
    <w:rsid w:val="00436C26"/>
    <w:rsid w:val="004372AF"/>
    <w:rsid w:val="0043730C"/>
    <w:rsid w:val="0044131E"/>
    <w:rsid w:val="00443027"/>
    <w:rsid w:val="00443FC4"/>
    <w:rsid w:val="004446C8"/>
    <w:rsid w:val="00445C80"/>
    <w:rsid w:val="004465D4"/>
    <w:rsid w:val="00447EB9"/>
    <w:rsid w:val="00450294"/>
    <w:rsid w:val="00451160"/>
    <w:rsid w:val="004520D4"/>
    <w:rsid w:val="004531DD"/>
    <w:rsid w:val="004532D5"/>
    <w:rsid w:val="00454283"/>
    <w:rsid w:val="0045469D"/>
    <w:rsid w:val="00460727"/>
    <w:rsid w:val="00460AB2"/>
    <w:rsid w:val="00460FC8"/>
    <w:rsid w:val="00463B51"/>
    <w:rsid w:val="0046505E"/>
    <w:rsid w:val="00467F3B"/>
    <w:rsid w:val="00472B15"/>
    <w:rsid w:val="00473226"/>
    <w:rsid w:val="00474857"/>
    <w:rsid w:val="00475DBF"/>
    <w:rsid w:val="00480455"/>
    <w:rsid w:val="00480AED"/>
    <w:rsid w:val="00480EB2"/>
    <w:rsid w:val="004832AD"/>
    <w:rsid w:val="004839B7"/>
    <w:rsid w:val="00485015"/>
    <w:rsid w:val="0049015A"/>
    <w:rsid w:val="00491093"/>
    <w:rsid w:val="00492BC6"/>
    <w:rsid w:val="00493221"/>
    <w:rsid w:val="00495F65"/>
    <w:rsid w:val="00496EF8"/>
    <w:rsid w:val="00497EFD"/>
    <w:rsid w:val="004A0503"/>
    <w:rsid w:val="004A2D95"/>
    <w:rsid w:val="004A31BA"/>
    <w:rsid w:val="004A4138"/>
    <w:rsid w:val="004A729B"/>
    <w:rsid w:val="004B04B9"/>
    <w:rsid w:val="004B53CB"/>
    <w:rsid w:val="004B5A68"/>
    <w:rsid w:val="004B5C3D"/>
    <w:rsid w:val="004B7020"/>
    <w:rsid w:val="004B7264"/>
    <w:rsid w:val="004B7342"/>
    <w:rsid w:val="004C03F7"/>
    <w:rsid w:val="004C2D40"/>
    <w:rsid w:val="004C3A2B"/>
    <w:rsid w:val="004C3ECC"/>
    <w:rsid w:val="004C5050"/>
    <w:rsid w:val="004C768C"/>
    <w:rsid w:val="004D066D"/>
    <w:rsid w:val="004D2B03"/>
    <w:rsid w:val="004D3294"/>
    <w:rsid w:val="004D3A1F"/>
    <w:rsid w:val="004D3F1C"/>
    <w:rsid w:val="004D42DA"/>
    <w:rsid w:val="004D4915"/>
    <w:rsid w:val="004D5FE2"/>
    <w:rsid w:val="004D6AB3"/>
    <w:rsid w:val="004D7573"/>
    <w:rsid w:val="004E089E"/>
    <w:rsid w:val="004E0DB9"/>
    <w:rsid w:val="004E1652"/>
    <w:rsid w:val="004E289C"/>
    <w:rsid w:val="004E36FC"/>
    <w:rsid w:val="004E52E7"/>
    <w:rsid w:val="004E7355"/>
    <w:rsid w:val="004E742C"/>
    <w:rsid w:val="004E7894"/>
    <w:rsid w:val="004F1258"/>
    <w:rsid w:val="004F1A88"/>
    <w:rsid w:val="004F2276"/>
    <w:rsid w:val="004F6744"/>
    <w:rsid w:val="004F6C2E"/>
    <w:rsid w:val="004F6D4D"/>
    <w:rsid w:val="005032F7"/>
    <w:rsid w:val="00504714"/>
    <w:rsid w:val="00505ED3"/>
    <w:rsid w:val="0050689B"/>
    <w:rsid w:val="00506B72"/>
    <w:rsid w:val="00510CA4"/>
    <w:rsid w:val="0051231B"/>
    <w:rsid w:val="00512D78"/>
    <w:rsid w:val="005132F6"/>
    <w:rsid w:val="00516796"/>
    <w:rsid w:val="005201BB"/>
    <w:rsid w:val="00525F07"/>
    <w:rsid w:val="005264F2"/>
    <w:rsid w:val="005277B5"/>
    <w:rsid w:val="0053001C"/>
    <w:rsid w:val="00532225"/>
    <w:rsid w:val="00532F52"/>
    <w:rsid w:val="00533581"/>
    <w:rsid w:val="00533DB3"/>
    <w:rsid w:val="00534AFE"/>
    <w:rsid w:val="00536CF9"/>
    <w:rsid w:val="00537209"/>
    <w:rsid w:val="00540484"/>
    <w:rsid w:val="00540636"/>
    <w:rsid w:val="00540DD2"/>
    <w:rsid w:val="0054179A"/>
    <w:rsid w:val="00542F9D"/>
    <w:rsid w:val="00542FD2"/>
    <w:rsid w:val="00543B80"/>
    <w:rsid w:val="00545472"/>
    <w:rsid w:val="00546769"/>
    <w:rsid w:val="00546FC6"/>
    <w:rsid w:val="00547D50"/>
    <w:rsid w:val="005509B8"/>
    <w:rsid w:val="005516D0"/>
    <w:rsid w:val="00552361"/>
    <w:rsid w:val="00554A0D"/>
    <w:rsid w:val="005556D9"/>
    <w:rsid w:val="005611BB"/>
    <w:rsid w:val="00562A21"/>
    <w:rsid w:val="0056397C"/>
    <w:rsid w:val="00564414"/>
    <w:rsid w:val="0056612B"/>
    <w:rsid w:val="00566638"/>
    <w:rsid w:val="00570520"/>
    <w:rsid w:val="00571CFF"/>
    <w:rsid w:val="005725E6"/>
    <w:rsid w:val="00572A08"/>
    <w:rsid w:val="00572B60"/>
    <w:rsid w:val="00577769"/>
    <w:rsid w:val="00580F4B"/>
    <w:rsid w:val="00581355"/>
    <w:rsid w:val="0058211D"/>
    <w:rsid w:val="00582878"/>
    <w:rsid w:val="005833AD"/>
    <w:rsid w:val="0058372B"/>
    <w:rsid w:val="00583B5D"/>
    <w:rsid w:val="005841DC"/>
    <w:rsid w:val="00584EFA"/>
    <w:rsid w:val="00585060"/>
    <w:rsid w:val="00585855"/>
    <w:rsid w:val="005865D9"/>
    <w:rsid w:val="00586852"/>
    <w:rsid w:val="00587297"/>
    <w:rsid w:val="00590B3D"/>
    <w:rsid w:val="00590B90"/>
    <w:rsid w:val="00590BFC"/>
    <w:rsid w:val="005917A7"/>
    <w:rsid w:val="00592B32"/>
    <w:rsid w:val="00592EE8"/>
    <w:rsid w:val="005934A8"/>
    <w:rsid w:val="005943B1"/>
    <w:rsid w:val="005946EA"/>
    <w:rsid w:val="005948D7"/>
    <w:rsid w:val="0059496C"/>
    <w:rsid w:val="005950E6"/>
    <w:rsid w:val="0059697D"/>
    <w:rsid w:val="005969B3"/>
    <w:rsid w:val="005969E9"/>
    <w:rsid w:val="005A2C6E"/>
    <w:rsid w:val="005A3C10"/>
    <w:rsid w:val="005A3DE2"/>
    <w:rsid w:val="005A461B"/>
    <w:rsid w:val="005A68CC"/>
    <w:rsid w:val="005A6F07"/>
    <w:rsid w:val="005A78FB"/>
    <w:rsid w:val="005B07A7"/>
    <w:rsid w:val="005B2356"/>
    <w:rsid w:val="005B4448"/>
    <w:rsid w:val="005B4DC0"/>
    <w:rsid w:val="005B75DB"/>
    <w:rsid w:val="005B7C90"/>
    <w:rsid w:val="005C0B82"/>
    <w:rsid w:val="005C0EA0"/>
    <w:rsid w:val="005C15DF"/>
    <w:rsid w:val="005C3D22"/>
    <w:rsid w:val="005C4C43"/>
    <w:rsid w:val="005C5713"/>
    <w:rsid w:val="005C5AB5"/>
    <w:rsid w:val="005C631E"/>
    <w:rsid w:val="005C74FB"/>
    <w:rsid w:val="005C7726"/>
    <w:rsid w:val="005C7E60"/>
    <w:rsid w:val="005D010F"/>
    <w:rsid w:val="005D0649"/>
    <w:rsid w:val="005D1C6A"/>
    <w:rsid w:val="005D2D16"/>
    <w:rsid w:val="005D4C6D"/>
    <w:rsid w:val="005D52E7"/>
    <w:rsid w:val="005D6B03"/>
    <w:rsid w:val="005D71A8"/>
    <w:rsid w:val="005D73EA"/>
    <w:rsid w:val="005D76C8"/>
    <w:rsid w:val="005E05B5"/>
    <w:rsid w:val="005E0A0B"/>
    <w:rsid w:val="005E0E15"/>
    <w:rsid w:val="005E3341"/>
    <w:rsid w:val="005E483D"/>
    <w:rsid w:val="005E4C30"/>
    <w:rsid w:val="005E5453"/>
    <w:rsid w:val="005E667E"/>
    <w:rsid w:val="005E71EA"/>
    <w:rsid w:val="005F0323"/>
    <w:rsid w:val="005F03AF"/>
    <w:rsid w:val="005F0984"/>
    <w:rsid w:val="005F520A"/>
    <w:rsid w:val="005F52CC"/>
    <w:rsid w:val="005F54FA"/>
    <w:rsid w:val="005F6F49"/>
    <w:rsid w:val="005F7A27"/>
    <w:rsid w:val="00600288"/>
    <w:rsid w:val="00602CD5"/>
    <w:rsid w:val="00602F46"/>
    <w:rsid w:val="00603BED"/>
    <w:rsid w:val="00604177"/>
    <w:rsid w:val="0060464F"/>
    <w:rsid w:val="00605153"/>
    <w:rsid w:val="0060580E"/>
    <w:rsid w:val="00605D7F"/>
    <w:rsid w:val="0060600A"/>
    <w:rsid w:val="00607910"/>
    <w:rsid w:val="00610A20"/>
    <w:rsid w:val="006120C1"/>
    <w:rsid w:val="006125A5"/>
    <w:rsid w:val="00612C59"/>
    <w:rsid w:val="00613506"/>
    <w:rsid w:val="006136B2"/>
    <w:rsid w:val="00613D90"/>
    <w:rsid w:val="006149A7"/>
    <w:rsid w:val="00617D98"/>
    <w:rsid w:val="0062015D"/>
    <w:rsid w:val="006204E2"/>
    <w:rsid w:val="0062066D"/>
    <w:rsid w:val="00621AE9"/>
    <w:rsid w:val="00623546"/>
    <w:rsid w:val="00625F3C"/>
    <w:rsid w:val="0062643D"/>
    <w:rsid w:val="0062646F"/>
    <w:rsid w:val="00626488"/>
    <w:rsid w:val="00627089"/>
    <w:rsid w:val="00627260"/>
    <w:rsid w:val="00630C3E"/>
    <w:rsid w:val="00631B2A"/>
    <w:rsid w:val="006331DF"/>
    <w:rsid w:val="00633FA3"/>
    <w:rsid w:val="00634A22"/>
    <w:rsid w:val="00634A81"/>
    <w:rsid w:val="00635368"/>
    <w:rsid w:val="006353F7"/>
    <w:rsid w:val="00635B8E"/>
    <w:rsid w:val="0063778D"/>
    <w:rsid w:val="00640799"/>
    <w:rsid w:val="00641FB0"/>
    <w:rsid w:val="006423BE"/>
    <w:rsid w:val="0064397C"/>
    <w:rsid w:val="00643A99"/>
    <w:rsid w:val="006448A4"/>
    <w:rsid w:val="006454C8"/>
    <w:rsid w:val="00646481"/>
    <w:rsid w:val="006464A2"/>
    <w:rsid w:val="00646A70"/>
    <w:rsid w:val="0064756B"/>
    <w:rsid w:val="0064759B"/>
    <w:rsid w:val="0065007F"/>
    <w:rsid w:val="00650794"/>
    <w:rsid w:val="00650BC1"/>
    <w:rsid w:val="00650E3B"/>
    <w:rsid w:val="006531C9"/>
    <w:rsid w:val="00653AC8"/>
    <w:rsid w:val="00653E55"/>
    <w:rsid w:val="006558C9"/>
    <w:rsid w:val="006561E0"/>
    <w:rsid w:val="0066081F"/>
    <w:rsid w:val="006626D8"/>
    <w:rsid w:val="00662F17"/>
    <w:rsid w:val="00663A56"/>
    <w:rsid w:val="006645FF"/>
    <w:rsid w:val="0066524D"/>
    <w:rsid w:val="00665D36"/>
    <w:rsid w:val="006662A9"/>
    <w:rsid w:val="00666571"/>
    <w:rsid w:val="006669DE"/>
    <w:rsid w:val="00667760"/>
    <w:rsid w:val="0066797D"/>
    <w:rsid w:val="00670F95"/>
    <w:rsid w:val="006721E2"/>
    <w:rsid w:val="00672A0F"/>
    <w:rsid w:val="00672A98"/>
    <w:rsid w:val="006767F9"/>
    <w:rsid w:val="00676C7A"/>
    <w:rsid w:val="00683484"/>
    <w:rsid w:val="00684FC8"/>
    <w:rsid w:val="0068647A"/>
    <w:rsid w:val="00686DC9"/>
    <w:rsid w:val="00692611"/>
    <w:rsid w:val="00692893"/>
    <w:rsid w:val="00692DD7"/>
    <w:rsid w:val="006965C1"/>
    <w:rsid w:val="0069703B"/>
    <w:rsid w:val="006974CA"/>
    <w:rsid w:val="00697DE7"/>
    <w:rsid w:val="00697ECB"/>
    <w:rsid w:val="006A0257"/>
    <w:rsid w:val="006A03F2"/>
    <w:rsid w:val="006A17BF"/>
    <w:rsid w:val="006A2002"/>
    <w:rsid w:val="006A373D"/>
    <w:rsid w:val="006A4487"/>
    <w:rsid w:val="006A5B98"/>
    <w:rsid w:val="006A5E99"/>
    <w:rsid w:val="006A63BA"/>
    <w:rsid w:val="006A7B04"/>
    <w:rsid w:val="006A7C3B"/>
    <w:rsid w:val="006B013E"/>
    <w:rsid w:val="006B1AE6"/>
    <w:rsid w:val="006B1C88"/>
    <w:rsid w:val="006B4AF7"/>
    <w:rsid w:val="006B4AFF"/>
    <w:rsid w:val="006B5623"/>
    <w:rsid w:val="006B58D5"/>
    <w:rsid w:val="006B599C"/>
    <w:rsid w:val="006B5AB7"/>
    <w:rsid w:val="006B75F6"/>
    <w:rsid w:val="006C3E55"/>
    <w:rsid w:val="006C4BA5"/>
    <w:rsid w:val="006C6127"/>
    <w:rsid w:val="006C6853"/>
    <w:rsid w:val="006D16C6"/>
    <w:rsid w:val="006D2BB1"/>
    <w:rsid w:val="006D33F8"/>
    <w:rsid w:val="006D37EC"/>
    <w:rsid w:val="006D6881"/>
    <w:rsid w:val="006D6C85"/>
    <w:rsid w:val="006D7644"/>
    <w:rsid w:val="006D77BC"/>
    <w:rsid w:val="006E0049"/>
    <w:rsid w:val="006E0A8A"/>
    <w:rsid w:val="006E1359"/>
    <w:rsid w:val="006E1950"/>
    <w:rsid w:val="006E1C7E"/>
    <w:rsid w:val="006E236F"/>
    <w:rsid w:val="006E26B9"/>
    <w:rsid w:val="006E34FE"/>
    <w:rsid w:val="006E40F6"/>
    <w:rsid w:val="006E43A1"/>
    <w:rsid w:val="006E4751"/>
    <w:rsid w:val="006E550F"/>
    <w:rsid w:val="006E5726"/>
    <w:rsid w:val="006E656B"/>
    <w:rsid w:val="006E7790"/>
    <w:rsid w:val="006F0034"/>
    <w:rsid w:val="006F0070"/>
    <w:rsid w:val="006F17D3"/>
    <w:rsid w:val="006F1CDE"/>
    <w:rsid w:val="006F286C"/>
    <w:rsid w:val="006F2CAF"/>
    <w:rsid w:val="006F4AD4"/>
    <w:rsid w:val="006F5106"/>
    <w:rsid w:val="006F58B7"/>
    <w:rsid w:val="006F6B69"/>
    <w:rsid w:val="006F6EB1"/>
    <w:rsid w:val="006F738C"/>
    <w:rsid w:val="006F78F5"/>
    <w:rsid w:val="00704289"/>
    <w:rsid w:val="0070715A"/>
    <w:rsid w:val="007077BC"/>
    <w:rsid w:val="007124B8"/>
    <w:rsid w:val="00712760"/>
    <w:rsid w:val="00715A0B"/>
    <w:rsid w:val="007171F8"/>
    <w:rsid w:val="007177F1"/>
    <w:rsid w:val="00717AFD"/>
    <w:rsid w:val="007203BB"/>
    <w:rsid w:val="0072069C"/>
    <w:rsid w:val="007221BA"/>
    <w:rsid w:val="0072262F"/>
    <w:rsid w:val="00722EA9"/>
    <w:rsid w:val="007234A4"/>
    <w:rsid w:val="007234E5"/>
    <w:rsid w:val="00723E4F"/>
    <w:rsid w:val="00724A16"/>
    <w:rsid w:val="00724BE0"/>
    <w:rsid w:val="0072640E"/>
    <w:rsid w:val="00726899"/>
    <w:rsid w:val="007273B6"/>
    <w:rsid w:val="0072743A"/>
    <w:rsid w:val="00731C0F"/>
    <w:rsid w:val="00734829"/>
    <w:rsid w:val="00734B3D"/>
    <w:rsid w:val="00734D14"/>
    <w:rsid w:val="00735264"/>
    <w:rsid w:val="0073596C"/>
    <w:rsid w:val="0073610D"/>
    <w:rsid w:val="00740F26"/>
    <w:rsid w:val="00741F9A"/>
    <w:rsid w:val="0074288D"/>
    <w:rsid w:val="00742E78"/>
    <w:rsid w:val="007430AD"/>
    <w:rsid w:val="00743418"/>
    <w:rsid w:val="00743453"/>
    <w:rsid w:val="0074374A"/>
    <w:rsid w:val="00743CE4"/>
    <w:rsid w:val="00745A72"/>
    <w:rsid w:val="00745E26"/>
    <w:rsid w:val="007501EA"/>
    <w:rsid w:val="00750FFD"/>
    <w:rsid w:val="0075137E"/>
    <w:rsid w:val="007526D8"/>
    <w:rsid w:val="00753000"/>
    <w:rsid w:val="00753A8D"/>
    <w:rsid w:val="00754C9B"/>
    <w:rsid w:val="00754E15"/>
    <w:rsid w:val="00756C27"/>
    <w:rsid w:val="00756FE4"/>
    <w:rsid w:val="00757064"/>
    <w:rsid w:val="00760891"/>
    <w:rsid w:val="007610B3"/>
    <w:rsid w:val="007615D3"/>
    <w:rsid w:val="00763566"/>
    <w:rsid w:val="0076372F"/>
    <w:rsid w:val="00764604"/>
    <w:rsid w:val="0076462F"/>
    <w:rsid w:val="0076490C"/>
    <w:rsid w:val="007661AD"/>
    <w:rsid w:val="00766EA1"/>
    <w:rsid w:val="00767527"/>
    <w:rsid w:val="007703FF"/>
    <w:rsid w:val="00770928"/>
    <w:rsid w:val="00770ECA"/>
    <w:rsid w:val="00770F4D"/>
    <w:rsid w:val="00772F1F"/>
    <w:rsid w:val="00775B14"/>
    <w:rsid w:val="007812A0"/>
    <w:rsid w:val="00782149"/>
    <w:rsid w:val="007851F2"/>
    <w:rsid w:val="007868EA"/>
    <w:rsid w:val="007877AA"/>
    <w:rsid w:val="00787DF9"/>
    <w:rsid w:val="007912D5"/>
    <w:rsid w:val="0079195F"/>
    <w:rsid w:val="00793563"/>
    <w:rsid w:val="007947C6"/>
    <w:rsid w:val="00794940"/>
    <w:rsid w:val="00795651"/>
    <w:rsid w:val="00795A0D"/>
    <w:rsid w:val="00796EEC"/>
    <w:rsid w:val="007A109C"/>
    <w:rsid w:val="007A34AE"/>
    <w:rsid w:val="007A43E0"/>
    <w:rsid w:val="007A4FC2"/>
    <w:rsid w:val="007A668E"/>
    <w:rsid w:val="007A7FD8"/>
    <w:rsid w:val="007B0932"/>
    <w:rsid w:val="007B0EE3"/>
    <w:rsid w:val="007B1A36"/>
    <w:rsid w:val="007B1CEC"/>
    <w:rsid w:val="007B20C7"/>
    <w:rsid w:val="007B2F4D"/>
    <w:rsid w:val="007B563F"/>
    <w:rsid w:val="007B5B32"/>
    <w:rsid w:val="007B78B5"/>
    <w:rsid w:val="007C07C8"/>
    <w:rsid w:val="007C0860"/>
    <w:rsid w:val="007C229D"/>
    <w:rsid w:val="007C2754"/>
    <w:rsid w:val="007C2866"/>
    <w:rsid w:val="007C4E66"/>
    <w:rsid w:val="007C51D2"/>
    <w:rsid w:val="007C7DA3"/>
    <w:rsid w:val="007D09D3"/>
    <w:rsid w:val="007D132A"/>
    <w:rsid w:val="007D1474"/>
    <w:rsid w:val="007D3540"/>
    <w:rsid w:val="007D376E"/>
    <w:rsid w:val="007D47B4"/>
    <w:rsid w:val="007D5F3F"/>
    <w:rsid w:val="007D6040"/>
    <w:rsid w:val="007D6434"/>
    <w:rsid w:val="007D6E22"/>
    <w:rsid w:val="007D73F5"/>
    <w:rsid w:val="007E1A50"/>
    <w:rsid w:val="007E2062"/>
    <w:rsid w:val="007E2506"/>
    <w:rsid w:val="007E2BB4"/>
    <w:rsid w:val="007E4C58"/>
    <w:rsid w:val="007E68AB"/>
    <w:rsid w:val="007E68CD"/>
    <w:rsid w:val="007E7285"/>
    <w:rsid w:val="007E733F"/>
    <w:rsid w:val="007E79D9"/>
    <w:rsid w:val="007F1694"/>
    <w:rsid w:val="007F2A5C"/>
    <w:rsid w:val="007F43DE"/>
    <w:rsid w:val="007F5027"/>
    <w:rsid w:val="007F77E5"/>
    <w:rsid w:val="00801799"/>
    <w:rsid w:val="00804109"/>
    <w:rsid w:val="00805529"/>
    <w:rsid w:val="00806B0F"/>
    <w:rsid w:val="00807A02"/>
    <w:rsid w:val="00811940"/>
    <w:rsid w:val="00811958"/>
    <w:rsid w:val="008127CB"/>
    <w:rsid w:val="00812C43"/>
    <w:rsid w:val="00813C6E"/>
    <w:rsid w:val="0081483F"/>
    <w:rsid w:val="008150FC"/>
    <w:rsid w:val="00815962"/>
    <w:rsid w:val="008166CF"/>
    <w:rsid w:val="0081689E"/>
    <w:rsid w:val="00816FAF"/>
    <w:rsid w:val="0081761A"/>
    <w:rsid w:val="0082018E"/>
    <w:rsid w:val="00822F22"/>
    <w:rsid w:val="00824FF2"/>
    <w:rsid w:val="008264E9"/>
    <w:rsid w:val="00833885"/>
    <w:rsid w:val="00833F54"/>
    <w:rsid w:val="00833F9E"/>
    <w:rsid w:val="00835D3A"/>
    <w:rsid w:val="008401A2"/>
    <w:rsid w:val="00841616"/>
    <w:rsid w:val="00841906"/>
    <w:rsid w:val="00841A90"/>
    <w:rsid w:val="0084247A"/>
    <w:rsid w:val="0084300C"/>
    <w:rsid w:val="00843299"/>
    <w:rsid w:val="00844362"/>
    <w:rsid w:val="0084606D"/>
    <w:rsid w:val="00846C6C"/>
    <w:rsid w:val="00850852"/>
    <w:rsid w:val="00850BD1"/>
    <w:rsid w:val="00851C0D"/>
    <w:rsid w:val="00852A0E"/>
    <w:rsid w:val="008530E6"/>
    <w:rsid w:val="00853364"/>
    <w:rsid w:val="008533E3"/>
    <w:rsid w:val="008537CD"/>
    <w:rsid w:val="00854899"/>
    <w:rsid w:val="00854A09"/>
    <w:rsid w:val="00856198"/>
    <w:rsid w:val="0086070F"/>
    <w:rsid w:val="00860DB4"/>
    <w:rsid w:val="00861057"/>
    <w:rsid w:val="008615F5"/>
    <w:rsid w:val="0086192C"/>
    <w:rsid w:val="00861E99"/>
    <w:rsid w:val="008620F2"/>
    <w:rsid w:val="008621C5"/>
    <w:rsid w:val="00862210"/>
    <w:rsid w:val="0086369F"/>
    <w:rsid w:val="00863E76"/>
    <w:rsid w:val="00863F21"/>
    <w:rsid w:val="00864C97"/>
    <w:rsid w:val="00865226"/>
    <w:rsid w:val="0086537B"/>
    <w:rsid w:val="008664F2"/>
    <w:rsid w:val="00871418"/>
    <w:rsid w:val="0087289A"/>
    <w:rsid w:val="00873810"/>
    <w:rsid w:val="00873C04"/>
    <w:rsid w:val="0087433A"/>
    <w:rsid w:val="00874CF6"/>
    <w:rsid w:val="008750E8"/>
    <w:rsid w:val="00875295"/>
    <w:rsid w:val="0087695C"/>
    <w:rsid w:val="008774F3"/>
    <w:rsid w:val="0088035C"/>
    <w:rsid w:val="00881021"/>
    <w:rsid w:val="008812E9"/>
    <w:rsid w:val="00881C75"/>
    <w:rsid w:val="00884A84"/>
    <w:rsid w:val="008852F1"/>
    <w:rsid w:val="008857A7"/>
    <w:rsid w:val="00885806"/>
    <w:rsid w:val="008862A8"/>
    <w:rsid w:val="008909ED"/>
    <w:rsid w:val="00892A92"/>
    <w:rsid w:val="00892D8A"/>
    <w:rsid w:val="00894838"/>
    <w:rsid w:val="008976C4"/>
    <w:rsid w:val="008A0D36"/>
    <w:rsid w:val="008A1D85"/>
    <w:rsid w:val="008A3406"/>
    <w:rsid w:val="008A4B7B"/>
    <w:rsid w:val="008A5014"/>
    <w:rsid w:val="008A5016"/>
    <w:rsid w:val="008A6C2C"/>
    <w:rsid w:val="008A757F"/>
    <w:rsid w:val="008B00B0"/>
    <w:rsid w:val="008B118C"/>
    <w:rsid w:val="008B2530"/>
    <w:rsid w:val="008B2C29"/>
    <w:rsid w:val="008B2D80"/>
    <w:rsid w:val="008B36DC"/>
    <w:rsid w:val="008B3C35"/>
    <w:rsid w:val="008B51F1"/>
    <w:rsid w:val="008B5DD3"/>
    <w:rsid w:val="008B6EAF"/>
    <w:rsid w:val="008B7E92"/>
    <w:rsid w:val="008C0638"/>
    <w:rsid w:val="008C0D93"/>
    <w:rsid w:val="008C210B"/>
    <w:rsid w:val="008C4739"/>
    <w:rsid w:val="008C52B7"/>
    <w:rsid w:val="008C59CE"/>
    <w:rsid w:val="008C5E21"/>
    <w:rsid w:val="008C60D5"/>
    <w:rsid w:val="008D10B1"/>
    <w:rsid w:val="008D15EF"/>
    <w:rsid w:val="008D22FA"/>
    <w:rsid w:val="008D232C"/>
    <w:rsid w:val="008D6E63"/>
    <w:rsid w:val="008E1D08"/>
    <w:rsid w:val="008E233C"/>
    <w:rsid w:val="008E3B87"/>
    <w:rsid w:val="008E6194"/>
    <w:rsid w:val="008E6FD0"/>
    <w:rsid w:val="008E7B0A"/>
    <w:rsid w:val="008F1001"/>
    <w:rsid w:val="008F1179"/>
    <w:rsid w:val="008F2800"/>
    <w:rsid w:val="008F2C24"/>
    <w:rsid w:val="008F2C6C"/>
    <w:rsid w:val="008F2E75"/>
    <w:rsid w:val="008F3916"/>
    <w:rsid w:val="008F4578"/>
    <w:rsid w:val="008F4EE9"/>
    <w:rsid w:val="008F512C"/>
    <w:rsid w:val="008F58A0"/>
    <w:rsid w:val="008F672D"/>
    <w:rsid w:val="008F7DDA"/>
    <w:rsid w:val="009013BC"/>
    <w:rsid w:val="0090172B"/>
    <w:rsid w:val="00902333"/>
    <w:rsid w:val="009040D0"/>
    <w:rsid w:val="009054F5"/>
    <w:rsid w:val="00905BB4"/>
    <w:rsid w:val="00906641"/>
    <w:rsid w:val="00906FB4"/>
    <w:rsid w:val="00907477"/>
    <w:rsid w:val="009105EE"/>
    <w:rsid w:val="00910AA7"/>
    <w:rsid w:val="00910E5A"/>
    <w:rsid w:val="00911281"/>
    <w:rsid w:val="00911396"/>
    <w:rsid w:val="009134D8"/>
    <w:rsid w:val="009157E9"/>
    <w:rsid w:val="00916E31"/>
    <w:rsid w:val="00916ED4"/>
    <w:rsid w:val="00917EBD"/>
    <w:rsid w:val="00920FF6"/>
    <w:rsid w:val="009216B8"/>
    <w:rsid w:val="00922DF6"/>
    <w:rsid w:val="00924C2D"/>
    <w:rsid w:val="009265D7"/>
    <w:rsid w:val="00926D05"/>
    <w:rsid w:val="00930023"/>
    <w:rsid w:val="00932C85"/>
    <w:rsid w:val="00932F8B"/>
    <w:rsid w:val="00934E46"/>
    <w:rsid w:val="0093547E"/>
    <w:rsid w:val="00935BC2"/>
    <w:rsid w:val="00935D74"/>
    <w:rsid w:val="009373D5"/>
    <w:rsid w:val="00937CD6"/>
    <w:rsid w:val="00940FAC"/>
    <w:rsid w:val="0094169B"/>
    <w:rsid w:val="0094198C"/>
    <w:rsid w:val="009442EA"/>
    <w:rsid w:val="0094505D"/>
    <w:rsid w:val="0094538B"/>
    <w:rsid w:val="0094699B"/>
    <w:rsid w:val="009473D2"/>
    <w:rsid w:val="00950CBC"/>
    <w:rsid w:val="00951408"/>
    <w:rsid w:val="00953CF5"/>
    <w:rsid w:val="00953FFC"/>
    <w:rsid w:val="009544E8"/>
    <w:rsid w:val="00956C4F"/>
    <w:rsid w:val="00962147"/>
    <w:rsid w:val="00962E47"/>
    <w:rsid w:val="00963FDC"/>
    <w:rsid w:val="0096450B"/>
    <w:rsid w:val="00966D42"/>
    <w:rsid w:val="00966E88"/>
    <w:rsid w:val="009678FB"/>
    <w:rsid w:val="00970047"/>
    <w:rsid w:val="009708E1"/>
    <w:rsid w:val="00970C3C"/>
    <w:rsid w:val="00971AB0"/>
    <w:rsid w:val="00971F33"/>
    <w:rsid w:val="0097336A"/>
    <w:rsid w:val="00974FD5"/>
    <w:rsid w:val="009754E3"/>
    <w:rsid w:val="00975617"/>
    <w:rsid w:val="0097564A"/>
    <w:rsid w:val="0097576F"/>
    <w:rsid w:val="00975AF8"/>
    <w:rsid w:val="009770AD"/>
    <w:rsid w:val="00977BD2"/>
    <w:rsid w:val="0098117F"/>
    <w:rsid w:val="00981333"/>
    <w:rsid w:val="00982BF3"/>
    <w:rsid w:val="009831B8"/>
    <w:rsid w:val="009849A5"/>
    <w:rsid w:val="009852FE"/>
    <w:rsid w:val="009863D0"/>
    <w:rsid w:val="00987072"/>
    <w:rsid w:val="00987094"/>
    <w:rsid w:val="00987F3E"/>
    <w:rsid w:val="00990B18"/>
    <w:rsid w:val="00991395"/>
    <w:rsid w:val="009918DA"/>
    <w:rsid w:val="00993DF2"/>
    <w:rsid w:val="00994BAF"/>
    <w:rsid w:val="00994C38"/>
    <w:rsid w:val="0099543B"/>
    <w:rsid w:val="0099697C"/>
    <w:rsid w:val="00997083"/>
    <w:rsid w:val="00997A49"/>
    <w:rsid w:val="009A0C7E"/>
    <w:rsid w:val="009A1524"/>
    <w:rsid w:val="009A236E"/>
    <w:rsid w:val="009A4699"/>
    <w:rsid w:val="009A4A3D"/>
    <w:rsid w:val="009A4B8D"/>
    <w:rsid w:val="009A5E70"/>
    <w:rsid w:val="009A660F"/>
    <w:rsid w:val="009A6DBD"/>
    <w:rsid w:val="009A7F06"/>
    <w:rsid w:val="009B0F51"/>
    <w:rsid w:val="009B1846"/>
    <w:rsid w:val="009B33D3"/>
    <w:rsid w:val="009B381F"/>
    <w:rsid w:val="009B3D46"/>
    <w:rsid w:val="009B57AE"/>
    <w:rsid w:val="009B713C"/>
    <w:rsid w:val="009B77D5"/>
    <w:rsid w:val="009B7DEB"/>
    <w:rsid w:val="009C0504"/>
    <w:rsid w:val="009C07D8"/>
    <w:rsid w:val="009C106A"/>
    <w:rsid w:val="009C16B9"/>
    <w:rsid w:val="009C4E43"/>
    <w:rsid w:val="009C6C19"/>
    <w:rsid w:val="009C7955"/>
    <w:rsid w:val="009C7C0E"/>
    <w:rsid w:val="009D16B2"/>
    <w:rsid w:val="009D1FCD"/>
    <w:rsid w:val="009D2B17"/>
    <w:rsid w:val="009D3281"/>
    <w:rsid w:val="009D3C08"/>
    <w:rsid w:val="009D42B1"/>
    <w:rsid w:val="009D44D0"/>
    <w:rsid w:val="009D4BF6"/>
    <w:rsid w:val="009D58BB"/>
    <w:rsid w:val="009D5DF6"/>
    <w:rsid w:val="009E000B"/>
    <w:rsid w:val="009E30D8"/>
    <w:rsid w:val="009E3343"/>
    <w:rsid w:val="009E4C66"/>
    <w:rsid w:val="009E563C"/>
    <w:rsid w:val="009E5F24"/>
    <w:rsid w:val="009E6072"/>
    <w:rsid w:val="009E667E"/>
    <w:rsid w:val="009E6A43"/>
    <w:rsid w:val="009E73C4"/>
    <w:rsid w:val="009E7EC4"/>
    <w:rsid w:val="009F04EB"/>
    <w:rsid w:val="009F0CA4"/>
    <w:rsid w:val="009F1C30"/>
    <w:rsid w:val="009F4EFE"/>
    <w:rsid w:val="009F5AAB"/>
    <w:rsid w:val="00A00607"/>
    <w:rsid w:val="00A01CF2"/>
    <w:rsid w:val="00A03692"/>
    <w:rsid w:val="00A037F8"/>
    <w:rsid w:val="00A0385F"/>
    <w:rsid w:val="00A03F85"/>
    <w:rsid w:val="00A04599"/>
    <w:rsid w:val="00A04A4D"/>
    <w:rsid w:val="00A04CB2"/>
    <w:rsid w:val="00A05CFA"/>
    <w:rsid w:val="00A10472"/>
    <w:rsid w:val="00A1155F"/>
    <w:rsid w:val="00A123AE"/>
    <w:rsid w:val="00A13742"/>
    <w:rsid w:val="00A148EC"/>
    <w:rsid w:val="00A1566B"/>
    <w:rsid w:val="00A1575C"/>
    <w:rsid w:val="00A15D73"/>
    <w:rsid w:val="00A16F99"/>
    <w:rsid w:val="00A17FC0"/>
    <w:rsid w:val="00A21B00"/>
    <w:rsid w:val="00A24BBB"/>
    <w:rsid w:val="00A25747"/>
    <w:rsid w:val="00A25DFF"/>
    <w:rsid w:val="00A25EE0"/>
    <w:rsid w:val="00A25FE1"/>
    <w:rsid w:val="00A26958"/>
    <w:rsid w:val="00A26BC9"/>
    <w:rsid w:val="00A27188"/>
    <w:rsid w:val="00A276CF"/>
    <w:rsid w:val="00A30636"/>
    <w:rsid w:val="00A307DF"/>
    <w:rsid w:val="00A31525"/>
    <w:rsid w:val="00A31EA6"/>
    <w:rsid w:val="00A32012"/>
    <w:rsid w:val="00A42FEA"/>
    <w:rsid w:val="00A44583"/>
    <w:rsid w:val="00A446DD"/>
    <w:rsid w:val="00A4493E"/>
    <w:rsid w:val="00A47D1D"/>
    <w:rsid w:val="00A51A25"/>
    <w:rsid w:val="00A51F32"/>
    <w:rsid w:val="00A5345C"/>
    <w:rsid w:val="00A5587F"/>
    <w:rsid w:val="00A558FF"/>
    <w:rsid w:val="00A6278D"/>
    <w:rsid w:val="00A63A8C"/>
    <w:rsid w:val="00A6413B"/>
    <w:rsid w:val="00A64267"/>
    <w:rsid w:val="00A6492E"/>
    <w:rsid w:val="00A66509"/>
    <w:rsid w:val="00A70D86"/>
    <w:rsid w:val="00A71AF9"/>
    <w:rsid w:val="00A71D1E"/>
    <w:rsid w:val="00A72219"/>
    <w:rsid w:val="00A732EF"/>
    <w:rsid w:val="00A75E43"/>
    <w:rsid w:val="00A75E52"/>
    <w:rsid w:val="00A76A14"/>
    <w:rsid w:val="00A80969"/>
    <w:rsid w:val="00A80A06"/>
    <w:rsid w:val="00A80C5B"/>
    <w:rsid w:val="00A81EBE"/>
    <w:rsid w:val="00A82311"/>
    <w:rsid w:val="00A83D8D"/>
    <w:rsid w:val="00A85285"/>
    <w:rsid w:val="00A8641D"/>
    <w:rsid w:val="00A86B2D"/>
    <w:rsid w:val="00A90040"/>
    <w:rsid w:val="00A90806"/>
    <w:rsid w:val="00A90E56"/>
    <w:rsid w:val="00A910CF"/>
    <w:rsid w:val="00A91B7F"/>
    <w:rsid w:val="00A91DC0"/>
    <w:rsid w:val="00A9255C"/>
    <w:rsid w:val="00A93367"/>
    <w:rsid w:val="00A93CD0"/>
    <w:rsid w:val="00A93ED5"/>
    <w:rsid w:val="00A95C45"/>
    <w:rsid w:val="00A96161"/>
    <w:rsid w:val="00A969B2"/>
    <w:rsid w:val="00AA0AFD"/>
    <w:rsid w:val="00AA1767"/>
    <w:rsid w:val="00AA2AE2"/>
    <w:rsid w:val="00AA31A7"/>
    <w:rsid w:val="00AA3686"/>
    <w:rsid w:val="00AA37E8"/>
    <w:rsid w:val="00AA38F0"/>
    <w:rsid w:val="00AA418D"/>
    <w:rsid w:val="00AA4334"/>
    <w:rsid w:val="00AA525D"/>
    <w:rsid w:val="00AA5648"/>
    <w:rsid w:val="00AA7293"/>
    <w:rsid w:val="00AB03AE"/>
    <w:rsid w:val="00AB04A8"/>
    <w:rsid w:val="00AB091A"/>
    <w:rsid w:val="00AB1B33"/>
    <w:rsid w:val="00AB2392"/>
    <w:rsid w:val="00AB3FA0"/>
    <w:rsid w:val="00AB3FBD"/>
    <w:rsid w:val="00AB5366"/>
    <w:rsid w:val="00AB578C"/>
    <w:rsid w:val="00AC063B"/>
    <w:rsid w:val="00AC0808"/>
    <w:rsid w:val="00AC1757"/>
    <w:rsid w:val="00AC17F2"/>
    <w:rsid w:val="00AC2C56"/>
    <w:rsid w:val="00AC3A84"/>
    <w:rsid w:val="00AC3F06"/>
    <w:rsid w:val="00AC44B4"/>
    <w:rsid w:val="00AC47F7"/>
    <w:rsid w:val="00AC553D"/>
    <w:rsid w:val="00AC5794"/>
    <w:rsid w:val="00AC6B14"/>
    <w:rsid w:val="00AC7710"/>
    <w:rsid w:val="00AD0DF3"/>
    <w:rsid w:val="00AD2842"/>
    <w:rsid w:val="00AD496D"/>
    <w:rsid w:val="00AD4EEB"/>
    <w:rsid w:val="00AD6587"/>
    <w:rsid w:val="00AD74F8"/>
    <w:rsid w:val="00AD76D7"/>
    <w:rsid w:val="00AE0160"/>
    <w:rsid w:val="00AE03BC"/>
    <w:rsid w:val="00AE0A77"/>
    <w:rsid w:val="00AE3709"/>
    <w:rsid w:val="00AE4FB8"/>
    <w:rsid w:val="00AE5711"/>
    <w:rsid w:val="00AE59DE"/>
    <w:rsid w:val="00AE6AC3"/>
    <w:rsid w:val="00AE7F68"/>
    <w:rsid w:val="00AF0286"/>
    <w:rsid w:val="00AF107D"/>
    <w:rsid w:val="00AF221F"/>
    <w:rsid w:val="00AF2B3D"/>
    <w:rsid w:val="00AF443E"/>
    <w:rsid w:val="00AF4EFB"/>
    <w:rsid w:val="00AF52DA"/>
    <w:rsid w:val="00AF54CC"/>
    <w:rsid w:val="00AF593D"/>
    <w:rsid w:val="00AF759E"/>
    <w:rsid w:val="00AF7B69"/>
    <w:rsid w:val="00B01525"/>
    <w:rsid w:val="00B01A87"/>
    <w:rsid w:val="00B01ECD"/>
    <w:rsid w:val="00B01F61"/>
    <w:rsid w:val="00B02785"/>
    <w:rsid w:val="00B03AA2"/>
    <w:rsid w:val="00B06213"/>
    <w:rsid w:val="00B07B76"/>
    <w:rsid w:val="00B118A3"/>
    <w:rsid w:val="00B11E7E"/>
    <w:rsid w:val="00B130FA"/>
    <w:rsid w:val="00B13732"/>
    <w:rsid w:val="00B13785"/>
    <w:rsid w:val="00B15FC1"/>
    <w:rsid w:val="00B16E8D"/>
    <w:rsid w:val="00B17646"/>
    <w:rsid w:val="00B17C35"/>
    <w:rsid w:val="00B21955"/>
    <w:rsid w:val="00B22C88"/>
    <w:rsid w:val="00B2350D"/>
    <w:rsid w:val="00B23668"/>
    <w:rsid w:val="00B24762"/>
    <w:rsid w:val="00B25B97"/>
    <w:rsid w:val="00B260D9"/>
    <w:rsid w:val="00B26611"/>
    <w:rsid w:val="00B26B1B"/>
    <w:rsid w:val="00B27381"/>
    <w:rsid w:val="00B324F7"/>
    <w:rsid w:val="00B32985"/>
    <w:rsid w:val="00B32E7C"/>
    <w:rsid w:val="00B332B8"/>
    <w:rsid w:val="00B33665"/>
    <w:rsid w:val="00B35071"/>
    <w:rsid w:val="00B3538F"/>
    <w:rsid w:val="00B35833"/>
    <w:rsid w:val="00B37008"/>
    <w:rsid w:val="00B37D2F"/>
    <w:rsid w:val="00B40389"/>
    <w:rsid w:val="00B40E7F"/>
    <w:rsid w:val="00B415AC"/>
    <w:rsid w:val="00B4169B"/>
    <w:rsid w:val="00B41865"/>
    <w:rsid w:val="00B4342D"/>
    <w:rsid w:val="00B434C9"/>
    <w:rsid w:val="00B43A69"/>
    <w:rsid w:val="00B44077"/>
    <w:rsid w:val="00B443D2"/>
    <w:rsid w:val="00B44A7F"/>
    <w:rsid w:val="00B44CF1"/>
    <w:rsid w:val="00B468C8"/>
    <w:rsid w:val="00B46BF4"/>
    <w:rsid w:val="00B50A10"/>
    <w:rsid w:val="00B50FF0"/>
    <w:rsid w:val="00B54D66"/>
    <w:rsid w:val="00B54FFB"/>
    <w:rsid w:val="00B55875"/>
    <w:rsid w:val="00B563E7"/>
    <w:rsid w:val="00B568EB"/>
    <w:rsid w:val="00B56D90"/>
    <w:rsid w:val="00B57073"/>
    <w:rsid w:val="00B60676"/>
    <w:rsid w:val="00B632A5"/>
    <w:rsid w:val="00B633E2"/>
    <w:rsid w:val="00B63E19"/>
    <w:rsid w:val="00B654DA"/>
    <w:rsid w:val="00B659E1"/>
    <w:rsid w:val="00B6672F"/>
    <w:rsid w:val="00B67D13"/>
    <w:rsid w:val="00B745AA"/>
    <w:rsid w:val="00B75763"/>
    <w:rsid w:val="00B75DCD"/>
    <w:rsid w:val="00B7602F"/>
    <w:rsid w:val="00B778B5"/>
    <w:rsid w:val="00B8002E"/>
    <w:rsid w:val="00B85471"/>
    <w:rsid w:val="00B8555C"/>
    <w:rsid w:val="00B85ED3"/>
    <w:rsid w:val="00B871D4"/>
    <w:rsid w:val="00B87DA3"/>
    <w:rsid w:val="00B90621"/>
    <w:rsid w:val="00B90C5E"/>
    <w:rsid w:val="00B911B8"/>
    <w:rsid w:val="00B92090"/>
    <w:rsid w:val="00B93081"/>
    <w:rsid w:val="00B934F4"/>
    <w:rsid w:val="00B938FB"/>
    <w:rsid w:val="00B94915"/>
    <w:rsid w:val="00B95389"/>
    <w:rsid w:val="00B96FEA"/>
    <w:rsid w:val="00BA2AEF"/>
    <w:rsid w:val="00BA41C1"/>
    <w:rsid w:val="00BA5264"/>
    <w:rsid w:val="00BA707B"/>
    <w:rsid w:val="00BB1319"/>
    <w:rsid w:val="00BB144C"/>
    <w:rsid w:val="00BB1682"/>
    <w:rsid w:val="00BB279A"/>
    <w:rsid w:val="00BB42F2"/>
    <w:rsid w:val="00BB6767"/>
    <w:rsid w:val="00BB6BC2"/>
    <w:rsid w:val="00BB6E1F"/>
    <w:rsid w:val="00BB7B8B"/>
    <w:rsid w:val="00BC235E"/>
    <w:rsid w:val="00BC2C57"/>
    <w:rsid w:val="00BC3959"/>
    <w:rsid w:val="00BD0849"/>
    <w:rsid w:val="00BD6190"/>
    <w:rsid w:val="00BD65CA"/>
    <w:rsid w:val="00BD6783"/>
    <w:rsid w:val="00BD7C01"/>
    <w:rsid w:val="00BD7D79"/>
    <w:rsid w:val="00BE18B3"/>
    <w:rsid w:val="00BE1B16"/>
    <w:rsid w:val="00BE30BB"/>
    <w:rsid w:val="00BE3167"/>
    <w:rsid w:val="00BE3703"/>
    <w:rsid w:val="00BE4180"/>
    <w:rsid w:val="00BE4DC2"/>
    <w:rsid w:val="00BE59A6"/>
    <w:rsid w:val="00BE7361"/>
    <w:rsid w:val="00BE757A"/>
    <w:rsid w:val="00BF19C2"/>
    <w:rsid w:val="00BF2E9C"/>
    <w:rsid w:val="00BF3EBC"/>
    <w:rsid w:val="00BF3FCE"/>
    <w:rsid w:val="00BF438D"/>
    <w:rsid w:val="00BF548B"/>
    <w:rsid w:val="00BF5D52"/>
    <w:rsid w:val="00BF656A"/>
    <w:rsid w:val="00BF7763"/>
    <w:rsid w:val="00BF7885"/>
    <w:rsid w:val="00BF7C2F"/>
    <w:rsid w:val="00C002B8"/>
    <w:rsid w:val="00C01576"/>
    <w:rsid w:val="00C01768"/>
    <w:rsid w:val="00C01989"/>
    <w:rsid w:val="00C0329D"/>
    <w:rsid w:val="00C05B10"/>
    <w:rsid w:val="00C06258"/>
    <w:rsid w:val="00C068C3"/>
    <w:rsid w:val="00C06DCE"/>
    <w:rsid w:val="00C074F7"/>
    <w:rsid w:val="00C07680"/>
    <w:rsid w:val="00C07D0F"/>
    <w:rsid w:val="00C10408"/>
    <w:rsid w:val="00C11615"/>
    <w:rsid w:val="00C12EEB"/>
    <w:rsid w:val="00C131E5"/>
    <w:rsid w:val="00C13388"/>
    <w:rsid w:val="00C13E95"/>
    <w:rsid w:val="00C1443E"/>
    <w:rsid w:val="00C155F5"/>
    <w:rsid w:val="00C157EA"/>
    <w:rsid w:val="00C15842"/>
    <w:rsid w:val="00C1728E"/>
    <w:rsid w:val="00C17FDB"/>
    <w:rsid w:val="00C203AC"/>
    <w:rsid w:val="00C21221"/>
    <w:rsid w:val="00C21279"/>
    <w:rsid w:val="00C22F36"/>
    <w:rsid w:val="00C23584"/>
    <w:rsid w:val="00C23D13"/>
    <w:rsid w:val="00C24ADE"/>
    <w:rsid w:val="00C24B28"/>
    <w:rsid w:val="00C261FA"/>
    <w:rsid w:val="00C26685"/>
    <w:rsid w:val="00C30063"/>
    <w:rsid w:val="00C30AB2"/>
    <w:rsid w:val="00C34D01"/>
    <w:rsid w:val="00C350DA"/>
    <w:rsid w:val="00C3750B"/>
    <w:rsid w:val="00C37F09"/>
    <w:rsid w:val="00C42B05"/>
    <w:rsid w:val="00C434BA"/>
    <w:rsid w:val="00C45411"/>
    <w:rsid w:val="00C45AB0"/>
    <w:rsid w:val="00C46018"/>
    <w:rsid w:val="00C46D25"/>
    <w:rsid w:val="00C50885"/>
    <w:rsid w:val="00C514CE"/>
    <w:rsid w:val="00C5243E"/>
    <w:rsid w:val="00C53FE8"/>
    <w:rsid w:val="00C545E2"/>
    <w:rsid w:val="00C54E54"/>
    <w:rsid w:val="00C55006"/>
    <w:rsid w:val="00C579A8"/>
    <w:rsid w:val="00C60F19"/>
    <w:rsid w:val="00C631BA"/>
    <w:rsid w:val="00C65B51"/>
    <w:rsid w:val="00C67588"/>
    <w:rsid w:val="00C70161"/>
    <w:rsid w:val="00C702A8"/>
    <w:rsid w:val="00C70EC3"/>
    <w:rsid w:val="00C7299C"/>
    <w:rsid w:val="00C732C3"/>
    <w:rsid w:val="00C735F5"/>
    <w:rsid w:val="00C738AD"/>
    <w:rsid w:val="00C7409F"/>
    <w:rsid w:val="00C76AC2"/>
    <w:rsid w:val="00C77B09"/>
    <w:rsid w:val="00C80D4E"/>
    <w:rsid w:val="00C814E7"/>
    <w:rsid w:val="00C82924"/>
    <w:rsid w:val="00C8354C"/>
    <w:rsid w:val="00C838E2"/>
    <w:rsid w:val="00C83D65"/>
    <w:rsid w:val="00C84E0A"/>
    <w:rsid w:val="00C858C6"/>
    <w:rsid w:val="00C85B0A"/>
    <w:rsid w:val="00C8695D"/>
    <w:rsid w:val="00C870CB"/>
    <w:rsid w:val="00C87448"/>
    <w:rsid w:val="00C87CB9"/>
    <w:rsid w:val="00C90111"/>
    <w:rsid w:val="00C90BB1"/>
    <w:rsid w:val="00C912EE"/>
    <w:rsid w:val="00C948C5"/>
    <w:rsid w:val="00C94BAE"/>
    <w:rsid w:val="00C967F3"/>
    <w:rsid w:val="00C97230"/>
    <w:rsid w:val="00CA1945"/>
    <w:rsid w:val="00CA382C"/>
    <w:rsid w:val="00CA5987"/>
    <w:rsid w:val="00CA5E2D"/>
    <w:rsid w:val="00CA7B87"/>
    <w:rsid w:val="00CA7D23"/>
    <w:rsid w:val="00CB1D8A"/>
    <w:rsid w:val="00CB36E2"/>
    <w:rsid w:val="00CB414F"/>
    <w:rsid w:val="00CB4ED4"/>
    <w:rsid w:val="00CB5E9D"/>
    <w:rsid w:val="00CB6470"/>
    <w:rsid w:val="00CB6668"/>
    <w:rsid w:val="00CB6E63"/>
    <w:rsid w:val="00CB7981"/>
    <w:rsid w:val="00CB7A50"/>
    <w:rsid w:val="00CC0463"/>
    <w:rsid w:val="00CC09C0"/>
    <w:rsid w:val="00CC12A0"/>
    <w:rsid w:val="00CC1527"/>
    <w:rsid w:val="00CC2960"/>
    <w:rsid w:val="00CC2F1C"/>
    <w:rsid w:val="00CC3742"/>
    <w:rsid w:val="00CC4620"/>
    <w:rsid w:val="00CC5B30"/>
    <w:rsid w:val="00CC7027"/>
    <w:rsid w:val="00CC7083"/>
    <w:rsid w:val="00CC7AF9"/>
    <w:rsid w:val="00CC7D0C"/>
    <w:rsid w:val="00CD048D"/>
    <w:rsid w:val="00CD0C42"/>
    <w:rsid w:val="00CD19FC"/>
    <w:rsid w:val="00CD2401"/>
    <w:rsid w:val="00CD3717"/>
    <w:rsid w:val="00CD3904"/>
    <w:rsid w:val="00CD3C33"/>
    <w:rsid w:val="00CE29E3"/>
    <w:rsid w:val="00CE2E3B"/>
    <w:rsid w:val="00CE3816"/>
    <w:rsid w:val="00CE67F3"/>
    <w:rsid w:val="00CF010B"/>
    <w:rsid w:val="00CF3614"/>
    <w:rsid w:val="00CF405A"/>
    <w:rsid w:val="00CF45C9"/>
    <w:rsid w:val="00CF46AD"/>
    <w:rsid w:val="00CF4BCA"/>
    <w:rsid w:val="00CF5542"/>
    <w:rsid w:val="00D00766"/>
    <w:rsid w:val="00D013BC"/>
    <w:rsid w:val="00D01DF4"/>
    <w:rsid w:val="00D0208B"/>
    <w:rsid w:val="00D02A8C"/>
    <w:rsid w:val="00D02B87"/>
    <w:rsid w:val="00D02CFF"/>
    <w:rsid w:val="00D034DD"/>
    <w:rsid w:val="00D03FF4"/>
    <w:rsid w:val="00D055C0"/>
    <w:rsid w:val="00D072BE"/>
    <w:rsid w:val="00D077E3"/>
    <w:rsid w:val="00D117D9"/>
    <w:rsid w:val="00D1197B"/>
    <w:rsid w:val="00D126E3"/>
    <w:rsid w:val="00D14B14"/>
    <w:rsid w:val="00D14D47"/>
    <w:rsid w:val="00D15511"/>
    <w:rsid w:val="00D15C6A"/>
    <w:rsid w:val="00D15E70"/>
    <w:rsid w:val="00D16481"/>
    <w:rsid w:val="00D16623"/>
    <w:rsid w:val="00D20051"/>
    <w:rsid w:val="00D20231"/>
    <w:rsid w:val="00D222E8"/>
    <w:rsid w:val="00D224B7"/>
    <w:rsid w:val="00D24AB8"/>
    <w:rsid w:val="00D260A1"/>
    <w:rsid w:val="00D26D8D"/>
    <w:rsid w:val="00D27E8C"/>
    <w:rsid w:val="00D30626"/>
    <w:rsid w:val="00D3118C"/>
    <w:rsid w:val="00D3126C"/>
    <w:rsid w:val="00D3253E"/>
    <w:rsid w:val="00D32E88"/>
    <w:rsid w:val="00D33DCC"/>
    <w:rsid w:val="00D33E8F"/>
    <w:rsid w:val="00D34968"/>
    <w:rsid w:val="00D34D73"/>
    <w:rsid w:val="00D35F53"/>
    <w:rsid w:val="00D36561"/>
    <w:rsid w:val="00D37495"/>
    <w:rsid w:val="00D37744"/>
    <w:rsid w:val="00D40899"/>
    <w:rsid w:val="00D408EA"/>
    <w:rsid w:val="00D4219F"/>
    <w:rsid w:val="00D44B9F"/>
    <w:rsid w:val="00D46DBF"/>
    <w:rsid w:val="00D51AD5"/>
    <w:rsid w:val="00D531FB"/>
    <w:rsid w:val="00D553EC"/>
    <w:rsid w:val="00D57D5F"/>
    <w:rsid w:val="00D60222"/>
    <w:rsid w:val="00D60243"/>
    <w:rsid w:val="00D608B9"/>
    <w:rsid w:val="00D638BF"/>
    <w:rsid w:val="00D63C94"/>
    <w:rsid w:val="00D63E1F"/>
    <w:rsid w:val="00D65CA9"/>
    <w:rsid w:val="00D65F43"/>
    <w:rsid w:val="00D70E62"/>
    <w:rsid w:val="00D713A8"/>
    <w:rsid w:val="00D72854"/>
    <w:rsid w:val="00D733C8"/>
    <w:rsid w:val="00D73B31"/>
    <w:rsid w:val="00D73B6D"/>
    <w:rsid w:val="00D7552F"/>
    <w:rsid w:val="00D76F28"/>
    <w:rsid w:val="00D776AD"/>
    <w:rsid w:val="00D81470"/>
    <w:rsid w:val="00D81C95"/>
    <w:rsid w:val="00D8394A"/>
    <w:rsid w:val="00D851B1"/>
    <w:rsid w:val="00D8692B"/>
    <w:rsid w:val="00D90B0B"/>
    <w:rsid w:val="00D95903"/>
    <w:rsid w:val="00D968C0"/>
    <w:rsid w:val="00D96BB3"/>
    <w:rsid w:val="00D978F6"/>
    <w:rsid w:val="00D979B5"/>
    <w:rsid w:val="00DA09CB"/>
    <w:rsid w:val="00DA2E66"/>
    <w:rsid w:val="00DA3F1E"/>
    <w:rsid w:val="00DA431C"/>
    <w:rsid w:val="00DA44C1"/>
    <w:rsid w:val="00DA5CF0"/>
    <w:rsid w:val="00DB00B3"/>
    <w:rsid w:val="00DB3D22"/>
    <w:rsid w:val="00DB42AF"/>
    <w:rsid w:val="00DB4E23"/>
    <w:rsid w:val="00DB6B73"/>
    <w:rsid w:val="00DB6CFB"/>
    <w:rsid w:val="00DC0061"/>
    <w:rsid w:val="00DC1FA3"/>
    <w:rsid w:val="00DC24C7"/>
    <w:rsid w:val="00DC3D80"/>
    <w:rsid w:val="00DC7387"/>
    <w:rsid w:val="00DC7476"/>
    <w:rsid w:val="00DD001A"/>
    <w:rsid w:val="00DD0024"/>
    <w:rsid w:val="00DD0D9F"/>
    <w:rsid w:val="00DD188E"/>
    <w:rsid w:val="00DD1E0D"/>
    <w:rsid w:val="00DD2D38"/>
    <w:rsid w:val="00DD358F"/>
    <w:rsid w:val="00DD43C0"/>
    <w:rsid w:val="00DD5A89"/>
    <w:rsid w:val="00DD74F7"/>
    <w:rsid w:val="00DE028D"/>
    <w:rsid w:val="00DE09BF"/>
    <w:rsid w:val="00DE1FDD"/>
    <w:rsid w:val="00DE27C2"/>
    <w:rsid w:val="00DE35C8"/>
    <w:rsid w:val="00DE43D0"/>
    <w:rsid w:val="00DE44EC"/>
    <w:rsid w:val="00DE4A6C"/>
    <w:rsid w:val="00DE7308"/>
    <w:rsid w:val="00DE772E"/>
    <w:rsid w:val="00DE7FAE"/>
    <w:rsid w:val="00DF0467"/>
    <w:rsid w:val="00DF1FD1"/>
    <w:rsid w:val="00DF2BC8"/>
    <w:rsid w:val="00DF2CEB"/>
    <w:rsid w:val="00DF5617"/>
    <w:rsid w:val="00DF6619"/>
    <w:rsid w:val="00E005CB"/>
    <w:rsid w:val="00E00B83"/>
    <w:rsid w:val="00E0262D"/>
    <w:rsid w:val="00E032D7"/>
    <w:rsid w:val="00E03E2D"/>
    <w:rsid w:val="00E04075"/>
    <w:rsid w:val="00E04E88"/>
    <w:rsid w:val="00E103FD"/>
    <w:rsid w:val="00E109B0"/>
    <w:rsid w:val="00E1115C"/>
    <w:rsid w:val="00E13C87"/>
    <w:rsid w:val="00E14A26"/>
    <w:rsid w:val="00E14FD3"/>
    <w:rsid w:val="00E15AC8"/>
    <w:rsid w:val="00E16919"/>
    <w:rsid w:val="00E17F7F"/>
    <w:rsid w:val="00E20B6D"/>
    <w:rsid w:val="00E2185F"/>
    <w:rsid w:val="00E22374"/>
    <w:rsid w:val="00E25AC9"/>
    <w:rsid w:val="00E263BB"/>
    <w:rsid w:val="00E2713E"/>
    <w:rsid w:val="00E2738D"/>
    <w:rsid w:val="00E276F9"/>
    <w:rsid w:val="00E27E41"/>
    <w:rsid w:val="00E27EF1"/>
    <w:rsid w:val="00E30F52"/>
    <w:rsid w:val="00E31AAD"/>
    <w:rsid w:val="00E334F7"/>
    <w:rsid w:val="00E342D7"/>
    <w:rsid w:val="00E36841"/>
    <w:rsid w:val="00E400A7"/>
    <w:rsid w:val="00E433F2"/>
    <w:rsid w:val="00E43862"/>
    <w:rsid w:val="00E4498A"/>
    <w:rsid w:val="00E45E4C"/>
    <w:rsid w:val="00E50707"/>
    <w:rsid w:val="00E5071C"/>
    <w:rsid w:val="00E539A6"/>
    <w:rsid w:val="00E53DA0"/>
    <w:rsid w:val="00E54AC4"/>
    <w:rsid w:val="00E54DD4"/>
    <w:rsid w:val="00E559F6"/>
    <w:rsid w:val="00E55C49"/>
    <w:rsid w:val="00E561DB"/>
    <w:rsid w:val="00E56558"/>
    <w:rsid w:val="00E627F8"/>
    <w:rsid w:val="00E628B1"/>
    <w:rsid w:val="00E634DB"/>
    <w:rsid w:val="00E6452B"/>
    <w:rsid w:val="00E64BEA"/>
    <w:rsid w:val="00E65115"/>
    <w:rsid w:val="00E70737"/>
    <w:rsid w:val="00E70C60"/>
    <w:rsid w:val="00E7159A"/>
    <w:rsid w:val="00E72846"/>
    <w:rsid w:val="00E73587"/>
    <w:rsid w:val="00E764DD"/>
    <w:rsid w:val="00E7696D"/>
    <w:rsid w:val="00E77401"/>
    <w:rsid w:val="00E81C90"/>
    <w:rsid w:val="00E8213A"/>
    <w:rsid w:val="00E846F1"/>
    <w:rsid w:val="00E84C36"/>
    <w:rsid w:val="00E85AFB"/>
    <w:rsid w:val="00E870B0"/>
    <w:rsid w:val="00E87550"/>
    <w:rsid w:val="00E87DF3"/>
    <w:rsid w:val="00E9185D"/>
    <w:rsid w:val="00E924D5"/>
    <w:rsid w:val="00E92E34"/>
    <w:rsid w:val="00E94EFE"/>
    <w:rsid w:val="00E951E9"/>
    <w:rsid w:val="00E955A4"/>
    <w:rsid w:val="00E96D97"/>
    <w:rsid w:val="00EA1A5F"/>
    <w:rsid w:val="00EA3E00"/>
    <w:rsid w:val="00EA4366"/>
    <w:rsid w:val="00EA4DC4"/>
    <w:rsid w:val="00EA53B1"/>
    <w:rsid w:val="00EA62F4"/>
    <w:rsid w:val="00EA6E36"/>
    <w:rsid w:val="00EA7957"/>
    <w:rsid w:val="00EA79B2"/>
    <w:rsid w:val="00EB0A0F"/>
    <w:rsid w:val="00EB18EA"/>
    <w:rsid w:val="00EB44BB"/>
    <w:rsid w:val="00EB670A"/>
    <w:rsid w:val="00EB71B6"/>
    <w:rsid w:val="00EB71FC"/>
    <w:rsid w:val="00EB78A4"/>
    <w:rsid w:val="00EB7D0F"/>
    <w:rsid w:val="00EC14BE"/>
    <w:rsid w:val="00EC16F3"/>
    <w:rsid w:val="00EC2D12"/>
    <w:rsid w:val="00EC7764"/>
    <w:rsid w:val="00ED1B89"/>
    <w:rsid w:val="00ED21AA"/>
    <w:rsid w:val="00ED3201"/>
    <w:rsid w:val="00ED3499"/>
    <w:rsid w:val="00ED3517"/>
    <w:rsid w:val="00ED500A"/>
    <w:rsid w:val="00ED5DD3"/>
    <w:rsid w:val="00ED6D22"/>
    <w:rsid w:val="00ED6F58"/>
    <w:rsid w:val="00ED7C95"/>
    <w:rsid w:val="00EE0AC2"/>
    <w:rsid w:val="00EE1DA6"/>
    <w:rsid w:val="00EE2FDB"/>
    <w:rsid w:val="00EE4554"/>
    <w:rsid w:val="00EE4FBA"/>
    <w:rsid w:val="00EE68FF"/>
    <w:rsid w:val="00EF085B"/>
    <w:rsid w:val="00EF0B6D"/>
    <w:rsid w:val="00EF10B6"/>
    <w:rsid w:val="00EF1265"/>
    <w:rsid w:val="00EF1A74"/>
    <w:rsid w:val="00EF1C22"/>
    <w:rsid w:val="00EF290C"/>
    <w:rsid w:val="00EF542C"/>
    <w:rsid w:val="00EF550E"/>
    <w:rsid w:val="00EF795D"/>
    <w:rsid w:val="00F00814"/>
    <w:rsid w:val="00F0183A"/>
    <w:rsid w:val="00F02341"/>
    <w:rsid w:val="00F03246"/>
    <w:rsid w:val="00F05921"/>
    <w:rsid w:val="00F067CF"/>
    <w:rsid w:val="00F113A0"/>
    <w:rsid w:val="00F1165D"/>
    <w:rsid w:val="00F127AF"/>
    <w:rsid w:val="00F1288B"/>
    <w:rsid w:val="00F14BC3"/>
    <w:rsid w:val="00F14EDC"/>
    <w:rsid w:val="00F1592A"/>
    <w:rsid w:val="00F168BC"/>
    <w:rsid w:val="00F16996"/>
    <w:rsid w:val="00F21561"/>
    <w:rsid w:val="00F21A70"/>
    <w:rsid w:val="00F229FC"/>
    <w:rsid w:val="00F239DC"/>
    <w:rsid w:val="00F23AB6"/>
    <w:rsid w:val="00F25095"/>
    <w:rsid w:val="00F26DCE"/>
    <w:rsid w:val="00F31784"/>
    <w:rsid w:val="00F31C0E"/>
    <w:rsid w:val="00F320F5"/>
    <w:rsid w:val="00F32827"/>
    <w:rsid w:val="00F35590"/>
    <w:rsid w:val="00F40FE0"/>
    <w:rsid w:val="00F420E5"/>
    <w:rsid w:val="00F4235B"/>
    <w:rsid w:val="00F427A4"/>
    <w:rsid w:val="00F44CBD"/>
    <w:rsid w:val="00F45F7D"/>
    <w:rsid w:val="00F46099"/>
    <w:rsid w:val="00F46317"/>
    <w:rsid w:val="00F4666A"/>
    <w:rsid w:val="00F50B02"/>
    <w:rsid w:val="00F513E5"/>
    <w:rsid w:val="00F523DD"/>
    <w:rsid w:val="00F52EA9"/>
    <w:rsid w:val="00F53F75"/>
    <w:rsid w:val="00F55525"/>
    <w:rsid w:val="00F56110"/>
    <w:rsid w:val="00F5649F"/>
    <w:rsid w:val="00F56F28"/>
    <w:rsid w:val="00F57A07"/>
    <w:rsid w:val="00F57EA9"/>
    <w:rsid w:val="00F612E7"/>
    <w:rsid w:val="00F63AE3"/>
    <w:rsid w:val="00F64B08"/>
    <w:rsid w:val="00F64D99"/>
    <w:rsid w:val="00F715C2"/>
    <w:rsid w:val="00F726E9"/>
    <w:rsid w:val="00F72E88"/>
    <w:rsid w:val="00F7362E"/>
    <w:rsid w:val="00F73EC8"/>
    <w:rsid w:val="00F75092"/>
    <w:rsid w:val="00F7515F"/>
    <w:rsid w:val="00F75273"/>
    <w:rsid w:val="00F75426"/>
    <w:rsid w:val="00F80899"/>
    <w:rsid w:val="00F80FCA"/>
    <w:rsid w:val="00F82194"/>
    <w:rsid w:val="00F82A93"/>
    <w:rsid w:val="00F83F59"/>
    <w:rsid w:val="00F855FB"/>
    <w:rsid w:val="00F858BF"/>
    <w:rsid w:val="00F90CBB"/>
    <w:rsid w:val="00F90DF1"/>
    <w:rsid w:val="00F90EB8"/>
    <w:rsid w:val="00F91850"/>
    <w:rsid w:val="00F91F2A"/>
    <w:rsid w:val="00F9286D"/>
    <w:rsid w:val="00F92EF3"/>
    <w:rsid w:val="00F94389"/>
    <w:rsid w:val="00F94DBB"/>
    <w:rsid w:val="00F94F1A"/>
    <w:rsid w:val="00F9590D"/>
    <w:rsid w:val="00F96121"/>
    <w:rsid w:val="00FA02D6"/>
    <w:rsid w:val="00FA0B3F"/>
    <w:rsid w:val="00FA12BD"/>
    <w:rsid w:val="00FA1C2B"/>
    <w:rsid w:val="00FA2569"/>
    <w:rsid w:val="00FA2BB6"/>
    <w:rsid w:val="00FA30BC"/>
    <w:rsid w:val="00FA33FA"/>
    <w:rsid w:val="00FA3F1C"/>
    <w:rsid w:val="00FA5C8D"/>
    <w:rsid w:val="00FA5D0F"/>
    <w:rsid w:val="00FA5DFD"/>
    <w:rsid w:val="00FA6C30"/>
    <w:rsid w:val="00FA72CA"/>
    <w:rsid w:val="00FB0C79"/>
    <w:rsid w:val="00FB10E4"/>
    <w:rsid w:val="00FB12A7"/>
    <w:rsid w:val="00FB137B"/>
    <w:rsid w:val="00FB1C40"/>
    <w:rsid w:val="00FB2475"/>
    <w:rsid w:val="00FB29DD"/>
    <w:rsid w:val="00FB300E"/>
    <w:rsid w:val="00FB4485"/>
    <w:rsid w:val="00FB44F5"/>
    <w:rsid w:val="00FB4BE7"/>
    <w:rsid w:val="00FB5784"/>
    <w:rsid w:val="00FB68B9"/>
    <w:rsid w:val="00FB7551"/>
    <w:rsid w:val="00FC0A34"/>
    <w:rsid w:val="00FC1731"/>
    <w:rsid w:val="00FC240A"/>
    <w:rsid w:val="00FC25B9"/>
    <w:rsid w:val="00FC355C"/>
    <w:rsid w:val="00FC45C7"/>
    <w:rsid w:val="00FC5069"/>
    <w:rsid w:val="00FC58B0"/>
    <w:rsid w:val="00FC68C1"/>
    <w:rsid w:val="00FD0672"/>
    <w:rsid w:val="00FD1E35"/>
    <w:rsid w:val="00FD2225"/>
    <w:rsid w:val="00FD5896"/>
    <w:rsid w:val="00FD7EBA"/>
    <w:rsid w:val="00FE0690"/>
    <w:rsid w:val="00FE0B54"/>
    <w:rsid w:val="00FE0D42"/>
    <w:rsid w:val="00FE1C29"/>
    <w:rsid w:val="00FE35DE"/>
    <w:rsid w:val="00FE370D"/>
    <w:rsid w:val="00FE3986"/>
    <w:rsid w:val="00FE41E4"/>
    <w:rsid w:val="00FE43CA"/>
    <w:rsid w:val="00FE55E3"/>
    <w:rsid w:val="00FE58F9"/>
    <w:rsid w:val="00FF10B7"/>
    <w:rsid w:val="00FF1425"/>
    <w:rsid w:val="00FF50E3"/>
    <w:rsid w:val="00FF5762"/>
    <w:rsid w:val="00FF690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style="mso-position-vertical-relative:page" fill="f" fillcolor="white" stroke="f">
      <v:fill color="white" on="f"/>
      <v:stroke on="f"/>
      <o:colormenu v:ext="edit"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uiPriority="35"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E6194"/>
    <w:rPr>
      <w:sz w:val="24"/>
      <w:szCs w:val="24"/>
    </w:rPr>
  </w:style>
  <w:style w:type="paragraph" w:styleId="Heading1">
    <w:name w:val="heading 1"/>
    <w:basedOn w:val="Normal"/>
    <w:next w:val="Normal"/>
    <w:qFormat/>
    <w:rsid w:val="008B51F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E11B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E11B9"/>
    <w:pPr>
      <w:keepNext/>
      <w:spacing w:before="240" w:after="60"/>
      <w:outlineLvl w:val="2"/>
    </w:pPr>
    <w:rPr>
      <w:rFonts w:ascii="Arial" w:hAnsi="Arial" w:cs="Arial"/>
      <w:b/>
      <w:bCs/>
      <w:sz w:val="26"/>
      <w:szCs w:val="26"/>
    </w:rPr>
  </w:style>
  <w:style w:type="paragraph" w:styleId="Heading4">
    <w:name w:val="heading 4"/>
    <w:basedOn w:val="Normal"/>
    <w:next w:val="Normal"/>
    <w:qFormat/>
    <w:rsid w:val="000E11B9"/>
    <w:pPr>
      <w:keepNext/>
      <w:outlineLvl w:val="3"/>
    </w:pPr>
    <w:rPr>
      <w:b/>
      <w:sz w:val="28"/>
      <w:lang w:val="en-GB" w:eastAsia="en-US"/>
    </w:rPr>
  </w:style>
  <w:style w:type="paragraph" w:styleId="Heading6">
    <w:name w:val="heading 6"/>
    <w:basedOn w:val="Normal"/>
    <w:next w:val="Normal"/>
    <w:qFormat/>
    <w:rsid w:val="000E11B9"/>
    <w:pPr>
      <w:spacing w:before="240" w:after="60"/>
      <w:outlineLvl w:val="5"/>
    </w:pPr>
    <w:rPr>
      <w:b/>
      <w:bCs/>
      <w:sz w:val="22"/>
      <w:szCs w:val="22"/>
      <w:lang w:val="en-AU"/>
    </w:rPr>
  </w:style>
  <w:style w:type="paragraph" w:styleId="Heading7">
    <w:name w:val="heading 7"/>
    <w:basedOn w:val="Normal"/>
    <w:next w:val="Normal"/>
    <w:qFormat/>
    <w:rsid w:val="000E11B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6A3A"/>
    <w:pPr>
      <w:tabs>
        <w:tab w:val="center" w:pos="4536"/>
        <w:tab w:val="right" w:pos="9072"/>
      </w:tabs>
    </w:pPr>
  </w:style>
  <w:style w:type="paragraph" w:styleId="Footer">
    <w:name w:val="footer"/>
    <w:basedOn w:val="Normal"/>
    <w:link w:val="FooterChar1"/>
    <w:rsid w:val="00186A3A"/>
    <w:pPr>
      <w:tabs>
        <w:tab w:val="center" w:pos="4536"/>
        <w:tab w:val="right" w:pos="9072"/>
      </w:tabs>
    </w:pPr>
  </w:style>
  <w:style w:type="table" w:styleId="TableGrid">
    <w:name w:val="Table Grid"/>
    <w:basedOn w:val="TableNormal"/>
    <w:uiPriority w:val="59"/>
    <w:rsid w:val="0018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C7C0E"/>
  </w:style>
  <w:style w:type="paragraph" w:customStyle="1" w:styleId="Style">
    <w:name w:val="Style"/>
    <w:rsid w:val="000E11B9"/>
    <w:pPr>
      <w:autoSpaceDE w:val="0"/>
      <w:autoSpaceDN w:val="0"/>
      <w:adjustRightInd w:val="0"/>
      <w:jc w:val="both"/>
    </w:pPr>
    <w:rPr>
      <w:sz w:val="22"/>
      <w:szCs w:val="24"/>
      <w:lang w:eastAsia="sr-Cyrl-CS"/>
    </w:rPr>
  </w:style>
  <w:style w:type="paragraph" w:styleId="BodyText">
    <w:name w:val="Body Text"/>
    <w:aliases w:val="block style"/>
    <w:basedOn w:val="Normal"/>
    <w:rsid w:val="000E11B9"/>
    <w:pPr>
      <w:spacing w:after="120"/>
    </w:pPr>
  </w:style>
  <w:style w:type="paragraph" w:customStyle="1" w:styleId="CharCharCharCharCharCharCharCharCharCharCharChar1CharCharCharCharCharCharCharCharCharChar1CharChar">
    <w:name w:val="Char Знак Char Char Знак Char Знак Char Char Char Char Знак Char Знак Char Знак Char Char1 Знак Char Знак Char Char Знак Знак Char Знак Char Char Char Char Char Char1 Char Знак Char"/>
    <w:basedOn w:val="Normal"/>
    <w:rsid w:val="000E11B9"/>
    <w:pPr>
      <w:tabs>
        <w:tab w:val="left" w:pos="709"/>
      </w:tabs>
    </w:pPr>
    <w:rPr>
      <w:rFonts w:ascii="Tahoma" w:hAnsi="Tahoma"/>
      <w:lang w:val="pl-PL" w:eastAsia="pl-PL"/>
    </w:rPr>
  </w:style>
  <w:style w:type="paragraph" w:styleId="BalloonText">
    <w:name w:val="Balloon Text"/>
    <w:basedOn w:val="Normal"/>
    <w:link w:val="BalloonTextChar"/>
    <w:semiHidden/>
    <w:unhideWhenUsed/>
    <w:rsid w:val="000E11B9"/>
    <w:rPr>
      <w:rFonts w:ascii="Tahoma" w:eastAsia="Calibri" w:hAnsi="Tahoma" w:cs="Tahoma"/>
      <w:sz w:val="16"/>
      <w:szCs w:val="16"/>
      <w:lang w:eastAsia="en-US"/>
    </w:rPr>
  </w:style>
  <w:style w:type="character" w:customStyle="1" w:styleId="BalloonTextChar">
    <w:name w:val="Balloon Text Char"/>
    <w:link w:val="BalloonText"/>
    <w:semiHidden/>
    <w:rsid w:val="000E11B9"/>
    <w:rPr>
      <w:rFonts w:ascii="Tahoma" w:eastAsia="Calibri" w:hAnsi="Tahoma" w:cs="Tahoma"/>
      <w:sz w:val="16"/>
      <w:szCs w:val="16"/>
      <w:lang w:val="bg-BG" w:eastAsia="en-US" w:bidi="ar-SA"/>
    </w:rPr>
  </w:style>
  <w:style w:type="paragraph" w:styleId="ListParagraph">
    <w:name w:val="List Paragraph"/>
    <w:basedOn w:val="Normal"/>
    <w:uiPriority w:val="34"/>
    <w:qFormat/>
    <w:rsid w:val="000E11B9"/>
    <w:pPr>
      <w:spacing w:after="200" w:line="276" w:lineRule="auto"/>
      <w:ind w:left="720"/>
      <w:contextualSpacing/>
    </w:pPr>
    <w:rPr>
      <w:rFonts w:ascii="Calibri" w:eastAsia="Calibri" w:hAnsi="Calibri"/>
      <w:sz w:val="22"/>
      <w:szCs w:val="22"/>
      <w:lang w:eastAsia="en-US"/>
    </w:rPr>
  </w:style>
  <w:style w:type="paragraph" w:styleId="BodyTextIndent2">
    <w:name w:val="Body Text Indent 2"/>
    <w:basedOn w:val="Normal"/>
    <w:rsid w:val="000E11B9"/>
    <w:pPr>
      <w:spacing w:after="120" w:line="480" w:lineRule="auto"/>
      <w:ind w:left="283"/>
    </w:pPr>
  </w:style>
  <w:style w:type="character" w:customStyle="1" w:styleId="label-header21">
    <w:name w:val="label-header21"/>
    <w:rsid w:val="000E11B9"/>
    <w:rPr>
      <w:rFonts w:ascii="Arial" w:hAnsi="Arial" w:cs="Arial" w:hint="default"/>
      <w:b/>
      <w:bCs/>
      <w:color w:val="000000"/>
      <w:sz w:val="48"/>
      <w:szCs w:val="48"/>
    </w:rPr>
  </w:style>
  <w:style w:type="character" w:customStyle="1" w:styleId="label-common1">
    <w:name w:val="label-common1"/>
    <w:rsid w:val="000E11B9"/>
    <w:rPr>
      <w:rFonts w:ascii="Arial" w:hAnsi="Arial" w:cs="Arial" w:hint="default"/>
      <w:color w:val="696969"/>
      <w:sz w:val="24"/>
      <w:szCs w:val="24"/>
    </w:rPr>
  </w:style>
  <w:style w:type="character" w:customStyle="1" w:styleId="label-header-fade41">
    <w:name w:val="label-header-fade41"/>
    <w:rsid w:val="000E11B9"/>
    <w:rPr>
      <w:rFonts w:ascii="Arial" w:hAnsi="Arial" w:cs="Arial" w:hint="default"/>
      <w:b/>
      <w:bCs/>
      <w:color w:val="696969"/>
      <w:sz w:val="27"/>
      <w:szCs w:val="27"/>
    </w:rPr>
  </w:style>
  <w:style w:type="character" w:customStyle="1" w:styleId="page-internal-quickinfo-label1">
    <w:name w:val="page-internal-quickinfo-label1"/>
    <w:rsid w:val="000E11B9"/>
    <w:rPr>
      <w:rFonts w:ascii="Arial" w:hAnsi="Arial" w:cs="Arial" w:hint="default"/>
      <w:b/>
      <w:bCs/>
      <w:color w:val="696969"/>
      <w:sz w:val="24"/>
      <w:szCs w:val="24"/>
      <w:bdr w:val="dotted" w:sz="6" w:space="8" w:color="DCDCDC" w:frame="1"/>
    </w:rPr>
  </w:style>
  <w:style w:type="character" w:customStyle="1" w:styleId="page-internal-quickinfo-header3">
    <w:name w:val="page-internal-quickinfo-header3"/>
    <w:rsid w:val="000E11B9"/>
    <w:rPr>
      <w:rFonts w:ascii="Arial" w:hAnsi="Arial" w:cs="Arial" w:hint="default"/>
      <w:b/>
      <w:bCs/>
      <w:color w:val="696969"/>
      <w:sz w:val="27"/>
      <w:szCs w:val="27"/>
      <w:u w:val="single"/>
      <w:bdr w:val="dotted" w:sz="6" w:space="8" w:color="DCDCDC" w:frame="1"/>
    </w:rPr>
  </w:style>
  <w:style w:type="character" w:customStyle="1" w:styleId="label-section-info-header1">
    <w:name w:val="label-section-info-header1"/>
    <w:rsid w:val="000E11B9"/>
    <w:rPr>
      <w:rFonts w:ascii="Arial" w:hAnsi="Arial" w:cs="Arial" w:hint="default"/>
      <w:b/>
      <w:bCs/>
      <w:color w:val="000000"/>
      <w:sz w:val="36"/>
      <w:szCs w:val="36"/>
      <w:bdr w:val="dotted" w:sz="6" w:space="8" w:color="DCDCDC" w:frame="1"/>
    </w:rPr>
  </w:style>
  <w:style w:type="character" w:customStyle="1" w:styleId="page-internal-quickinfo-header1">
    <w:name w:val="page-internal-quickinfo-header1"/>
    <w:rsid w:val="000E11B9"/>
    <w:rPr>
      <w:rFonts w:ascii="Arial" w:hAnsi="Arial" w:cs="Arial" w:hint="default"/>
      <w:b/>
      <w:bCs/>
      <w:color w:val="696969"/>
      <w:sz w:val="27"/>
      <w:szCs w:val="27"/>
      <w:u w:val="single"/>
      <w:bdr w:val="dotted" w:sz="6" w:space="8" w:color="DCDCDC" w:frame="1"/>
    </w:rPr>
  </w:style>
  <w:style w:type="character" w:customStyle="1" w:styleId="page-internal-quickinfo-header2">
    <w:name w:val="page-internal-quickinfo-header2"/>
    <w:rsid w:val="000E11B9"/>
    <w:rPr>
      <w:rFonts w:ascii="Arial" w:hAnsi="Arial" w:cs="Arial" w:hint="default"/>
      <w:b/>
      <w:bCs/>
      <w:color w:val="696969"/>
      <w:sz w:val="27"/>
      <w:szCs w:val="27"/>
      <w:u w:val="single"/>
      <w:bdr w:val="dotted" w:sz="6" w:space="8" w:color="DCDCDC" w:frame="1"/>
    </w:rPr>
  </w:style>
  <w:style w:type="character" w:customStyle="1" w:styleId="page-internal-quickinfo-label2">
    <w:name w:val="page-internal-quickinfo-label2"/>
    <w:rsid w:val="000E11B9"/>
    <w:rPr>
      <w:rFonts w:ascii="Arial" w:hAnsi="Arial" w:cs="Arial" w:hint="default"/>
      <w:b/>
      <w:bCs/>
      <w:color w:val="696969"/>
      <w:sz w:val="24"/>
      <w:szCs w:val="24"/>
      <w:bdr w:val="dotted" w:sz="6" w:space="8" w:color="DCDCDC" w:frame="1"/>
    </w:rPr>
  </w:style>
  <w:style w:type="character" w:customStyle="1" w:styleId="page-internal-quickinfo-label3">
    <w:name w:val="page-internal-quickinfo-label3"/>
    <w:rsid w:val="000E11B9"/>
    <w:rPr>
      <w:rFonts w:ascii="Arial" w:hAnsi="Arial" w:cs="Arial" w:hint="default"/>
      <w:b/>
      <w:bCs/>
      <w:color w:val="696969"/>
      <w:sz w:val="24"/>
      <w:szCs w:val="24"/>
      <w:bdr w:val="dotted" w:sz="6" w:space="8" w:color="DCDCDC" w:frame="1"/>
    </w:rPr>
  </w:style>
  <w:style w:type="paragraph" w:styleId="BodyTextIndent">
    <w:name w:val="Body Text Indent"/>
    <w:basedOn w:val="Normal"/>
    <w:link w:val="BodyTextIndentChar"/>
    <w:rsid w:val="000E11B9"/>
    <w:pPr>
      <w:spacing w:after="120"/>
      <w:ind w:left="283"/>
    </w:pPr>
  </w:style>
  <w:style w:type="character" w:styleId="Strong">
    <w:name w:val="Strong"/>
    <w:qFormat/>
    <w:rsid w:val="000E11B9"/>
    <w:rPr>
      <w:b/>
      <w:bCs/>
    </w:rPr>
  </w:style>
  <w:style w:type="paragraph" w:customStyle="1" w:styleId="BodyText22">
    <w:name w:val="Body Text 22"/>
    <w:basedOn w:val="Normal"/>
    <w:rsid w:val="000E11B9"/>
    <w:pPr>
      <w:widowControl w:val="0"/>
      <w:spacing w:line="360" w:lineRule="auto"/>
      <w:jc w:val="both"/>
    </w:pPr>
    <w:rPr>
      <w:rFonts w:ascii="Arial" w:hAnsi="Arial"/>
      <w:snapToGrid w:val="0"/>
      <w:szCs w:val="20"/>
      <w:lang w:val="pl-PL" w:eastAsia="pl-PL"/>
    </w:rPr>
  </w:style>
  <w:style w:type="paragraph" w:customStyle="1" w:styleId="Char">
    <w:name w:val="Char"/>
    <w:basedOn w:val="Normal"/>
    <w:rsid w:val="000E11B9"/>
    <w:pPr>
      <w:tabs>
        <w:tab w:val="left" w:pos="709"/>
      </w:tabs>
    </w:pPr>
    <w:rPr>
      <w:rFonts w:ascii="Tahoma" w:hAnsi="Tahoma"/>
      <w:lang w:val="pl-PL" w:eastAsia="pl-PL"/>
    </w:rPr>
  </w:style>
  <w:style w:type="paragraph" w:customStyle="1" w:styleId="xl65">
    <w:name w:val="xl65"/>
    <w:basedOn w:val="Normal"/>
    <w:rsid w:val="000E11B9"/>
    <w:pPr>
      <w:pBdr>
        <w:left w:val="single" w:sz="4" w:space="0" w:color="auto"/>
      </w:pBdr>
      <w:spacing w:before="100" w:beforeAutospacing="1" w:after="100" w:afterAutospacing="1"/>
      <w:textAlignment w:val="center"/>
    </w:pPr>
    <w:rPr>
      <w:rFonts w:ascii="Arial" w:hAnsi="Arial" w:cs="Arial"/>
      <w:b/>
      <w:bCs/>
      <w:lang w:val="en-US" w:eastAsia="en-US"/>
    </w:rPr>
  </w:style>
  <w:style w:type="paragraph" w:customStyle="1" w:styleId="CharCharCharCharCharCharCharCharCharChar">
    <w:name w:val="Char Char Char Char Char Char Char Char Char Char"/>
    <w:basedOn w:val="Normal"/>
    <w:next w:val="Normal"/>
    <w:rsid w:val="000E11B9"/>
    <w:pPr>
      <w:tabs>
        <w:tab w:val="left" w:pos="709"/>
      </w:tabs>
    </w:pPr>
    <w:rPr>
      <w:rFonts w:ascii="Tahoma" w:hAnsi="Tahoma"/>
      <w:lang w:val="pl-PL" w:eastAsia="pl-PL"/>
    </w:rPr>
  </w:style>
  <w:style w:type="paragraph" w:customStyle="1" w:styleId="Listenabsatz">
    <w:name w:val="Listenabsatz"/>
    <w:basedOn w:val="Normal"/>
    <w:qFormat/>
    <w:rsid w:val="000E11B9"/>
    <w:pPr>
      <w:spacing w:before="120"/>
      <w:ind w:left="720"/>
      <w:jc w:val="both"/>
    </w:pPr>
    <w:rPr>
      <w:rFonts w:ascii="Arial" w:hAnsi="Arial"/>
      <w:sz w:val="20"/>
      <w:szCs w:val="20"/>
      <w:lang w:val="en-GB" w:eastAsia="de-DE"/>
    </w:rPr>
  </w:style>
  <w:style w:type="paragraph" w:styleId="BodyTextIndent3">
    <w:name w:val="Body Text Indent 3"/>
    <w:basedOn w:val="Normal"/>
    <w:rsid w:val="000E11B9"/>
    <w:pPr>
      <w:ind w:firstLine="720"/>
      <w:jc w:val="both"/>
    </w:pPr>
    <w:rPr>
      <w:rFonts w:ascii="Arial" w:hAnsi="Arial"/>
      <w:snapToGrid w:val="0"/>
      <w:szCs w:val="20"/>
    </w:rPr>
  </w:style>
  <w:style w:type="character" w:styleId="Hyperlink">
    <w:name w:val="Hyperlink"/>
    <w:rsid w:val="000E11B9"/>
    <w:rPr>
      <w:color w:val="0000FF"/>
      <w:u w:val="single"/>
    </w:rPr>
  </w:style>
  <w:style w:type="paragraph" w:styleId="IndexHeading">
    <w:name w:val="index heading"/>
    <w:basedOn w:val="Normal"/>
    <w:next w:val="Index1"/>
    <w:semiHidden/>
    <w:rsid w:val="000E11B9"/>
    <w:pPr>
      <w:widowControl w:val="0"/>
      <w:tabs>
        <w:tab w:val="left" w:pos="720"/>
      </w:tabs>
    </w:pPr>
    <w:rPr>
      <w:b/>
      <w:szCs w:val="20"/>
      <w:lang w:eastAsia="en-US"/>
    </w:rPr>
  </w:style>
  <w:style w:type="paragraph" w:styleId="Index1">
    <w:name w:val="index 1"/>
    <w:basedOn w:val="Normal"/>
    <w:next w:val="Normal"/>
    <w:autoRedefine/>
    <w:semiHidden/>
    <w:rsid w:val="000E11B9"/>
    <w:pPr>
      <w:ind w:left="240" w:hanging="240"/>
    </w:pPr>
  </w:style>
  <w:style w:type="table" w:styleId="TableClassic1">
    <w:name w:val="Table Classic 1"/>
    <w:basedOn w:val="TableNormal"/>
    <w:rsid w:val="00D126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AHeading">
    <w:name w:val="toa heading"/>
    <w:basedOn w:val="Normal"/>
    <w:next w:val="Normal"/>
    <w:semiHidden/>
    <w:rsid w:val="00D126E3"/>
    <w:pPr>
      <w:spacing w:before="120"/>
    </w:pPr>
    <w:rPr>
      <w:rFonts w:ascii="Arial" w:hAnsi="Arial"/>
      <w:b/>
      <w:lang w:val="en-GB" w:eastAsia="en-US"/>
    </w:rPr>
  </w:style>
  <w:style w:type="character" w:styleId="CommentReference">
    <w:name w:val="annotation reference"/>
    <w:semiHidden/>
    <w:rsid w:val="00D126E3"/>
    <w:rPr>
      <w:sz w:val="16"/>
    </w:rPr>
  </w:style>
  <w:style w:type="character" w:customStyle="1" w:styleId="FooterChar1">
    <w:name w:val="Footer Char1"/>
    <w:link w:val="Footer"/>
    <w:rsid w:val="00D126E3"/>
    <w:rPr>
      <w:sz w:val="24"/>
      <w:szCs w:val="24"/>
      <w:lang w:val="bg-BG" w:eastAsia="bg-BG" w:bidi="ar-SA"/>
    </w:rPr>
  </w:style>
  <w:style w:type="character" w:customStyle="1" w:styleId="CharChar1">
    <w:name w:val="Char Char1"/>
    <w:locked/>
    <w:rsid w:val="00D126E3"/>
    <w:rPr>
      <w:sz w:val="24"/>
      <w:szCs w:val="24"/>
      <w:lang w:val="bg-BG" w:eastAsia="bg-BG" w:bidi="ar-SA"/>
    </w:rPr>
  </w:style>
  <w:style w:type="paragraph" w:customStyle="1" w:styleId="TableContents">
    <w:name w:val="Table Contents"/>
    <w:basedOn w:val="Normal"/>
    <w:rsid w:val="00D126E3"/>
    <w:pPr>
      <w:widowControl w:val="0"/>
      <w:suppressLineNumbers/>
      <w:suppressAutoHyphens/>
    </w:pPr>
    <w:rPr>
      <w:rFonts w:eastAsia="Lucida Sans Unicode"/>
      <w:szCs w:val="20"/>
    </w:rPr>
  </w:style>
  <w:style w:type="paragraph" w:customStyle="1" w:styleId="TableHeading">
    <w:name w:val="Table Heading"/>
    <w:basedOn w:val="TableContents"/>
    <w:rsid w:val="00D126E3"/>
    <w:pPr>
      <w:jc w:val="center"/>
    </w:pPr>
    <w:rPr>
      <w:b/>
      <w:bCs/>
      <w:i/>
      <w:iCs/>
    </w:rPr>
  </w:style>
  <w:style w:type="character" w:customStyle="1" w:styleId="HeaderChar">
    <w:name w:val="Header Char"/>
    <w:link w:val="Header"/>
    <w:locked/>
    <w:rsid w:val="00DA2E66"/>
    <w:rPr>
      <w:sz w:val="24"/>
      <w:szCs w:val="24"/>
      <w:lang w:val="bg-BG" w:eastAsia="bg-BG" w:bidi="ar-SA"/>
    </w:rPr>
  </w:style>
  <w:style w:type="character" w:customStyle="1" w:styleId="FooterChar">
    <w:name w:val="Footer Char"/>
    <w:locked/>
    <w:rsid w:val="00DA2E66"/>
    <w:rPr>
      <w:rFonts w:cs="Times New Roman"/>
    </w:rPr>
  </w:style>
  <w:style w:type="paragraph" w:styleId="BodyText2">
    <w:name w:val="Body Text 2"/>
    <w:basedOn w:val="Normal"/>
    <w:rsid w:val="00C01768"/>
    <w:pPr>
      <w:spacing w:after="120" w:line="480" w:lineRule="auto"/>
      <w:ind w:firstLine="709"/>
      <w:jc w:val="both"/>
    </w:pPr>
    <w:rPr>
      <w:rFonts w:eastAsia="MS Mincho"/>
    </w:rPr>
  </w:style>
  <w:style w:type="paragraph" w:styleId="FootnoteText">
    <w:name w:val="footnote text"/>
    <w:basedOn w:val="Normal"/>
    <w:link w:val="FootnoteTextChar"/>
    <w:rsid w:val="00E31AAD"/>
    <w:pPr>
      <w:spacing w:line="360" w:lineRule="auto"/>
      <w:ind w:firstLine="709"/>
      <w:jc w:val="both"/>
    </w:pPr>
    <w:rPr>
      <w:rFonts w:ascii="Tahoma" w:eastAsia="MS Mincho" w:hAnsi="Tahoma"/>
      <w:sz w:val="20"/>
      <w:szCs w:val="20"/>
    </w:rPr>
  </w:style>
  <w:style w:type="character" w:styleId="FootnoteReference">
    <w:name w:val="footnote reference"/>
    <w:semiHidden/>
    <w:rsid w:val="00E31AAD"/>
    <w:rPr>
      <w:vertAlign w:val="superscript"/>
    </w:rPr>
  </w:style>
  <w:style w:type="character" w:customStyle="1" w:styleId="FootnoteTextChar">
    <w:name w:val="Footnote Text Char"/>
    <w:link w:val="FootnoteText"/>
    <w:locked/>
    <w:rsid w:val="00E31AAD"/>
    <w:rPr>
      <w:rFonts w:ascii="Tahoma" w:eastAsia="MS Mincho" w:hAnsi="Tahoma"/>
      <w:lang w:val="bg-BG" w:eastAsia="bg-BG" w:bidi="ar-SA"/>
    </w:rPr>
  </w:style>
  <w:style w:type="paragraph" w:customStyle="1" w:styleId="1CharCharCharChar">
    <w:name w:val="1 Char Знак Знак Char Знак Char Char Знак"/>
    <w:basedOn w:val="Normal"/>
    <w:rsid w:val="003262B6"/>
    <w:pPr>
      <w:tabs>
        <w:tab w:val="left" w:pos="709"/>
      </w:tabs>
    </w:pPr>
    <w:rPr>
      <w:rFonts w:ascii="Tahoma" w:hAnsi="Tahoma"/>
      <w:lang w:val="pl-PL" w:eastAsia="pl-PL"/>
    </w:rPr>
  </w:style>
  <w:style w:type="paragraph" w:customStyle="1" w:styleId="Default">
    <w:name w:val="Default"/>
    <w:rsid w:val="009E3343"/>
    <w:pPr>
      <w:widowControl w:val="0"/>
      <w:autoSpaceDE w:val="0"/>
      <w:autoSpaceDN w:val="0"/>
      <w:adjustRightInd w:val="0"/>
    </w:pPr>
    <w:rPr>
      <w:rFonts w:ascii="TTE1BE5778t00" w:eastAsia="Calibri" w:hAnsi="TTE1BE5778t00" w:cs="TTE1BE5778t00"/>
      <w:color w:val="000000"/>
      <w:sz w:val="24"/>
      <w:szCs w:val="24"/>
    </w:rPr>
  </w:style>
  <w:style w:type="paragraph" w:styleId="TOCHeading">
    <w:name w:val="TOC Heading"/>
    <w:basedOn w:val="Heading1"/>
    <w:next w:val="Normal"/>
    <w:qFormat/>
    <w:rsid w:val="008B51F1"/>
    <w:pPr>
      <w:keepLines/>
      <w:spacing w:before="480" w:after="0" w:line="276" w:lineRule="auto"/>
      <w:outlineLvl w:val="9"/>
    </w:pPr>
    <w:rPr>
      <w:rFonts w:ascii="Calibri" w:eastAsia="MS Gothic" w:hAnsi="Calibri" w:cs="Times New Roman"/>
      <w:color w:val="365F91"/>
      <w:kern w:val="0"/>
      <w:sz w:val="28"/>
      <w:szCs w:val="28"/>
    </w:rPr>
  </w:style>
  <w:style w:type="paragraph" w:customStyle="1" w:styleId="Style1">
    <w:name w:val="Style1"/>
    <w:basedOn w:val="Normal"/>
    <w:rsid w:val="008852F1"/>
    <w:pPr>
      <w:widowControl w:val="0"/>
      <w:autoSpaceDE w:val="0"/>
      <w:autoSpaceDN w:val="0"/>
      <w:adjustRightInd w:val="0"/>
      <w:spacing w:line="470" w:lineRule="exact"/>
      <w:jc w:val="both"/>
    </w:pPr>
    <w:rPr>
      <w:rFonts w:ascii="Arial" w:eastAsia="Calibri" w:hAnsi="Arial" w:cs="Arial"/>
    </w:rPr>
  </w:style>
  <w:style w:type="paragraph" w:customStyle="1" w:styleId="Style3">
    <w:name w:val="Style3"/>
    <w:basedOn w:val="Normal"/>
    <w:rsid w:val="008852F1"/>
    <w:pPr>
      <w:widowControl w:val="0"/>
      <w:autoSpaceDE w:val="0"/>
      <w:autoSpaceDN w:val="0"/>
      <w:adjustRightInd w:val="0"/>
      <w:spacing w:line="435" w:lineRule="exact"/>
      <w:ind w:firstLine="1620"/>
    </w:pPr>
    <w:rPr>
      <w:rFonts w:ascii="Arial" w:eastAsia="Calibri" w:hAnsi="Arial" w:cs="Arial"/>
    </w:rPr>
  </w:style>
  <w:style w:type="character" w:customStyle="1" w:styleId="hps">
    <w:name w:val="hps"/>
    <w:basedOn w:val="DefaultParagraphFont"/>
    <w:rsid w:val="00C84E0A"/>
  </w:style>
  <w:style w:type="table" w:customStyle="1" w:styleId="TableGrid1">
    <w:name w:val="Table Grid1"/>
    <w:basedOn w:val="TableNormal"/>
    <w:next w:val="TableGrid"/>
    <w:uiPriority w:val="59"/>
    <w:rsid w:val="0041061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05D7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1751B2"/>
    <w:rPr>
      <w:b/>
      <w:bCs/>
      <w:sz w:val="20"/>
      <w:szCs w:val="20"/>
    </w:rPr>
  </w:style>
  <w:style w:type="paragraph" w:styleId="BodyText3">
    <w:name w:val="Body Text 3"/>
    <w:basedOn w:val="Normal"/>
    <w:link w:val="BodyText3Char"/>
    <w:rsid w:val="009B57AE"/>
    <w:pPr>
      <w:spacing w:after="120"/>
    </w:pPr>
    <w:rPr>
      <w:sz w:val="16"/>
      <w:szCs w:val="16"/>
      <w:lang w:val="en-GB" w:eastAsia="en-US"/>
    </w:rPr>
  </w:style>
  <w:style w:type="paragraph" w:customStyle="1" w:styleId="NormalP">
    <w:name w:val="Normal P"/>
    <w:basedOn w:val="Normal"/>
    <w:rsid w:val="0081483F"/>
    <w:pPr>
      <w:spacing w:before="60" w:after="120"/>
      <w:ind w:firstLine="1134"/>
      <w:jc w:val="both"/>
    </w:pPr>
    <w:rPr>
      <w:rFonts w:ascii="Arial" w:eastAsia="Hebar" w:hAnsi="Arial"/>
      <w:szCs w:val="20"/>
      <w:lang w:val="en-US"/>
    </w:rPr>
  </w:style>
  <w:style w:type="paragraph" w:customStyle="1" w:styleId="a">
    <w:name w:val="Нормален"/>
    <w:basedOn w:val="Default"/>
    <w:next w:val="Default"/>
    <w:rsid w:val="00AA31A7"/>
    <w:pPr>
      <w:widowControl/>
    </w:pPr>
    <w:rPr>
      <w:rFonts w:ascii="Times New Roman" w:eastAsia="Times New Roman" w:hAnsi="Times New Roman" w:cs="Times New Roman"/>
      <w:color w:val="auto"/>
    </w:rPr>
  </w:style>
  <w:style w:type="paragraph" w:customStyle="1" w:styleId="a0">
    <w:name w:val="Основен текст"/>
    <w:basedOn w:val="Default"/>
    <w:next w:val="Default"/>
    <w:rsid w:val="00807A02"/>
    <w:pPr>
      <w:widowControl/>
    </w:pPr>
    <w:rPr>
      <w:rFonts w:ascii="Times New Roman" w:eastAsia="Times New Roman" w:hAnsi="Times New Roman" w:cs="Times New Roman"/>
      <w:color w:val="auto"/>
    </w:rPr>
  </w:style>
  <w:style w:type="paragraph" w:customStyle="1" w:styleId="Style2">
    <w:name w:val="Style2"/>
    <w:basedOn w:val="Normal"/>
    <w:rsid w:val="004A31BA"/>
    <w:pPr>
      <w:numPr>
        <w:numId w:val="1"/>
      </w:numPr>
      <w:tabs>
        <w:tab w:val="left" w:pos="0"/>
      </w:tabs>
      <w:spacing w:before="60"/>
      <w:ind w:left="1322" w:hanging="301"/>
      <w:jc w:val="both"/>
    </w:pPr>
    <w:rPr>
      <w:lang w:eastAsia="en-US"/>
    </w:rPr>
  </w:style>
  <w:style w:type="character" w:customStyle="1" w:styleId="A12">
    <w:name w:val="A12"/>
    <w:rsid w:val="0084300C"/>
    <w:rPr>
      <w:color w:val="000000"/>
      <w:sz w:val="19"/>
      <w:szCs w:val="19"/>
    </w:rPr>
  </w:style>
  <w:style w:type="paragraph" w:styleId="NormalWeb">
    <w:name w:val="Normal (Web)"/>
    <w:basedOn w:val="Normal"/>
    <w:uiPriority w:val="99"/>
    <w:rsid w:val="009C7955"/>
    <w:pPr>
      <w:spacing w:before="100" w:beforeAutospacing="1" w:after="100" w:afterAutospacing="1"/>
    </w:pPr>
  </w:style>
  <w:style w:type="character" w:customStyle="1" w:styleId="BodyText3Char">
    <w:name w:val="Body Text 3 Char"/>
    <w:link w:val="BodyText3"/>
    <w:rsid w:val="005611BB"/>
    <w:rPr>
      <w:sz w:val="16"/>
      <w:szCs w:val="16"/>
      <w:lang w:val="en-GB" w:eastAsia="en-US"/>
    </w:rPr>
  </w:style>
  <w:style w:type="character" w:styleId="PlaceholderText">
    <w:name w:val="Placeholder Text"/>
    <w:basedOn w:val="DefaultParagraphFont"/>
    <w:uiPriority w:val="99"/>
    <w:semiHidden/>
    <w:rsid w:val="001505B5"/>
    <w:rPr>
      <w:color w:val="808080"/>
    </w:rPr>
  </w:style>
  <w:style w:type="character" w:customStyle="1" w:styleId="BodyTextIndentChar">
    <w:name w:val="Body Text Indent Char"/>
    <w:basedOn w:val="DefaultParagraphFont"/>
    <w:link w:val="BodyTextIndent"/>
    <w:rsid w:val="00D63E1F"/>
    <w:rPr>
      <w:sz w:val="24"/>
      <w:szCs w:val="24"/>
    </w:rPr>
  </w:style>
  <w:style w:type="character" w:customStyle="1" w:styleId="FontStyle109">
    <w:name w:val="Font Style109"/>
    <w:rsid w:val="00602CD5"/>
    <w:rPr>
      <w:rFonts w:ascii="Times New Roman" w:hAnsi="Times New Roman" w:cs="Times New Roman"/>
      <w:sz w:val="24"/>
      <w:szCs w:val="24"/>
    </w:rPr>
  </w:style>
  <w:style w:type="paragraph" w:styleId="BlockText">
    <w:name w:val="Block Text"/>
    <w:basedOn w:val="Normal"/>
    <w:rsid w:val="005B75DB"/>
    <w:pPr>
      <w:ind w:left="142" w:right="176" w:firstLine="709"/>
      <w:jc w:val="both"/>
    </w:pPr>
    <w:rPr>
      <w:sz w:val="28"/>
      <w:szCs w:val="20"/>
    </w:rPr>
  </w:style>
  <w:style w:type="paragraph" w:customStyle="1" w:styleId="CharCharCharCharCharCharChar">
    <w:name w:val="Char Char Char Char Char Char Char"/>
    <w:basedOn w:val="Normal"/>
    <w:rsid w:val="00B632A5"/>
    <w:pPr>
      <w:tabs>
        <w:tab w:val="left" w:pos="709"/>
      </w:tabs>
    </w:pPr>
    <w:rPr>
      <w:rFonts w:ascii="Tahoma" w:hAnsi="Tahoma"/>
      <w:lang w:val="pl-PL" w:eastAsia="pl-PL"/>
    </w:rPr>
  </w:style>
  <w:style w:type="paragraph" w:customStyle="1" w:styleId="Sprechblasentext">
    <w:name w:val="Sprechblasentext"/>
    <w:basedOn w:val="Normal"/>
    <w:semiHidden/>
    <w:rsid w:val="006A17BF"/>
    <w:pPr>
      <w:tabs>
        <w:tab w:val="left" w:pos="1418"/>
      </w:tabs>
      <w:spacing w:line="300" w:lineRule="auto"/>
    </w:pPr>
    <w:rPr>
      <w:rFonts w:ascii="Tahoma" w:hAnsi="Tahoma"/>
      <w:sz w:val="16"/>
      <w:szCs w:val="20"/>
      <w:lang w:val="da-DK"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uiPriority="35"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E6194"/>
    <w:rPr>
      <w:sz w:val="24"/>
      <w:szCs w:val="24"/>
    </w:rPr>
  </w:style>
  <w:style w:type="paragraph" w:styleId="Heading1">
    <w:name w:val="heading 1"/>
    <w:basedOn w:val="Normal"/>
    <w:next w:val="Normal"/>
    <w:qFormat/>
    <w:rsid w:val="008B51F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E11B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E11B9"/>
    <w:pPr>
      <w:keepNext/>
      <w:spacing w:before="240" w:after="60"/>
      <w:outlineLvl w:val="2"/>
    </w:pPr>
    <w:rPr>
      <w:rFonts w:ascii="Arial" w:hAnsi="Arial" w:cs="Arial"/>
      <w:b/>
      <w:bCs/>
      <w:sz w:val="26"/>
      <w:szCs w:val="26"/>
    </w:rPr>
  </w:style>
  <w:style w:type="paragraph" w:styleId="Heading4">
    <w:name w:val="heading 4"/>
    <w:basedOn w:val="Normal"/>
    <w:next w:val="Normal"/>
    <w:qFormat/>
    <w:rsid w:val="000E11B9"/>
    <w:pPr>
      <w:keepNext/>
      <w:outlineLvl w:val="3"/>
    </w:pPr>
    <w:rPr>
      <w:b/>
      <w:sz w:val="28"/>
      <w:lang w:val="en-GB" w:eastAsia="en-US"/>
    </w:rPr>
  </w:style>
  <w:style w:type="paragraph" w:styleId="Heading6">
    <w:name w:val="heading 6"/>
    <w:basedOn w:val="Normal"/>
    <w:next w:val="Normal"/>
    <w:qFormat/>
    <w:rsid w:val="000E11B9"/>
    <w:pPr>
      <w:spacing w:before="240" w:after="60"/>
      <w:outlineLvl w:val="5"/>
    </w:pPr>
    <w:rPr>
      <w:b/>
      <w:bCs/>
      <w:sz w:val="22"/>
      <w:szCs w:val="22"/>
      <w:lang w:val="en-AU"/>
    </w:rPr>
  </w:style>
  <w:style w:type="paragraph" w:styleId="Heading7">
    <w:name w:val="heading 7"/>
    <w:basedOn w:val="Normal"/>
    <w:next w:val="Normal"/>
    <w:qFormat/>
    <w:rsid w:val="000E11B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6A3A"/>
    <w:pPr>
      <w:tabs>
        <w:tab w:val="center" w:pos="4536"/>
        <w:tab w:val="right" w:pos="9072"/>
      </w:tabs>
    </w:pPr>
  </w:style>
  <w:style w:type="paragraph" w:styleId="Footer">
    <w:name w:val="footer"/>
    <w:basedOn w:val="Normal"/>
    <w:link w:val="FooterChar1"/>
    <w:rsid w:val="00186A3A"/>
    <w:pPr>
      <w:tabs>
        <w:tab w:val="center" w:pos="4536"/>
        <w:tab w:val="right" w:pos="9072"/>
      </w:tabs>
    </w:pPr>
  </w:style>
  <w:style w:type="table" w:styleId="TableGrid">
    <w:name w:val="Table Grid"/>
    <w:basedOn w:val="TableNormal"/>
    <w:uiPriority w:val="59"/>
    <w:rsid w:val="0018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C7C0E"/>
  </w:style>
  <w:style w:type="paragraph" w:customStyle="1" w:styleId="Style">
    <w:name w:val="Style"/>
    <w:rsid w:val="000E11B9"/>
    <w:pPr>
      <w:autoSpaceDE w:val="0"/>
      <w:autoSpaceDN w:val="0"/>
      <w:adjustRightInd w:val="0"/>
      <w:jc w:val="both"/>
    </w:pPr>
    <w:rPr>
      <w:sz w:val="22"/>
      <w:szCs w:val="24"/>
      <w:lang w:eastAsia="sr-Cyrl-CS"/>
    </w:rPr>
  </w:style>
  <w:style w:type="paragraph" w:styleId="BodyText">
    <w:name w:val="Body Text"/>
    <w:aliases w:val="block style"/>
    <w:basedOn w:val="Normal"/>
    <w:rsid w:val="000E11B9"/>
    <w:pPr>
      <w:spacing w:after="120"/>
    </w:pPr>
  </w:style>
  <w:style w:type="paragraph" w:customStyle="1" w:styleId="CharCharCharCharCharCharCharCharCharCharCharChar1CharCharCharCharCharCharCharCharCharChar1CharChar">
    <w:name w:val="Char Знак Char Char Знак Char Знак Char Char Char Char Знак Char Знак Char Знак Char Char1 Знак Char Знак Char Char Знак Знак Char Знак Char Char Char Char Char Char1 Char Знак Char"/>
    <w:basedOn w:val="Normal"/>
    <w:rsid w:val="000E11B9"/>
    <w:pPr>
      <w:tabs>
        <w:tab w:val="left" w:pos="709"/>
      </w:tabs>
    </w:pPr>
    <w:rPr>
      <w:rFonts w:ascii="Tahoma" w:hAnsi="Tahoma"/>
      <w:lang w:val="pl-PL" w:eastAsia="pl-PL"/>
    </w:rPr>
  </w:style>
  <w:style w:type="paragraph" w:styleId="BalloonText">
    <w:name w:val="Balloon Text"/>
    <w:basedOn w:val="Normal"/>
    <w:link w:val="BalloonTextChar"/>
    <w:semiHidden/>
    <w:unhideWhenUsed/>
    <w:rsid w:val="000E11B9"/>
    <w:rPr>
      <w:rFonts w:ascii="Tahoma" w:eastAsia="Calibri" w:hAnsi="Tahoma" w:cs="Tahoma"/>
      <w:sz w:val="16"/>
      <w:szCs w:val="16"/>
      <w:lang w:eastAsia="en-US"/>
    </w:rPr>
  </w:style>
  <w:style w:type="character" w:customStyle="1" w:styleId="BalloonTextChar">
    <w:name w:val="Balloon Text Char"/>
    <w:link w:val="BalloonText"/>
    <w:semiHidden/>
    <w:rsid w:val="000E11B9"/>
    <w:rPr>
      <w:rFonts w:ascii="Tahoma" w:eastAsia="Calibri" w:hAnsi="Tahoma" w:cs="Tahoma"/>
      <w:sz w:val="16"/>
      <w:szCs w:val="16"/>
      <w:lang w:val="bg-BG" w:eastAsia="en-US" w:bidi="ar-SA"/>
    </w:rPr>
  </w:style>
  <w:style w:type="paragraph" w:styleId="ListParagraph">
    <w:name w:val="List Paragraph"/>
    <w:basedOn w:val="Normal"/>
    <w:uiPriority w:val="34"/>
    <w:qFormat/>
    <w:rsid w:val="000E11B9"/>
    <w:pPr>
      <w:spacing w:after="200" w:line="276" w:lineRule="auto"/>
      <w:ind w:left="720"/>
      <w:contextualSpacing/>
    </w:pPr>
    <w:rPr>
      <w:rFonts w:ascii="Calibri" w:eastAsia="Calibri" w:hAnsi="Calibri"/>
      <w:sz w:val="22"/>
      <w:szCs w:val="22"/>
      <w:lang w:eastAsia="en-US"/>
    </w:rPr>
  </w:style>
  <w:style w:type="paragraph" w:styleId="BodyTextIndent2">
    <w:name w:val="Body Text Indent 2"/>
    <w:basedOn w:val="Normal"/>
    <w:rsid w:val="000E11B9"/>
    <w:pPr>
      <w:spacing w:after="120" w:line="480" w:lineRule="auto"/>
      <w:ind w:left="283"/>
    </w:pPr>
  </w:style>
  <w:style w:type="character" w:customStyle="1" w:styleId="label-header21">
    <w:name w:val="label-header21"/>
    <w:rsid w:val="000E11B9"/>
    <w:rPr>
      <w:rFonts w:ascii="Arial" w:hAnsi="Arial" w:cs="Arial" w:hint="default"/>
      <w:b/>
      <w:bCs/>
      <w:color w:val="000000"/>
      <w:sz w:val="48"/>
      <w:szCs w:val="48"/>
    </w:rPr>
  </w:style>
  <w:style w:type="character" w:customStyle="1" w:styleId="label-common1">
    <w:name w:val="label-common1"/>
    <w:rsid w:val="000E11B9"/>
    <w:rPr>
      <w:rFonts w:ascii="Arial" w:hAnsi="Arial" w:cs="Arial" w:hint="default"/>
      <w:color w:val="696969"/>
      <w:sz w:val="24"/>
      <w:szCs w:val="24"/>
    </w:rPr>
  </w:style>
  <w:style w:type="character" w:customStyle="1" w:styleId="label-header-fade41">
    <w:name w:val="label-header-fade41"/>
    <w:rsid w:val="000E11B9"/>
    <w:rPr>
      <w:rFonts w:ascii="Arial" w:hAnsi="Arial" w:cs="Arial" w:hint="default"/>
      <w:b/>
      <w:bCs/>
      <w:color w:val="696969"/>
      <w:sz w:val="27"/>
      <w:szCs w:val="27"/>
    </w:rPr>
  </w:style>
  <w:style w:type="character" w:customStyle="1" w:styleId="page-internal-quickinfo-label1">
    <w:name w:val="page-internal-quickinfo-label1"/>
    <w:rsid w:val="000E11B9"/>
    <w:rPr>
      <w:rFonts w:ascii="Arial" w:hAnsi="Arial" w:cs="Arial" w:hint="default"/>
      <w:b/>
      <w:bCs/>
      <w:color w:val="696969"/>
      <w:sz w:val="24"/>
      <w:szCs w:val="24"/>
      <w:bdr w:val="dotted" w:sz="6" w:space="8" w:color="DCDCDC" w:frame="1"/>
    </w:rPr>
  </w:style>
  <w:style w:type="character" w:customStyle="1" w:styleId="page-internal-quickinfo-header3">
    <w:name w:val="page-internal-quickinfo-header3"/>
    <w:rsid w:val="000E11B9"/>
    <w:rPr>
      <w:rFonts w:ascii="Arial" w:hAnsi="Arial" w:cs="Arial" w:hint="default"/>
      <w:b/>
      <w:bCs/>
      <w:color w:val="696969"/>
      <w:sz w:val="27"/>
      <w:szCs w:val="27"/>
      <w:u w:val="single"/>
      <w:bdr w:val="dotted" w:sz="6" w:space="8" w:color="DCDCDC" w:frame="1"/>
    </w:rPr>
  </w:style>
  <w:style w:type="character" w:customStyle="1" w:styleId="label-section-info-header1">
    <w:name w:val="label-section-info-header1"/>
    <w:rsid w:val="000E11B9"/>
    <w:rPr>
      <w:rFonts w:ascii="Arial" w:hAnsi="Arial" w:cs="Arial" w:hint="default"/>
      <w:b/>
      <w:bCs/>
      <w:color w:val="000000"/>
      <w:sz w:val="36"/>
      <w:szCs w:val="36"/>
      <w:bdr w:val="dotted" w:sz="6" w:space="8" w:color="DCDCDC" w:frame="1"/>
    </w:rPr>
  </w:style>
  <w:style w:type="character" w:customStyle="1" w:styleId="page-internal-quickinfo-header1">
    <w:name w:val="page-internal-quickinfo-header1"/>
    <w:rsid w:val="000E11B9"/>
    <w:rPr>
      <w:rFonts w:ascii="Arial" w:hAnsi="Arial" w:cs="Arial" w:hint="default"/>
      <w:b/>
      <w:bCs/>
      <w:color w:val="696969"/>
      <w:sz w:val="27"/>
      <w:szCs w:val="27"/>
      <w:u w:val="single"/>
      <w:bdr w:val="dotted" w:sz="6" w:space="8" w:color="DCDCDC" w:frame="1"/>
    </w:rPr>
  </w:style>
  <w:style w:type="character" w:customStyle="1" w:styleId="page-internal-quickinfo-header2">
    <w:name w:val="page-internal-quickinfo-header2"/>
    <w:rsid w:val="000E11B9"/>
    <w:rPr>
      <w:rFonts w:ascii="Arial" w:hAnsi="Arial" w:cs="Arial" w:hint="default"/>
      <w:b/>
      <w:bCs/>
      <w:color w:val="696969"/>
      <w:sz w:val="27"/>
      <w:szCs w:val="27"/>
      <w:u w:val="single"/>
      <w:bdr w:val="dotted" w:sz="6" w:space="8" w:color="DCDCDC" w:frame="1"/>
    </w:rPr>
  </w:style>
  <w:style w:type="character" w:customStyle="1" w:styleId="page-internal-quickinfo-label2">
    <w:name w:val="page-internal-quickinfo-label2"/>
    <w:rsid w:val="000E11B9"/>
    <w:rPr>
      <w:rFonts w:ascii="Arial" w:hAnsi="Arial" w:cs="Arial" w:hint="default"/>
      <w:b/>
      <w:bCs/>
      <w:color w:val="696969"/>
      <w:sz w:val="24"/>
      <w:szCs w:val="24"/>
      <w:bdr w:val="dotted" w:sz="6" w:space="8" w:color="DCDCDC" w:frame="1"/>
    </w:rPr>
  </w:style>
  <w:style w:type="character" w:customStyle="1" w:styleId="page-internal-quickinfo-label3">
    <w:name w:val="page-internal-quickinfo-label3"/>
    <w:rsid w:val="000E11B9"/>
    <w:rPr>
      <w:rFonts w:ascii="Arial" w:hAnsi="Arial" w:cs="Arial" w:hint="default"/>
      <w:b/>
      <w:bCs/>
      <w:color w:val="696969"/>
      <w:sz w:val="24"/>
      <w:szCs w:val="24"/>
      <w:bdr w:val="dotted" w:sz="6" w:space="8" w:color="DCDCDC" w:frame="1"/>
    </w:rPr>
  </w:style>
  <w:style w:type="paragraph" w:styleId="BodyTextIndent">
    <w:name w:val="Body Text Indent"/>
    <w:basedOn w:val="Normal"/>
    <w:link w:val="BodyTextIndentChar"/>
    <w:rsid w:val="000E11B9"/>
    <w:pPr>
      <w:spacing w:after="120"/>
      <w:ind w:left="283"/>
    </w:pPr>
  </w:style>
  <w:style w:type="character" w:styleId="Strong">
    <w:name w:val="Strong"/>
    <w:qFormat/>
    <w:rsid w:val="000E11B9"/>
    <w:rPr>
      <w:b/>
      <w:bCs/>
    </w:rPr>
  </w:style>
  <w:style w:type="paragraph" w:customStyle="1" w:styleId="BodyText22">
    <w:name w:val="Body Text 22"/>
    <w:basedOn w:val="Normal"/>
    <w:rsid w:val="000E11B9"/>
    <w:pPr>
      <w:widowControl w:val="0"/>
      <w:spacing w:line="360" w:lineRule="auto"/>
      <w:jc w:val="both"/>
    </w:pPr>
    <w:rPr>
      <w:rFonts w:ascii="Arial" w:hAnsi="Arial"/>
      <w:snapToGrid w:val="0"/>
      <w:szCs w:val="20"/>
      <w:lang w:val="pl-PL" w:eastAsia="pl-PL"/>
    </w:rPr>
  </w:style>
  <w:style w:type="paragraph" w:customStyle="1" w:styleId="Char">
    <w:name w:val="Char"/>
    <w:basedOn w:val="Normal"/>
    <w:rsid w:val="000E11B9"/>
    <w:pPr>
      <w:tabs>
        <w:tab w:val="left" w:pos="709"/>
      </w:tabs>
    </w:pPr>
    <w:rPr>
      <w:rFonts w:ascii="Tahoma" w:hAnsi="Tahoma"/>
      <w:lang w:val="pl-PL" w:eastAsia="pl-PL"/>
    </w:rPr>
  </w:style>
  <w:style w:type="paragraph" w:customStyle="1" w:styleId="xl65">
    <w:name w:val="xl65"/>
    <w:basedOn w:val="Normal"/>
    <w:rsid w:val="000E11B9"/>
    <w:pPr>
      <w:pBdr>
        <w:left w:val="single" w:sz="4" w:space="0" w:color="auto"/>
      </w:pBdr>
      <w:spacing w:before="100" w:beforeAutospacing="1" w:after="100" w:afterAutospacing="1"/>
      <w:textAlignment w:val="center"/>
    </w:pPr>
    <w:rPr>
      <w:rFonts w:ascii="Arial" w:hAnsi="Arial" w:cs="Arial"/>
      <w:b/>
      <w:bCs/>
      <w:lang w:val="en-US" w:eastAsia="en-US"/>
    </w:rPr>
  </w:style>
  <w:style w:type="paragraph" w:customStyle="1" w:styleId="CharCharCharCharCharCharCharCharCharChar">
    <w:name w:val="Char Char Char Char Char Char Char Char Char Char"/>
    <w:basedOn w:val="Normal"/>
    <w:next w:val="Normal"/>
    <w:rsid w:val="000E11B9"/>
    <w:pPr>
      <w:tabs>
        <w:tab w:val="left" w:pos="709"/>
      </w:tabs>
    </w:pPr>
    <w:rPr>
      <w:rFonts w:ascii="Tahoma" w:hAnsi="Tahoma"/>
      <w:lang w:val="pl-PL" w:eastAsia="pl-PL"/>
    </w:rPr>
  </w:style>
  <w:style w:type="paragraph" w:customStyle="1" w:styleId="Listenabsatz">
    <w:name w:val="Listenabsatz"/>
    <w:basedOn w:val="Normal"/>
    <w:qFormat/>
    <w:rsid w:val="000E11B9"/>
    <w:pPr>
      <w:spacing w:before="120"/>
      <w:ind w:left="720"/>
      <w:jc w:val="both"/>
    </w:pPr>
    <w:rPr>
      <w:rFonts w:ascii="Arial" w:hAnsi="Arial"/>
      <w:sz w:val="20"/>
      <w:szCs w:val="20"/>
      <w:lang w:val="en-GB" w:eastAsia="de-DE"/>
    </w:rPr>
  </w:style>
  <w:style w:type="paragraph" w:styleId="BodyTextIndent3">
    <w:name w:val="Body Text Indent 3"/>
    <w:basedOn w:val="Normal"/>
    <w:rsid w:val="000E11B9"/>
    <w:pPr>
      <w:ind w:firstLine="720"/>
      <w:jc w:val="both"/>
    </w:pPr>
    <w:rPr>
      <w:rFonts w:ascii="Arial" w:hAnsi="Arial"/>
      <w:snapToGrid w:val="0"/>
      <w:szCs w:val="20"/>
    </w:rPr>
  </w:style>
  <w:style w:type="character" w:styleId="Hyperlink">
    <w:name w:val="Hyperlink"/>
    <w:rsid w:val="000E11B9"/>
    <w:rPr>
      <w:color w:val="0000FF"/>
      <w:u w:val="single"/>
    </w:rPr>
  </w:style>
  <w:style w:type="paragraph" w:styleId="IndexHeading">
    <w:name w:val="index heading"/>
    <w:basedOn w:val="Normal"/>
    <w:next w:val="Index1"/>
    <w:semiHidden/>
    <w:rsid w:val="000E11B9"/>
    <w:pPr>
      <w:widowControl w:val="0"/>
      <w:tabs>
        <w:tab w:val="left" w:pos="720"/>
      </w:tabs>
    </w:pPr>
    <w:rPr>
      <w:b/>
      <w:szCs w:val="20"/>
      <w:lang w:eastAsia="en-US"/>
    </w:rPr>
  </w:style>
  <w:style w:type="paragraph" w:styleId="Index1">
    <w:name w:val="index 1"/>
    <w:basedOn w:val="Normal"/>
    <w:next w:val="Normal"/>
    <w:autoRedefine/>
    <w:semiHidden/>
    <w:rsid w:val="000E11B9"/>
    <w:pPr>
      <w:ind w:left="240" w:hanging="240"/>
    </w:pPr>
  </w:style>
  <w:style w:type="table" w:styleId="TableClassic1">
    <w:name w:val="Table Classic 1"/>
    <w:basedOn w:val="TableNormal"/>
    <w:rsid w:val="00D126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AHeading">
    <w:name w:val="toa heading"/>
    <w:basedOn w:val="Normal"/>
    <w:next w:val="Normal"/>
    <w:semiHidden/>
    <w:rsid w:val="00D126E3"/>
    <w:pPr>
      <w:spacing w:before="120"/>
    </w:pPr>
    <w:rPr>
      <w:rFonts w:ascii="Arial" w:hAnsi="Arial"/>
      <w:b/>
      <w:lang w:val="en-GB" w:eastAsia="en-US"/>
    </w:rPr>
  </w:style>
  <w:style w:type="character" w:styleId="CommentReference">
    <w:name w:val="annotation reference"/>
    <w:semiHidden/>
    <w:rsid w:val="00D126E3"/>
    <w:rPr>
      <w:sz w:val="16"/>
    </w:rPr>
  </w:style>
  <w:style w:type="character" w:customStyle="1" w:styleId="FooterChar1">
    <w:name w:val="Footer Char1"/>
    <w:link w:val="Footer"/>
    <w:rsid w:val="00D126E3"/>
    <w:rPr>
      <w:sz w:val="24"/>
      <w:szCs w:val="24"/>
      <w:lang w:val="bg-BG" w:eastAsia="bg-BG" w:bidi="ar-SA"/>
    </w:rPr>
  </w:style>
  <w:style w:type="character" w:customStyle="1" w:styleId="CharChar1">
    <w:name w:val="Char Char1"/>
    <w:locked/>
    <w:rsid w:val="00D126E3"/>
    <w:rPr>
      <w:sz w:val="24"/>
      <w:szCs w:val="24"/>
      <w:lang w:val="bg-BG" w:eastAsia="bg-BG" w:bidi="ar-SA"/>
    </w:rPr>
  </w:style>
  <w:style w:type="paragraph" w:customStyle="1" w:styleId="TableContents">
    <w:name w:val="Table Contents"/>
    <w:basedOn w:val="Normal"/>
    <w:rsid w:val="00D126E3"/>
    <w:pPr>
      <w:widowControl w:val="0"/>
      <w:suppressLineNumbers/>
      <w:suppressAutoHyphens/>
    </w:pPr>
    <w:rPr>
      <w:rFonts w:eastAsia="Lucida Sans Unicode"/>
      <w:szCs w:val="20"/>
    </w:rPr>
  </w:style>
  <w:style w:type="paragraph" w:customStyle="1" w:styleId="TableHeading">
    <w:name w:val="Table Heading"/>
    <w:basedOn w:val="TableContents"/>
    <w:rsid w:val="00D126E3"/>
    <w:pPr>
      <w:jc w:val="center"/>
    </w:pPr>
    <w:rPr>
      <w:b/>
      <w:bCs/>
      <w:i/>
      <w:iCs/>
    </w:rPr>
  </w:style>
  <w:style w:type="character" w:customStyle="1" w:styleId="HeaderChar">
    <w:name w:val="Header Char"/>
    <w:link w:val="Header"/>
    <w:locked/>
    <w:rsid w:val="00DA2E66"/>
    <w:rPr>
      <w:sz w:val="24"/>
      <w:szCs w:val="24"/>
      <w:lang w:val="bg-BG" w:eastAsia="bg-BG" w:bidi="ar-SA"/>
    </w:rPr>
  </w:style>
  <w:style w:type="character" w:customStyle="1" w:styleId="FooterChar">
    <w:name w:val="Footer Char"/>
    <w:locked/>
    <w:rsid w:val="00DA2E66"/>
    <w:rPr>
      <w:rFonts w:cs="Times New Roman"/>
    </w:rPr>
  </w:style>
  <w:style w:type="paragraph" w:styleId="BodyText2">
    <w:name w:val="Body Text 2"/>
    <w:basedOn w:val="Normal"/>
    <w:rsid w:val="00C01768"/>
    <w:pPr>
      <w:spacing w:after="120" w:line="480" w:lineRule="auto"/>
      <w:ind w:firstLine="709"/>
      <w:jc w:val="both"/>
    </w:pPr>
    <w:rPr>
      <w:rFonts w:eastAsia="MS Mincho"/>
    </w:rPr>
  </w:style>
  <w:style w:type="paragraph" w:styleId="FootnoteText">
    <w:name w:val="footnote text"/>
    <w:basedOn w:val="Normal"/>
    <w:link w:val="FootnoteTextChar"/>
    <w:rsid w:val="00E31AAD"/>
    <w:pPr>
      <w:spacing w:line="360" w:lineRule="auto"/>
      <w:ind w:firstLine="709"/>
      <w:jc w:val="both"/>
    </w:pPr>
    <w:rPr>
      <w:rFonts w:ascii="Tahoma" w:eastAsia="MS Mincho" w:hAnsi="Tahoma"/>
      <w:sz w:val="20"/>
      <w:szCs w:val="20"/>
    </w:rPr>
  </w:style>
  <w:style w:type="character" w:styleId="FootnoteReference">
    <w:name w:val="footnote reference"/>
    <w:semiHidden/>
    <w:rsid w:val="00E31AAD"/>
    <w:rPr>
      <w:vertAlign w:val="superscript"/>
    </w:rPr>
  </w:style>
  <w:style w:type="character" w:customStyle="1" w:styleId="FootnoteTextChar">
    <w:name w:val="Footnote Text Char"/>
    <w:link w:val="FootnoteText"/>
    <w:locked/>
    <w:rsid w:val="00E31AAD"/>
    <w:rPr>
      <w:rFonts w:ascii="Tahoma" w:eastAsia="MS Mincho" w:hAnsi="Tahoma"/>
      <w:lang w:val="bg-BG" w:eastAsia="bg-BG" w:bidi="ar-SA"/>
    </w:rPr>
  </w:style>
  <w:style w:type="paragraph" w:customStyle="1" w:styleId="1CharCharCharChar">
    <w:name w:val="1 Char Знак Знак Char Знак Char Char Знак"/>
    <w:basedOn w:val="Normal"/>
    <w:rsid w:val="003262B6"/>
    <w:pPr>
      <w:tabs>
        <w:tab w:val="left" w:pos="709"/>
      </w:tabs>
    </w:pPr>
    <w:rPr>
      <w:rFonts w:ascii="Tahoma" w:hAnsi="Tahoma"/>
      <w:lang w:val="pl-PL" w:eastAsia="pl-PL"/>
    </w:rPr>
  </w:style>
  <w:style w:type="paragraph" w:customStyle="1" w:styleId="Default">
    <w:name w:val="Default"/>
    <w:rsid w:val="009E3343"/>
    <w:pPr>
      <w:widowControl w:val="0"/>
      <w:autoSpaceDE w:val="0"/>
      <w:autoSpaceDN w:val="0"/>
      <w:adjustRightInd w:val="0"/>
    </w:pPr>
    <w:rPr>
      <w:rFonts w:ascii="TTE1BE5778t00" w:eastAsia="Calibri" w:hAnsi="TTE1BE5778t00" w:cs="TTE1BE5778t00"/>
      <w:color w:val="000000"/>
      <w:sz w:val="24"/>
      <w:szCs w:val="24"/>
    </w:rPr>
  </w:style>
  <w:style w:type="paragraph" w:styleId="TOCHeading">
    <w:name w:val="TOC Heading"/>
    <w:basedOn w:val="Heading1"/>
    <w:next w:val="Normal"/>
    <w:qFormat/>
    <w:rsid w:val="008B51F1"/>
    <w:pPr>
      <w:keepLines/>
      <w:spacing w:before="480" w:after="0" w:line="276" w:lineRule="auto"/>
      <w:outlineLvl w:val="9"/>
    </w:pPr>
    <w:rPr>
      <w:rFonts w:ascii="Calibri" w:eastAsia="MS Gothic" w:hAnsi="Calibri" w:cs="Times New Roman"/>
      <w:color w:val="365F91"/>
      <w:kern w:val="0"/>
      <w:sz w:val="28"/>
      <w:szCs w:val="28"/>
    </w:rPr>
  </w:style>
  <w:style w:type="paragraph" w:customStyle="1" w:styleId="Style1">
    <w:name w:val="Style1"/>
    <w:basedOn w:val="Normal"/>
    <w:rsid w:val="008852F1"/>
    <w:pPr>
      <w:widowControl w:val="0"/>
      <w:autoSpaceDE w:val="0"/>
      <w:autoSpaceDN w:val="0"/>
      <w:adjustRightInd w:val="0"/>
      <w:spacing w:line="470" w:lineRule="exact"/>
      <w:jc w:val="both"/>
    </w:pPr>
    <w:rPr>
      <w:rFonts w:ascii="Arial" w:eastAsia="Calibri" w:hAnsi="Arial" w:cs="Arial"/>
    </w:rPr>
  </w:style>
  <w:style w:type="paragraph" w:customStyle="1" w:styleId="Style3">
    <w:name w:val="Style3"/>
    <w:basedOn w:val="Normal"/>
    <w:rsid w:val="008852F1"/>
    <w:pPr>
      <w:widowControl w:val="0"/>
      <w:autoSpaceDE w:val="0"/>
      <w:autoSpaceDN w:val="0"/>
      <w:adjustRightInd w:val="0"/>
      <w:spacing w:line="435" w:lineRule="exact"/>
      <w:ind w:firstLine="1620"/>
    </w:pPr>
    <w:rPr>
      <w:rFonts w:ascii="Arial" w:eastAsia="Calibri" w:hAnsi="Arial" w:cs="Arial"/>
    </w:rPr>
  </w:style>
  <w:style w:type="character" w:customStyle="1" w:styleId="hps">
    <w:name w:val="hps"/>
    <w:basedOn w:val="DefaultParagraphFont"/>
    <w:rsid w:val="00C84E0A"/>
  </w:style>
  <w:style w:type="table" w:customStyle="1" w:styleId="TableGrid1">
    <w:name w:val="Table Grid1"/>
    <w:basedOn w:val="TableNormal"/>
    <w:next w:val="TableGrid"/>
    <w:uiPriority w:val="59"/>
    <w:rsid w:val="0041061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05D7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1751B2"/>
    <w:rPr>
      <w:b/>
      <w:bCs/>
      <w:sz w:val="20"/>
      <w:szCs w:val="20"/>
    </w:rPr>
  </w:style>
  <w:style w:type="paragraph" w:styleId="BodyText3">
    <w:name w:val="Body Text 3"/>
    <w:basedOn w:val="Normal"/>
    <w:link w:val="BodyText3Char"/>
    <w:rsid w:val="009B57AE"/>
    <w:pPr>
      <w:spacing w:after="120"/>
    </w:pPr>
    <w:rPr>
      <w:sz w:val="16"/>
      <w:szCs w:val="16"/>
      <w:lang w:val="en-GB" w:eastAsia="en-US"/>
    </w:rPr>
  </w:style>
  <w:style w:type="paragraph" w:customStyle="1" w:styleId="NormalP">
    <w:name w:val="Normal P"/>
    <w:basedOn w:val="Normal"/>
    <w:rsid w:val="0081483F"/>
    <w:pPr>
      <w:spacing w:before="60" w:after="120"/>
      <w:ind w:firstLine="1134"/>
      <w:jc w:val="both"/>
    </w:pPr>
    <w:rPr>
      <w:rFonts w:ascii="Arial" w:eastAsia="Hebar" w:hAnsi="Arial"/>
      <w:szCs w:val="20"/>
      <w:lang w:val="en-US"/>
    </w:rPr>
  </w:style>
  <w:style w:type="paragraph" w:customStyle="1" w:styleId="a">
    <w:name w:val="Нормален"/>
    <w:basedOn w:val="Default"/>
    <w:next w:val="Default"/>
    <w:rsid w:val="00AA31A7"/>
    <w:pPr>
      <w:widowControl/>
    </w:pPr>
    <w:rPr>
      <w:rFonts w:ascii="Times New Roman" w:eastAsia="Times New Roman" w:hAnsi="Times New Roman" w:cs="Times New Roman"/>
      <w:color w:val="auto"/>
    </w:rPr>
  </w:style>
  <w:style w:type="paragraph" w:customStyle="1" w:styleId="a0">
    <w:name w:val="Основен текст"/>
    <w:basedOn w:val="Default"/>
    <w:next w:val="Default"/>
    <w:rsid w:val="00807A02"/>
    <w:pPr>
      <w:widowControl/>
    </w:pPr>
    <w:rPr>
      <w:rFonts w:ascii="Times New Roman" w:eastAsia="Times New Roman" w:hAnsi="Times New Roman" w:cs="Times New Roman"/>
      <w:color w:val="auto"/>
    </w:rPr>
  </w:style>
  <w:style w:type="paragraph" w:customStyle="1" w:styleId="Style2">
    <w:name w:val="Style2"/>
    <w:basedOn w:val="Normal"/>
    <w:rsid w:val="004A31BA"/>
    <w:pPr>
      <w:numPr>
        <w:numId w:val="1"/>
      </w:numPr>
      <w:tabs>
        <w:tab w:val="left" w:pos="0"/>
      </w:tabs>
      <w:spacing w:before="60"/>
      <w:ind w:left="1322" w:hanging="301"/>
      <w:jc w:val="both"/>
    </w:pPr>
    <w:rPr>
      <w:lang w:eastAsia="en-US"/>
    </w:rPr>
  </w:style>
  <w:style w:type="character" w:customStyle="1" w:styleId="A12">
    <w:name w:val="A12"/>
    <w:rsid w:val="0084300C"/>
    <w:rPr>
      <w:color w:val="000000"/>
      <w:sz w:val="19"/>
      <w:szCs w:val="19"/>
    </w:rPr>
  </w:style>
  <w:style w:type="paragraph" w:styleId="NormalWeb">
    <w:name w:val="Normal (Web)"/>
    <w:basedOn w:val="Normal"/>
    <w:uiPriority w:val="99"/>
    <w:rsid w:val="009C7955"/>
    <w:pPr>
      <w:spacing w:before="100" w:beforeAutospacing="1" w:after="100" w:afterAutospacing="1"/>
    </w:pPr>
  </w:style>
  <w:style w:type="character" w:customStyle="1" w:styleId="BodyText3Char">
    <w:name w:val="Body Text 3 Char"/>
    <w:link w:val="BodyText3"/>
    <w:rsid w:val="005611BB"/>
    <w:rPr>
      <w:sz w:val="16"/>
      <w:szCs w:val="16"/>
      <w:lang w:val="en-GB" w:eastAsia="en-US"/>
    </w:rPr>
  </w:style>
  <w:style w:type="character" w:styleId="PlaceholderText">
    <w:name w:val="Placeholder Text"/>
    <w:basedOn w:val="DefaultParagraphFont"/>
    <w:uiPriority w:val="99"/>
    <w:semiHidden/>
    <w:rsid w:val="001505B5"/>
    <w:rPr>
      <w:color w:val="808080"/>
    </w:rPr>
  </w:style>
  <w:style w:type="character" w:customStyle="1" w:styleId="BodyTextIndentChar">
    <w:name w:val="Body Text Indent Char"/>
    <w:basedOn w:val="DefaultParagraphFont"/>
    <w:link w:val="BodyTextIndent"/>
    <w:rsid w:val="00D63E1F"/>
    <w:rPr>
      <w:sz w:val="24"/>
      <w:szCs w:val="24"/>
    </w:rPr>
  </w:style>
  <w:style w:type="character" w:customStyle="1" w:styleId="FontStyle109">
    <w:name w:val="Font Style109"/>
    <w:rsid w:val="00602CD5"/>
    <w:rPr>
      <w:rFonts w:ascii="Times New Roman" w:hAnsi="Times New Roman" w:cs="Times New Roman"/>
      <w:sz w:val="24"/>
      <w:szCs w:val="24"/>
    </w:rPr>
  </w:style>
  <w:style w:type="paragraph" w:styleId="BlockText">
    <w:name w:val="Block Text"/>
    <w:basedOn w:val="Normal"/>
    <w:rsid w:val="005B75DB"/>
    <w:pPr>
      <w:ind w:left="142" w:right="176" w:firstLine="709"/>
      <w:jc w:val="both"/>
    </w:pPr>
    <w:rPr>
      <w:sz w:val="28"/>
      <w:szCs w:val="20"/>
    </w:rPr>
  </w:style>
  <w:style w:type="paragraph" w:customStyle="1" w:styleId="CharCharCharCharCharCharChar">
    <w:name w:val="Char Char Char Char Char Char Char"/>
    <w:basedOn w:val="Normal"/>
    <w:rsid w:val="00B632A5"/>
    <w:pPr>
      <w:tabs>
        <w:tab w:val="left" w:pos="709"/>
      </w:tabs>
    </w:pPr>
    <w:rPr>
      <w:rFonts w:ascii="Tahoma" w:hAnsi="Tahoma"/>
      <w:lang w:val="pl-PL" w:eastAsia="pl-PL"/>
    </w:rPr>
  </w:style>
  <w:style w:type="paragraph" w:customStyle="1" w:styleId="Sprechblasentext">
    <w:name w:val="Sprechblasentext"/>
    <w:basedOn w:val="Normal"/>
    <w:semiHidden/>
    <w:rsid w:val="006A17BF"/>
    <w:pPr>
      <w:tabs>
        <w:tab w:val="left" w:pos="1418"/>
      </w:tabs>
      <w:spacing w:line="300" w:lineRule="auto"/>
    </w:pPr>
    <w:rPr>
      <w:rFonts w:ascii="Tahoma" w:hAnsi="Tahoma"/>
      <w:sz w:val="16"/>
      <w:szCs w:val="20"/>
      <w:lang w:val="da-D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05292">
      <w:bodyDiv w:val="1"/>
      <w:marLeft w:val="0"/>
      <w:marRight w:val="0"/>
      <w:marTop w:val="0"/>
      <w:marBottom w:val="0"/>
      <w:divBdr>
        <w:top w:val="none" w:sz="0" w:space="0" w:color="auto"/>
        <w:left w:val="none" w:sz="0" w:space="0" w:color="auto"/>
        <w:bottom w:val="none" w:sz="0" w:space="0" w:color="auto"/>
        <w:right w:val="none" w:sz="0" w:space="0" w:color="auto"/>
      </w:divBdr>
    </w:div>
    <w:div w:id="141435107">
      <w:bodyDiv w:val="1"/>
      <w:marLeft w:val="0"/>
      <w:marRight w:val="0"/>
      <w:marTop w:val="0"/>
      <w:marBottom w:val="0"/>
      <w:divBdr>
        <w:top w:val="none" w:sz="0" w:space="0" w:color="auto"/>
        <w:left w:val="none" w:sz="0" w:space="0" w:color="auto"/>
        <w:bottom w:val="none" w:sz="0" w:space="0" w:color="auto"/>
        <w:right w:val="none" w:sz="0" w:space="0" w:color="auto"/>
      </w:divBdr>
    </w:div>
    <w:div w:id="187455448">
      <w:bodyDiv w:val="1"/>
      <w:marLeft w:val="0"/>
      <w:marRight w:val="0"/>
      <w:marTop w:val="0"/>
      <w:marBottom w:val="0"/>
      <w:divBdr>
        <w:top w:val="none" w:sz="0" w:space="0" w:color="auto"/>
        <w:left w:val="none" w:sz="0" w:space="0" w:color="auto"/>
        <w:bottom w:val="none" w:sz="0" w:space="0" w:color="auto"/>
        <w:right w:val="none" w:sz="0" w:space="0" w:color="auto"/>
      </w:divBdr>
    </w:div>
    <w:div w:id="242378749">
      <w:bodyDiv w:val="1"/>
      <w:marLeft w:val="0"/>
      <w:marRight w:val="0"/>
      <w:marTop w:val="0"/>
      <w:marBottom w:val="0"/>
      <w:divBdr>
        <w:top w:val="none" w:sz="0" w:space="0" w:color="auto"/>
        <w:left w:val="none" w:sz="0" w:space="0" w:color="auto"/>
        <w:bottom w:val="none" w:sz="0" w:space="0" w:color="auto"/>
        <w:right w:val="none" w:sz="0" w:space="0" w:color="auto"/>
      </w:divBdr>
    </w:div>
    <w:div w:id="345643895">
      <w:bodyDiv w:val="1"/>
      <w:marLeft w:val="0"/>
      <w:marRight w:val="0"/>
      <w:marTop w:val="0"/>
      <w:marBottom w:val="0"/>
      <w:divBdr>
        <w:top w:val="none" w:sz="0" w:space="0" w:color="auto"/>
        <w:left w:val="none" w:sz="0" w:space="0" w:color="auto"/>
        <w:bottom w:val="none" w:sz="0" w:space="0" w:color="auto"/>
        <w:right w:val="none" w:sz="0" w:space="0" w:color="auto"/>
      </w:divBdr>
    </w:div>
    <w:div w:id="362217488">
      <w:bodyDiv w:val="1"/>
      <w:marLeft w:val="0"/>
      <w:marRight w:val="0"/>
      <w:marTop w:val="0"/>
      <w:marBottom w:val="0"/>
      <w:divBdr>
        <w:top w:val="none" w:sz="0" w:space="0" w:color="auto"/>
        <w:left w:val="none" w:sz="0" w:space="0" w:color="auto"/>
        <w:bottom w:val="none" w:sz="0" w:space="0" w:color="auto"/>
        <w:right w:val="none" w:sz="0" w:space="0" w:color="auto"/>
      </w:divBdr>
    </w:div>
    <w:div w:id="519441259">
      <w:bodyDiv w:val="1"/>
      <w:marLeft w:val="0"/>
      <w:marRight w:val="0"/>
      <w:marTop w:val="0"/>
      <w:marBottom w:val="0"/>
      <w:divBdr>
        <w:top w:val="none" w:sz="0" w:space="0" w:color="auto"/>
        <w:left w:val="none" w:sz="0" w:space="0" w:color="auto"/>
        <w:bottom w:val="none" w:sz="0" w:space="0" w:color="auto"/>
        <w:right w:val="none" w:sz="0" w:space="0" w:color="auto"/>
      </w:divBdr>
    </w:div>
    <w:div w:id="713195125">
      <w:bodyDiv w:val="1"/>
      <w:marLeft w:val="0"/>
      <w:marRight w:val="0"/>
      <w:marTop w:val="0"/>
      <w:marBottom w:val="0"/>
      <w:divBdr>
        <w:top w:val="none" w:sz="0" w:space="0" w:color="auto"/>
        <w:left w:val="none" w:sz="0" w:space="0" w:color="auto"/>
        <w:bottom w:val="none" w:sz="0" w:space="0" w:color="auto"/>
        <w:right w:val="none" w:sz="0" w:space="0" w:color="auto"/>
      </w:divBdr>
    </w:div>
    <w:div w:id="735708589">
      <w:bodyDiv w:val="1"/>
      <w:marLeft w:val="0"/>
      <w:marRight w:val="0"/>
      <w:marTop w:val="0"/>
      <w:marBottom w:val="0"/>
      <w:divBdr>
        <w:top w:val="none" w:sz="0" w:space="0" w:color="auto"/>
        <w:left w:val="none" w:sz="0" w:space="0" w:color="auto"/>
        <w:bottom w:val="none" w:sz="0" w:space="0" w:color="auto"/>
        <w:right w:val="none" w:sz="0" w:space="0" w:color="auto"/>
      </w:divBdr>
    </w:div>
    <w:div w:id="807283980">
      <w:bodyDiv w:val="1"/>
      <w:marLeft w:val="0"/>
      <w:marRight w:val="0"/>
      <w:marTop w:val="0"/>
      <w:marBottom w:val="0"/>
      <w:divBdr>
        <w:top w:val="none" w:sz="0" w:space="0" w:color="auto"/>
        <w:left w:val="none" w:sz="0" w:space="0" w:color="auto"/>
        <w:bottom w:val="none" w:sz="0" w:space="0" w:color="auto"/>
        <w:right w:val="none" w:sz="0" w:space="0" w:color="auto"/>
      </w:divBdr>
    </w:div>
    <w:div w:id="970092926">
      <w:bodyDiv w:val="1"/>
      <w:marLeft w:val="0"/>
      <w:marRight w:val="0"/>
      <w:marTop w:val="0"/>
      <w:marBottom w:val="0"/>
      <w:divBdr>
        <w:top w:val="none" w:sz="0" w:space="0" w:color="auto"/>
        <w:left w:val="none" w:sz="0" w:space="0" w:color="auto"/>
        <w:bottom w:val="none" w:sz="0" w:space="0" w:color="auto"/>
        <w:right w:val="none" w:sz="0" w:space="0" w:color="auto"/>
      </w:divBdr>
    </w:div>
    <w:div w:id="1125320011">
      <w:bodyDiv w:val="1"/>
      <w:marLeft w:val="0"/>
      <w:marRight w:val="0"/>
      <w:marTop w:val="0"/>
      <w:marBottom w:val="0"/>
      <w:divBdr>
        <w:top w:val="none" w:sz="0" w:space="0" w:color="auto"/>
        <w:left w:val="none" w:sz="0" w:space="0" w:color="auto"/>
        <w:bottom w:val="none" w:sz="0" w:space="0" w:color="auto"/>
        <w:right w:val="none" w:sz="0" w:space="0" w:color="auto"/>
      </w:divBdr>
    </w:div>
    <w:div w:id="1281104077">
      <w:bodyDiv w:val="1"/>
      <w:marLeft w:val="0"/>
      <w:marRight w:val="0"/>
      <w:marTop w:val="0"/>
      <w:marBottom w:val="0"/>
      <w:divBdr>
        <w:top w:val="none" w:sz="0" w:space="0" w:color="auto"/>
        <w:left w:val="none" w:sz="0" w:space="0" w:color="auto"/>
        <w:bottom w:val="none" w:sz="0" w:space="0" w:color="auto"/>
        <w:right w:val="none" w:sz="0" w:space="0" w:color="auto"/>
      </w:divBdr>
    </w:div>
    <w:div w:id="1329594969">
      <w:bodyDiv w:val="1"/>
      <w:marLeft w:val="0"/>
      <w:marRight w:val="0"/>
      <w:marTop w:val="0"/>
      <w:marBottom w:val="0"/>
      <w:divBdr>
        <w:top w:val="none" w:sz="0" w:space="0" w:color="auto"/>
        <w:left w:val="none" w:sz="0" w:space="0" w:color="auto"/>
        <w:bottom w:val="none" w:sz="0" w:space="0" w:color="auto"/>
        <w:right w:val="none" w:sz="0" w:space="0" w:color="auto"/>
      </w:divBdr>
    </w:div>
    <w:div w:id="1565602207">
      <w:bodyDiv w:val="1"/>
      <w:marLeft w:val="0"/>
      <w:marRight w:val="0"/>
      <w:marTop w:val="0"/>
      <w:marBottom w:val="0"/>
      <w:divBdr>
        <w:top w:val="none" w:sz="0" w:space="0" w:color="auto"/>
        <w:left w:val="none" w:sz="0" w:space="0" w:color="auto"/>
        <w:bottom w:val="none" w:sz="0" w:space="0" w:color="auto"/>
        <w:right w:val="none" w:sz="0" w:space="0" w:color="auto"/>
      </w:divBdr>
    </w:div>
    <w:div w:id="1601403852">
      <w:bodyDiv w:val="1"/>
      <w:marLeft w:val="0"/>
      <w:marRight w:val="0"/>
      <w:marTop w:val="0"/>
      <w:marBottom w:val="0"/>
      <w:divBdr>
        <w:top w:val="none" w:sz="0" w:space="0" w:color="auto"/>
        <w:left w:val="none" w:sz="0" w:space="0" w:color="auto"/>
        <w:bottom w:val="none" w:sz="0" w:space="0" w:color="auto"/>
        <w:right w:val="none" w:sz="0" w:space="0" w:color="auto"/>
      </w:divBdr>
    </w:div>
    <w:div w:id="1650087865">
      <w:bodyDiv w:val="1"/>
      <w:marLeft w:val="0"/>
      <w:marRight w:val="0"/>
      <w:marTop w:val="0"/>
      <w:marBottom w:val="0"/>
      <w:divBdr>
        <w:top w:val="none" w:sz="0" w:space="0" w:color="auto"/>
        <w:left w:val="none" w:sz="0" w:space="0" w:color="auto"/>
        <w:bottom w:val="none" w:sz="0" w:space="0" w:color="auto"/>
        <w:right w:val="none" w:sz="0" w:space="0" w:color="auto"/>
      </w:divBdr>
      <w:divsChild>
        <w:div w:id="298191932">
          <w:marLeft w:val="0"/>
          <w:marRight w:val="0"/>
          <w:marTop w:val="0"/>
          <w:marBottom w:val="0"/>
          <w:divBdr>
            <w:top w:val="none" w:sz="0" w:space="0" w:color="auto"/>
            <w:left w:val="none" w:sz="0" w:space="0" w:color="auto"/>
            <w:bottom w:val="none" w:sz="0" w:space="0" w:color="auto"/>
            <w:right w:val="none" w:sz="0" w:space="0" w:color="auto"/>
          </w:divBdr>
          <w:divsChild>
            <w:div w:id="34546280">
              <w:marLeft w:val="0"/>
              <w:marRight w:val="0"/>
              <w:marTop w:val="0"/>
              <w:marBottom w:val="0"/>
              <w:divBdr>
                <w:top w:val="none" w:sz="0" w:space="0" w:color="auto"/>
                <w:left w:val="none" w:sz="0" w:space="0" w:color="auto"/>
                <w:bottom w:val="none" w:sz="0" w:space="0" w:color="auto"/>
                <w:right w:val="none" w:sz="0" w:space="0" w:color="auto"/>
              </w:divBdr>
              <w:divsChild>
                <w:div w:id="1310204300">
                  <w:marLeft w:val="0"/>
                  <w:marRight w:val="0"/>
                  <w:marTop w:val="0"/>
                  <w:marBottom w:val="0"/>
                  <w:divBdr>
                    <w:top w:val="none" w:sz="0" w:space="0" w:color="auto"/>
                    <w:left w:val="none" w:sz="0" w:space="0" w:color="auto"/>
                    <w:bottom w:val="none" w:sz="0" w:space="0" w:color="auto"/>
                    <w:right w:val="none" w:sz="0" w:space="0" w:color="auto"/>
                  </w:divBdr>
                  <w:divsChild>
                    <w:div w:id="191194408">
                      <w:marLeft w:val="0"/>
                      <w:marRight w:val="0"/>
                      <w:marTop w:val="0"/>
                      <w:marBottom w:val="0"/>
                      <w:divBdr>
                        <w:top w:val="none" w:sz="0" w:space="0" w:color="auto"/>
                        <w:left w:val="none" w:sz="0" w:space="0" w:color="auto"/>
                        <w:bottom w:val="none" w:sz="0" w:space="0" w:color="auto"/>
                        <w:right w:val="none" w:sz="0" w:space="0" w:color="auto"/>
                      </w:divBdr>
                      <w:divsChild>
                        <w:div w:id="9769922">
                          <w:marLeft w:val="0"/>
                          <w:marRight w:val="0"/>
                          <w:marTop w:val="0"/>
                          <w:marBottom w:val="0"/>
                          <w:divBdr>
                            <w:top w:val="none" w:sz="0" w:space="0" w:color="auto"/>
                            <w:left w:val="none" w:sz="0" w:space="0" w:color="auto"/>
                            <w:bottom w:val="none" w:sz="0" w:space="0" w:color="auto"/>
                            <w:right w:val="none" w:sz="0" w:space="0" w:color="auto"/>
                          </w:divBdr>
                          <w:divsChild>
                            <w:div w:id="659694171">
                              <w:marLeft w:val="0"/>
                              <w:marRight w:val="0"/>
                              <w:marTop w:val="0"/>
                              <w:marBottom w:val="0"/>
                              <w:divBdr>
                                <w:top w:val="none" w:sz="0" w:space="0" w:color="auto"/>
                                <w:left w:val="none" w:sz="0" w:space="0" w:color="auto"/>
                                <w:bottom w:val="none" w:sz="0" w:space="0" w:color="auto"/>
                                <w:right w:val="none" w:sz="0" w:space="0" w:color="auto"/>
                              </w:divBdr>
                              <w:divsChild>
                                <w:div w:id="402028907">
                                  <w:marLeft w:val="0"/>
                                  <w:marRight w:val="0"/>
                                  <w:marTop w:val="0"/>
                                  <w:marBottom w:val="0"/>
                                  <w:divBdr>
                                    <w:top w:val="none" w:sz="0" w:space="0" w:color="auto"/>
                                    <w:left w:val="none" w:sz="0" w:space="0" w:color="auto"/>
                                    <w:bottom w:val="none" w:sz="0" w:space="0" w:color="auto"/>
                                    <w:right w:val="none" w:sz="0" w:space="0" w:color="auto"/>
                                  </w:divBdr>
                                  <w:divsChild>
                                    <w:div w:id="1734425007">
                                      <w:marLeft w:val="0"/>
                                      <w:marRight w:val="0"/>
                                      <w:marTop w:val="0"/>
                                      <w:marBottom w:val="0"/>
                                      <w:divBdr>
                                        <w:top w:val="none" w:sz="0" w:space="0" w:color="auto"/>
                                        <w:left w:val="none" w:sz="0" w:space="0" w:color="auto"/>
                                        <w:bottom w:val="none" w:sz="0" w:space="0" w:color="auto"/>
                                        <w:right w:val="none" w:sz="0" w:space="0" w:color="auto"/>
                                      </w:divBdr>
                                      <w:divsChild>
                                        <w:div w:id="1625961101">
                                          <w:marLeft w:val="0"/>
                                          <w:marRight w:val="0"/>
                                          <w:marTop w:val="0"/>
                                          <w:marBottom w:val="0"/>
                                          <w:divBdr>
                                            <w:top w:val="none" w:sz="0" w:space="0" w:color="auto"/>
                                            <w:left w:val="none" w:sz="0" w:space="0" w:color="auto"/>
                                            <w:bottom w:val="none" w:sz="0" w:space="0" w:color="auto"/>
                                            <w:right w:val="none" w:sz="0" w:space="0" w:color="auto"/>
                                          </w:divBdr>
                                          <w:divsChild>
                                            <w:div w:id="383214041">
                                              <w:marLeft w:val="0"/>
                                              <w:marRight w:val="0"/>
                                              <w:marTop w:val="0"/>
                                              <w:marBottom w:val="0"/>
                                              <w:divBdr>
                                                <w:top w:val="none" w:sz="0" w:space="0" w:color="auto"/>
                                                <w:left w:val="none" w:sz="0" w:space="0" w:color="auto"/>
                                                <w:bottom w:val="none" w:sz="0" w:space="0" w:color="auto"/>
                                                <w:right w:val="none" w:sz="0" w:space="0" w:color="auto"/>
                                              </w:divBdr>
                                              <w:divsChild>
                                                <w:div w:id="721052579">
                                                  <w:marLeft w:val="0"/>
                                                  <w:marRight w:val="0"/>
                                                  <w:marTop w:val="0"/>
                                                  <w:marBottom w:val="0"/>
                                                  <w:divBdr>
                                                    <w:top w:val="none" w:sz="0" w:space="0" w:color="auto"/>
                                                    <w:left w:val="none" w:sz="0" w:space="0" w:color="auto"/>
                                                    <w:bottom w:val="none" w:sz="0" w:space="0" w:color="auto"/>
                                                    <w:right w:val="none" w:sz="0" w:space="0" w:color="auto"/>
                                                  </w:divBdr>
                                                  <w:divsChild>
                                                    <w:div w:id="55373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0780346">
      <w:bodyDiv w:val="1"/>
      <w:marLeft w:val="0"/>
      <w:marRight w:val="0"/>
      <w:marTop w:val="0"/>
      <w:marBottom w:val="0"/>
      <w:divBdr>
        <w:top w:val="none" w:sz="0" w:space="0" w:color="auto"/>
        <w:left w:val="none" w:sz="0" w:space="0" w:color="auto"/>
        <w:bottom w:val="none" w:sz="0" w:space="0" w:color="auto"/>
        <w:right w:val="none" w:sz="0" w:space="0" w:color="auto"/>
      </w:divBdr>
    </w:div>
    <w:div w:id="180638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pdbase.government.bg/forms/public_eprtr.jsp"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32CEFD-670D-4DE5-B6D0-65C767431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8223</Words>
  <Characters>49811</Characters>
  <Application>Microsoft Office Word</Application>
  <DocSecurity>0</DocSecurity>
  <Lines>415</Lines>
  <Paragraphs>115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2018-03-15T11:34:00Z</cp:lastPrinted>
  <dcterms:created xsi:type="dcterms:W3CDTF">2018-05-18T10:21:00Z</dcterms:created>
  <dcterms:modified xsi:type="dcterms:W3CDTF">2018-05-18T10:21:00Z</dcterms:modified>
</cp:coreProperties>
</file>