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5D6A0F" w14:textId="77777777" w:rsidR="00D42805" w:rsidRPr="00337612" w:rsidRDefault="007D038E" w:rsidP="00A23DE0">
      <w:pPr>
        <w:pStyle w:val="BodyText"/>
        <w:jc w:val="left"/>
        <w:rPr>
          <w:rFonts w:ascii="Calibri" w:hAnsi="Calibri" w:cs="Calibri"/>
          <w:sz w:val="48"/>
          <w:szCs w:val="48"/>
          <w:lang w:val="en-US"/>
        </w:rPr>
      </w:pPr>
      <w:r w:rsidRPr="00337612">
        <w:rPr>
          <w:noProof/>
          <w:highlight w:val="yellow"/>
        </w:rPr>
        <mc:AlternateContent>
          <mc:Choice Requires="wps">
            <w:drawing>
              <wp:anchor distT="0" distB="0" distL="114300" distR="114300" simplePos="0" relativeHeight="251656704" behindDoc="0" locked="0" layoutInCell="1" allowOverlap="1" wp14:anchorId="00832ADD" wp14:editId="43100021">
                <wp:simplePos x="0" y="0"/>
                <wp:positionH relativeFrom="column">
                  <wp:posOffset>-861695</wp:posOffset>
                </wp:positionH>
                <wp:positionV relativeFrom="paragraph">
                  <wp:posOffset>370205</wp:posOffset>
                </wp:positionV>
                <wp:extent cx="7658100" cy="0"/>
                <wp:effectExtent l="0" t="2540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58100" cy="0"/>
                        </a:xfrm>
                        <a:prstGeom prst="line">
                          <a:avLst/>
                        </a:prstGeom>
                        <a:noFill/>
                        <a:ln w="57150" cmpd="thinThick">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DD332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29.15pt" to="535.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" strokecolor="#938953" strokeweight="4.5pt">
                <v:stroke linestyle="thinThick"/>
                <o:lock v:ext="edit" shapetype="f"/>
              </v:line>
            </w:pict>
          </mc:Fallback>
        </mc:AlternateContent>
      </w:r>
    </w:p>
    <w:p w14:paraId="6CBACE03" w14:textId="77777777" w:rsidR="0099592F" w:rsidRPr="00337612" w:rsidRDefault="0099592F" w:rsidP="00A23DE0">
      <w:pPr>
        <w:pStyle w:val="BodyText"/>
        <w:jc w:val="left"/>
        <w:rPr>
          <w:rFonts w:ascii="Calibri" w:hAnsi="Calibri" w:cs="Calibri"/>
          <w:sz w:val="48"/>
          <w:szCs w:val="48"/>
          <w:lang w:val="ru-RU"/>
        </w:rPr>
      </w:pPr>
    </w:p>
    <w:p w14:paraId="557E4000" w14:textId="77777777" w:rsidR="00081F58" w:rsidRPr="00B04E9A" w:rsidRDefault="00081F58">
      <w:pPr>
        <w:pStyle w:val="BodyText"/>
        <w:ind w:left="-426" w:right="-432"/>
        <w:rPr>
          <w:sz w:val="36"/>
          <w:szCs w:val="32"/>
        </w:rPr>
      </w:pPr>
      <w:r w:rsidRPr="00B04E9A">
        <w:rPr>
          <w:sz w:val="36"/>
          <w:szCs w:val="32"/>
        </w:rPr>
        <w:t>Годишен доклад по околна среда (ГДОС)</w:t>
      </w:r>
    </w:p>
    <w:p w14:paraId="676A2407" w14:textId="77777777" w:rsidR="00081F58" w:rsidRPr="00B04E9A" w:rsidRDefault="00081F58">
      <w:pPr>
        <w:pStyle w:val="BodyText"/>
        <w:ind w:left="-426" w:right="-432"/>
        <w:rPr>
          <w:sz w:val="36"/>
          <w:szCs w:val="32"/>
        </w:rPr>
      </w:pPr>
      <w:r w:rsidRPr="00B04E9A">
        <w:rPr>
          <w:sz w:val="36"/>
          <w:szCs w:val="32"/>
        </w:rPr>
        <w:t>за из</w:t>
      </w:r>
      <w:r w:rsidR="00B04E9A" w:rsidRPr="00B04E9A">
        <w:rPr>
          <w:sz w:val="36"/>
          <w:szCs w:val="32"/>
        </w:rPr>
        <w:t>пълнение на дейностите през 2020</w:t>
      </w:r>
      <w:r w:rsidR="00961BEC" w:rsidRPr="00B04E9A">
        <w:rPr>
          <w:sz w:val="36"/>
          <w:szCs w:val="32"/>
        </w:rPr>
        <w:t xml:space="preserve"> </w:t>
      </w:r>
      <w:r w:rsidRPr="00B04E9A">
        <w:rPr>
          <w:sz w:val="36"/>
          <w:szCs w:val="32"/>
        </w:rPr>
        <w:t>г., за които е предоставено комплексно разрешително</w:t>
      </w:r>
    </w:p>
    <w:p w14:paraId="6DF50D30" w14:textId="77777777" w:rsidR="00B04E9A" w:rsidRPr="00B04E9A" w:rsidRDefault="0033411B" w:rsidP="00B04E9A">
      <w:pPr>
        <w:pStyle w:val="BodyText"/>
        <w:ind w:left="-426" w:right="-432"/>
        <w:rPr>
          <w:sz w:val="36"/>
          <w:szCs w:val="32"/>
        </w:rPr>
      </w:pPr>
      <w:r w:rsidRPr="00B04E9A">
        <w:rPr>
          <w:sz w:val="36"/>
          <w:szCs w:val="32"/>
        </w:rPr>
        <w:t>№ 459-Н0-И0-А</w:t>
      </w:r>
      <w:r w:rsidR="008F2CC1" w:rsidRPr="00B04E9A">
        <w:rPr>
          <w:sz w:val="36"/>
          <w:szCs w:val="32"/>
        </w:rPr>
        <w:t>0</w:t>
      </w:r>
      <w:r w:rsidR="00974CB6" w:rsidRPr="00B04E9A">
        <w:rPr>
          <w:sz w:val="36"/>
          <w:szCs w:val="32"/>
          <w:lang w:val="ru-RU"/>
        </w:rPr>
        <w:t>/</w:t>
      </w:r>
      <w:r w:rsidRPr="00B04E9A">
        <w:rPr>
          <w:sz w:val="36"/>
          <w:szCs w:val="32"/>
        </w:rPr>
        <w:t>201</w:t>
      </w:r>
      <w:r w:rsidR="008F2CC1" w:rsidRPr="00B04E9A">
        <w:rPr>
          <w:sz w:val="36"/>
          <w:szCs w:val="32"/>
        </w:rPr>
        <w:t>3</w:t>
      </w:r>
      <w:r w:rsidR="00974CB6" w:rsidRPr="00B04E9A">
        <w:rPr>
          <w:sz w:val="36"/>
          <w:szCs w:val="32"/>
        </w:rPr>
        <w:t>г.</w:t>
      </w:r>
      <w:r w:rsidR="00B04E9A" w:rsidRPr="00B04E9A">
        <w:rPr>
          <w:sz w:val="36"/>
          <w:szCs w:val="32"/>
        </w:rPr>
        <w:t xml:space="preserve"> </w:t>
      </w:r>
    </w:p>
    <w:p w14:paraId="6D07D2CF" w14:textId="77777777" w:rsidR="00974CB6" w:rsidRPr="00B04E9A" w:rsidRDefault="00B04E9A" w:rsidP="00B04E9A">
      <w:pPr>
        <w:pStyle w:val="BodyText"/>
        <w:ind w:left="-426" w:right="-432"/>
        <w:rPr>
          <w:sz w:val="24"/>
          <w:szCs w:val="32"/>
        </w:rPr>
      </w:pPr>
      <w:r>
        <w:rPr>
          <w:sz w:val="24"/>
          <w:szCs w:val="32"/>
        </w:rPr>
        <w:t>(</w:t>
      </w:r>
      <w:r w:rsidRPr="00B04E9A">
        <w:rPr>
          <w:sz w:val="24"/>
          <w:szCs w:val="32"/>
        </w:rPr>
        <w:t>актуализирано с № 459-Н0-И0-А1</w:t>
      </w:r>
      <w:r w:rsidRPr="00B04E9A">
        <w:rPr>
          <w:sz w:val="24"/>
          <w:szCs w:val="32"/>
          <w:lang w:val="ru-RU"/>
        </w:rPr>
        <w:t>/</w:t>
      </w:r>
      <w:r w:rsidRPr="00B04E9A">
        <w:rPr>
          <w:sz w:val="24"/>
          <w:szCs w:val="32"/>
        </w:rPr>
        <w:t>2014г.  и  № 459-Н0-И0-А2</w:t>
      </w:r>
      <w:r w:rsidRPr="00B04E9A">
        <w:rPr>
          <w:sz w:val="24"/>
          <w:szCs w:val="32"/>
          <w:lang w:val="ru-RU"/>
        </w:rPr>
        <w:t>/</w:t>
      </w:r>
      <w:r w:rsidRPr="00B04E9A">
        <w:rPr>
          <w:sz w:val="24"/>
          <w:szCs w:val="32"/>
        </w:rPr>
        <w:t>2018г.</w:t>
      </w:r>
      <w:r>
        <w:rPr>
          <w:sz w:val="24"/>
          <w:szCs w:val="32"/>
        </w:rPr>
        <w:t>)</w:t>
      </w:r>
    </w:p>
    <w:p w14:paraId="602F5073" w14:textId="77777777" w:rsidR="00081F58" w:rsidRPr="00F362F0" w:rsidRDefault="007F350F">
      <w:pPr>
        <w:pStyle w:val="BodyText"/>
        <w:ind w:left="-426" w:right="-432"/>
        <w:rPr>
          <w:sz w:val="32"/>
          <w:szCs w:val="32"/>
        </w:rPr>
      </w:pPr>
      <w:r w:rsidRPr="00F362F0">
        <w:rPr>
          <w:sz w:val="32"/>
          <w:szCs w:val="32"/>
          <w:lang w:val="ru-RU"/>
        </w:rPr>
        <w:t xml:space="preserve"> </w:t>
      </w:r>
      <w:r w:rsidR="00081F58" w:rsidRPr="00F362F0">
        <w:rPr>
          <w:sz w:val="32"/>
          <w:szCs w:val="32"/>
        </w:rPr>
        <w:t xml:space="preserve">на </w:t>
      </w:r>
    </w:p>
    <w:p w14:paraId="122E325B" w14:textId="77777777" w:rsidR="00FF622F" w:rsidRPr="00974CB6" w:rsidRDefault="003C78EB" w:rsidP="003C78EB">
      <w:pPr>
        <w:pStyle w:val="BodyText"/>
        <w:ind w:left="-426" w:right="-432"/>
        <w:rPr>
          <w:sz w:val="32"/>
          <w:szCs w:val="32"/>
        </w:rPr>
      </w:pPr>
      <w:r w:rsidRPr="00974CB6">
        <w:rPr>
          <w:sz w:val="32"/>
          <w:szCs w:val="32"/>
        </w:rPr>
        <w:t>„</w:t>
      </w:r>
      <w:r w:rsidR="00974CB6" w:rsidRPr="00505F80">
        <w:rPr>
          <w:sz w:val="32"/>
          <w:szCs w:val="32"/>
          <w:lang w:val="ru-RU"/>
        </w:rPr>
        <w:t>ЕТ Ангелов-Иван Ангелов</w:t>
      </w:r>
      <w:r w:rsidR="00974CB6" w:rsidRPr="00974CB6">
        <w:rPr>
          <w:sz w:val="32"/>
          <w:szCs w:val="32"/>
        </w:rPr>
        <w:t>“, гр. Пещера</w:t>
      </w:r>
    </w:p>
    <w:p w14:paraId="114E9A17" w14:textId="77777777" w:rsidR="00FF622F" w:rsidRPr="00974CB6" w:rsidRDefault="00FF622F" w:rsidP="003C78EB">
      <w:pPr>
        <w:pStyle w:val="BodyText"/>
        <w:ind w:left="-426" w:right="-432"/>
        <w:rPr>
          <w:sz w:val="44"/>
          <w:szCs w:val="44"/>
        </w:rPr>
      </w:pPr>
    </w:p>
    <w:p w14:paraId="0F7A0D58" w14:textId="77777777" w:rsidR="00FF622F" w:rsidRPr="00F362F0" w:rsidRDefault="00FF622F" w:rsidP="003C78EB">
      <w:pPr>
        <w:pStyle w:val="BodyText"/>
        <w:ind w:left="-426" w:right="-432"/>
      </w:pPr>
    </w:p>
    <w:p w14:paraId="585EAA28" w14:textId="77777777" w:rsidR="004B4E33" w:rsidRDefault="004B4E33" w:rsidP="003C78EB">
      <w:pPr>
        <w:pStyle w:val="BodyText"/>
        <w:ind w:left="-426" w:right="-432"/>
        <w:rPr>
          <w:lang w:val="en-US"/>
        </w:rPr>
      </w:pPr>
    </w:p>
    <w:p w14:paraId="42B29B6B" w14:textId="77777777" w:rsidR="0090482A" w:rsidRDefault="0090482A" w:rsidP="003C78EB">
      <w:pPr>
        <w:pStyle w:val="BodyText"/>
        <w:ind w:left="-426" w:right="-432"/>
        <w:rPr>
          <w:lang w:val="en-US"/>
        </w:rPr>
      </w:pPr>
    </w:p>
    <w:p w14:paraId="59013E5F" w14:textId="77777777" w:rsidR="0090482A" w:rsidRDefault="0090482A" w:rsidP="003C78EB">
      <w:pPr>
        <w:pStyle w:val="BodyText"/>
        <w:ind w:left="-426" w:right="-432"/>
        <w:rPr>
          <w:lang w:val="en-US"/>
        </w:rPr>
      </w:pPr>
    </w:p>
    <w:p w14:paraId="1FC2AEEF" w14:textId="77777777" w:rsidR="0090482A" w:rsidRDefault="0090482A" w:rsidP="003C78EB">
      <w:pPr>
        <w:pStyle w:val="BodyText"/>
        <w:ind w:left="-426" w:right="-432"/>
        <w:rPr>
          <w:lang w:val="en-US"/>
        </w:rPr>
      </w:pPr>
    </w:p>
    <w:p w14:paraId="0ABDDA4C" w14:textId="77777777" w:rsidR="0090482A" w:rsidRDefault="0090482A" w:rsidP="003C78EB">
      <w:pPr>
        <w:pStyle w:val="BodyText"/>
        <w:ind w:left="-426" w:right="-432"/>
        <w:rPr>
          <w:lang w:val="en-US"/>
        </w:rPr>
      </w:pPr>
    </w:p>
    <w:p w14:paraId="306C566C" w14:textId="77777777" w:rsidR="0090482A" w:rsidRDefault="0090482A" w:rsidP="003C78EB">
      <w:pPr>
        <w:pStyle w:val="BodyText"/>
        <w:ind w:left="-426" w:right="-432"/>
        <w:rPr>
          <w:lang w:val="en-US"/>
        </w:rPr>
      </w:pPr>
    </w:p>
    <w:p w14:paraId="473C4BA5" w14:textId="77777777" w:rsidR="0090482A" w:rsidRDefault="0090482A" w:rsidP="003C78EB">
      <w:pPr>
        <w:pStyle w:val="BodyText"/>
        <w:ind w:left="-426" w:right="-432"/>
        <w:rPr>
          <w:lang w:val="en-US"/>
        </w:rPr>
      </w:pPr>
    </w:p>
    <w:p w14:paraId="6F2ECDAF" w14:textId="77777777" w:rsidR="0090482A" w:rsidRDefault="0090482A" w:rsidP="003C78EB">
      <w:pPr>
        <w:pStyle w:val="BodyText"/>
        <w:ind w:left="-426" w:right="-432"/>
        <w:rPr>
          <w:lang w:val="en-US"/>
        </w:rPr>
      </w:pPr>
    </w:p>
    <w:p w14:paraId="71959D1F" w14:textId="77777777" w:rsidR="0090482A" w:rsidRDefault="0090482A" w:rsidP="003C78EB">
      <w:pPr>
        <w:pStyle w:val="BodyText"/>
        <w:ind w:left="-426" w:right="-432"/>
        <w:rPr>
          <w:lang w:val="en-US"/>
        </w:rPr>
      </w:pPr>
    </w:p>
    <w:p w14:paraId="13B9937E" w14:textId="77777777" w:rsidR="0090482A" w:rsidRDefault="0090482A" w:rsidP="003C78EB">
      <w:pPr>
        <w:pStyle w:val="BodyText"/>
        <w:ind w:left="-426" w:right="-432"/>
        <w:rPr>
          <w:lang w:val="en-US"/>
        </w:rPr>
      </w:pPr>
    </w:p>
    <w:p w14:paraId="515C0B89" w14:textId="77777777" w:rsidR="0090482A" w:rsidRDefault="0090482A" w:rsidP="003C78EB">
      <w:pPr>
        <w:pStyle w:val="BodyText"/>
        <w:ind w:left="-426" w:right="-432"/>
        <w:rPr>
          <w:lang w:val="en-US"/>
        </w:rPr>
      </w:pPr>
    </w:p>
    <w:p w14:paraId="53335A8A" w14:textId="77777777" w:rsidR="0090482A" w:rsidRDefault="0090482A" w:rsidP="003C78EB">
      <w:pPr>
        <w:pStyle w:val="BodyText"/>
        <w:ind w:left="-426" w:right="-432"/>
        <w:rPr>
          <w:lang w:val="en-US"/>
        </w:rPr>
      </w:pPr>
    </w:p>
    <w:p w14:paraId="74253CD1" w14:textId="77777777" w:rsidR="0090482A" w:rsidRDefault="0090482A" w:rsidP="003C78EB">
      <w:pPr>
        <w:pStyle w:val="BodyText"/>
        <w:ind w:left="-426" w:right="-432"/>
        <w:rPr>
          <w:lang w:val="en-US"/>
        </w:rPr>
      </w:pPr>
    </w:p>
    <w:p w14:paraId="539B1237" w14:textId="77777777" w:rsidR="0090482A" w:rsidRDefault="0090482A" w:rsidP="003C78EB">
      <w:pPr>
        <w:pStyle w:val="BodyText"/>
        <w:ind w:left="-426" w:right="-432"/>
        <w:rPr>
          <w:lang w:val="en-US"/>
        </w:rPr>
      </w:pPr>
    </w:p>
    <w:p w14:paraId="7F169E38" w14:textId="77777777" w:rsidR="0090482A" w:rsidRDefault="0090482A" w:rsidP="003C78EB">
      <w:pPr>
        <w:pStyle w:val="BodyText"/>
        <w:ind w:left="-426" w:right="-432"/>
        <w:rPr>
          <w:lang w:val="en-US"/>
        </w:rPr>
      </w:pPr>
    </w:p>
    <w:p w14:paraId="21C0CD2C" w14:textId="77777777" w:rsidR="0090482A" w:rsidRDefault="0090482A" w:rsidP="003C78EB">
      <w:pPr>
        <w:pStyle w:val="BodyText"/>
        <w:ind w:left="-426" w:right="-432"/>
        <w:rPr>
          <w:lang w:val="en-US"/>
        </w:rPr>
      </w:pPr>
    </w:p>
    <w:p w14:paraId="7C8BCA27" w14:textId="77777777" w:rsidR="0090482A" w:rsidRDefault="0090482A" w:rsidP="003C78EB">
      <w:pPr>
        <w:pStyle w:val="BodyText"/>
        <w:ind w:left="-426" w:right="-432"/>
      </w:pPr>
    </w:p>
    <w:p w14:paraId="0A31FD1F" w14:textId="77777777" w:rsidR="00A66594" w:rsidRDefault="00A66594" w:rsidP="003C78EB">
      <w:pPr>
        <w:pStyle w:val="BodyText"/>
        <w:ind w:left="-426" w:right="-432"/>
      </w:pPr>
    </w:p>
    <w:p w14:paraId="2EBFCAA5" w14:textId="77777777" w:rsidR="00A66594" w:rsidRDefault="00A66594" w:rsidP="003C78EB">
      <w:pPr>
        <w:pStyle w:val="BodyText"/>
        <w:ind w:left="-426" w:right="-432"/>
      </w:pPr>
    </w:p>
    <w:p w14:paraId="0CC29DB2" w14:textId="77777777" w:rsidR="00A66594" w:rsidRDefault="00A66594" w:rsidP="003C78EB">
      <w:pPr>
        <w:pStyle w:val="BodyText"/>
        <w:ind w:left="-426" w:right="-432"/>
      </w:pPr>
    </w:p>
    <w:p w14:paraId="27BACBB7" w14:textId="77777777" w:rsidR="00A66594" w:rsidRDefault="00A66594" w:rsidP="003C78EB">
      <w:pPr>
        <w:pStyle w:val="BodyText"/>
        <w:ind w:left="-426" w:right="-432"/>
      </w:pPr>
    </w:p>
    <w:p w14:paraId="7FBE4271" w14:textId="77777777" w:rsidR="00A66594" w:rsidRDefault="00A66594" w:rsidP="003C78EB">
      <w:pPr>
        <w:pStyle w:val="BodyText"/>
        <w:ind w:left="-426" w:right="-432"/>
      </w:pPr>
    </w:p>
    <w:p w14:paraId="68FC23CE" w14:textId="77777777" w:rsidR="00A66594" w:rsidRDefault="00A66594" w:rsidP="003C78EB">
      <w:pPr>
        <w:pStyle w:val="BodyText"/>
        <w:ind w:left="-426" w:right="-432"/>
      </w:pPr>
    </w:p>
    <w:p w14:paraId="2A9115B7" w14:textId="77777777" w:rsidR="00A66594" w:rsidRDefault="00A66594" w:rsidP="003C78EB">
      <w:pPr>
        <w:pStyle w:val="BodyText"/>
        <w:ind w:left="-426" w:right="-432"/>
      </w:pPr>
    </w:p>
    <w:p w14:paraId="25EAED93" w14:textId="77777777" w:rsidR="00A66594" w:rsidRDefault="00A66594" w:rsidP="003C78EB">
      <w:pPr>
        <w:pStyle w:val="BodyText"/>
        <w:ind w:left="-426" w:right="-432"/>
      </w:pPr>
    </w:p>
    <w:p w14:paraId="2CFC950D" w14:textId="77777777" w:rsidR="00A66594" w:rsidRDefault="00A66594" w:rsidP="003C78EB">
      <w:pPr>
        <w:pStyle w:val="BodyText"/>
        <w:ind w:left="-426" w:right="-432"/>
      </w:pPr>
    </w:p>
    <w:p w14:paraId="1747F411" w14:textId="77777777" w:rsidR="00A66594" w:rsidRDefault="00A66594" w:rsidP="003C78EB">
      <w:pPr>
        <w:pStyle w:val="BodyText"/>
        <w:ind w:left="-426" w:right="-432"/>
      </w:pPr>
    </w:p>
    <w:p w14:paraId="19D72AB7" w14:textId="288C2E3C" w:rsidR="0090482A" w:rsidRPr="00A66594" w:rsidRDefault="00B04E9A" w:rsidP="003C78EB">
      <w:pPr>
        <w:pStyle w:val="BodyText"/>
        <w:ind w:left="-426" w:right="-432"/>
        <w:rPr>
          <w:lang w:val="en-US"/>
        </w:rPr>
      </w:pPr>
      <w:r>
        <w:t>Март 202</w:t>
      </w:r>
      <w:r w:rsidR="00A66594">
        <w:rPr>
          <w:lang w:val="en-US"/>
        </w:rPr>
        <w:t>1</w:t>
      </w:r>
    </w:p>
    <w:p w14:paraId="6E8E5B5C" w14:textId="77777777" w:rsidR="003C27A4" w:rsidRPr="003C27A4" w:rsidRDefault="003C27A4" w:rsidP="003C78EB">
      <w:pPr>
        <w:pStyle w:val="BodyText"/>
        <w:ind w:left="-426" w:right="-432"/>
        <w:rPr>
          <w:lang w:val="en-US"/>
        </w:rPr>
        <w:sectPr w:rsidR="003C27A4" w:rsidRPr="003C27A4" w:rsidSect="00462F4E">
          <w:headerReference w:type="default" r:id="rId7"/>
          <w:footerReference w:type="even" r:id="rId8"/>
          <w:footerReference w:type="default" r:id="rId9"/>
          <w:pgSz w:w="12240" w:h="15840" w:code="1"/>
          <w:pgMar w:top="1417" w:right="1417" w:bottom="1417" w:left="1417" w:header="720" w:footer="720" w:gutter="0"/>
          <w:cols w:space="720"/>
          <w:noEndnote/>
        </w:sectPr>
      </w:pPr>
    </w:p>
    <w:p w14:paraId="6653D10E" w14:textId="77777777" w:rsidR="003C27A4" w:rsidRDefault="003C27A4" w:rsidP="003C27A4">
      <w:pPr>
        <w:pStyle w:val="BodyText"/>
        <w:ind w:left="-426" w:right="-432"/>
        <w:rPr>
          <w:sz w:val="32"/>
          <w:u w:val="single"/>
          <w:lang w:val="en-US"/>
        </w:rPr>
      </w:pPr>
      <w:r w:rsidRPr="00F362F0">
        <w:rPr>
          <w:sz w:val="32"/>
          <w:u w:val="single"/>
        </w:rPr>
        <w:lastRenderedPageBreak/>
        <w:t>СЪДЪРЖАНИЕ</w:t>
      </w:r>
    </w:p>
    <w:p w14:paraId="3887F102" w14:textId="77777777" w:rsidR="003C27A4" w:rsidRPr="00916FA6" w:rsidRDefault="003C27A4" w:rsidP="003C27A4">
      <w:pPr>
        <w:pStyle w:val="BodyText"/>
        <w:ind w:left="-426" w:right="-432"/>
        <w:rPr>
          <w:sz w:val="32"/>
          <w:u w:val="single"/>
          <w:lang w:val="en-US"/>
        </w:rPr>
      </w:pPr>
    </w:p>
    <w:p w14:paraId="5235BB48" w14:textId="023ED7A2" w:rsidR="004C2420" w:rsidRDefault="003C27A4" w:rsidP="001F3C0D">
      <w:pPr>
        <w:pStyle w:val="TOC1"/>
        <w:rPr>
          <w:rStyle w:val="Hyperlink"/>
          <w:lang w:val="bg-BG"/>
        </w:rPr>
      </w:pPr>
      <w:r w:rsidRPr="00F362F0">
        <w:rPr>
          <w:noProof w:val="0"/>
          <w:sz w:val="32"/>
          <w:highlight w:val="yellow"/>
          <w:lang w:val="bg-BG"/>
        </w:rPr>
        <w:fldChar w:fldCharType="begin"/>
      </w:r>
      <w:r w:rsidRPr="00F362F0">
        <w:rPr>
          <w:noProof w:val="0"/>
          <w:sz w:val="32"/>
          <w:highlight w:val="yellow"/>
          <w:lang w:val="bg-BG"/>
        </w:rPr>
        <w:instrText xml:space="preserve"> TOC \o "1-6" \h \z \u </w:instrText>
      </w:r>
      <w:r w:rsidRPr="00F362F0">
        <w:rPr>
          <w:noProof w:val="0"/>
          <w:sz w:val="32"/>
          <w:highlight w:val="yellow"/>
          <w:lang w:val="bg-BG"/>
        </w:rPr>
        <w:fldChar w:fldCharType="separate"/>
      </w:r>
      <w:hyperlink w:anchor="_Toc384906668" w:history="1">
        <w:r w:rsidR="004C2420" w:rsidRPr="001F3C0D">
          <w:rPr>
            <w:rStyle w:val="Hyperlink"/>
          </w:rPr>
          <w:t>1.</w:t>
        </w:r>
        <w:r w:rsidR="004C2420" w:rsidRPr="001F3C0D">
          <w:rPr>
            <w:snapToGrid/>
            <w:szCs w:val="24"/>
            <w:lang w:val="bg-BG"/>
          </w:rPr>
          <w:tab/>
        </w:r>
        <w:r w:rsidR="004C2420" w:rsidRPr="001F3C0D">
          <w:rPr>
            <w:rStyle w:val="Hyperlink"/>
          </w:rPr>
          <w:t>Уводна част на годишния доклад</w:t>
        </w:r>
        <w:r w:rsidR="004C2420" w:rsidRPr="001F3C0D">
          <w:rPr>
            <w:webHidden/>
          </w:rPr>
          <w:tab/>
        </w:r>
        <w:r w:rsidR="004C2420" w:rsidRPr="001F3C0D">
          <w:rPr>
            <w:webHidden/>
          </w:rPr>
          <w:fldChar w:fldCharType="begin"/>
        </w:r>
        <w:r w:rsidR="004C2420" w:rsidRPr="001F3C0D">
          <w:rPr>
            <w:webHidden/>
          </w:rPr>
          <w:instrText xml:space="preserve"> PAGEREF _Toc384906668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725EA606" w14:textId="76F3A006" w:rsidR="004C2420" w:rsidRPr="001F3C0D" w:rsidRDefault="008B1232" w:rsidP="001F3C0D">
      <w:pPr>
        <w:pStyle w:val="TOC2"/>
        <w:rPr>
          <w:sz w:val="24"/>
          <w:szCs w:val="24"/>
          <w:lang w:val="bg-BG"/>
        </w:rPr>
      </w:pPr>
      <w:hyperlink w:anchor="_Toc384906669" w:history="1">
        <w:r w:rsidR="004C2420" w:rsidRPr="001F3C0D">
          <w:rPr>
            <w:rStyle w:val="Hyperlink"/>
            <w:snapToGrid w:val="0"/>
            <w:lang w:eastAsia="en-US"/>
          </w:rPr>
          <w:t>1.3</w:t>
        </w:r>
        <w:r w:rsidR="004C2420" w:rsidRPr="001F3C0D">
          <w:rPr>
            <w:sz w:val="24"/>
            <w:szCs w:val="24"/>
            <w:lang w:val="bg-BG"/>
          </w:rPr>
          <w:tab/>
        </w:r>
        <w:r w:rsidR="004C2420" w:rsidRPr="001F3C0D">
          <w:rPr>
            <w:rStyle w:val="Hyperlink"/>
            <w:snapToGrid w:val="0"/>
            <w:lang w:eastAsia="en-US"/>
          </w:rPr>
          <w:t>Наименование на инсталацията, за която е издадено комплексно разрешително (КР)</w:t>
        </w:r>
        <w:r w:rsidR="004C2420" w:rsidRPr="001F3C0D">
          <w:rPr>
            <w:webHidden/>
          </w:rPr>
          <w:tab/>
        </w:r>
        <w:r w:rsidR="004C2420" w:rsidRPr="001F3C0D">
          <w:rPr>
            <w:webHidden/>
          </w:rPr>
          <w:fldChar w:fldCharType="begin"/>
        </w:r>
        <w:r w:rsidR="004C2420" w:rsidRPr="001F3C0D">
          <w:rPr>
            <w:webHidden/>
          </w:rPr>
          <w:instrText xml:space="preserve"> PAGEREF _Toc384906669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34143176" w14:textId="2136350A" w:rsidR="004C2420" w:rsidRPr="001F3C0D" w:rsidRDefault="008B1232" w:rsidP="001F3C0D">
      <w:pPr>
        <w:pStyle w:val="TOC2"/>
        <w:rPr>
          <w:sz w:val="24"/>
          <w:szCs w:val="24"/>
          <w:lang w:val="bg-BG"/>
        </w:rPr>
      </w:pPr>
      <w:hyperlink w:anchor="_Toc384906670" w:history="1">
        <w:r w:rsidR="004C2420" w:rsidRPr="001F3C0D">
          <w:rPr>
            <w:rStyle w:val="Hyperlink"/>
            <w:lang w:eastAsia="en-US"/>
          </w:rPr>
          <w:t>1.4</w:t>
        </w:r>
        <w:r w:rsidR="004C2420" w:rsidRPr="001F3C0D">
          <w:rPr>
            <w:sz w:val="24"/>
            <w:szCs w:val="24"/>
            <w:lang w:val="bg-BG"/>
          </w:rPr>
          <w:tab/>
        </w:r>
        <w:r w:rsidR="004C2420" w:rsidRPr="001F3C0D">
          <w:rPr>
            <w:rStyle w:val="Hyperlink"/>
            <w:snapToGrid w:val="0"/>
            <w:lang w:eastAsia="en-US"/>
          </w:rPr>
          <w:t>Адрес</w:t>
        </w:r>
        <w:r w:rsidR="004C2420" w:rsidRPr="001F3C0D">
          <w:rPr>
            <w:rStyle w:val="Hyperlink"/>
            <w:lang w:eastAsia="en-US"/>
          </w:rPr>
          <w:t xml:space="preserve"> по местонахождение на инсталацията</w:t>
        </w:r>
        <w:r w:rsidR="004C2420" w:rsidRPr="001F3C0D">
          <w:rPr>
            <w:webHidden/>
          </w:rPr>
          <w:tab/>
        </w:r>
        <w:r w:rsidR="004C2420" w:rsidRPr="001F3C0D">
          <w:rPr>
            <w:webHidden/>
          </w:rPr>
          <w:fldChar w:fldCharType="begin"/>
        </w:r>
        <w:r w:rsidR="004C2420" w:rsidRPr="001F3C0D">
          <w:rPr>
            <w:webHidden/>
          </w:rPr>
          <w:instrText xml:space="preserve"> PAGEREF _Toc384906670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05BA4A52" w14:textId="33A66C5B" w:rsidR="004C2420" w:rsidRPr="001F3C0D" w:rsidRDefault="008B1232" w:rsidP="001F3C0D">
      <w:pPr>
        <w:pStyle w:val="TOC2"/>
        <w:rPr>
          <w:sz w:val="24"/>
          <w:szCs w:val="24"/>
          <w:lang w:val="bg-BG"/>
        </w:rPr>
      </w:pPr>
      <w:hyperlink w:anchor="_Toc384906671" w:history="1">
        <w:r w:rsidR="004C2420" w:rsidRPr="001F3C0D">
          <w:rPr>
            <w:rStyle w:val="Hyperlink"/>
            <w:snapToGrid w:val="0"/>
            <w:lang w:eastAsia="en-US"/>
          </w:rPr>
          <w:t>1.5</w:t>
        </w:r>
        <w:r w:rsidR="004C2420" w:rsidRPr="001F3C0D">
          <w:rPr>
            <w:sz w:val="24"/>
            <w:szCs w:val="24"/>
            <w:lang w:val="bg-BG"/>
          </w:rPr>
          <w:tab/>
        </w:r>
        <w:r w:rsidR="004C2420" w:rsidRPr="001F3C0D">
          <w:rPr>
            <w:rStyle w:val="Hyperlink"/>
            <w:snapToGrid w:val="0"/>
            <w:lang w:eastAsia="en-US"/>
          </w:rPr>
          <w:t>Регистрационния номер на КР</w:t>
        </w:r>
        <w:r w:rsidR="004C2420" w:rsidRPr="001F3C0D">
          <w:rPr>
            <w:webHidden/>
          </w:rPr>
          <w:tab/>
        </w:r>
        <w:r w:rsidR="004C2420" w:rsidRPr="001F3C0D">
          <w:rPr>
            <w:webHidden/>
          </w:rPr>
          <w:fldChar w:fldCharType="begin"/>
        </w:r>
        <w:r w:rsidR="004C2420" w:rsidRPr="001F3C0D">
          <w:rPr>
            <w:webHidden/>
          </w:rPr>
          <w:instrText xml:space="preserve"> PAGEREF _Toc384906671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56C1E615" w14:textId="5F2A7D6B" w:rsidR="004C2420" w:rsidRPr="001F3C0D" w:rsidRDefault="008B1232" w:rsidP="001F3C0D">
      <w:pPr>
        <w:pStyle w:val="TOC2"/>
        <w:rPr>
          <w:sz w:val="24"/>
          <w:szCs w:val="24"/>
          <w:lang w:val="bg-BG"/>
        </w:rPr>
      </w:pPr>
      <w:hyperlink w:anchor="_Toc384906672" w:history="1">
        <w:r w:rsidR="004C2420" w:rsidRPr="001F3C0D">
          <w:rPr>
            <w:rStyle w:val="Hyperlink"/>
          </w:rPr>
          <w:t>1.6</w:t>
        </w:r>
        <w:r w:rsidR="004C2420" w:rsidRPr="001F3C0D">
          <w:rPr>
            <w:sz w:val="24"/>
            <w:szCs w:val="24"/>
            <w:lang w:val="bg-BG"/>
          </w:rPr>
          <w:tab/>
        </w:r>
        <w:r w:rsidR="004C2420" w:rsidRPr="001F3C0D">
          <w:rPr>
            <w:rStyle w:val="Hyperlink"/>
            <w:snapToGrid w:val="0"/>
            <w:lang w:eastAsia="en-US"/>
          </w:rPr>
          <w:t>Дата</w:t>
        </w:r>
        <w:r w:rsidR="004C2420" w:rsidRPr="001F3C0D">
          <w:rPr>
            <w:rStyle w:val="Hyperlink"/>
          </w:rPr>
          <w:t xml:space="preserve"> на подписване на КР</w:t>
        </w:r>
        <w:r w:rsidR="004C2420" w:rsidRPr="001F3C0D">
          <w:rPr>
            <w:webHidden/>
          </w:rPr>
          <w:tab/>
        </w:r>
        <w:r w:rsidR="004C2420" w:rsidRPr="001F3C0D">
          <w:rPr>
            <w:webHidden/>
          </w:rPr>
          <w:fldChar w:fldCharType="begin"/>
        </w:r>
        <w:r w:rsidR="004C2420" w:rsidRPr="001F3C0D">
          <w:rPr>
            <w:webHidden/>
          </w:rPr>
          <w:instrText xml:space="preserve"> PAGEREF _Toc384906672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67A4999B" w14:textId="1A2D3BE4" w:rsidR="004C2420" w:rsidRPr="001F3C0D" w:rsidRDefault="008B1232" w:rsidP="001F3C0D">
      <w:pPr>
        <w:pStyle w:val="TOC2"/>
        <w:rPr>
          <w:sz w:val="24"/>
          <w:szCs w:val="24"/>
          <w:lang w:val="bg-BG"/>
        </w:rPr>
      </w:pPr>
      <w:hyperlink w:anchor="_Toc384906673" w:history="1">
        <w:r w:rsidR="004C2420" w:rsidRPr="001F3C0D">
          <w:rPr>
            <w:rStyle w:val="Hyperlink"/>
          </w:rPr>
          <w:t>1.7</w:t>
        </w:r>
        <w:r w:rsidR="004C2420" w:rsidRPr="001F3C0D">
          <w:rPr>
            <w:sz w:val="24"/>
            <w:szCs w:val="24"/>
            <w:lang w:val="bg-BG"/>
          </w:rPr>
          <w:tab/>
        </w:r>
        <w:r w:rsidR="004C2420" w:rsidRPr="001F3C0D">
          <w:rPr>
            <w:rStyle w:val="Hyperlink"/>
            <w:snapToGrid w:val="0"/>
            <w:lang w:eastAsia="en-US"/>
          </w:rPr>
          <w:t>Дата</w:t>
        </w:r>
        <w:r w:rsidR="004C2420" w:rsidRPr="001F3C0D">
          <w:rPr>
            <w:rStyle w:val="Hyperlink"/>
          </w:rPr>
          <w:t xml:space="preserve"> на влизане в сила на КР</w:t>
        </w:r>
        <w:r w:rsidR="004C2420" w:rsidRPr="001F3C0D">
          <w:rPr>
            <w:webHidden/>
          </w:rPr>
          <w:tab/>
        </w:r>
        <w:r w:rsidR="004C2420" w:rsidRPr="001F3C0D">
          <w:rPr>
            <w:webHidden/>
          </w:rPr>
          <w:fldChar w:fldCharType="begin"/>
        </w:r>
        <w:r w:rsidR="004C2420" w:rsidRPr="001F3C0D">
          <w:rPr>
            <w:webHidden/>
          </w:rPr>
          <w:instrText xml:space="preserve"> PAGEREF _Toc384906673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30A5B151" w14:textId="6ADFD012" w:rsidR="004C2420" w:rsidRPr="001F3C0D" w:rsidRDefault="008B1232" w:rsidP="001F3C0D">
      <w:pPr>
        <w:pStyle w:val="TOC2"/>
        <w:rPr>
          <w:sz w:val="24"/>
          <w:szCs w:val="24"/>
          <w:lang w:val="bg-BG"/>
        </w:rPr>
      </w:pPr>
      <w:hyperlink w:anchor="_Toc384906674" w:history="1">
        <w:r w:rsidR="004C2420" w:rsidRPr="001F3C0D">
          <w:rPr>
            <w:rStyle w:val="Hyperlink"/>
            <w:snapToGrid w:val="0"/>
            <w:lang w:eastAsia="en-US"/>
          </w:rPr>
          <w:t>1.8</w:t>
        </w:r>
        <w:r w:rsidR="004C2420" w:rsidRPr="001F3C0D">
          <w:rPr>
            <w:sz w:val="24"/>
            <w:szCs w:val="24"/>
            <w:lang w:val="bg-BG"/>
          </w:rPr>
          <w:tab/>
        </w:r>
        <w:r w:rsidR="004C2420" w:rsidRPr="001F3C0D">
          <w:rPr>
            <w:rStyle w:val="Hyperlink"/>
            <w:snapToGrid w:val="0"/>
            <w:lang w:eastAsia="en-US"/>
          </w:rPr>
          <w:t>Име на собственика или на оператора</w:t>
        </w:r>
        <w:r w:rsidR="004C2420" w:rsidRPr="001F3C0D">
          <w:rPr>
            <w:webHidden/>
          </w:rPr>
          <w:tab/>
        </w:r>
        <w:r w:rsidR="004C2420" w:rsidRPr="001F3C0D">
          <w:rPr>
            <w:webHidden/>
          </w:rPr>
          <w:fldChar w:fldCharType="begin"/>
        </w:r>
        <w:r w:rsidR="004C2420" w:rsidRPr="001F3C0D">
          <w:rPr>
            <w:webHidden/>
          </w:rPr>
          <w:instrText xml:space="preserve"> PAGEREF _Toc384906674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5F903A61" w14:textId="16B0B185" w:rsidR="004C2420" w:rsidRPr="001F3C0D" w:rsidRDefault="008B1232" w:rsidP="001F3C0D">
      <w:pPr>
        <w:pStyle w:val="TOC2"/>
        <w:rPr>
          <w:sz w:val="24"/>
          <w:szCs w:val="24"/>
          <w:lang w:val="bg-BG"/>
        </w:rPr>
      </w:pPr>
      <w:hyperlink w:anchor="_Toc384906675" w:history="1">
        <w:r w:rsidR="004C2420" w:rsidRPr="001F3C0D">
          <w:rPr>
            <w:rStyle w:val="Hyperlink"/>
            <w:snapToGrid w:val="0"/>
            <w:lang w:eastAsia="en-US"/>
          </w:rPr>
          <w:t>1.9</w:t>
        </w:r>
        <w:r w:rsidR="004C2420" w:rsidRPr="001F3C0D">
          <w:rPr>
            <w:sz w:val="24"/>
            <w:szCs w:val="24"/>
            <w:lang w:val="bg-BG"/>
          </w:rPr>
          <w:tab/>
        </w:r>
        <w:r w:rsidR="004C2420" w:rsidRPr="001F3C0D">
          <w:rPr>
            <w:rStyle w:val="Hyperlink"/>
            <w:snapToGrid w:val="0"/>
            <w:lang w:eastAsia="en-US"/>
          </w:rPr>
          <w:t>Адрес, тел. номер, факс и e-mail на оператора / инсталацията</w:t>
        </w:r>
        <w:r w:rsidR="004C2420" w:rsidRPr="001F3C0D">
          <w:rPr>
            <w:webHidden/>
          </w:rPr>
          <w:tab/>
        </w:r>
        <w:r w:rsidR="004C2420" w:rsidRPr="001F3C0D">
          <w:rPr>
            <w:webHidden/>
          </w:rPr>
          <w:fldChar w:fldCharType="begin"/>
        </w:r>
        <w:r w:rsidR="004C2420" w:rsidRPr="001F3C0D">
          <w:rPr>
            <w:webHidden/>
          </w:rPr>
          <w:instrText xml:space="preserve"> PAGEREF _Toc384906675 \h </w:instrText>
        </w:r>
        <w:r w:rsidR="004C2420" w:rsidRPr="001F3C0D">
          <w:rPr>
            <w:webHidden/>
          </w:rPr>
        </w:r>
        <w:r w:rsidR="004C2420" w:rsidRPr="001F3C0D">
          <w:rPr>
            <w:webHidden/>
          </w:rPr>
          <w:fldChar w:fldCharType="separate"/>
        </w:r>
        <w:r w:rsidR="00436EA4">
          <w:rPr>
            <w:webHidden/>
          </w:rPr>
          <w:t>5</w:t>
        </w:r>
        <w:r w:rsidR="004C2420" w:rsidRPr="001F3C0D">
          <w:rPr>
            <w:webHidden/>
          </w:rPr>
          <w:fldChar w:fldCharType="end"/>
        </w:r>
      </w:hyperlink>
    </w:p>
    <w:p w14:paraId="3B1C7FCB" w14:textId="2244FD0C" w:rsidR="004C2420" w:rsidRPr="001F3C0D" w:rsidRDefault="008B1232" w:rsidP="001F3C0D">
      <w:pPr>
        <w:pStyle w:val="TOC2"/>
        <w:rPr>
          <w:sz w:val="24"/>
          <w:szCs w:val="24"/>
          <w:lang w:val="bg-BG"/>
        </w:rPr>
      </w:pPr>
      <w:hyperlink w:anchor="_Toc384906676" w:history="1">
        <w:r w:rsidR="004C2420" w:rsidRPr="001F3C0D">
          <w:rPr>
            <w:rStyle w:val="Hyperlink"/>
            <w:snapToGrid w:val="0"/>
            <w:lang w:eastAsia="en-US"/>
          </w:rPr>
          <w:t>1.10</w:t>
        </w:r>
        <w:r w:rsidR="004C2420" w:rsidRPr="001F3C0D">
          <w:rPr>
            <w:sz w:val="24"/>
            <w:szCs w:val="24"/>
            <w:lang w:val="bg-BG"/>
          </w:rPr>
          <w:tab/>
        </w:r>
        <w:r w:rsidR="004C2420" w:rsidRPr="001F3C0D">
          <w:rPr>
            <w:rStyle w:val="Hyperlink"/>
            <w:snapToGrid w:val="0"/>
            <w:lang w:eastAsia="en-US"/>
          </w:rPr>
          <w:t>Име на лицето за контакти</w:t>
        </w:r>
        <w:r w:rsidR="004C2420" w:rsidRPr="001F3C0D">
          <w:rPr>
            <w:webHidden/>
          </w:rPr>
          <w:tab/>
        </w:r>
        <w:r w:rsidR="004C2420" w:rsidRPr="001F3C0D">
          <w:rPr>
            <w:webHidden/>
          </w:rPr>
          <w:fldChar w:fldCharType="begin"/>
        </w:r>
        <w:r w:rsidR="004C2420" w:rsidRPr="001F3C0D">
          <w:rPr>
            <w:webHidden/>
          </w:rPr>
          <w:instrText xml:space="preserve"> PAGEREF _Toc384906676 \h </w:instrText>
        </w:r>
        <w:r w:rsidR="004C2420" w:rsidRPr="001F3C0D">
          <w:rPr>
            <w:webHidden/>
          </w:rPr>
        </w:r>
        <w:r w:rsidR="004C2420" w:rsidRPr="001F3C0D">
          <w:rPr>
            <w:webHidden/>
          </w:rPr>
          <w:fldChar w:fldCharType="separate"/>
        </w:r>
        <w:r w:rsidR="00436EA4">
          <w:rPr>
            <w:webHidden/>
          </w:rPr>
          <w:t>6</w:t>
        </w:r>
        <w:r w:rsidR="004C2420" w:rsidRPr="001F3C0D">
          <w:rPr>
            <w:webHidden/>
          </w:rPr>
          <w:fldChar w:fldCharType="end"/>
        </w:r>
      </w:hyperlink>
    </w:p>
    <w:p w14:paraId="4F5F5F71" w14:textId="3291B0A5" w:rsidR="004C2420" w:rsidRPr="001F3C0D" w:rsidRDefault="008B1232" w:rsidP="001F3C0D">
      <w:pPr>
        <w:pStyle w:val="TOC2"/>
        <w:rPr>
          <w:sz w:val="24"/>
          <w:szCs w:val="24"/>
          <w:lang w:val="bg-BG"/>
        </w:rPr>
      </w:pPr>
      <w:hyperlink w:anchor="_Toc384906677" w:history="1">
        <w:r w:rsidR="004C2420" w:rsidRPr="001F3C0D">
          <w:rPr>
            <w:rStyle w:val="Hyperlink"/>
            <w:snapToGrid w:val="0"/>
            <w:lang w:eastAsia="en-US"/>
          </w:rPr>
          <w:t>1.11</w:t>
        </w:r>
        <w:r w:rsidR="004C2420" w:rsidRPr="001F3C0D">
          <w:rPr>
            <w:sz w:val="24"/>
            <w:szCs w:val="24"/>
            <w:lang w:val="bg-BG"/>
          </w:rPr>
          <w:tab/>
        </w:r>
        <w:r w:rsidR="004C2420" w:rsidRPr="001F3C0D">
          <w:rPr>
            <w:rStyle w:val="Hyperlink"/>
            <w:snapToGrid w:val="0"/>
            <w:lang w:eastAsia="en-US"/>
          </w:rPr>
          <w:t>Телефон, факс и e-mail на лицето за контакти</w:t>
        </w:r>
        <w:r w:rsidR="004C2420" w:rsidRPr="001F3C0D">
          <w:rPr>
            <w:webHidden/>
          </w:rPr>
          <w:tab/>
        </w:r>
        <w:r w:rsidR="004C2420" w:rsidRPr="001F3C0D">
          <w:rPr>
            <w:webHidden/>
          </w:rPr>
          <w:fldChar w:fldCharType="begin"/>
        </w:r>
        <w:r w:rsidR="004C2420" w:rsidRPr="001F3C0D">
          <w:rPr>
            <w:webHidden/>
          </w:rPr>
          <w:instrText xml:space="preserve"> PAGEREF _Toc384906677 \h </w:instrText>
        </w:r>
        <w:r w:rsidR="004C2420" w:rsidRPr="001F3C0D">
          <w:rPr>
            <w:webHidden/>
          </w:rPr>
        </w:r>
        <w:r w:rsidR="004C2420" w:rsidRPr="001F3C0D">
          <w:rPr>
            <w:webHidden/>
          </w:rPr>
          <w:fldChar w:fldCharType="separate"/>
        </w:r>
        <w:r w:rsidR="00436EA4">
          <w:rPr>
            <w:webHidden/>
          </w:rPr>
          <w:t>6</w:t>
        </w:r>
        <w:r w:rsidR="004C2420" w:rsidRPr="001F3C0D">
          <w:rPr>
            <w:webHidden/>
          </w:rPr>
          <w:fldChar w:fldCharType="end"/>
        </w:r>
      </w:hyperlink>
    </w:p>
    <w:p w14:paraId="18DD63F2" w14:textId="1D8951C1" w:rsidR="004C2420" w:rsidRPr="001F3C0D" w:rsidRDefault="008B1232" w:rsidP="001F3C0D">
      <w:pPr>
        <w:pStyle w:val="TOC2"/>
        <w:rPr>
          <w:sz w:val="24"/>
          <w:szCs w:val="24"/>
          <w:lang w:val="bg-BG"/>
        </w:rPr>
      </w:pPr>
      <w:hyperlink w:anchor="_Toc384906678" w:history="1">
        <w:r w:rsidR="004C2420" w:rsidRPr="001F3C0D">
          <w:rPr>
            <w:rStyle w:val="Hyperlink"/>
            <w:snapToGrid w:val="0"/>
            <w:lang w:eastAsia="en-US"/>
          </w:rPr>
          <w:t>1.12</w:t>
        </w:r>
        <w:r w:rsidR="004C2420" w:rsidRPr="001F3C0D">
          <w:rPr>
            <w:sz w:val="24"/>
            <w:szCs w:val="24"/>
            <w:lang w:val="bg-BG"/>
          </w:rPr>
          <w:tab/>
        </w:r>
        <w:r w:rsidR="004C2420" w:rsidRPr="001F3C0D">
          <w:rPr>
            <w:rStyle w:val="Hyperlink"/>
            <w:snapToGrid w:val="0"/>
            <w:lang w:eastAsia="en-US"/>
          </w:rPr>
          <w:t>Кратко описание на всяка от дейностите, извършвани в инсталацията</w:t>
        </w:r>
        <w:r w:rsidR="004C2420" w:rsidRPr="001F3C0D">
          <w:rPr>
            <w:webHidden/>
          </w:rPr>
          <w:tab/>
        </w:r>
        <w:r w:rsidR="004C2420" w:rsidRPr="001F3C0D">
          <w:rPr>
            <w:webHidden/>
          </w:rPr>
          <w:fldChar w:fldCharType="begin"/>
        </w:r>
        <w:r w:rsidR="004C2420" w:rsidRPr="001F3C0D">
          <w:rPr>
            <w:webHidden/>
          </w:rPr>
          <w:instrText xml:space="preserve"> PAGEREF _Toc384906678 \h </w:instrText>
        </w:r>
        <w:r w:rsidR="004C2420" w:rsidRPr="001F3C0D">
          <w:rPr>
            <w:webHidden/>
          </w:rPr>
        </w:r>
        <w:r w:rsidR="004C2420" w:rsidRPr="001F3C0D">
          <w:rPr>
            <w:webHidden/>
          </w:rPr>
          <w:fldChar w:fldCharType="separate"/>
        </w:r>
        <w:r w:rsidR="00436EA4">
          <w:rPr>
            <w:webHidden/>
          </w:rPr>
          <w:t>6</w:t>
        </w:r>
        <w:r w:rsidR="004C2420" w:rsidRPr="001F3C0D">
          <w:rPr>
            <w:webHidden/>
          </w:rPr>
          <w:fldChar w:fldCharType="end"/>
        </w:r>
      </w:hyperlink>
    </w:p>
    <w:p w14:paraId="004FF1FE" w14:textId="2B1A44C2" w:rsidR="004C2420" w:rsidRPr="001F3C0D" w:rsidRDefault="008B1232" w:rsidP="001F3C0D">
      <w:pPr>
        <w:pStyle w:val="TOC2"/>
        <w:rPr>
          <w:sz w:val="24"/>
          <w:szCs w:val="24"/>
          <w:lang w:val="bg-BG"/>
        </w:rPr>
      </w:pPr>
      <w:hyperlink w:anchor="_Toc384906679" w:history="1">
        <w:r w:rsidR="004C2420" w:rsidRPr="001F3C0D">
          <w:rPr>
            <w:rStyle w:val="Hyperlink"/>
            <w:snapToGrid w:val="0"/>
            <w:lang w:eastAsia="en-US"/>
          </w:rPr>
          <w:t>1.13</w:t>
        </w:r>
        <w:r w:rsidR="004C2420" w:rsidRPr="001F3C0D">
          <w:rPr>
            <w:sz w:val="24"/>
            <w:szCs w:val="24"/>
            <w:lang w:val="bg-BG"/>
          </w:rPr>
          <w:tab/>
        </w:r>
        <w:r w:rsidR="004C2420" w:rsidRPr="001F3C0D">
          <w:rPr>
            <w:rStyle w:val="Hyperlink"/>
            <w:snapToGrid w:val="0"/>
            <w:lang w:eastAsia="en-US"/>
          </w:rPr>
          <w:t>Производствен капацитет на инсталацията</w:t>
        </w:r>
        <w:r w:rsidR="004C2420" w:rsidRPr="001F3C0D">
          <w:rPr>
            <w:webHidden/>
          </w:rPr>
          <w:tab/>
        </w:r>
        <w:r w:rsidR="004C2420" w:rsidRPr="001F3C0D">
          <w:rPr>
            <w:webHidden/>
          </w:rPr>
          <w:fldChar w:fldCharType="begin"/>
        </w:r>
        <w:r w:rsidR="004C2420" w:rsidRPr="001F3C0D">
          <w:rPr>
            <w:webHidden/>
          </w:rPr>
          <w:instrText xml:space="preserve"> PAGEREF _Toc384906679 \h </w:instrText>
        </w:r>
        <w:r w:rsidR="004C2420" w:rsidRPr="001F3C0D">
          <w:rPr>
            <w:webHidden/>
          </w:rPr>
        </w:r>
        <w:r w:rsidR="004C2420" w:rsidRPr="001F3C0D">
          <w:rPr>
            <w:webHidden/>
          </w:rPr>
          <w:fldChar w:fldCharType="separate"/>
        </w:r>
        <w:r w:rsidR="00436EA4">
          <w:rPr>
            <w:webHidden/>
          </w:rPr>
          <w:t>7</w:t>
        </w:r>
        <w:r w:rsidR="004C2420" w:rsidRPr="001F3C0D">
          <w:rPr>
            <w:webHidden/>
          </w:rPr>
          <w:fldChar w:fldCharType="end"/>
        </w:r>
      </w:hyperlink>
    </w:p>
    <w:p w14:paraId="16033DCC" w14:textId="261BA40B" w:rsidR="004C2420" w:rsidRPr="001F3C0D" w:rsidRDefault="008B1232" w:rsidP="001F3C0D">
      <w:pPr>
        <w:pStyle w:val="TOC2"/>
        <w:rPr>
          <w:sz w:val="24"/>
          <w:szCs w:val="24"/>
          <w:lang w:val="bg-BG"/>
        </w:rPr>
      </w:pPr>
      <w:hyperlink w:anchor="_Toc384906680" w:history="1">
        <w:r w:rsidR="004C2420" w:rsidRPr="001F3C0D">
          <w:rPr>
            <w:rStyle w:val="Hyperlink"/>
            <w:snapToGrid w:val="0"/>
            <w:lang w:eastAsia="en-US"/>
          </w:rPr>
          <w:t>1.14</w:t>
        </w:r>
        <w:r w:rsidR="004C2420" w:rsidRPr="001F3C0D">
          <w:rPr>
            <w:sz w:val="24"/>
            <w:szCs w:val="24"/>
            <w:lang w:val="bg-BG"/>
          </w:rPr>
          <w:tab/>
        </w:r>
        <w:r w:rsidR="004C2420" w:rsidRPr="001F3C0D">
          <w:rPr>
            <w:rStyle w:val="Hyperlink"/>
            <w:snapToGrid w:val="0"/>
            <w:lang w:eastAsia="en-US"/>
          </w:rPr>
          <w:t>Организационната структура на предприятието, отнасяща се до управлението на околната среда</w:t>
        </w:r>
        <w:r w:rsidR="004C2420" w:rsidRPr="001F3C0D">
          <w:rPr>
            <w:webHidden/>
          </w:rPr>
          <w:tab/>
        </w:r>
        <w:r w:rsidR="004C2420" w:rsidRPr="001F3C0D">
          <w:rPr>
            <w:webHidden/>
          </w:rPr>
          <w:fldChar w:fldCharType="begin"/>
        </w:r>
        <w:r w:rsidR="004C2420" w:rsidRPr="001F3C0D">
          <w:rPr>
            <w:webHidden/>
          </w:rPr>
          <w:instrText xml:space="preserve"> PAGEREF _Toc384906680 \h </w:instrText>
        </w:r>
        <w:r w:rsidR="004C2420" w:rsidRPr="001F3C0D">
          <w:rPr>
            <w:webHidden/>
          </w:rPr>
        </w:r>
        <w:r w:rsidR="004C2420" w:rsidRPr="001F3C0D">
          <w:rPr>
            <w:webHidden/>
          </w:rPr>
          <w:fldChar w:fldCharType="separate"/>
        </w:r>
        <w:r w:rsidR="00436EA4">
          <w:rPr>
            <w:webHidden/>
          </w:rPr>
          <w:t>7</w:t>
        </w:r>
        <w:r w:rsidR="004C2420" w:rsidRPr="001F3C0D">
          <w:rPr>
            <w:webHidden/>
          </w:rPr>
          <w:fldChar w:fldCharType="end"/>
        </w:r>
      </w:hyperlink>
    </w:p>
    <w:p w14:paraId="15666825" w14:textId="45F8EB94" w:rsidR="001F3C0D" w:rsidRPr="001F3C0D" w:rsidRDefault="008B1232" w:rsidP="001F3C0D">
      <w:pPr>
        <w:pStyle w:val="TOC3"/>
      </w:pPr>
      <w:hyperlink w:anchor="_Toc384906681" w:history="1">
        <w:r w:rsidR="004C2420" w:rsidRPr="001F3C0D">
          <w:rPr>
            <w:rStyle w:val="Hyperlink"/>
          </w:rPr>
          <w:t>1.</w:t>
        </w:r>
        <w:r w:rsidR="001F3C0D" w:rsidRPr="001F3C0D">
          <w:rPr>
            <w:rStyle w:val="Hyperlink"/>
          </w:rPr>
          <w:t xml:space="preserve">15 </w:t>
        </w:r>
        <w:r w:rsidR="004C2420" w:rsidRPr="001F3C0D">
          <w:rPr>
            <w:rStyle w:val="Hyperlink"/>
          </w:rPr>
          <w:t>РИОСВ, отговаряща за разрешителното</w:t>
        </w:r>
        <w:r w:rsidR="001F3C0D" w:rsidRPr="001F3C0D">
          <w:rPr>
            <w:rStyle w:val="Hyperlink"/>
          </w:rPr>
          <w:t>.......................................................</w:t>
        </w:r>
        <w:r w:rsidR="001F3C0D">
          <w:rPr>
            <w:rStyle w:val="Hyperlink"/>
          </w:rPr>
          <w:t xml:space="preserve"> ......</w:t>
        </w:r>
        <w:r w:rsidR="004C2420" w:rsidRPr="001F3C0D">
          <w:rPr>
            <w:webHidden/>
          </w:rPr>
          <w:fldChar w:fldCharType="begin"/>
        </w:r>
        <w:r w:rsidR="004C2420" w:rsidRPr="001F3C0D">
          <w:rPr>
            <w:webHidden/>
          </w:rPr>
          <w:instrText xml:space="preserve"> PAGEREF _Toc384906681 \h </w:instrText>
        </w:r>
        <w:r w:rsidR="004C2420" w:rsidRPr="001F3C0D">
          <w:rPr>
            <w:webHidden/>
          </w:rPr>
        </w:r>
        <w:r w:rsidR="004C2420" w:rsidRPr="001F3C0D">
          <w:rPr>
            <w:webHidden/>
          </w:rPr>
          <w:fldChar w:fldCharType="separate"/>
        </w:r>
        <w:r w:rsidR="00436EA4">
          <w:rPr>
            <w:webHidden/>
          </w:rPr>
          <w:t>8</w:t>
        </w:r>
        <w:r w:rsidR="004C2420" w:rsidRPr="001F3C0D">
          <w:rPr>
            <w:webHidden/>
          </w:rPr>
          <w:fldChar w:fldCharType="end"/>
        </w:r>
      </w:hyperlink>
    </w:p>
    <w:p w14:paraId="14B61BA8" w14:textId="3494FCF5" w:rsidR="004C2420" w:rsidRPr="001F3C0D" w:rsidRDefault="008B1232" w:rsidP="001F3C0D">
      <w:pPr>
        <w:pStyle w:val="TOC2"/>
        <w:rPr>
          <w:sz w:val="24"/>
          <w:szCs w:val="24"/>
          <w:lang w:val="bg-BG"/>
        </w:rPr>
      </w:pPr>
      <w:hyperlink w:anchor="_Toc384906682" w:history="1">
        <w:r w:rsidR="004C2420" w:rsidRPr="001F3C0D">
          <w:rPr>
            <w:rStyle w:val="Hyperlink"/>
            <w:snapToGrid w:val="0"/>
            <w:lang w:eastAsia="en-US"/>
          </w:rPr>
          <w:t>1.1</w:t>
        </w:r>
        <w:r w:rsidR="001F3C0D">
          <w:rPr>
            <w:rStyle w:val="Hyperlink"/>
            <w:snapToGrid w:val="0"/>
            <w:lang w:val="bg-BG" w:eastAsia="en-US"/>
          </w:rPr>
          <w:t>6</w:t>
        </w:r>
        <w:r w:rsidR="004C2420" w:rsidRPr="001F3C0D">
          <w:rPr>
            <w:sz w:val="24"/>
            <w:szCs w:val="24"/>
            <w:lang w:val="bg-BG"/>
          </w:rPr>
          <w:tab/>
        </w:r>
        <w:r w:rsidR="004C2420" w:rsidRPr="001F3C0D">
          <w:rPr>
            <w:rStyle w:val="Hyperlink"/>
            <w:snapToGrid w:val="0"/>
            <w:lang w:eastAsia="en-US"/>
          </w:rPr>
          <w:t>Басейновата дирекция, на чиято територия е разположена инсталацията</w:t>
        </w:r>
        <w:r w:rsidR="004C2420" w:rsidRPr="001F3C0D">
          <w:rPr>
            <w:webHidden/>
          </w:rPr>
          <w:tab/>
        </w:r>
        <w:r w:rsidR="004C2420" w:rsidRPr="001F3C0D">
          <w:rPr>
            <w:webHidden/>
          </w:rPr>
          <w:fldChar w:fldCharType="begin"/>
        </w:r>
        <w:r w:rsidR="004C2420" w:rsidRPr="001F3C0D">
          <w:rPr>
            <w:webHidden/>
          </w:rPr>
          <w:instrText xml:space="preserve"> PAGEREF _Toc384906682 \h </w:instrText>
        </w:r>
        <w:r w:rsidR="004C2420" w:rsidRPr="001F3C0D">
          <w:rPr>
            <w:webHidden/>
          </w:rPr>
        </w:r>
        <w:r w:rsidR="004C2420" w:rsidRPr="001F3C0D">
          <w:rPr>
            <w:webHidden/>
          </w:rPr>
          <w:fldChar w:fldCharType="separate"/>
        </w:r>
        <w:r w:rsidR="00436EA4">
          <w:rPr>
            <w:webHidden/>
          </w:rPr>
          <w:t>8</w:t>
        </w:r>
        <w:r w:rsidR="004C2420" w:rsidRPr="001F3C0D">
          <w:rPr>
            <w:webHidden/>
          </w:rPr>
          <w:fldChar w:fldCharType="end"/>
        </w:r>
      </w:hyperlink>
    </w:p>
    <w:p w14:paraId="294FBB41" w14:textId="1F7AFFD6" w:rsidR="004C2420" w:rsidRDefault="008B1232" w:rsidP="001F3C0D">
      <w:pPr>
        <w:pStyle w:val="TOC1"/>
        <w:rPr>
          <w:snapToGrid/>
          <w:szCs w:val="24"/>
          <w:lang w:val="bg-BG"/>
        </w:rPr>
      </w:pPr>
      <w:hyperlink w:anchor="_Toc384906683" w:history="1">
        <w:r w:rsidR="004C2420" w:rsidRPr="00D200CB">
          <w:rPr>
            <w:rStyle w:val="Hyperlink"/>
          </w:rPr>
          <w:t>2.</w:t>
        </w:r>
        <w:r w:rsidR="004C2420">
          <w:rPr>
            <w:snapToGrid/>
            <w:szCs w:val="24"/>
            <w:lang w:val="bg-BG"/>
          </w:rPr>
          <w:tab/>
        </w:r>
        <w:r w:rsidR="004C2420" w:rsidRPr="00D200CB">
          <w:rPr>
            <w:rStyle w:val="Hyperlink"/>
          </w:rPr>
          <w:t>Система за управление на околната среда</w:t>
        </w:r>
        <w:r w:rsidR="004C2420">
          <w:rPr>
            <w:webHidden/>
          </w:rPr>
          <w:tab/>
        </w:r>
        <w:r w:rsidR="004C2420">
          <w:rPr>
            <w:webHidden/>
          </w:rPr>
          <w:fldChar w:fldCharType="begin"/>
        </w:r>
        <w:r w:rsidR="004C2420">
          <w:rPr>
            <w:webHidden/>
          </w:rPr>
          <w:instrText xml:space="preserve"> PAGEREF _Toc384906683 \h </w:instrText>
        </w:r>
        <w:r w:rsidR="004C2420">
          <w:rPr>
            <w:webHidden/>
          </w:rPr>
        </w:r>
        <w:r w:rsidR="004C2420">
          <w:rPr>
            <w:webHidden/>
          </w:rPr>
          <w:fldChar w:fldCharType="separate"/>
        </w:r>
        <w:r w:rsidR="00436EA4">
          <w:rPr>
            <w:webHidden/>
          </w:rPr>
          <w:t>8</w:t>
        </w:r>
        <w:r w:rsidR="004C2420">
          <w:rPr>
            <w:webHidden/>
          </w:rPr>
          <w:fldChar w:fldCharType="end"/>
        </w:r>
      </w:hyperlink>
    </w:p>
    <w:p w14:paraId="72CF73A0" w14:textId="6A1513DA" w:rsidR="004C2420" w:rsidRDefault="008B1232" w:rsidP="001F3C0D">
      <w:pPr>
        <w:pStyle w:val="TOC1"/>
        <w:rPr>
          <w:snapToGrid/>
          <w:szCs w:val="24"/>
          <w:lang w:val="bg-BG"/>
        </w:rPr>
      </w:pPr>
      <w:hyperlink w:anchor="_Toc384906684" w:history="1">
        <w:r w:rsidR="004C2420" w:rsidRPr="00D200CB">
          <w:rPr>
            <w:rStyle w:val="Hyperlink"/>
          </w:rPr>
          <w:t>3.</w:t>
        </w:r>
        <w:r w:rsidR="004C2420">
          <w:rPr>
            <w:snapToGrid/>
            <w:szCs w:val="24"/>
            <w:lang w:val="bg-BG"/>
          </w:rPr>
          <w:tab/>
        </w:r>
        <w:r w:rsidR="004C2420" w:rsidRPr="00D200CB">
          <w:rPr>
            <w:rStyle w:val="Hyperlink"/>
          </w:rPr>
          <w:t>Използване на ресурси</w:t>
        </w:r>
        <w:r w:rsidR="004C2420">
          <w:rPr>
            <w:webHidden/>
          </w:rPr>
          <w:tab/>
        </w:r>
        <w:r w:rsidR="004C2420">
          <w:rPr>
            <w:webHidden/>
          </w:rPr>
          <w:fldChar w:fldCharType="begin"/>
        </w:r>
        <w:r w:rsidR="004C2420">
          <w:rPr>
            <w:webHidden/>
          </w:rPr>
          <w:instrText xml:space="preserve"> PAGEREF _Toc384906684 \h </w:instrText>
        </w:r>
        <w:r w:rsidR="004C2420">
          <w:rPr>
            <w:webHidden/>
          </w:rPr>
        </w:r>
        <w:r w:rsidR="004C2420">
          <w:rPr>
            <w:webHidden/>
          </w:rPr>
          <w:fldChar w:fldCharType="separate"/>
        </w:r>
        <w:r w:rsidR="00436EA4">
          <w:rPr>
            <w:webHidden/>
          </w:rPr>
          <w:t>11</w:t>
        </w:r>
        <w:r w:rsidR="004C2420">
          <w:rPr>
            <w:webHidden/>
          </w:rPr>
          <w:fldChar w:fldCharType="end"/>
        </w:r>
      </w:hyperlink>
    </w:p>
    <w:p w14:paraId="1B93AA54" w14:textId="487A26CC" w:rsidR="004C2420" w:rsidRPr="001F3C0D" w:rsidRDefault="008B1232" w:rsidP="001F3C0D">
      <w:pPr>
        <w:pStyle w:val="TOC2"/>
        <w:rPr>
          <w:sz w:val="24"/>
          <w:szCs w:val="24"/>
          <w:lang w:val="bg-BG"/>
        </w:rPr>
      </w:pPr>
      <w:hyperlink w:anchor="_Toc384906685" w:history="1">
        <w:r w:rsidR="004C2420" w:rsidRPr="001F3C0D">
          <w:rPr>
            <w:rStyle w:val="Hyperlink"/>
          </w:rPr>
          <w:t>3.3</w:t>
        </w:r>
        <w:r w:rsidR="004C2420" w:rsidRPr="001F3C0D">
          <w:rPr>
            <w:sz w:val="24"/>
            <w:szCs w:val="24"/>
            <w:lang w:val="bg-BG"/>
          </w:rPr>
          <w:tab/>
        </w:r>
        <w:r w:rsidR="004C2420" w:rsidRPr="001F3C0D">
          <w:rPr>
            <w:rStyle w:val="Hyperlink"/>
          </w:rPr>
          <w:t>Използване на вода</w:t>
        </w:r>
        <w:r w:rsidR="004C2420" w:rsidRPr="001F3C0D">
          <w:rPr>
            <w:webHidden/>
          </w:rPr>
          <w:tab/>
        </w:r>
        <w:r w:rsidR="004C2420" w:rsidRPr="001F3C0D">
          <w:rPr>
            <w:webHidden/>
          </w:rPr>
          <w:fldChar w:fldCharType="begin"/>
        </w:r>
        <w:r w:rsidR="004C2420" w:rsidRPr="001F3C0D">
          <w:rPr>
            <w:webHidden/>
          </w:rPr>
          <w:instrText xml:space="preserve"> PAGEREF _Toc384906685 \h </w:instrText>
        </w:r>
        <w:r w:rsidR="004C2420" w:rsidRPr="001F3C0D">
          <w:rPr>
            <w:webHidden/>
          </w:rPr>
        </w:r>
        <w:r w:rsidR="004C2420" w:rsidRPr="001F3C0D">
          <w:rPr>
            <w:webHidden/>
          </w:rPr>
          <w:fldChar w:fldCharType="separate"/>
        </w:r>
        <w:r w:rsidR="00436EA4">
          <w:rPr>
            <w:webHidden/>
          </w:rPr>
          <w:t>11</w:t>
        </w:r>
        <w:r w:rsidR="004C2420" w:rsidRPr="001F3C0D">
          <w:rPr>
            <w:webHidden/>
          </w:rPr>
          <w:fldChar w:fldCharType="end"/>
        </w:r>
      </w:hyperlink>
    </w:p>
    <w:p w14:paraId="0AFA0CE5" w14:textId="5A1FC459" w:rsidR="004C2420" w:rsidRPr="001F3C0D" w:rsidRDefault="008B1232" w:rsidP="001F3C0D">
      <w:pPr>
        <w:pStyle w:val="TOC2"/>
        <w:rPr>
          <w:sz w:val="24"/>
          <w:szCs w:val="24"/>
          <w:lang w:val="bg-BG"/>
        </w:rPr>
      </w:pPr>
      <w:hyperlink w:anchor="_Toc384906687" w:history="1">
        <w:r w:rsidR="004C2420" w:rsidRPr="001F3C0D">
          <w:rPr>
            <w:rStyle w:val="Hyperlink"/>
          </w:rPr>
          <w:t>3.4</w:t>
        </w:r>
        <w:r w:rsidR="004C2420" w:rsidRPr="001F3C0D">
          <w:rPr>
            <w:sz w:val="24"/>
            <w:szCs w:val="24"/>
            <w:lang w:val="bg-BG"/>
          </w:rPr>
          <w:tab/>
        </w:r>
        <w:r w:rsidR="004C2420" w:rsidRPr="001F3C0D">
          <w:rPr>
            <w:rStyle w:val="Hyperlink"/>
          </w:rPr>
          <w:t>Използване на енергия</w:t>
        </w:r>
        <w:r w:rsidR="004C2420" w:rsidRPr="001F3C0D">
          <w:rPr>
            <w:webHidden/>
          </w:rPr>
          <w:tab/>
        </w:r>
        <w:r w:rsidR="004C2420" w:rsidRPr="001F3C0D">
          <w:rPr>
            <w:webHidden/>
          </w:rPr>
          <w:fldChar w:fldCharType="begin"/>
        </w:r>
        <w:r w:rsidR="004C2420" w:rsidRPr="001F3C0D">
          <w:rPr>
            <w:webHidden/>
          </w:rPr>
          <w:instrText xml:space="preserve"> PAGEREF _Toc384906687 \h </w:instrText>
        </w:r>
        <w:r w:rsidR="004C2420" w:rsidRPr="001F3C0D">
          <w:rPr>
            <w:webHidden/>
          </w:rPr>
        </w:r>
        <w:r w:rsidR="004C2420" w:rsidRPr="001F3C0D">
          <w:rPr>
            <w:webHidden/>
          </w:rPr>
          <w:fldChar w:fldCharType="separate"/>
        </w:r>
        <w:r w:rsidR="00436EA4">
          <w:rPr>
            <w:webHidden/>
          </w:rPr>
          <w:t>12</w:t>
        </w:r>
        <w:r w:rsidR="004C2420" w:rsidRPr="001F3C0D">
          <w:rPr>
            <w:webHidden/>
          </w:rPr>
          <w:fldChar w:fldCharType="end"/>
        </w:r>
      </w:hyperlink>
    </w:p>
    <w:p w14:paraId="35CD5F65" w14:textId="49F136EE" w:rsidR="004C2420" w:rsidRPr="001F3C0D" w:rsidRDefault="008B1232" w:rsidP="001F3C0D">
      <w:pPr>
        <w:pStyle w:val="TOC2"/>
        <w:rPr>
          <w:sz w:val="24"/>
          <w:szCs w:val="24"/>
          <w:lang w:val="bg-BG"/>
        </w:rPr>
      </w:pPr>
      <w:hyperlink w:anchor="_Toc384906688" w:history="1">
        <w:r w:rsidR="004C2420" w:rsidRPr="001F3C0D">
          <w:rPr>
            <w:rStyle w:val="Hyperlink"/>
            <w:lang w:val="en-US"/>
          </w:rPr>
          <w:t>3.5</w:t>
        </w:r>
        <w:r w:rsidR="004C2420" w:rsidRPr="001F3C0D">
          <w:rPr>
            <w:sz w:val="24"/>
            <w:szCs w:val="24"/>
            <w:lang w:val="bg-BG"/>
          </w:rPr>
          <w:tab/>
        </w:r>
        <w:r w:rsidR="004C2420" w:rsidRPr="001F3C0D">
          <w:rPr>
            <w:rStyle w:val="Hyperlink"/>
          </w:rPr>
          <w:t>Използване на спомагателни материали</w:t>
        </w:r>
        <w:r w:rsidR="004C2420" w:rsidRPr="001F3C0D">
          <w:rPr>
            <w:webHidden/>
          </w:rPr>
          <w:tab/>
        </w:r>
        <w:r w:rsidR="004C2420" w:rsidRPr="001F3C0D">
          <w:rPr>
            <w:webHidden/>
          </w:rPr>
          <w:fldChar w:fldCharType="begin"/>
        </w:r>
        <w:r w:rsidR="004C2420" w:rsidRPr="001F3C0D">
          <w:rPr>
            <w:webHidden/>
          </w:rPr>
          <w:instrText xml:space="preserve"> PAGEREF _Toc384906688 \h </w:instrText>
        </w:r>
        <w:r w:rsidR="004C2420" w:rsidRPr="001F3C0D">
          <w:rPr>
            <w:webHidden/>
          </w:rPr>
        </w:r>
        <w:r w:rsidR="004C2420" w:rsidRPr="001F3C0D">
          <w:rPr>
            <w:webHidden/>
          </w:rPr>
          <w:fldChar w:fldCharType="separate"/>
        </w:r>
        <w:r w:rsidR="00436EA4">
          <w:rPr>
            <w:webHidden/>
          </w:rPr>
          <w:t>13</w:t>
        </w:r>
        <w:r w:rsidR="004C2420" w:rsidRPr="001F3C0D">
          <w:rPr>
            <w:webHidden/>
          </w:rPr>
          <w:fldChar w:fldCharType="end"/>
        </w:r>
      </w:hyperlink>
    </w:p>
    <w:p w14:paraId="22D173FE" w14:textId="1EE1DB01" w:rsidR="004C2420" w:rsidRPr="001F3C0D" w:rsidRDefault="008B1232" w:rsidP="001F3C0D">
      <w:pPr>
        <w:pStyle w:val="TOC2"/>
        <w:rPr>
          <w:sz w:val="24"/>
          <w:szCs w:val="24"/>
          <w:lang w:val="bg-BG"/>
        </w:rPr>
      </w:pPr>
      <w:hyperlink w:anchor="_Toc384906689" w:history="1">
        <w:r w:rsidR="004C2420" w:rsidRPr="001F3C0D">
          <w:rPr>
            <w:rStyle w:val="Hyperlink"/>
          </w:rPr>
          <w:t>3.6</w:t>
        </w:r>
        <w:r w:rsidR="004C2420" w:rsidRPr="001F3C0D">
          <w:rPr>
            <w:sz w:val="24"/>
            <w:szCs w:val="24"/>
            <w:lang w:val="bg-BG"/>
          </w:rPr>
          <w:tab/>
        </w:r>
        <w:r w:rsidR="004C2420" w:rsidRPr="001F3C0D">
          <w:rPr>
            <w:rStyle w:val="Hyperlink"/>
          </w:rPr>
          <w:t>Съхранение на спомагателни материали, горива и продукти</w:t>
        </w:r>
        <w:r w:rsidR="004C2420" w:rsidRPr="001F3C0D">
          <w:rPr>
            <w:webHidden/>
          </w:rPr>
          <w:tab/>
        </w:r>
        <w:r w:rsidR="004C2420" w:rsidRPr="001F3C0D">
          <w:rPr>
            <w:webHidden/>
          </w:rPr>
          <w:fldChar w:fldCharType="begin"/>
        </w:r>
        <w:r w:rsidR="004C2420" w:rsidRPr="001F3C0D">
          <w:rPr>
            <w:webHidden/>
          </w:rPr>
          <w:instrText xml:space="preserve"> PAGEREF _Toc384906689 \h </w:instrText>
        </w:r>
        <w:r w:rsidR="004C2420" w:rsidRPr="001F3C0D">
          <w:rPr>
            <w:webHidden/>
          </w:rPr>
        </w:r>
        <w:r w:rsidR="004C2420" w:rsidRPr="001F3C0D">
          <w:rPr>
            <w:webHidden/>
          </w:rPr>
          <w:fldChar w:fldCharType="separate"/>
        </w:r>
        <w:r w:rsidR="00436EA4">
          <w:rPr>
            <w:webHidden/>
          </w:rPr>
          <w:t>13</w:t>
        </w:r>
        <w:r w:rsidR="004C2420" w:rsidRPr="001F3C0D">
          <w:rPr>
            <w:webHidden/>
          </w:rPr>
          <w:fldChar w:fldCharType="end"/>
        </w:r>
      </w:hyperlink>
    </w:p>
    <w:p w14:paraId="585BA9FE" w14:textId="3F0298E0" w:rsidR="004C2420" w:rsidRDefault="008B1232" w:rsidP="001F3C0D">
      <w:pPr>
        <w:pStyle w:val="TOC1"/>
        <w:rPr>
          <w:snapToGrid/>
          <w:szCs w:val="24"/>
          <w:lang w:val="bg-BG"/>
        </w:rPr>
      </w:pPr>
      <w:hyperlink w:anchor="_Toc384906690" w:history="1">
        <w:r w:rsidR="004C2420" w:rsidRPr="00D200CB">
          <w:rPr>
            <w:rStyle w:val="Hyperlink"/>
          </w:rPr>
          <w:t>4.</w:t>
        </w:r>
        <w:r w:rsidR="004C2420">
          <w:rPr>
            <w:snapToGrid/>
            <w:szCs w:val="24"/>
            <w:lang w:val="bg-BG"/>
          </w:rPr>
          <w:tab/>
        </w:r>
        <w:r w:rsidR="004C2420" w:rsidRPr="00D200CB">
          <w:rPr>
            <w:rStyle w:val="Hyperlink"/>
          </w:rPr>
          <w:t>ЕМИСИИ НА ВРЕДНИ И ОПАСНИ ВЕЩЕСТВА В ОКОЛНАТА СРЕДА</w:t>
        </w:r>
        <w:r w:rsidR="004C2420">
          <w:rPr>
            <w:webHidden/>
          </w:rPr>
          <w:tab/>
        </w:r>
        <w:r w:rsidR="004C2420">
          <w:rPr>
            <w:webHidden/>
          </w:rPr>
          <w:fldChar w:fldCharType="begin"/>
        </w:r>
        <w:r w:rsidR="004C2420">
          <w:rPr>
            <w:webHidden/>
          </w:rPr>
          <w:instrText xml:space="preserve"> PAGEREF _Toc384906690 \h </w:instrText>
        </w:r>
        <w:r w:rsidR="004C2420">
          <w:rPr>
            <w:webHidden/>
          </w:rPr>
        </w:r>
        <w:r w:rsidR="004C2420">
          <w:rPr>
            <w:webHidden/>
          </w:rPr>
          <w:fldChar w:fldCharType="separate"/>
        </w:r>
        <w:r w:rsidR="00436EA4">
          <w:rPr>
            <w:webHidden/>
          </w:rPr>
          <w:t>13</w:t>
        </w:r>
        <w:r w:rsidR="004C2420">
          <w:rPr>
            <w:webHidden/>
          </w:rPr>
          <w:fldChar w:fldCharType="end"/>
        </w:r>
      </w:hyperlink>
    </w:p>
    <w:p w14:paraId="4F95637E" w14:textId="287D1905" w:rsidR="004C2420" w:rsidRDefault="008B1232" w:rsidP="001F3C0D">
      <w:pPr>
        <w:pStyle w:val="TOC2"/>
        <w:rPr>
          <w:sz w:val="24"/>
          <w:szCs w:val="24"/>
          <w:lang w:val="bg-BG"/>
        </w:rPr>
      </w:pPr>
      <w:hyperlink w:anchor="_Toc384906691" w:history="1">
        <w:r w:rsidR="004C2420" w:rsidRPr="00D200CB">
          <w:rPr>
            <w:rStyle w:val="Hyperlink"/>
          </w:rPr>
          <w:t>4.3</w:t>
        </w:r>
        <w:r w:rsidR="004C2420">
          <w:rPr>
            <w:sz w:val="24"/>
            <w:szCs w:val="24"/>
            <w:lang w:val="bg-BG"/>
          </w:rPr>
          <w:tab/>
        </w:r>
        <w:r w:rsidR="004C2420" w:rsidRPr="00D200CB">
          <w:rPr>
            <w:rStyle w:val="Hyperlink"/>
          </w:rPr>
          <w:t>Доклад по европейския регистър на емисиите на вредни вещества (ЕРЕВВ) И PRTR</w:t>
        </w:r>
        <w:r w:rsidR="004C2420">
          <w:rPr>
            <w:webHidden/>
          </w:rPr>
          <w:tab/>
        </w:r>
        <w:r w:rsidR="001F3C0D">
          <w:rPr>
            <w:webHidden/>
            <w:lang w:val="bg-BG"/>
          </w:rPr>
          <w:t xml:space="preserve">   .. .............................................................................................................................................  </w:t>
        </w:r>
        <w:r w:rsidR="004C2420">
          <w:rPr>
            <w:webHidden/>
          </w:rPr>
          <w:fldChar w:fldCharType="begin"/>
        </w:r>
        <w:r w:rsidR="004C2420">
          <w:rPr>
            <w:webHidden/>
          </w:rPr>
          <w:instrText xml:space="preserve"> PAGEREF _Toc384906691 \h </w:instrText>
        </w:r>
        <w:r w:rsidR="004C2420">
          <w:rPr>
            <w:webHidden/>
          </w:rPr>
        </w:r>
        <w:r w:rsidR="004C2420">
          <w:rPr>
            <w:webHidden/>
          </w:rPr>
          <w:fldChar w:fldCharType="separate"/>
        </w:r>
        <w:r w:rsidR="00436EA4">
          <w:rPr>
            <w:webHidden/>
          </w:rPr>
          <w:t>14</w:t>
        </w:r>
        <w:r w:rsidR="004C2420">
          <w:rPr>
            <w:webHidden/>
          </w:rPr>
          <w:fldChar w:fldCharType="end"/>
        </w:r>
      </w:hyperlink>
    </w:p>
    <w:p w14:paraId="3116BA08" w14:textId="3C1EE6E2" w:rsidR="004C2420" w:rsidRDefault="008B1232" w:rsidP="001F3C0D">
      <w:pPr>
        <w:pStyle w:val="TOC2"/>
        <w:rPr>
          <w:sz w:val="24"/>
          <w:szCs w:val="24"/>
          <w:lang w:val="bg-BG"/>
        </w:rPr>
      </w:pPr>
      <w:hyperlink w:anchor="_Toc384906692" w:history="1">
        <w:r w:rsidR="004C2420" w:rsidRPr="00D200CB">
          <w:rPr>
            <w:rStyle w:val="Hyperlink"/>
          </w:rPr>
          <w:t>4.2 Емисии на вредни вещества в атмосферния въздух</w:t>
        </w:r>
        <w:r w:rsidR="004C2420">
          <w:rPr>
            <w:webHidden/>
          </w:rPr>
          <w:tab/>
        </w:r>
        <w:r w:rsidR="004C2420">
          <w:rPr>
            <w:webHidden/>
          </w:rPr>
          <w:fldChar w:fldCharType="begin"/>
        </w:r>
        <w:r w:rsidR="004C2420">
          <w:rPr>
            <w:webHidden/>
          </w:rPr>
          <w:instrText xml:space="preserve"> PAGEREF _Toc384906692 \h </w:instrText>
        </w:r>
        <w:r w:rsidR="004C2420">
          <w:rPr>
            <w:webHidden/>
          </w:rPr>
        </w:r>
        <w:r w:rsidR="004C2420">
          <w:rPr>
            <w:webHidden/>
          </w:rPr>
          <w:fldChar w:fldCharType="separate"/>
        </w:r>
        <w:r w:rsidR="00436EA4">
          <w:rPr>
            <w:webHidden/>
          </w:rPr>
          <w:t>15</w:t>
        </w:r>
        <w:r w:rsidR="004C2420">
          <w:rPr>
            <w:webHidden/>
          </w:rPr>
          <w:fldChar w:fldCharType="end"/>
        </w:r>
      </w:hyperlink>
    </w:p>
    <w:p w14:paraId="4FEB95E7" w14:textId="067B5636" w:rsidR="004C2420" w:rsidRDefault="008B1232" w:rsidP="001F3C0D">
      <w:pPr>
        <w:pStyle w:val="TOC2"/>
        <w:rPr>
          <w:sz w:val="24"/>
          <w:szCs w:val="24"/>
          <w:lang w:val="bg-BG"/>
        </w:rPr>
      </w:pPr>
      <w:hyperlink w:anchor="_Toc384906693" w:history="1">
        <w:r w:rsidR="004C2420" w:rsidRPr="00D200CB">
          <w:rPr>
            <w:rStyle w:val="Hyperlink"/>
          </w:rPr>
          <w:t>4.3. Емисии на вредни и опасни вещества в отпадъчните води</w:t>
        </w:r>
        <w:r w:rsidR="004C2420">
          <w:rPr>
            <w:webHidden/>
          </w:rPr>
          <w:tab/>
        </w:r>
        <w:r w:rsidR="004C2420">
          <w:rPr>
            <w:webHidden/>
          </w:rPr>
          <w:fldChar w:fldCharType="begin"/>
        </w:r>
        <w:r w:rsidR="004C2420">
          <w:rPr>
            <w:webHidden/>
          </w:rPr>
          <w:instrText xml:space="preserve"> PAGEREF _Toc384906693 \h </w:instrText>
        </w:r>
        <w:r w:rsidR="004C2420">
          <w:rPr>
            <w:webHidden/>
          </w:rPr>
        </w:r>
        <w:r w:rsidR="004C2420">
          <w:rPr>
            <w:webHidden/>
          </w:rPr>
          <w:fldChar w:fldCharType="separate"/>
        </w:r>
        <w:r w:rsidR="00436EA4">
          <w:rPr>
            <w:webHidden/>
          </w:rPr>
          <w:t>20</w:t>
        </w:r>
        <w:r w:rsidR="004C2420">
          <w:rPr>
            <w:webHidden/>
          </w:rPr>
          <w:fldChar w:fldCharType="end"/>
        </w:r>
      </w:hyperlink>
    </w:p>
    <w:p w14:paraId="1BE2A652" w14:textId="58849ED6" w:rsidR="004C2420" w:rsidRDefault="008B1232" w:rsidP="001F3C0D">
      <w:pPr>
        <w:pStyle w:val="TOC3"/>
        <w:rPr>
          <w:szCs w:val="24"/>
        </w:rPr>
      </w:pPr>
      <w:hyperlink w:anchor="_Toc384906694" w:history="1">
        <w:r w:rsidR="004C2420" w:rsidRPr="00D200CB">
          <w:rPr>
            <w:rStyle w:val="Hyperlink"/>
            <w:lang w:val="ru-RU"/>
          </w:rPr>
          <w:t>4</w:t>
        </w:r>
        <w:r w:rsidR="004C2420" w:rsidRPr="00D200CB">
          <w:rPr>
            <w:rStyle w:val="Hyperlink"/>
          </w:rPr>
          <w:t>.3.1. Емисии на охлаждащи води</w:t>
        </w:r>
        <w:r w:rsidR="004C2420">
          <w:rPr>
            <w:webHidden/>
          </w:rPr>
          <w:tab/>
        </w:r>
        <w:r w:rsidR="001F3C0D">
          <w:rPr>
            <w:webHidden/>
          </w:rPr>
          <w:t>...........................................................................</w:t>
        </w:r>
        <w:r w:rsidR="004C2420">
          <w:rPr>
            <w:webHidden/>
          </w:rPr>
          <w:fldChar w:fldCharType="begin"/>
        </w:r>
        <w:r w:rsidR="004C2420">
          <w:rPr>
            <w:webHidden/>
          </w:rPr>
          <w:instrText xml:space="preserve"> PAGEREF _Toc384906694 \h </w:instrText>
        </w:r>
        <w:r w:rsidR="004C2420">
          <w:rPr>
            <w:webHidden/>
          </w:rPr>
        </w:r>
        <w:r w:rsidR="004C2420">
          <w:rPr>
            <w:webHidden/>
          </w:rPr>
          <w:fldChar w:fldCharType="separate"/>
        </w:r>
        <w:r w:rsidR="00436EA4">
          <w:rPr>
            <w:webHidden/>
          </w:rPr>
          <w:t>21</w:t>
        </w:r>
        <w:r w:rsidR="004C2420">
          <w:rPr>
            <w:webHidden/>
          </w:rPr>
          <w:fldChar w:fldCharType="end"/>
        </w:r>
      </w:hyperlink>
    </w:p>
    <w:p w14:paraId="611364BD" w14:textId="717B4305" w:rsidR="004C2420" w:rsidRDefault="008B1232" w:rsidP="001F3C0D">
      <w:pPr>
        <w:pStyle w:val="TOC3"/>
        <w:rPr>
          <w:szCs w:val="24"/>
        </w:rPr>
      </w:pPr>
      <w:hyperlink w:anchor="_Toc384906696" w:history="1">
        <w:r w:rsidR="004C2420" w:rsidRPr="00D200CB">
          <w:rPr>
            <w:rStyle w:val="Hyperlink"/>
          </w:rPr>
          <w:t>4.</w:t>
        </w:r>
        <w:r w:rsidR="004C2420" w:rsidRPr="00D200CB">
          <w:rPr>
            <w:rStyle w:val="Hyperlink"/>
            <w:lang w:val="ru-RU"/>
          </w:rPr>
          <w:t>3</w:t>
        </w:r>
        <w:r w:rsidR="004C2420" w:rsidRPr="00D200CB">
          <w:rPr>
            <w:rStyle w:val="Hyperlink"/>
          </w:rPr>
          <w:t>.2. Емисии на битово-фекални води</w:t>
        </w:r>
        <w:r w:rsidR="004C2420">
          <w:rPr>
            <w:webHidden/>
          </w:rPr>
          <w:tab/>
        </w:r>
        <w:r w:rsidR="001F3C0D">
          <w:rPr>
            <w:webHidden/>
          </w:rPr>
          <w:t>...............................................................</w:t>
        </w:r>
        <w:r w:rsidR="004C2420">
          <w:rPr>
            <w:webHidden/>
          </w:rPr>
          <w:fldChar w:fldCharType="begin"/>
        </w:r>
        <w:r w:rsidR="004C2420">
          <w:rPr>
            <w:webHidden/>
          </w:rPr>
          <w:instrText xml:space="preserve"> PAGEREF _Toc384906696 \h </w:instrText>
        </w:r>
        <w:r w:rsidR="004C2420">
          <w:rPr>
            <w:webHidden/>
          </w:rPr>
        </w:r>
        <w:r w:rsidR="004C2420">
          <w:rPr>
            <w:webHidden/>
          </w:rPr>
          <w:fldChar w:fldCharType="separate"/>
        </w:r>
        <w:r w:rsidR="00436EA4">
          <w:rPr>
            <w:webHidden/>
          </w:rPr>
          <w:t>21</w:t>
        </w:r>
        <w:r w:rsidR="004C2420">
          <w:rPr>
            <w:webHidden/>
          </w:rPr>
          <w:fldChar w:fldCharType="end"/>
        </w:r>
      </w:hyperlink>
    </w:p>
    <w:p w14:paraId="400C9568" w14:textId="101E7453" w:rsidR="004C2420" w:rsidRDefault="008B1232" w:rsidP="001F3C0D">
      <w:pPr>
        <w:pStyle w:val="TOC3"/>
        <w:rPr>
          <w:szCs w:val="24"/>
        </w:rPr>
      </w:pPr>
      <w:hyperlink w:anchor="_Toc384906697" w:history="1">
        <w:r w:rsidR="004C2420" w:rsidRPr="00D200CB">
          <w:rPr>
            <w:rStyle w:val="Hyperlink"/>
          </w:rPr>
          <w:t>4.3.3. Емисии на дъждовни води</w:t>
        </w:r>
        <w:r w:rsidR="004C2420">
          <w:rPr>
            <w:webHidden/>
          </w:rPr>
          <w:tab/>
        </w:r>
        <w:r w:rsidR="001F3C0D">
          <w:rPr>
            <w:webHidden/>
          </w:rPr>
          <w:t>...........................................................................</w:t>
        </w:r>
        <w:r w:rsidR="004C2420">
          <w:rPr>
            <w:webHidden/>
          </w:rPr>
          <w:fldChar w:fldCharType="begin"/>
        </w:r>
        <w:r w:rsidR="004C2420">
          <w:rPr>
            <w:webHidden/>
          </w:rPr>
          <w:instrText xml:space="preserve"> PAGEREF _Toc384906697 \h </w:instrText>
        </w:r>
        <w:r w:rsidR="004C2420">
          <w:rPr>
            <w:webHidden/>
          </w:rPr>
        </w:r>
        <w:r w:rsidR="004C2420">
          <w:rPr>
            <w:webHidden/>
          </w:rPr>
          <w:fldChar w:fldCharType="separate"/>
        </w:r>
        <w:r w:rsidR="00436EA4">
          <w:rPr>
            <w:webHidden/>
          </w:rPr>
          <w:t>21</w:t>
        </w:r>
        <w:r w:rsidR="004C2420">
          <w:rPr>
            <w:webHidden/>
          </w:rPr>
          <w:fldChar w:fldCharType="end"/>
        </w:r>
      </w:hyperlink>
    </w:p>
    <w:p w14:paraId="3DCC7C17" w14:textId="618F346C" w:rsidR="004C2420" w:rsidRDefault="008B1232" w:rsidP="001F3C0D">
      <w:pPr>
        <w:pStyle w:val="TOC2"/>
        <w:rPr>
          <w:sz w:val="24"/>
          <w:szCs w:val="24"/>
          <w:lang w:val="bg-BG"/>
        </w:rPr>
      </w:pPr>
      <w:hyperlink w:anchor="_Toc384906699" w:history="1">
        <w:r w:rsidR="004C2420" w:rsidRPr="00D200CB">
          <w:rPr>
            <w:rStyle w:val="Hyperlink"/>
          </w:rPr>
          <w:t>4.4 Управление на отпадъците</w:t>
        </w:r>
        <w:r w:rsidR="004C2420">
          <w:rPr>
            <w:webHidden/>
          </w:rPr>
          <w:tab/>
        </w:r>
        <w:r w:rsidR="004C2420">
          <w:rPr>
            <w:webHidden/>
          </w:rPr>
          <w:fldChar w:fldCharType="begin"/>
        </w:r>
        <w:r w:rsidR="004C2420">
          <w:rPr>
            <w:webHidden/>
          </w:rPr>
          <w:instrText xml:space="preserve"> PAGEREF _Toc384906699 \h </w:instrText>
        </w:r>
        <w:r w:rsidR="004C2420">
          <w:rPr>
            <w:webHidden/>
          </w:rPr>
        </w:r>
        <w:r w:rsidR="004C2420">
          <w:rPr>
            <w:webHidden/>
          </w:rPr>
          <w:fldChar w:fldCharType="separate"/>
        </w:r>
        <w:r w:rsidR="00436EA4">
          <w:rPr>
            <w:webHidden/>
          </w:rPr>
          <w:t>22</w:t>
        </w:r>
        <w:r w:rsidR="004C2420">
          <w:rPr>
            <w:webHidden/>
          </w:rPr>
          <w:fldChar w:fldCharType="end"/>
        </w:r>
      </w:hyperlink>
    </w:p>
    <w:p w14:paraId="68C158DE" w14:textId="63A5F97C" w:rsidR="004C2420" w:rsidRDefault="008B1232" w:rsidP="001F3C0D">
      <w:pPr>
        <w:pStyle w:val="TOC2"/>
        <w:rPr>
          <w:sz w:val="24"/>
          <w:szCs w:val="24"/>
          <w:lang w:val="bg-BG"/>
        </w:rPr>
      </w:pPr>
      <w:hyperlink w:anchor="_Toc384906700" w:history="1">
        <w:r w:rsidR="004C2420" w:rsidRPr="00D200CB">
          <w:rPr>
            <w:rStyle w:val="Hyperlink"/>
          </w:rPr>
          <w:t>4.4</w:t>
        </w:r>
        <w:r w:rsidR="004C2420">
          <w:rPr>
            <w:sz w:val="24"/>
            <w:szCs w:val="24"/>
            <w:lang w:val="bg-BG"/>
          </w:rPr>
          <w:tab/>
        </w:r>
        <w:r w:rsidR="004C2420" w:rsidRPr="00D200CB">
          <w:rPr>
            <w:rStyle w:val="Hyperlink"/>
          </w:rPr>
          <w:t>Шум</w:t>
        </w:r>
        <w:r w:rsidR="004C2420">
          <w:rPr>
            <w:webHidden/>
          </w:rPr>
          <w:tab/>
        </w:r>
        <w:r w:rsidR="004C2420">
          <w:rPr>
            <w:webHidden/>
          </w:rPr>
          <w:fldChar w:fldCharType="begin"/>
        </w:r>
        <w:r w:rsidR="004C2420">
          <w:rPr>
            <w:webHidden/>
          </w:rPr>
          <w:instrText xml:space="preserve"> PAGEREF _Toc384906700 \h </w:instrText>
        </w:r>
        <w:r w:rsidR="004C2420">
          <w:rPr>
            <w:webHidden/>
          </w:rPr>
        </w:r>
        <w:r w:rsidR="004C2420">
          <w:rPr>
            <w:webHidden/>
          </w:rPr>
          <w:fldChar w:fldCharType="separate"/>
        </w:r>
        <w:r w:rsidR="00436EA4">
          <w:rPr>
            <w:webHidden/>
          </w:rPr>
          <w:t>28</w:t>
        </w:r>
        <w:r w:rsidR="004C2420">
          <w:rPr>
            <w:webHidden/>
          </w:rPr>
          <w:fldChar w:fldCharType="end"/>
        </w:r>
      </w:hyperlink>
    </w:p>
    <w:p w14:paraId="5C7B26AC" w14:textId="309424CA" w:rsidR="004C2420" w:rsidRDefault="008B1232" w:rsidP="001F3C0D">
      <w:pPr>
        <w:pStyle w:val="TOC2"/>
        <w:rPr>
          <w:sz w:val="24"/>
          <w:szCs w:val="24"/>
          <w:lang w:val="bg-BG"/>
        </w:rPr>
      </w:pPr>
      <w:hyperlink w:anchor="_Toc384906701" w:history="1">
        <w:r w:rsidR="004C2420" w:rsidRPr="00D200CB">
          <w:rPr>
            <w:rStyle w:val="Hyperlink"/>
          </w:rPr>
          <w:t>4.5</w:t>
        </w:r>
        <w:r w:rsidR="004C2420">
          <w:rPr>
            <w:sz w:val="24"/>
            <w:szCs w:val="24"/>
            <w:lang w:val="bg-BG"/>
          </w:rPr>
          <w:tab/>
        </w:r>
        <w:r w:rsidR="004C2420" w:rsidRPr="00D200CB">
          <w:rPr>
            <w:rStyle w:val="Hyperlink"/>
          </w:rPr>
          <w:t>Опазване на почвата и подземните води от замърсяване.</w:t>
        </w:r>
        <w:r w:rsidR="004C2420">
          <w:rPr>
            <w:webHidden/>
          </w:rPr>
          <w:tab/>
        </w:r>
        <w:r w:rsidR="004C2420">
          <w:rPr>
            <w:webHidden/>
          </w:rPr>
          <w:fldChar w:fldCharType="begin"/>
        </w:r>
        <w:r w:rsidR="004C2420">
          <w:rPr>
            <w:webHidden/>
          </w:rPr>
          <w:instrText xml:space="preserve"> PAGEREF _Toc384906701 \h </w:instrText>
        </w:r>
        <w:r w:rsidR="004C2420">
          <w:rPr>
            <w:webHidden/>
          </w:rPr>
        </w:r>
        <w:r w:rsidR="004C2420">
          <w:rPr>
            <w:webHidden/>
          </w:rPr>
          <w:fldChar w:fldCharType="separate"/>
        </w:r>
        <w:r w:rsidR="00436EA4">
          <w:rPr>
            <w:webHidden/>
          </w:rPr>
          <w:t>30</w:t>
        </w:r>
        <w:r w:rsidR="004C2420">
          <w:rPr>
            <w:webHidden/>
          </w:rPr>
          <w:fldChar w:fldCharType="end"/>
        </w:r>
      </w:hyperlink>
    </w:p>
    <w:p w14:paraId="7B876F25" w14:textId="3C3B860A" w:rsidR="004C2420" w:rsidRDefault="008B1232" w:rsidP="001F3C0D">
      <w:pPr>
        <w:pStyle w:val="TOC1"/>
        <w:rPr>
          <w:snapToGrid/>
          <w:szCs w:val="24"/>
          <w:lang w:val="bg-BG"/>
        </w:rPr>
      </w:pPr>
      <w:hyperlink w:anchor="_Toc384906702" w:history="1">
        <w:r w:rsidR="004C2420" w:rsidRPr="00D200CB">
          <w:rPr>
            <w:rStyle w:val="Hyperlink"/>
          </w:rPr>
          <w:t>5.</w:t>
        </w:r>
        <w:r w:rsidR="004C2420">
          <w:rPr>
            <w:snapToGrid/>
            <w:szCs w:val="24"/>
            <w:lang w:val="bg-BG"/>
          </w:rPr>
          <w:tab/>
        </w:r>
        <w:r w:rsidR="004C2420" w:rsidRPr="00D200CB">
          <w:rPr>
            <w:rStyle w:val="Hyperlink"/>
          </w:rPr>
          <w:t>Доклад по инвестиционна програма за привеждане в съответствие с условията на КР (ИППСУКР)</w:t>
        </w:r>
        <w:r w:rsidR="004C2420">
          <w:rPr>
            <w:webHidden/>
          </w:rPr>
          <w:tab/>
        </w:r>
        <w:r w:rsidR="004C2420">
          <w:rPr>
            <w:webHidden/>
          </w:rPr>
          <w:fldChar w:fldCharType="begin"/>
        </w:r>
        <w:r w:rsidR="004C2420">
          <w:rPr>
            <w:webHidden/>
          </w:rPr>
          <w:instrText xml:space="preserve"> PAGEREF _Toc384906702 \h </w:instrText>
        </w:r>
        <w:r w:rsidR="004C2420">
          <w:rPr>
            <w:webHidden/>
          </w:rPr>
        </w:r>
        <w:r w:rsidR="004C2420">
          <w:rPr>
            <w:webHidden/>
          </w:rPr>
          <w:fldChar w:fldCharType="separate"/>
        </w:r>
        <w:r w:rsidR="00436EA4">
          <w:rPr>
            <w:webHidden/>
          </w:rPr>
          <w:t>33</w:t>
        </w:r>
        <w:r w:rsidR="004C2420">
          <w:rPr>
            <w:webHidden/>
          </w:rPr>
          <w:fldChar w:fldCharType="end"/>
        </w:r>
      </w:hyperlink>
    </w:p>
    <w:p w14:paraId="15BFD668" w14:textId="45EDCD5F" w:rsidR="004C2420" w:rsidRDefault="008B1232" w:rsidP="001F3C0D">
      <w:pPr>
        <w:pStyle w:val="TOC1"/>
        <w:rPr>
          <w:snapToGrid/>
          <w:szCs w:val="24"/>
          <w:lang w:val="bg-BG"/>
        </w:rPr>
      </w:pPr>
      <w:hyperlink w:anchor="_Toc384906703" w:history="1">
        <w:r w:rsidR="004C2420" w:rsidRPr="00D200CB">
          <w:rPr>
            <w:rStyle w:val="Hyperlink"/>
          </w:rPr>
          <w:t>6.</w:t>
        </w:r>
        <w:r w:rsidR="004C2420">
          <w:rPr>
            <w:snapToGrid/>
            <w:szCs w:val="24"/>
            <w:lang w:val="bg-BG"/>
          </w:rPr>
          <w:tab/>
        </w:r>
        <w:r w:rsidR="004C2420" w:rsidRPr="00D200CB">
          <w:rPr>
            <w:rStyle w:val="Hyperlink"/>
          </w:rPr>
          <w:t>Прекратяване на работата на инсталациите или части от тях</w:t>
        </w:r>
        <w:r w:rsidR="004C2420">
          <w:rPr>
            <w:webHidden/>
          </w:rPr>
          <w:tab/>
        </w:r>
        <w:r w:rsidR="004C2420">
          <w:rPr>
            <w:webHidden/>
          </w:rPr>
          <w:fldChar w:fldCharType="begin"/>
        </w:r>
        <w:r w:rsidR="004C2420">
          <w:rPr>
            <w:webHidden/>
          </w:rPr>
          <w:instrText xml:space="preserve"> PAGEREF _Toc384906703 \h </w:instrText>
        </w:r>
        <w:r w:rsidR="004C2420">
          <w:rPr>
            <w:webHidden/>
          </w:rPr>
        </w:r>
        <w:r w:rsidR="004C2420">
          <w:rPr>
            <w:webHidden/>
          </w:rPr>
          <w:fldChar w:fldCharType="separate"/>
        </w:r>
        <w:r w:rsidR="00436EA4">
          <w:rPr>
            <w:webHidden/>
          </w:rPr>
          <w:t>33</w:t>
        </w:r>
        <w:r w:rsidR="004C2420">
          <w:rPr>
            <w:webHidden/>
          </w:rPr>
          <w:fldChar w:fldCharType="end"/>
        </w:r>
      </w:hyperlink>
    </w:p>
    <w:p w14:paraId="7B90FFE9" w14:textId="659D31D9" w:rsidR="004C2420" w:rsidRDefault="008B1232" w:rsidP="001F3C0D">
      <w:pPr>
        <w:pStyle w:val="TOC1"/>
        <w:rPr>
          <w:snapToGrid/>
          <w:szCs w:val="24"/>
          <w:lang w:val="bg-BG"/>
        </w:rPr>
      </w:pPr>
      <w:hyperlink w:anchor="_Toc384906704" w:history="1">
        <w:r w:rsidR="004C2420" w:rsidRPr="00D200CB">
          <w:rPr>
            <w:rStyle w:val="Hyperlink"/>
          </w:rPr>
          <w:t>7.</w:t>
        </w:r>
        <w:r w:rsidR="004C2420">
          <w:rPr>
            <w:snapToGrid/>
            <w:szCs w:val="24"/>
            <w:lang w:val="bg-BG"/>
          </w:rPr>
          <w:tab/>
        </w:r>
        <w:r w:rsidR="001F3C0D">
          <w:rPr>
            <w:snapToGrid/>
            <w:szCs w:val="24"/>
            <w:lang w:val="bg-BG"/>
          </w:rPr>
          <w:t>С</w:t>
        </w:r>
        <w:r w:rsidR="001F3C0D" w:rsidRPr="00D200CB">
          <w:rPr>
            <w:rStyle w:val="Hyperlink"/>
          </w:rPr>
          <w:t>вързани с околната среда аварии, оплаквания и възражения</w:t>
        </w:r>
        <w:r w:rsidR="004C2420">
          <w:rPr>
            <w:webHidden/>
          </w:rPr>
          <w:tab/>
        </w:r>
        <w:r w:rsidR="004C2420">
          <w:rPr>
            <w:webHidden/>
          </w:rPr>
          <w:fldChar w:fldCharType="begin"/>
        </w:r>
        <w:r w:rsidR="004C2420">
          <w:rPr>
            <w:webHidden/>
          </w:rPr>
          <w:instrText xml:space="preserve"> PAGEREF _Toc384906704 \h </w:instrText>
        </w:r>
        <w:r w:rsidR="004C2420">
          <w:rPr>
            <w:webHidden/>
          </w:rPr>
        </w:r>
        <w:r w:rsidR="004C2420">
          <w:rPr>
            <w:webHidden/>
          </w:rPr>
          <w:fldChar w:fldCharType="separate"/>
        </w:r>
        <w:r w:rsidR="00436EA4">
          <w:rPr>
            <w:webHidden/>
          </w:rPr>
          <w:t>33</w:t>
        </w:r>
        <w:r w:rsidR="004C2420">
          <w:rPr>
            <w:webHidden/>
          </w:rPr>
          <w:fldChar w:fldCharType="end"/>
        </w:r>
      </w:hyperlink>
    </w:p>
    <w:p w14:paraId="04B68D54" w14:textId="1BBDF0B1" w:rsidR="004C2420" w:rsidRDefault="008B1232" w:rsidP="001F3C0D">
      <w:pPr>
        <w:pStyle w:val="TOC2"/>
        <w:rPr>
          <w:sz w:val="24"/>
          <w:szCs w:val="24"/>
          <w:lang w:val="bg-BG"/>
        </w:rPr>
      </w:pPr>
      <w:hyperlink w:anchor="_Toc384906705" w:history="1">
        <w:r w:rsidR="004C2420" w:rsidRPr="00D200CB">
          <w:rPr>
            <w:rStyle w:val="Hyperlink"/>
          </w:rPr>
          <w:t>7.</w:t>
        </w:r>
        <w:r w:rsidR="001F3C0D">
          <w:rPr>
            <w:rStyle w:val="Hyperlink"/>
            <w:lang w:val="bg-BG"/>
          </w:rPr>
          <w:t>1</w:t>
        </w:r>
        <w:r w:rsidR="004C2420">
          <w:rPr>
            <w:sz w:val="24"/>
            <w:szCs w:val="24"/>
            <w:lang w:val="bg-BG"/>
          </w:rPr>
          <w:tab/>
        </w:r>
        <w:r w:rsidR="004C2420" w:rsidRPr="00D200CB">
          <w:rPr>
            <w:rStyle w:val="Hyperlink"/>
          </w:rPr>
          <w:t>Аварии</w:t>
        </w:r>
        <w:r w:rsidR="004C2420">
          <w:rPr>
            <w:webHidden/>
          </w:rPr>
          <w:tab/>
        </w:r>
        <w:r w:rsidR="004C2420">
          <w:rPr>
            <w:webHidden/>
          </w:rPr>
          <w:fldChar w:fldCharType="begin"/>
        </w:r>
        <w:r w:rsidR="004C2420">
          <w:rPr>
            <w:webHidden/>
          </w:rPr>
          <w:instrText xml:space="preserve"> PAGEREF _Toc384906705 \h </w:instrText>
        </w:r>
        <w:r w:rsidR="004C2420">
          <w:rPr>
            <w:webHidden/>
          </w:rPr>
        </w:r>
        <w:r w:rsidR="004C2420">
          <w:rPr>
            <w:webHidden/>
          </w:rPr>
          <w:fldChar w:fldCharType="separate"/>
        </w:r>
        <w:r w:rsidR="00436EA4">
          <w:rPr>
            <w:webHidden/>
          </w:rPr>
          <w:t>33</w:t>
        </w:r>
        <w:r w:rsidR="004C2420">
          <w:rPr>
            <w:webHidden/>
          </w:rPr>
          <w:fldChar w:fldCharType="end"/>
        </w:r>
      </w:hyperlink>
    </w:p>
    <w:p w14:paraId="6A587068" w14:textId="60BE2019" w:rsidR="004C2420" w:rsidRDefault="008B1232" w:rsidP="001F3C0D">
      <w:pPr>
        <w:pStyle w:val="TOC2"/>
        <w:rPr>
          <w:sz w:val="24"/>
          <w:szCs w:val="24"/>
          <w:lang w:val="bg-BG"/>
        </w:rPr>
      </w:pPr>
      <w:hyperlink w:anchor="_Toc384906706" w:history="1">
        <w:r w:rsidR="001F3C0D">
          <w:rPr>
            <w:rStyle w:val="Hyperlink"/>
          </w:rPr>
          <w:t>7.</w:t>
        </w:r>
        <w:r w:rsidR="001F3C0D">
          <w:rPr>
            <w:rStyle w:val="Hyperlink"/>
            <w:lang w:val="bg-BG"/>
          </w:rPr>
          <w:t>2</w:t>
        </w:r>
        <w:r w:rsidR="004C2420">
          <w:rPr>
            <w:sz w:val="24"/>
            <w:szCs w:val="24"/>
            <w:lang w:val="bg-BG"/>
          </w:rPr>
          <w:tab/>
        </w:r>
        <w:r w:rsidR="004C2420" w:rsidRPr="00D200CB">
          <w:rPr>
            <w:rStyle w:val="Hyperlink"/>
          </w:rPr>
          <w:t>Оплаквания или възражения, свързани с дейността на инсталациите, за които е издадено КР.</w:t>
        </w:r>
        <w:r w:rsidR="004C2420">
          <w:rPr>
            <w:webHidden/>
          </w:rPr>
          <w:tab/>
        </w:r>
        <w:r w:rsidR="004C2420">
          <w:rPr>
            <w:webHidden/>
          </w:rPr>
          <w:fldChar w:fldCharType="begin"/>
        </w:r>
        <w:r w:rsidR="004C2420">
          <w:rPr>
            <w:webHidden/>
          </w:rPr>
          <w:instrText xml:space="preserve"> PAGEREF _Toc384906706 \h </w:instrText>
        </w:r>
        <w:r w:rsidR="004C2420">
          <w:rPr>
            <w:webHidden/>
          </w:rPr>
        </w:r>
        <w:r w:rsidR="004C2420">
          <w:rPr>
            <w:webHidden/>
          </w:rPr>
          <w:fldChar w:fldCharType="separate"/>
        </w:r>
        <w:r w:rsidR="00436EA4">
          <w:rPr>
            <w:webHidden/>
          </w:rPr>
          <w:t>35</w:t>
        </w:r>
        <w:r w:rsidR="004C2420">
          <w:rPr>
            <w:webHidden/>
          </w:rPr>
          <w:fldChar w:fldCharType="end"/>
        </w:r>
      </w:hyperlink>
    </w:p>
    <w:p w14:paraId="5DDD3C04" w14:textId="19EDC490" w:rsidR="004C2420" w:rsidRDefault="008B1232" w:rsidP="001F3C0D">
      <w:pPr>
        <w:pStyle w:val="TOC1"/>
        <w:rPr>
          <w:snapToGrid/>
          <w:szCs w:val="24"/>
          <w:lang w:val="bg-BG"/>
        </w:rPr>
      </w:pPr>
      <w:hyperlink w:anchor="_Toc384906707" w:history="1">
        <w:r w:rsidR="004C2420" w:rsidRPr="00D200CB">
          <w:rPr>
            <w:rStyle w:val="Hyperlink"/>
          </w:rPr>
          <w:t>8.</w:t>
        </w:r>
        <w:r w:rsidR="004C2420">
          <w:rPr>
            <w:snapToGrid/>
            <w:szCs w:val="24"/>
            <w:lang w:val="bg-BG"/>
          </w:rPr>
          <w:tab/>
        </w:r>
        <w:r w:rsidR="004C2420" w:rsidRPr="00D200CB">
          <w:rPr>
            <w:rStyle w:val="Hyperlink"/>
          </w:rPr>
          <w:t>Декларация</w:t>
        </w:r>
        <w:r w:rsidR="004C2420">
          <w:rPr>
            <w:webHidden/>
          </w:rPr>
          <w:tab/>
        </w:r>
        <w:r w:rsidR="004C2420">
          <w:rPr>
            <w:webHidden/>
          </w:rPr>
          <w:fldChar w:fldCharType="begin"/>
        </w:r>
        <w:r w:rsidR="004C2420">
          <w:rPr>
            <w:webHidden/>
          </w:rPr>
          <w:instrText xml:space="preserve"> PAGEREF _Toc384906707 \h </w:instrText>
        </w:r>
        <w:r w:rsidR="004C2420">
          <w:rPr>
            <w:webHidden/>
          </w:rPr>
        </w:r>
        <w:r w:rsidR="004C2420">
          <w:rPr>
            <w:webHidden/>
          </w:rPr>
          <w:fldChar w:fldCharType="separate"/>
        </w:r>
        <w:r w:rsidR="00436EA4">
          <w:rPr>
            <w:webHidden/>
          </w:rPr>
          <w:t>35</w:t>
        </w:r>
        <w:r w:rsidR="004C2420">
          <w:rPr>
            <w:webHidden/>
          </w:rPr>
          <w:fldChar w:fldCharType="end"/>
        </w:r>
      </w:hyperlink>
    </w:p>
    <w:p w14:paraId="0B54576C" w14:textId="77777777" w:rsidR="003C27A4" w:rsidRDefault="003C27A4" w:rsidP="003C27A4">
      <w:pPr>
        <w:pStyle w:val="Heading1"/>
        <w:numPr>
          <w:ilvl w:val="0"/>
          <w:numId w:val="0"/>
        </w:numPr>
        <w:rPr>
          <w:lang w:val="en-US"/>
        </w:rPr>
      </w:pPr>
      <w:r w:rsidRPr="00F362F0">
        <w:rPr>
          <w:highlight w:val="yellow"/>
        </w:rPr>
        <w:fldChar w:fldCharType="end"/>
      </w:r>
    </w:p>
    <w:p w14:paraId="3DAA8847" w14:textId="77777777" w:rsidR="003C27A4" w:rsidRDefault="003C27A4" w:rsidP="003C27A4">
      <w:pPr>
        <w:rPr>
          <w:lang w:val="en-US"/>
        </w:rPr>
      </w:pPr>
    </w:p>
    <w:p w14:paraId="523ACE8E" w14:textId="77777777" w:rsidR="003C27A4" w:rsidRDefault="003C27A4" w:rsidP="003C27A4">
      <w:pPr>
        <w:rPr>
          <w:lang w:val="en-US"/>
        </w:rPr>
      </w:pPr>
    </w:p>
    <w:p w14:paraId="3512F15B" w14:textId="77777777" w:rsidR="003C27A4" w:rsidRDefault="003C27A4" w:rsidP="003C27A4">
      <w:pPr>
        <w:rPr>
          <w:lang w:val="en-US"/>
        </w:rPr>
      </w:pPr>
    </w:p>
    <w:p w14:paraId="32C20CBF" w14:textId="77777777" w:rsidR="003C27A4" w:rsidRDefault="003C27A4" w:rsidP="003C27A4">
      <w:pPr>
        <w:rPr>
          <w:lang w:val="en-US"/>
        </w:rPr>
      </w:pPr>
    </w:p>
    <w:p w14:paraId="596FC950" w14:textId="77777777" w:rsidR="003C27A4" w:rsidRDefault="003C27A4" w:rsidP="003C27A4">
      <w:pPr>
        <w:rPr>
          <w:lang w:val="en-US"/>
        </w:rPr>
      </w:pPr>
    </w:p>
    <w:p w14:paraId="308AD84E" w14:textId="77777777" w:rsidR="003C27A4" w:rsidRDefault="003C27A4" w:rsidP="003C27A4">
      <w:pPr>
        <w:rPr>
          <w:lang w:val="en-US"/>
        </w:rPr>
      </w:pPr>
    </w:p>
    <w:p w14:paraId="599904CC" w14:textId="77777777" w:rsidR="003C27A4" w:rsidRDefault="003C27A4" w:rsidP="003C27A4">
      <w:pPr>
        <w:rPr>
          <w:lang w:val="en-US"/>
        </w:rPr>
      </w:pPr>
    </w:p>
    <w:p w14:paraId="5E59E57E" w14:textId="77777777" w:rsidR="003C27A4" w:rsidRDefault="003C27A4" w:rsidP="003C27A4">
      <w:pPr>
        <w:rPr>
          <w:lang w:val="en-US"/>
        </w:rPr>
      </w:pPr>
    </w:p>
    <w:p w14:paraId="39C5F561" w14:textId="77777777" w:rsidR="003C27A4" w:rsidRDefault="003C27A4" w:rsidP="003C27A4">
      <w:pPr>
        <w:rPr>
          <w:lang w:val="en-US"/>
        </w:rPr>
      </w:pPr>
    </w:p>
    <w:p w14:paraId="7A636593" w14:textId="77777777" w:rsidR="003C27A4" w:rsidRDefault="003C27A4" w:rsidP="003C27A4">
      <w:pPr>
        <w:rPr>
          <w:lang w:val="en-US"/>
        </w:rPr>
      </w:pPr>
    </w:p>
    <w:p w14:paraId="523CA25A" w14:textId="77777777" w:rsidR="003C27A4" w:rsidRDefault="003C27A4" w:rsidP="003C27A4">
      <w:pPr>
        <w:rPr>
          <w:lang w:val="en-US"/>
        </w:rPr>
      </w:pPr>
    </w:p>
    <w:p w14:paraId="7B2D2A89" w14:textId="77777777" w:rsidR="003C27A4" w:rsidRDefault="003C27A4" w:rsidP="003C27A4">
      <w:pPr>
        <w:rPr>
          <w:lang w:val="en-US"/>
        </w:rPr>
      </w:pPr>
    </w:p>
    <w:p w14:paraId="0EC5D3CA" w14:textId="77777777" w:rsidR="003C27A4" w:rsidRDefault="003C27A4" w:rsidP="003C27A4">
      <w:pPr>
        <w:rPr>
          <w:lang w:val="en-US"/>
        </w:rPr>
      </w:pPr>
    </w:p>
    <w:p w14:paraId="565AB656" w14:textId="77777777" w:rsidR="003C27A4" w:rsidRDefault="003C27A4" w:rsidP="003C27A4">
      <w:pPr>
        <w:rPr>
          <w:lang w:val="en-US"/>
        </w:rPr>
      </w:pPr>
    </w:p>
    <w:p w14:paraId="7111E5CB" w14:textId="77777777" w:rsidR="003C27A4" w:rsidRDefault="003C27A4" w:rsidP="003C27A4">
      <w:pPr>
        <w:rPr>
          <w:lang w:val="en-US"/>
        </w:rPr>
      </w:pPr>
    </w:p>
    <w:p w14:paraId="56A993CE" w14:textId="77777777" w:rsidR="003C27A4" w:rsidRDefault="003C27A4" w:rsidP="003C27A4">
      <w:pPr>
        <w:rPr>
          <w:lang w:val="en-US"/>
        </w:rPr>
      </w:pPr>
    </w:p>
    <w:p w14:paraId="429837CD" w14:textId="77777777" w:rsidR="003C27A4" w:rsidRDefault="003C27A4" w:rsidP="003C27A4">
      <w:pPr>
        <w:rPr>
          <w:lang w:val="en-US"/>
        </w:rPr>
      </w:pPr>
    </w:p>
    <w:p w14:paraId="64A197E0" w14:textId="77777777" w:rsidR="003C27A4" w:rsidRDefault="003C27A4" w:rsidP="003C27A4">
      <w:pPr>
        <w:rPr>
          <w:lang w:val="en-US"/>
        </w:rPr>
      </w:pPr>
    </w:p>
    <w:p w14:paraId="264C5580" w14:textId="77777777" w:rsidR="003C27A4" w:rsidRPr="003C27A4" w:rsidRDefault="003C27A4" w:rsidP="003C27A4">
      <w:pPr>
        <w:rPr>
          <w:lang w:val="en-US"/>
        </w:rPr>
      </w:pPr>
    </w:p>
    <w:p w14:paraId="5978E345" w14:textId="77777777" w:rsidR="003C27A4" w:rsidRDefault="003C27A4" w:rsidP="003C27A4">
      <w:pPr>
        <w:rPr>
          <w:lang w:val="en-US" w:eastAsia="en-US"/>
        </w:rPr>
      </w:pPr>
    </w:p>
    <w:p w14:paraId="0DB3AAC2" w14:textId="77777777" w:rsidR="003C27A4" w:rsidRDefault="003C27A4" w:rsidP="003C27A4">
      <w:pPr>
        <w:rPr>
          <w:lang w:val="en-US" w:eastAsia="en-US"/>
        </w:rPr>
      </w:pPr>
    </w:p>
    <w:p w14:paraId="40AA7C0A" w14:textId="77777777" w:rsidR="003C27A4" w:rsidRDefault="003C27A4" w:rsidP="003C27A4">
      <w:pPr>
        <w:rPr>
          <w:lang w:val="en-US" w:eastAsia="en-US"/>
        </w:rPr>
      </w:pPr>
    </w:p>
    <w:p w14:paraId="676561E0" w14:textId="77777777" w:rsidR="003C27A4" w:rsidRDefault="003C27A4" w:rsidP="003C27A4">
      <w:pPr>
        <w:rPr>
          <w:lang w:val="en-US" w:eastAsia="en-US"/>
        </w:rPr>
      </w:pPr>
    </w:p>
    <w:p w14:paraId="3768AAD6" w14:textId="77777777" w:rsidR="003C27A4" w:rsidRDefault="003C27A4" w:rsidP="003C27A4">
      <w:pPr>
        <w:rPr>
          <w:lang w:val="en-US" w:eastAsia="en-US"/>
        </w:rPr>
      </w:pPr>
    </w:p>
    <w:p w14:paraId="456EB320" w14:textId="77777777" w:rsidR="00A36FB1" w:rsidRDefault="00A36FB1" w:rsidP="003C27A4">
      <w:pPr>
        <w:rPr>
          <w:lang w:val="en-US" w:eastAsia="en-US"/>
        </w:rPr>
      </w:pPr>
    </w:p>
    <w:p w14:paraId="42DAB53B" w14:textId="77777777" w:rsidR="00A36FB1" w:rsidRDefault="00A36FB1" w:rsidP="003C27A4">
      <w:pPr>
        <w:rPr>
          <w:lang w:val="en-US" w:eastAsia="en-US"/>
        </w:rPr>
      </w:pPr>
    </w:p>
    <w:p w14:paraId="5B6773C5" w14:textId="77777777" w:rsidR="00A36FB1" w:rsidRDefault="00A36FB1" w:rsidP="003C27A4">
      <w:pPr>
        <w:rPr>
          <w:lang w:val="en-US" w:eastAsia="en-US"/>
        </w:rPr>
      </w:pPr>
    </w:p>
    <w:p w14:paraId="2AD13684" w14:textId="77777777" w:rsidR="003C27A4" w:rsidRPr="003C27A4" w:rsidRDefault="003C27A4" w:rsidP="003C27A4">
      <w:pPr>
        <w:rPr>
          <w:lang w:val="en-US" w:eastAsia="en-US"/>
        </w:rPr>
      </w:pPr>
    </w:p>
    <w:p w14:paraId="372539A6" w14:textId="77777777" w:rsidR="00081F58" w:rsidRPr="00F362F0" w:rsidRDefault="00081F58" w:rsidP="00B63DEC">
      <w:pPr>
        <w:pStyle w:val="Heading1"/>
        <w:numPr>
          <w:ilvl w:val="0"/>
          <w:numId w:val="1"/>
        </w:numPr>
        <w:rPr>
          <w:rFonts w:ascii="Times New Roman" w:hAnsi="Times New Roman"/>
          <w:snapToGrid w:val="0"/>
          <w:sz w:val="24"/>
          <w:szCs w:val="24"/>
          <w:lang w:eastAsia="en-US"/>
        </w:rPr>
      </w:pPr>
      <w:bookmarkStart w:id="1" w:name="_Toc384906668"/>
      <w:r w:rsidRPr="00F362F0">
        <w:rPr>
          <w:rFonts w:ascii="Times New Roman" w:hAnsi="Times New Roman"/>
          <w:snapToGrid w:val="0"/>
          <w:sz w:val="24"/>
          <w:szCs w:val="24"/>
          <w:lang w:eastAsia="en-US"/>
        </w:rPr>
        <w:lastRenderedPageBreak/>
        <w:t>Уводна част на годишния доклад</w:t>
      </w:r>
      <w:bookmarkEnd w:id="1"/>
    </w:p>
    <w:p w14:paraId="2A216B06" w14:textId="77777777" w:rsidR="00081F58" w:rsidRPr="00F362F0" w:rsidRDefault="00081F58">
      <w:pPr>
        <w:pStyle w:val="Heading2"/>
        <w:rPr>
          <w:rFonts w:ascii="Times New Roman" w:hAnsi="Times New Roman"/>
          <w:snapToGrid w:val="0"/>
          <w:lang w:eastAsia="en-US"/>
        </w:rPr>
      </w:pPr>
      <w:bookmarkStart w:id="2" w:name="_Toc384906669"/>
      <w:r w:rsidRPr="00F362F0">
        <w:rPr>
          <w:rFonts w:ascii="Times New Roman" w:hAnsi="Times New Roman"/>
          <w:snapToGrid w:val="0"/>
          <w:lang w:eastAsia="en-US"/>
        </w:rPr>
        <w:t>Наименование на инсталацията, за която е издадено комплексно разрешително (КР)</w:t>
      </w:r>
      <w:bookmarkEnd w:id="2"/>
    </w:p>
    <w:p w14:paraId="5F139739" w14:textId="77777777" w:rsidR="00081F58" w:rsidRPr="00F362F0" w:rsidRDefault="00974CB6" w:rsidP="00DE4637">
      <w:pPr>
        <w:ind w:firstLine="576"/>
        <w:jc w:val="both"/>
        <w:rPr>
          <w:szCs w:val="24"/>
          <w:highlight w:val="yellow"/>
          <w:lang w:val="bg-BG"/>
        </w:rPr>
      </w:pPr>
      <w:r w:rsidRPr="00974CB6">
        <w:rPr>
          <w:szCs w:val="24"/>
          <w:lang w:val="bg-BG"/>
        </w:rPr>
        <w:t>ЕТ Ангелов-Иван Ангелов  гр.Пещера</w:t>
      </w:r>
    </w:p>
    <w:p w14:paraId="0D9D61F1" w14:textId="77777777" w:rsidR="005563F5" w:rsidRPr="00F362F0" w:rsidRDefault="005563F5" w:rsidP="005563F5">
      <w:pPr>
        <w:ind w:left="360"/>
        <w:jc w:val="both"/>
        <w:rPr>
          <w:b/>
          <w:i/>
          <w:highlight w:val="yellow"/>
          <w:lang w:val="bg-BG" w:eastAsia="en-US"/>
        </w:rPr>
      </w:pPr>
    </w:p>
    <w:p w14:paraId="69C3142B" w14:textId="77777777" w:rsidR="00EA48FE" w:rsidRPr="00974CB6" w:rsidRDefault="00974CB6" w:rsidP="00194C82">
      <w:pPr>
        <w:numPr>
          <w:ilvl w:val="0"/>
          <w:numId w:val="15"/>
        </w:numPr>
        <w:ind w:hanging="76"/>
        <w:jc w:val="both"/>
        <w:rPr>
          <w:lang w:val="bg-BG" w:eastAsia="en-US"/>
        </w:rPr>
      </w:pPr>
      <w:r w:rsidRPr="00974CB6">
        <w:rPr>
          <w:lang w:val="bg-BG" w:eastAsia="en-US"/>
        </w:rPr>
        <w:t>Инсталация за интензивно отглеждане на птици от Приложение № 4 на ЗООС</w:t>
      </w:r>
    </w:p>
    <w:p w14:paraId="7BE9A99B" w14:textId="77777777" w:rsidR="00974CB6" w:rsidRDefault="00974CB6" w:rsidP="005563F5">
      <w:pPr>
        <w:jc w:val="both"/>
        <w:rPr>
          <w:lang w:val="bg-BG" w:eastAsia="en-US"/>
        </w:rPr>
      </w:pPr>
    </w:p>
    <w:p w14:paraId="4E1CA667" w14:textId="77777777" w:rsidR="005563F5" w:rsidRPr="00F362F0" w:rsidRDefault="005563F5" w:rsidP="005563F5">
      <w:pPr>
        <w:jc w:val="both"/>
        <w:rPr>
          <w:lang w:val="bg-BG"/>
        </w:rPr>
      </w:pPr>
      <w:r w:rsidRPr="00F362F0">
        <w:rPr>
          <w:lang w:val="bg-BG" w:eastAsia="en-US"/>
        </w:rPr>
        <w:t>(точка</w:t>
      </w:r>
      <w:r w:rsidR="00974CB6">
        <w:rPr>
          <w:lang w:val="bg-BG" w:eastAsia="en-US"/>
        </w:rPr>
        <w:t xml:space="preserve"> </w:t>
      </w:r>
      <w:r w:rsidR="00974CB6" w:rsidRPr="00974CB6">
        <w:rPr>
          <w:lang w:val="bg-BG" w:eastAsia="en-US"/>
        </w:rPr>
        <w:t xml:space="preserve">6.6 „а” </w:t>
      </w:r>
      <w:r w:rsidRPr="00F362F0">
        <w:rPr>
          <w:lang w:val="bg-BG" w:eastAsia="en-US"/>
        </w:rPr>
        <w:t>от Приложение 4 на ЗООС)</w:t>
      </w:r>
    </w:p>
    <w:p w14:paraId="3C28AA70" w14:textId="77777777" w:rsidR="00081F58" w:rsidRDefault="00081F58">
      <w:pPr>
        <w:pStyle w:val="Heading2"/>
        <w:rPr>
          <w:rFonts w:ascii="Times New Roman" w:hAnsi="Times New Roman"/>
          <w:lang w:eastAsia="en-US"/>
        </w:rPr>
      </w:pPr>
      <w:bookmarkStart w:id="3" w:name="_Toc384906670"/>
      <w:r w:rsidRPr="00F362F0">
        <w:rPr>
          <w:rFonts w:ascii="Times New Roman" w:hAnsi="Times New Roman"/>
          <w:snapToGrid w:val="0"/>
          <w:lang w:eastAsia="en-US"/>
        </w:rPr>
        <w:t>Адрес</w:t>
      </w:r>
      <w:r w:rsidRPr="00F362F0">
        <w:rPr>
          <w:rFonts w:ascii="Times New Roman" w:hAnsi="Times New Roman"/>
          <w:lang w:eastAsia="en-US"/>
        </w:rPr>
        <w:t xml:space="preserve"> по местонахождение на инсталацията</w:t>
      </w:r>
      <w:bookmarkEnd w:id="3"/>
    </w:p>
    <w:p w14:paraId="7F1F6F8A" w14:textId="77777777" w:rsidR="00974CB6" w:rsidRDefault="00974CB6" w:rsidP="00974CB6">
      <w:pPr>
        <w:rPr>
          <w:lang w:val="bg-BG" w:eastAsia="en-US"/>
        </w:rPr>
      </w:pPr>
      <w:r w:rsidRPr="00974CB6">
        <w:rPr>
          <w:lang w:val="bg-BG" w:eastAsia="en-US"/>
        </w:rPr>
        <w:t>Инсталацията е разположена в землището на с.Цалапица, община Родопи.</w:t>
      </w:r>
    </w:p>
    <w:p w14:paraId="7406EDB3" w14:textId="77777777" w:rsidR="00974CB6" w:rsidRPr="00974CB6" w:rsidRDefault="00974CB6" w:rsidP="00974CB6">
      <w:pPr>
        <w:rPr>
          <w:lang w:val="bg-BG" w:eastAsia="en-US"/>
        </w:rPr>
      </w:pPr>
    </w:p>
    <w:p w14:paraId="48D9F3DF" w14:textId="77777777" w:rsidR="00081F58" w:rsidRDefault="00081F58">
      <w:pPr>
        <w:pStyle w:val="Heading2"/>
        <w:rPr>
          <w:rFonts w:ascii="Times New Roman" w:hAnsi="Times New Roman"/>
          <w:snapToGrid w:val="0"/>
          <w:lang w:eastAsia="en-US"/>
        </w:rPr>
      </w:pPr>
      <w:bookmarkStart w:id="4" w:name="_Toc384906671"/>
      <w:r w:rsidRPr="00F362F0">
        <w:rPr>
          <w:rFonts w:ascii="Times New Roman" w:hAnsi="Times New Roman"/>
          <w:snapToGrid w:val="0"/>
          <w:lang w:eastAsia="en-US"/>
        </w:rPr>
        <w:t>Регистрационния номер на КР</w:t>
      </w:r>
      <w:bookmarkEnd w:id="4"/>
    </w:p>
    <w:p w14:paraId="6C6D97FD" w14:textId="77777777" w:rsidR="00974CB6" w:rsidRPr="00974CB6" w:rsidRDefault="00974CB6" w:rsidP="00974CB6">
      <w:pPr>
        <w:rPr>
          <w:lang w:val="bg-BG" w:eastAsia="en-US"/>
        </w:rPr>
      </w:pPr>
    </w:p>
    <w:p w14:paraId="436CA6EB" w14:textId="77777777" w:rsidR="00974CB6" w:rsidRPr="006566CB" w:rsidRDefault="00081F58" w:rsidP="00DE4637">
      <w:pPr>
        <w:ind w:left="720"/>
        <w:jc w:val="both"/>
        <w:rPr>
          <w:lang w:val="bg-BG"/>
        </w:rPr>
      </w:pPr>
      <w:r w:rsidRPr="00F362F0">
        <w:rPr>
          <w:lang w:val="bg-BG"/>
        </w:rPr>
        <w:t xml:space="preserve">Комплексно разрешително </w:t>
      </w:r>
      <w:r w:rsidR="008F2CC1">
        <w:rPr>
          <w:lang w:val="bg-BG"/>
        </w:rPr>
        <w:t>КР № 459-Н0-И0-А0/2013</w:t>
      </w:r>
      <w:r w:rsidR="006566CB" w:rsidRPr="006566CB">
        <w:rPr>
          <w:lang w:val="ru-RU"/>
        </w:rPr>
        <w:t xml:space="preserve"> </w:t>
      </w:r>
      <w:r w:rsidR="00974CB6" w:rsidRPr="00974CB6">
        <w:rPr>
          <w:lang w:val="bg-BG"/>
        </w:rPr>
        <w:t>г</w:t>
      </w:r>
      <w:r w:rsidR="006566CB">
        <w:rPr>
          <w:lang w:val="bg-BG"/>
        </w:rPr>
        <w:t>.</w:t>
      </w:r>
    </w:p>
    <w:p w14:paraId="3A4C4F53" w14:textId="77777777" w:rsidR="00081F58" w:rsidRPr="00F362F0" w:rsidRDefault="00081F58">
      <w:pPr>
        <w:pStyle w:val="Heading2"/>
        <w:rPr>
          <w:rFonts w:ascii="Times New Roman" w:hAnsi="Times New Roman"/>
        </w:rPr>
      </w:pPr>
      <w:bookmarkStart w:id="5" w:name="_Toc384906672"/>
      <w:r w:rsidRPr="00F362F0">
        <w:rPr>
          <w:rFonts w:ascii="Times New Roman" w:hAnsi="Times New Roman"/>
          <w:snapToGrid w:val="0"/>
          <w:lang w:eastAsia="en-US"/>
        </w:rPr>
        <w:t>Дата</w:t>
      </w:r>
      <w:r w:rsidRPr="00F362F0">
        <w:rPr>
          <w:rFonts w:ascii="Times New Roman" w:hAnsi="Times New Roman"/>
        </w:rPr>
        <w:t xml:space="preserve"> на подписване на КР</w:t>
      </w:r>
      <w:bookmarkEnd w:id="5"/>
    </w:p>
    <w:p w14:paraId="1C8C07B5" w14:textId="77777777" w:rsidR="002F450A" w:rsidRPr="00F362F0" w:rsidRDefault="00974CB6">
      <w:pPr>
        <w:ind w:firstLine="720"/>
        <w:jc w:val="both"/>
        <w:rPr>
          <w:lang w:val="bg-BG"/>
        </w:rPr>
      </w:pPr>
      <w:r w:rsidRPr="00974CB6">
        <w:rPr>
          <w:lang w:val="bg-BG"/>
        </w:rPr>
        <w:t>28.06.2013 г.</w:t>
      </w:r>
      <w:r w:rsidR="00CF3DE7" w:rsidRPr="00F362F0">
        <w:rPr>
          <w:lang w:val="bg-BG"/>
        </w:rPr>
        <w:t xml:space="preserve"> </w:t>
      </w:r>
    </w:p>
    <w:p w14:paraId="43107B74" w14:textId="77777777" w:rsidR="00081F58" w:rsidRPr="00F362F0" w:rsidRDefault="00081F58">
      <w:pPr>
        <w:pStyle w:val="Heading2"/>
        <w:rPr>
          <w:rFonts w:ascii="Times New Roman" w:hAnsi="Times New Roman"/>
        </w:rPr>
      </w:pPr>
      <w:bookmarkStart w:id="6" w:name="_Toc384906673"/>
      <w:r w:rsidRPr="00F362F0">
        <w:rPr>
          <w:rFonts w:ascii="Times New Roman" w:hAnsi="Times New Roman"/>
          <w:snapToGrid w:val="0"/>
          <w:lang w:eastAsia="en-US"/>
        </w:rPr>
        <w:t>Дата</w:t>
      </w:r>
      <w:r w:rsidRPr="00F362F0">
        <w:rPr>
          <w:rFonts w:ascii="Times New Roman" w:hAnsi="Times New Roman"/>
        </w:rPr>
        <w:t xml:space="preserve"> на влизане в сила на КР</w:t>
      </w:r>
      <w:bookmarkEnd w:id="6"/>
    </w:p>
    <w:p w14:paraId="6A5CDCAB" w14:textId="77777777" w:rsidR="00123A94" w:rsidRDefault="00974CB6">
      <w:pPr>
        <w:pStyle w:val="BodyTextIndent3"/>
      </w:pPr>
      <w:r>
        <w:t>28.06.2013 г</w:t>
      </w:r>
    </w:p>
    <w:p w14:paraId="078A698F" w14:textId="77777777" w:rsidR="00EA48FE" w:rsidRPr="0007653D" w:rsidRDefault="00D57219">
      <w:pPr>
        <w:pStyle w:val="BodyTextIndent3"/>
        <w:rPr>
          <w:lang w:val="en-GB"/>
        </w:rPr>
      </w:pPr>
      <w:r>
        <w:t>Актуализация</w:t>
      </w:r>
      <w:r w:rsidR="00123A94">
        <w:rPr>
          <w:lang w:val="en-US"/>
        </w:rPr>
        <w:t xml:space="preserve"> с </w:t>
      </w:r>
      <w:r w:rsidR="00123A94">
        <w:t>Решение №459-Н0-И0-А1/2014 с дата на подписване</w:t>
      </w:r>
      <w:r>
        <w:t xml:space="preserve"> 14.2.2014г.</w:t>
      </w:r>
      <w:r w:rsidR="00964177">
        <w:rPr>
          <w:lang w:val="en-GB"/>
        </w:rPr>
        <w:t xml:space="preserve"> </w:t>
      </w:r>
      <w:r w:rsidR="00292C07">
        <w:t xml:space="preserve">Актуализация </w:t>
      </w:r>
      <w:r w:rsidR="00123A94">
        <w:rPr>
          <w:lang w:val="en-US"/>
        </w:rPr>
        <w:t xml:space="preserve">с </w:t>
      </w:r>
      <w:r w:rsidR="00123A94">
        <w:t xml:space="preserve">Решение №459-Н0-И0-А2/2018 с дата на подписване </w:t>
      </w:r>
      <w:r w:rsidR="00292C07">
        <w:t xml:space="preserve">20.09.2018г. </w:t>
      </w:r>
    </w:p>
    <w:p w14:paraId="640059D4" w14:textId="77777777" w:rsidR="002F450A" w:rsidRPr="00F362F0" w:rsidRDefault="002F450A">
      <w:pPr>
        <w:pStyle w:val="BodyTextIndent3"/>
      </w:pPr>
    </w:p>
    <w:p w14:paraId="7C8313C5" w14:textId="77777777" w:rsidR="00081F58" w:rsidRPr="00F362F0" w:rsidRDefault="00081F58">
      <w:pPr>
        <w:pStyle w:val="Heading2"/>
        <w:rPr>
          <w:rFonts w:ascii="Times New Roman" w:hAnsi="Times New Roman"/>
          <w:snapToGrid w:val="0"/>
          <w:lang w:eastAsia="en-US"/>
        </w:rPr>
      </w:pPr>
      <w:bookmarkStart w:id="7" w:name="_Toc384906674"/>
      <w:r w:rsidRPr="00F362F0">
        <w:rPr>
          <w:rFonts w:ascii="Times New Roman" w:hAnsi="Times New Roman"/>
          <w:snapToGrid w:val="0"/>
          <w:lang w:eastAsia="en-US"/>
        </w:rPr>
        <w:t>Име на собственика или на оператора</w:t>
      </w:r>
      <w:bookmarkEnd w:id="7"/>
    </w:p>
    <w:p w14:paraId="4B9A7323" w14:textId="77777777" w:rsidR="00974CB6" w:rsidRDefault="00974CB6" w:rsidP="00854736">
      <w:pPr>
        <w:ind w:firstLine="720"/>
        <w:rPr>
          <w:lang w:val="bg-BG"/>
        </w:rPr>
      </w:pPr>
    </w:p>
    <w:p w14:paraId="7F3FE83E" w14:textId="77777777" w:rsidR="00974CB6" w:rsidRDefault="00974CB6" w:rsidP="00854736">
      <w:pPr>
        <w:ind w:firstLine="720"/>
        <w:rPr>
          <w:lang w:val="bg-BG"/>
        </w:rPr>
      </w:pPr>
      <w:r w:rsidRPr="00974CB6">
        <w:rPr>
          <w:lang w:val="bg-BG"/>
        </w:rPr>
        <w:t>ЕТ Ангелов-Иван Ангелов  гр.Пещера</w:t>
      </w:r>
    </w:p>
    <w:p w14:paraId="51BD8D41" w14:textId="77777777" w:rsidR="00974CB6" w:rsidRPr="00F362F0" w:rsidRDefault="00974CB6" w:rsidP="00974CB6">
      <w:pPr>
        <w:rPr>
          <w:highlight w:val="yellow"/>
          <w:lang w:val="bg-BG" w:eastAsia="en-US"/>
        </w:rPr>
      </w:pPr>
    </w:p>
    <w:p w14:paraId="6FE0E4D5" w14:textId="77777777" w:rsidR="00081F58" w:rsidRPr="00F362F0" w:rsidRDefault="00081F58">
      <w:pPr>
        <w:pStyle w:val="Heading2"/>
        <w:rPr>
          <w:rFonts w:ascii="Times New Roman" w:hAnsi="Times New Roman"/>
          <w:snapToGrid w:val="0"/>
          <w:lang w:eastAsia="en-US"/>
        </w:rPr>
      </w:pPr>
      <w:bookmarkStart w:id="8" w:name="_Toc384906675"/>
      <w:r w:rsidRPr="00F362F0">
        <w:rPr>
          <w:rFonts w:ascii="Times New Roman" w:hAnsi="Times New Roman"/>
          <w:snapToGrid w:val="0"/>
          <w:lang w:eastAsia="en-US"/>
        </w:rPr>
        <w:t>Адрес, тел. номер, факс и e-mail на оператора / инсталацията</w:t>
      </w:r>
      <w:bookmarkEnd w:id="8"/>
    </w:p>
    <w:p w14:paraId="21B7A0A3" w14:textId="77777777" w:rsidR="00974CB6" w:rsidRPr="00974CB6" w:rsidRDefault="00974CB6" w:rsidP="00974CB6">
      <w:pPr>
        <w:ind w:firstLine="720"/>
        <w:rPr>
          <w:lang w:val="bg-BG"/>
        </w:rPr>
      </w:pPr>
      <w:r w:rsidRPr="00974CB6">
        <w:rPr>
          <w:lang w:val="bg-BG"/>
        </w:rPr>
        <w:t>ул. “М.Такев” №39, гр. Пещера</w:t>
      </w:r>
    </w:p>
    <w:p w14:paraId="1C9A5E5D" w14:textId="77777777" w:rsidR="00974CB6" w:rsidRPr="00974CB6" w:rsidRDefault="00974CB6" w:rsidP="00974CB6">
      <w:pPr>
        <w:ind w:firstLine="720"/>
        <w:rPr>
          <w:lang w:val="bg-BG"/>
        </w:rPr>
      </w:pPr>
      <w:r w:rsidRPr="00974CB6">
        <w:rPr>
          <w:lang w:val="bg-BG"/>
        </w:rPr>
        <w:t>Община Пещера, Област П</w:t>
      </w:r>
      <w:r w:rsidR="00C35263">
        <w:rPr>
          <w:lang w:val="bg-BG"/>
        </w:rPr>
        <w:t>азарджик</w:t>
      </w:r>
    </w:p>
    <w:p w14:paraId="6922E4C2" w14:textId="77777777" w:rsidR="00974CB6" w:rsidRPr="00974CB6" w:rsidRDefault="00974CB6" w:rsidP="00974CB6">
      <w:pPr>
        <w:ind w:firstLine="720"/>
        <w:rPr>
          <w:lang w:val="bg-BG"/>
        </w:rPr>
      </w:pPr>
      <w:r w:rsidRPr="00974CB6">
        <w:rPr>
          <w:lang w:val="bg-BG"/>
        </w:rPr>
        <w:t>Тел.: 0350/64104</w:t>
      </w:r>
    </w:p>
    <w:p w14:paraId="7AAED18C" w14:textId="77777777" w:rsidR="00974CB6" w:rsidRPr="00974CB6" w:rsidRDefault="00974CB6" w:rsidP="00974CB6">
      <w:pPr>
        <w:ind w:firstLine="720"/>
        <w:rPr>
          <w:lang w:val="bg-BG"/>
        </w:rPr>
      </w:pPr>
      <w:r w:rsidRPr="00974CB6">
        <w:rPr>
          <w:lang w:val="bg-BG"/>
        </w:rPr>
        <w:t>Факс: 0350/66352</w:t>
      </w:r>
    </w:p>
    <w:p w14:paraId="1FA9D75B" w14:textId="77777777" w:rsidR="00974CB6" w:rsidRPr="00B04E9A" w:rsidRDefault="00974CB6" w:rsidP="00974CB6">
      <w:pPr>
        <w:ind w:firstLine="720"/>
        <w:rPr>
          <w:lang w:val="en-US"/>
        </w:rPr>
      </w:pPr>
      <w:r w:rsidRPr="00974CB6">
        <w:rPr>
          <w:lang w:val="bg-BG"/>
        </w:rPr>
        <w:t xml:space="preserve">е-mail: </w:t>
      </w:r>
      <w:hyperlink r:id="rId10" w:history="1">
        <w:r w:rsidR="00B04E9A" w:rsidRPr="0004693C">
          <w:rPr>
            <w:rStyle w:val="Hyperlink"/>
            <w:lang w:val="bg-BG"/>
          </w:rPr>
          <w:t>et.ivanangelov@gmail.com</w:t>
        </w:r>
      </w:hyperlink>
      <w:r w:rsidR="00B04E9A">
        <w:rPr>
          <w:lang w:val="bg-BG"/>
        </w:rPr>
        <w:t xml:space="preserve"> ; </w:t>
      </w:r>
      <w:hyperlink r:id="rId11" w:history="1">
        <w:r w:rsidR="00B04E9A" w:rsidRPr="0004693C">
          <w:rPr>
            <w:rStyle w:val="Hyperlink"/>
            <w:lang w:val="en-US"/>
          </w:rPr>
          <w:t>kr.angelova3@gmail.com</w:t>
        </w:r>
      </w:hyperlink>
      <w:r w:rsidR="00B04E9A">
        <w:rPr>
          <w:lang w:val="en-US"/>
        </w:rPr>
        <w:t xml:space="preserve"> </w:t>
      </w:r>
    </w:p>
    <w:p w14:paraId="51B77C53" w14:textId="77777777" w:rsidR="00974CB6" w:rsidRPr="00F362F0" w:rsidRDefault="00974CB6" w:rsidP="007F6132">
      <w:pPr>
        <w:ind w:firstLine="720"/>
        <w:rPr>
          <w:lang w:val="bg-BG"/>
        </w:rPr>
      </w:pPr>
    </w:p>
    <w:p w14:paraId="072953D2" w14:textId="77777777" w:rsidR="00081F58" w:rsidRPr="00F362F0" w:rsidRDefault="00081F58">
      <w:pPr>
        <w:pStyle w:val="Heading2"/>
        <w:rPr>
          <w:rFonts w:ascii="Times New Roman" w:hAnsi="Times New Roman"/>
          <w:snapToGrid w:val="0"/>
          <w:lang w:eastAsia="en-US"/>
        </w:rPr>
      </w:pPr>
      <w:bookmarkStart w:id="9" w:name="_Toc384906676"/>
      <w:r w:rsidRPr="00F362F0">
        <w:rPr>
          <w:rFonts w:ascii="Times New Roman" w:hAnsi="Times New Roman"/>
          <w:snapToGrid w:val="0"/>
          <w:lang w:eastAsia="en-US"/>
        </w:rPr>
        <w:lastRenderedPageBreak/>
        <w:t>Име на лицето за контакти</w:t>
      </w:r>
      <w:bookmarkEnd w:id="9"/>
    </w:p>
    <w:p w14:paraId="578166B2" w14:textId="77777777" w:rsidR="00974CB6" w:rsidRPr="0016364D" w:rsidRDefault="00081F58" w:rsidP="00974CB6">
      <w:pPr>
        <w:ind w:left="720"/>
        <w:jc w:val="both"/>
        <w:rPr>
          <w:color w:val="99CC00"/>
          <w:lang w:val="bg-BG"/>
        </w:rPr>
      </w:pPr>
      <w:r w:rsidRPr="00F362F0">
        <w:rPr>
          <w:lang w:val="bg-BG"/>
        </w:rPr>
        <w:t>Лице за контакти:</w:t>
      </w:r>
      <w:r w:rsidR="00974CB6">
        <w:rPr>
          <w:lang w:val="bg-BG"/>
        </w:rPr>
        <w:t xml:space="preserve"> </w:t>
      </w:r>
      <w:r w:rsidR="00460CEE">
        <w:rPr>
          <w:snapToGrid w:val="0"/>
          <w:lang w:val="bg-BG" w:eastAsia="en-US"/>
        </w:rPr>
        <w:t>Красимира</w:t>
      </w:r>
      <w:r w:rsidR="0016364D">
        <w:rPr>
          <w:snapToGrid w:val="0"/>
          <w:lang w:val="bg-BG" w:eastAsia="en-US"/>
        </w:rPr>
        <w:t xml:space="preserve"> Ангелова</w:t>
      </w:r>
    </w:p>
    <w:p w14:paraId="1A4D987A" w14:textId="77777777" w:rsidR="00081F58" w:rsidRPr="00F362F0" w:rsidRDefault="00081F58">
      <w:pPr>
        <w:pStyle w:val="Heading2"/>
        <w:rPr>
          <w:rFonts w:ascii="Times New Roman" w:hAnsi="Times New Roman"/>
          <w:snapToGrid w:val="0"/>
          <w:lang w:eastAsia="en-US"/>
        </w:rPr>
      </w:pPr>
      <w:bookmarkStart w:id="10" w:name="_Toc384906677"/>
      <w:r w:rsidRPr="00F362F0">
        <w:rPr>
          <w:rFonts w:ascii="Times New Roman" w:hAnsi="Times New Roman"/>
          <w:snapToGrid w:val="0"/>
          <w:lang w:eastAsia="en-US"/>
        </w:rPr>
        <w:t>Телефон, факс и e-mail на лицето за контакти</w:t>
      </w:r>
      <w:bookmarkEnd w:id="10"/>
    </w:p>
    <w:p w14:paraId="2DDF43AF" w14:textId="77777777" w:rsidR="00974CB6" w:rsidRPr="00974CB6" w:rsidRDefault="00974CB6" w:rsidP="00974CB6">
      <w:pPr>
        <w:ind w:firstLine="720"/>
        <w:jc w:val="both"/>
        <w:rPr>
          <w:lang w:val="bg-BG"/>
        </w:rPr>
      </w:pPr>
      <w:r w:rsidRPr="00974CB6">
        <w:rPr>
          <w:lang w:val="bg-BG"/>
        </w:rPr>
        <w:t>ул. “М.Такев” №39, гр. Пещера</w:t>
      </w:r>
    </w:p>
    <w:p w14:paraId="69344F5D" w14:textId="77777777" w:rsidR="00974CB6" w:rsidRPr="00974CB6" w:rsidRDefault="00974CB6" w:rsidP="00974CB6">
      <w:pPr>
        <w:ind w:firstLine="720"/>
        <w:jc w:val="both"/>
        <w:rPr>
          <w:lang w:val="bg-BG"/>
        </w:rPr>
      </w:pPr>
      <w:r w:rsidRPr="00974CB6">
        <w:rPr>
          <w:lang w:val="bg-BG"/>
        </w:rPr>
        <w:t>Община Пещера, Област П</w:t>
      </w:r>
      <w:r w:rsidR="00C35263">
        <w:rPr>
          <w:lang w:val="bg-BG"/>
        </w:rPr>
        <w:t>азарджик</w:t>
      </w:r>
    </w:p>
    <w:p w14:paraId="16D584DE" w14:textId="77777777" w:rsidR="00974CB6" w:rsidRPr="00974CB6" w:rsidRDefault="00C92DE8" w:rsidP="00974CB6">
      <w:pPr>
        <w:ind w:firstLine="720"/>
        <w:jc w:val="both"/>
        <w:rPr>
          <w:lang w:val="bg-BG"/>
        </w:rPr>
      </w:pPr>
      <w:r>
        <w:rPr>
          <w:lang w:val="bg-BG"/>
        </w:rPr>
        <w:t>Тел.: 08999171</w:t>
      </w:r>
      <w:r w:rsidR="00A36FB1">
        <w:rPr>
          <w:lang w:val="bg-BG"/>
        </w:rPr>
        <w:t>40</w:t>
      </w:r>
      <w:r>
        <w:rPr>
          <w:lang w:val="bg-BG"/>
        </w:rPr>
        <w:t xml:space="preserve"> </w:t>
      </w:r>
    </w:p>
    <w:p w14:paraId="18570993" w14:textId="77777777" w:rsidR="00974CB6" w:rsidRPr="00974CB6" w:rsidRDefault="00974CB6" w:rsidP="00974CB6">
      <w:pPr>
        <w:ind w:firstLine="720"/>
        <w:jc w:val="both"/>
        <w:rPr>
          <w:lang w:val="bg-BG"/>
        </w:rPr>
      </w:pPr>
      <w:r w:rsidRPr="00974CB6">
        <w:rPr>
          <w:lang w:val="bg-BG"/>
        </w:rPr>
        <w:t>Факс: 0350/66352</w:t>
      </w:r>
    </w:p>
    <w:p w14:paraId="5E170678" w14:textId="77777777" w:rsidR="00974CB6" w:rsidRDefault="0090482A" w:rsidP="00974CB6">
      <w:pPr>
        <w:ind w:firstLine="720"/>
        <w:jc w:val="both"/>
        <w:rPr>
          <w:snapToGrid w:val="0"/>
          <w:lang w:val="bg-BG"/>
        </w:rPr>
      </w:pPr>
      <w:r>
        <w:rPr>
          <w:lang w:val="bg-BG"/>
        </w:rPr>
        <w:t xml:space="preserve">е-mail: </w:t>
      </w:r>
      <w:r w:rsidR="00460CEE">
        <w:rPr>
          <w:lang w:val="en-US"/>
        </w:rPr>
        <w:t>kr.angelova3</w:t>
      </w:r>
      <w:r w:rsidR="00974CB6" w:rsidRPr="00974CB6">
        <w:rPr>
          <w:lang w:val="bg-BG"/>
        </w:rPr>
        <w:t>@gmail.com</w:t>
      </w:r>
    </w:p>
    <w:p w14:paraId="34602108" w14:textId="77777777" w:rsidR="00974CB6" w:rsidRPr="00F362F0" w:rsidRDefault="00974CB6" w:rsidP="00854736">
      <w:pPr>
        <w:ind w:firstLine="720"/>
        <w:jc w:val="both"/>
        <w:rPr>
          <w:lang w:val="bg-BG"/>
        </w:rPr>
      </w:pPr>
    </w:p>
    <w:p w14:paraId="66DFF7E9" w14:textId="77777777" w:rsidR="00081F58" w:rsidRPr="00F362F0" w:rsidRDefault="00081F58">
      <w:pPr>
        <w:pStyle w:val="Heading2"/>
        <w:rPr>
          <w:rFonts w:ascii="Times New Roman" w:hAnsi="Times New Roman"/>
          <w:snapToGrid w:val="0"/>
          <w:lang w:eastAsia="en-US"/>
        </w:rPr>
      </w:pPr>
      <w:bookmarkStart w:id="11" w:name="_Toc384906678"/>
      <w:r w:rsidRPr="00F362F0">
        <w:rPr>
          <w:rFonts w:ascii="Times New Roman" w:hAnsi="Times New Roman"/>
          <w:snapToGrid w:val="0"/>
          <w:lang w:eastAsia="en-US"/>
        </w:rPr>
        <w:t>Кратко описание на всяка от дейностите, извършвани в инсталацията</w:t>
      </w:r>
      <w:bookmarkEnd w:id="11"/>
    </w:p>
    <w:p w14:paraId="393694D7" w14:textId="77777777" w:rsidR="00961BEC" w:rsidRPr="00F362F0" w:rsidRDefault="00920605" w:rsidP="00F95915">
      <w:pPr>
        <w:pStyle w:val="BodyTextIndent2"/>
        <w:ind w:firstLine="720"/>
        <w:jc w:val="both"/>
        <w:rPr>
          <w:rFonts w:ascii="Times New Roman" w:hAnsi="Times New Roman"/>
        </w:rPr>
      </w:pPr>
      <w:r w:rsidRPr="00920605">
        <w:rPr>
          <w:rFonts w:ascii="Times New Roman" w:hAnsi="Times New Roman"/>
        </w:rPr>
        <w:t>Основната дейност на фирмата е производство на селскостопанска продукция-яйца</w:t>
      </w:r>
      <w:r>
        <w:rPr>
          <w:rFonts w:ascii="Times New Roman" w:hAnsi="Times New Roman"/>
        </w:rPr>
        <w:t xml:space="preserve">. </w:t>
      </w:r>
    </w:p>
    <w:p w14:paraId="7DF8C4DB" w14:textId="77777777" w:rsidR="00920605" w:rsidRPr="00920605" w:rsidRDefault="00920605" w:rsidP="00920605">
      <w:pPr>
        <w:ind w:firstLine="720"/>
        <w:jc w:val="both"/>
        <w:rPr>
          <w:lang w:val="bg-BG"/>
        </w:rPr>
      </w:pPr>
      <w:r w:rsidRPr="00920605">
        <w:rPr>
          <w:lang w:val="bg-BG"/>
        </w:rPr>
        <w:t>Поточните линии в инсталациите представляват следното:</w:t>
      </w:r>
    </w:p>
    <w:p w14:paraId="4BA51412" w14:textId="77777777" w:rsidR="00920605" w:rsidRPr="00920605" w:rsidRDefault="00C35928" w:rsidP="00920605">
      <w:pPr>
        <w:ind w:firstLine="720"/>
        <w:jc w:val="both"/>
        <w:rPr>
          <w:lang w:val="bg-BG"/>
        </w:rPr>
      </w:pPr>
      <w:r w:rsidRPr="00ED14A1">
        <w:rPr>
          <w:lang w:val="bg-BG"/>
        </w:rPr>
        <w:t>Птиците</w:t>
      </w:r>
      <w:r w:rsidR="00920605" w:rsidRPr="00C35928">
        <w:rPr>
          <w:color w:val="008000"/>
          <w:lang w:val="bg-BG"/>
        </w:rPr>
        <w:t xml:space="preserve"> </w:t>
      </w:r>
      <w:r w:rsidR="00920605" w:rsidRPr="00920605">
        <w:rPr>
          <w:lang w:val="bg-BG"/>
        </w:rPr>
        <w:t xml:space="preserve">са разположени в </w:t>
      </w:r>
      <w:r w:rsidR="00BA775E">
        <w:rPr>
          <w:lang w:val="bg-BG"/>
        </w:rPr>
        <w:t>4</w:t>
      </w:r>
      <w:r w:rsidR="006566CB" w:rsidRPr="00C35928">
        <w:rPr>
          <w:lang w:val="bg-BG"/>
        </w:rPr>
        <w:t xml:space="preserve"> </w:t>
      </w:r>
      <w:r w:rsidR="00920605" w:rsidRPr="00C35928">
        <w:rPr>
          <w:lang w:val="bg-BG"/>
        </w:rPr>
        <w:t>бр.</w:t>
      </w:r>
      <w:r w:rsidR="00920605" w:rsidRPr="00920605">
        <w:rPr>
          <w:lang w:val="bg-BG"/>
        </w:rPr>
        <w:t xml:space="preserve"> сгради подово и волиерно отглеждане,</w:t>
      </w:r>
      <w:r w:rsidR="006566CB">
        <w:rPr>
          <w:lang w:val="bg-BG"/>
        </w:rPr>
        <w:t xml:space="preserve"> </w:t>
      </w:r>
      <w:r w:rsidR="00920605" w:rsidRPr="00920605">
        <w:rPr>
          <w:lang w:val="bg-BG"/>
        </w:rPr>
        <w:t>оборудвани с автоматично задвижваща се хранителна верижна система, колекторна система за събиране на яйца,</w:t>
      </w:r>
      <w:r w:rsidR="006566CB">
        <w:rPr>
          <w:lang w:val="bg-BG"/>
        </w:rPr>
        <w:t xml:space="preserve"> </w:t>
      </w:r>
      <w:r w:rsidR="00920605" w:rsidRPr="00920605">
        <w:rPr>
          <w:lang w:val="bg-BG"/>
        </w:rPr>
        <w:t>нипелна поилна система и система от полипропиленови ленти за събиране и почистване на тора.</w:t>
      </w:r>
    </w:p>
    <w:p w14:paraId="16FFE2F7" w14:textId="77777777" w:rsidR="00920605" w:rsidRPr="00920605" w:rsidRDefault="00920605" w:rsidP="00920605">
      <w:pPr>
        <w:jc w:val="both"/>
        <w:rPr>
          <w:lang w:val="bg-BG"/>
        </w:rPr>
      </w:pPr>
      <w:r w:rsidRPr="00920605">
        <w:rPr>
          <w:lang w:val="bg-BG"/>
        </w:rPr>
        <w:t xml:space="preserve"> </w:t>
      </w:r>
      <w:r>
        <w:rPr>
          <w:lang w:val="bg-BG"/>
        </w:rPr>
        <w:tab/>
      </w:r>
      <w:r w:rsidRPr="00920605">
        <w:rPr>
          <w:lang w:val="bg-BG"/>
        </w:rPr>
        <w:t>Линията е комплектована със система за събиране на тора и изхвърлянето му, силози за съхранение на фуража, вентилационна и</w:t>
      </w:r>
      <w:r w:rsidR="00B04E9A">
        <w:rPr>
          <w:lang w:val="bg-BG"/>
        </w:rPr>
        <w:t xml:space="preserve"> система, централизирана систем</w:t>
      </w:r>
      <w:r w:rsidRPr="00920605">
        <w:rPr>
          <w:lang w:val="bg-BG"/>
        </w:rPr>
        <w:t>а за събиране на яйца и компютъризирана контролна система.</w:t>
      </w:r>
      <w:r w:rsidR="006566CB">
        <w:rPr>
          <w:lang w:val="bg-BG"/>
        </w:rPr>
        <w:t xml:space="preserve"> </w:t>
      </w:r>
      <w:r w:rsidRPr="00920605">
        <w:rPr>
          <w:lang w:val="bg-BG"/>
        </w:rPr>
        <w:t>Съораженията</w:t>
      </w:r>
      <w:r w:rsidR="007F7EC9">
        <w:rPr>
          <w:lang w:val="bg-BG"/>
        </w:rPr>
        <w:t xml:space="preserve"> са произведени от галванизиран</w:t>
      </w:r>
      <w:r w:rsidRPr="00920605">
        <w:rPr>
          <w:lang w:val="bg-BG"/>
        </w:rPr>
        <w:t xml:space="preserve"> метал и са комплектовани с нипелни поилки.</w:t>
      </w:r>
      <w:r w:rsidR="006566CB">
        <w:rPr>
          <w:lang w:val="bg-BG"/>
        </w:rPr>
        <w:t xml:space="preserve"> </w:t>
      </w:r>
      <w:r w:rsidRPr="00920605">
        <w:rPr>
          <w:lang w:val="bg-BG"/>
        </w:rPr>
        <w:t>Хранилките са направени от галванизирана стомана, широки и дълбоки така че да бъде сведено до минимум разпиляването на храната.</w:t>
      </w:r>
    </w:p>
    <w:p w14:paraId="71B2CAD6" w14:textId="77777777" w:rsidR="00920605" w:rsidRPr="00920605" w:rsidRDefault="00920605" w:rsidP="00920605">
      <w:pPr>
        <w:ind w:firstLine="720"/>
        <w:jc w:val="both"/>
        <w:rPr>
          <w:lang w:val="bg-BG"/>
        </w:rPr>
      </w:pPr>
      <w:r w:rsidRPr="00920605">
        <w:rPr>
          <w:lang w:val="bg-BG"/>
        </w:rPr>
        <w:t>Помещението е климатизирано, с автоматично поддържане на температура и влажност.</w:t>
      </w:r>
      <w:r w:rsidR="006566CB">
        <w:rPr>
          <w:lang w:val="bg-BG"/>
        </w:rPr>
        <w:t xml:space="preserve"> </w:t>
      </w:r>
      <w:r w:rsidRPr="00920605">
        <w:rPr>
          <w:lang w:val="bg-BG"/>
        </w:rPr>
        <w:t>Всеки производствен цикъл стартира с почистване, обеззаразяване и дезинфекциране на оборудването.</w:t>
      </w:r>
    </w:p>
    <w:p w14:paraId="731C5AEA" w14:textId="77777777" w:rsidR="00920605" w:rsidRPr="00C35928" w:rsidRDefault="00920605" w:rsidP="00920605">
      <w:pPr>
        <w:ind w:firstLine="720"/>
        <w:jc w:val="both"/>
        <w:rPr>
          <w:lang w:val="bg-BG"/>
        </w:rPr>
      </w:pPr>
      <w:r w:rsidRPr="00920605">
        <w:rPr>
          <w:lang w:val="bg-BG"/>
        </w:rPr>
        <w:t xml:space="preserve">Кокошките се населват в  при навършване на </w:t>
      </w:r>
      <w:r w:rsidRPr="00C35928">
        <w:rPr>
          <w:lang w:val="bg-BG"/>
        </w:rPr>
        <w:t>17 седмици.</w:t>
      </w:r>
    </w:p>
    <w:p w14:paraId="21D8C7DC" w14:textId="77777777" w:rsidR="00920605" w:rsidRPr="00920605" w:rsidRDefault="00920605" w:rsidP="00920605">
      <w:pPr>
        <w:ind w:firstLine="720"/>
        <w:jc w:val="both"/>
        <w:rPr>
          <w:lang w:val="bg-BG"/>
        </w:rPr>
      </w:pPr>
      <w:r w:rsidRPr="00920605">
        <w:rPr>
          <w:lang w:val="bg-BG"/>
        </w:rPr>
        <w:t>Отглеждането става по зададени климатични условия-температура,</w:t>
      </w:r>
      <w:r w:rsidR="007F7EC9">
        <w:rPr>
          <w:lang w:val="en-US"/>
        </w:rPr>
        <w:t xml:space="preserve"> </w:t>
      </w:r>
      <w:r w:rsidRPr="00920605">
        <w:rPr>
          <w:lang w:val="bg-BG"/>
        </w:rPr>
        <w:t>влажност и светлинен ден.</w:t>
      </w:r>
      <w:r w:rsidR="006566CB">
        <w:rPr>
          <w:lang w:val="bg-BG"/>
        </w:rPr>
        <w:t xml:space="preserve"> </w:t>
      </w:r>
      <w:r w:rsidRPr="00920605">
        <w:rPr>
          <w:lang w:val="bg-BG"/>
        </w:rPr>
        <w:t>Цялата система за отглеждането на кокошки-носачки е компютъризирана и съгласно технологията в сградите се поддържат автоматично зададени параметри за температура,влажност, количество свеж въздух,продължителност на светлинния ден и др.</w:t>
      </w:r>
      <w:r w:rsidR="006566CB">
        <w:rPr>
          <w:lang w:val="bg-BG"/>
        </w:rPr>
        <w:t xml:space="preserve"> </w:t>
      </w:r>
      <w:r w:rsidRPr="00920605">
        <w:rPr>
          <w:lang w:val="bg-BG"/>
        </w:rPr>
        <w:t>Допълнително се контролира процеса на хранене по време и количество,</w:t>
      </w:r>
      <w:r w:rsidR="006566CB">
        <w:rPr>
          <w:lang w:val="bg-BG"/>
        </w:rPr>
        <w:t xml:space="preserve"> </w:t>
      </w:r>
      <w:r w:rsidRPr="00920605">
        <w:rPr>
          <w:lang w:val="bg-BG"/>
        </w:rPr>
        <w:t>нивото на фураж в силоза,</w:t>
      </w:r>
      <w:r w:rsidR="006566CB">
        <w:rPr>
          <w:lang w:val="bg-BG"/>
        </w:rPr>
        <w:t xml:space="preserve"> </w:t>
      </w:r>
      <w:r w:rsidRPr="00920605">
        <w:rPr>
          <w:lang w:val="bg-BG"/>
        </w:rPr>
        <w:t>количеството подаден фураж на птиците за деня,</w:t>
      </w:r>
      <w:r w:rsidR="006566CB">
        <w:rPr>
          <w:lang w:val="bg-BG"/>
        </w:rPr>
        <w:t xml:space="preserve"> </w:t>
      </w:r>
      <w:r w:rsidRPr="00920605">
        <w:rPr>
          <w:lang w:val="bg-BG"/>
        </w:rPr>
        <w:t>количеството</w:t>
      </w:r>
      <w:r w:rsidR="006566CB">
        <w:rPr>
          <w:lang w:val="bg-BG"/>
        </w:rPr>
        <w:t xml:space="preserve"> </w:t>
      </w:r>
      <w:r w:rsidRPr="00920605">
        <w:rPr>
          <w:lang w:val="bg-BG"/>
        </w:rPr>
        <w:t>изпита вода с опции тези показатели да се проследят в седмичен план назад.</w:t>
      </w:r>
    </w:p>
    <w:p w14:paraId="1477F859" w14:textId="77777777" w:rsidR="00920605" w:rsidRPr="00920605" w:rsidRDefault="00920605" w:rsidP="00920605">
      <w:pPr>
        <w:ind w:firstLine="720"/>
        <w:jc w:val="both"/>
        <w:rPr>
          <w:lang w:val="bg-BG"/>
        </w:rPr>
      </w:pPr>
      <w:r w:rsidRPr="00920605">
        <w:rPr>
          <w:lang w:val="bg-BG"/>
        </w:rPr>
        <w:t xml:space="preserve">Цялата информация свързана с тези процеси се документира, обобщава и анализира. </w:t>
      </w:r>
    </w:p>
    <w:p w14:paraId="597F355D" w14:textId="77777777" w:rsidR="00920605" w:rsidRDefault="00920605" w:rsidP="00920605">
      <w:pPr>
        <w:rPr>
          <w:b/>
          <w:i/>
          <w:lang w:val="bg-BG"/>
        </w:rPr>
      </w:pPr>
    </w:p>
    <w:p w14:paraId="002F121F" w14:textId="77777777" w:rsidR="008C5C71" w:rsidRDefault="008C5C71" w:rsidP="00920605">
      <w:pPr>
        <w:rPr>
          <w:b/>
          <w:i/>
          <w:lang w:val="bg-BG"/>
        </w:rPr>
      </w:pPr>
    </w:p>
    <w:p w14:paraId="28D6E0DE" w14:textId="77777777" w:rsidR="008C5C71" w:rsidRDefault="008C5C71" w:rsidP="00920605">
      <w:pPr>
        <w:rPr>
          <w:b/>
          <w:i/>
          <w:lang w:val="bg-BG"/>
        </w:rPr>
      </w:pPr>
    </w:p>
    <w:p w14:paraId="567D6191" w14:textId="77777777" w:rsidR="008C5C71" w:rsidRDefault="008C5C71" w:rsidP="00920605">
      <w:pPr>
        <w:rPr>
          <w:b/>
          <w:i/>
          <w:lang w:val="bg-BG"/>
        </w:rPr>
      </w:pPr>
    </w:p>
    <w:p w14:paraId="2314D364" w14:textId="77777777" w:rsidR="008C5C71" w:rsidRDefault="008C5C71" w:rsidP="00920605">
      <w:pPr>
        <w:rPr>
          <w:b/>
          <w:i/>
          <w:lang w:val="bg-BG"/>
        </w:rPr>
      </w:pPr>
    </w:p>
    <w:p w14:paraId="70FE6364" w14:textId="77777777" w:rsidR="008C5C71" w:rsidRDefault="008C5C71" w:rsidP="00920605">
      <w:pPr>
        <w:rPr>
          <w:b/>
          <w:i/>
          <w:lang w:val="bg-BG"/>
        </w:rPr>
      </w:pPr>
    </w:p>
    <w:p w14:paraId="6A37D8C7" w14:textId="77777777" w:rsidR="008C5C71" w:rsidRDefault="008C5C71" w:rsidP="00920605">
      <w:pPr>
        <w:rPr>
          <w:b/>
          <w:i/>
          <w:lang w:val="bg-BG"/>
        </w:rPr>
      </w:pPr>
    </w:p>
    <w:p w14:paraId="7B844865" w14:textId="77777777" w:rsidR="008C5C71" w:rsidRDefault="008C5C71" w:rsidP="00920605">
      <w:pPr>
        <w:rPr>
          <w:b/>
          <w:i/>
          <w:lang w:val="bg-BG"/>
        </w:rPr>
      </w:pPr>
    </w:p>
    <w:p w14:paraId="1CDA3F6F" w14:textId="77777777" w:rsidR="008C5C71" w:rsidRPr="00920605" w:rsidRDefault="008C5C71" w:rsidP="00920605">
      <w:pPr>
        <w:rPr>
          <w:b/>
          <w:i/>
          <w:lang w:val="bg-BG"/>
        </w:rPr>
      </w:pPr>
    </w:p>
    <w:p w14:paraId="7BC038CC" w14:textId="77777777" w:rsidR="00081F58" w:rsidRPr="00F362F0" w:rsidRDefault="00081F58">
      <w:pPr>
        <w:pStyle w:val="Heading2"/>
        <w:rPr>
          <w:rFonts w:ascii="Times New Roman" w:hAnsi="Times New Roman"/>
          <w:snapToGrid w:val="0"/>
          <w:lang w:eastAsia="en-US"/>
        </w:rPr>
      </w:pPr>
      <w:bookmarkStart w:id="12" w:name="_Toc384906679"/>
      <w:r w:rsidRPr="00F362F0">
        <w:rPr>
          <w:rFonts w:ascii="Times New Roman" w:hAnsi="Times New Roman"/>
          <w:snapToGrid w:val="0"/>
          <w:lang w:eastAsia="en-US"/>
        </w:rPr>
        <w:lastRenderedPageBreak/>
        <w:t>Производствен капацитет на инсталацията</w:t>
      </w:r>
      <w:bookmarkEnd w:id="12"/>
    </w:p>
    <w:p w14:paraId="184FE226" w14:textId="77777777" w:rsidR="00081F58" w:rsidRPr="00F362F0" w:rsidRDefault="00081F58" w:rsidP="00F17FAF">
      <w:pPr>
        <w:pStyle w:val="BodyTextIndent3"/>
        <w:ind w:firstLine="576"/>
        <w:rPr>
          <w:sz w:val="22"/>
        </w:rPr>
      </w:pPr>
      <w:r w:rsidRPr="00F362F0">
        <w:t>Максимален капацитет на инсталацията, която попада в обхвата на Приложение 4 на ЗООС:</w:t>
      </w:r>
    </w:p>
    <w:p w14:paraId="4BA37EFB" w14:textId="77777777" w:rsidR="00081F58" w:rsidRPr="00F362F0" w:rsidRDefault="00081F58">
      <w:pPr>
        <w:ind w:right="72"/>
        <w:jc w:val="both"/>
        <w:rPr>
          <w:b/>
          <w:sz w:val="22"/>
          <w:highlight w:val="yellow"/>
          <w:lang w:val="bg-BG"/>
        </w:rPr>
      </w:pPr>
    </w:p>
    <w:p w14:paraId="5A4B3F58" w14:textId="77777777" w:rsidR="00EE35B8" w:rsidRPr="00F362F0" w:rsidRDefault="00EE35B8" w:rsidP="00B42757">
      <w:pPr>
        <w:ind w:firstLine="720"/>
        <w:jc w:val="both"/>
        <w:rPr>
          <w:snapToGrid w:val="0"/>
          <w:lang w:val="bg-BG" w:eastAsia="en-US"/>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478"/>
        <w:gridCol w:w="1799"/>
        <w:gridCol w:w="1814"/>
        <w:gridCol w:w="1595"/>
      </w:tblGrid>
      <w:tr w:rsidR="004541A1" w:rsidRPr="00E53F75" w14:paraId="09D6F985" w14:textId="77777777">
        <w:trPr>
          <w:jc w:val="center"/>
        </w:trPr>
        <w:tc>
          <w:tcPr>
            <w:tcW w:w="2223" w:type="dxa"/>
            <w:shd w:val="clear" w:color="auto" w:fill="auto"/>
            <w:vAlign w:val="center"/>
          </w:tcPr>
          <w:p w14:paraId="13C9FCD8" w14:textId="77777777" w:rsidR="00266841" w:rsidRPr="00E53F75" w:rsidRDefault="00266841" w:rsidP="00772DFB">
            <w:pPr>
              <w:overflowPunct w:val="0"/>
              <w:autoSpaceDE w:val="0"/>
              <w:autoSpaceDN w:val="0"/>
              <w:adjustRightInd w:val="0"/>
              <w:jc w:val="center"/>
              <w:textAlignment w:val="baseline"/>
              <w:rPr>
                <w:b/>
                <w:sz w:val="22"/>
                <w:szCs w:val="22"/>
              </w:rPr>
            </w:pPr>
            <w:r w:rsidRPr="00E53F75">
              <w:rPr>
                <w:b/>
                <w:sz w:val="22"/>
                <w:szCs w:val="22"/>
              </w:rPr>
              <w:t>Инсталация</w:t>
            </w:r>
          </w:p>
        </w:tc>
        <w:tc>
          <w:tcPr>
            <w:tcW w:w="1478" w:type="dxa"/>
            <w:shd w:val="clear" w:color="auto" w:fill="auto"/>
            <w:vAlign w:val="center"/>
          </w:tcPr>
          <w:p w14:paraId="46F5B732" w14:textId="77777777" w:rsidR="00266841" w:rsidRPr="00505F80" w:rsidRDefault="00266841" w:rsidP="00772DFB">
            <w:pPr>
              <w:overflowPunct w:val="0"/>
              <w:autoSpaceDE w:val="0"/>
              <w:autoSpaceDN w:val="0"/>
              <w:adjustRightInd w:val="0"/>
              <w:jc w:val="center"/>
              <w:textAlignment w:val="baseline"/>
              <w:rPr>
                <w:b/>
                <w:sz w:val="22"/>
                <w:szCs w:val="22"/>
                <w:lang w:val="ru-RU"/>
              </w:rPr>
            </w:pPr>
            <w:r w:rsidRPr="00505F80">
              <w:rPr>
                <w:b/>
                <w:sz w:val="22"/>
                <w:szCs w:val="22"/>
                <w:lang w:val="ru-RU"/>
              </w:rPr>
              <w:t>Позиция на дейността по Приложение № 4 на ЗООС</w:t>
            </w:r>
          </w:p>
        </w:tc>
        <w:tc>
          <w:tcPr>
            <w:tcW w:w="1799" w:type="dxa"/>
            <w:shd w:val="clear" w:color="auto" w:fill="auto"/>
            <w:vAlign w:val="center"/>
          </w:tcPr>
          <w:p w14:paraId="5B81D300" w14:textId="77777777" w:rsidR="00266841" w:rsidRPr="00505F80" w:rsidRDefault="00266841" w:rsidP="00772DFB">
            <w:pPr>
              <w:overflowPunct w:val="0"/>
              <w:autoSpaceDE w:val="0"/>
              <w:autoSpaceDN w:val="0"/>
              <w:adjustRightInd w:val="0"/>
              <w:jc w:val="center"/>
              <w:textAlignment w:val="baseline"/>
              <w:rPr>
                <w:b/>
                <w:sz w:val="22"/>
                <w:szCs w:val="22"/>
                <w:lang w:val="ru-RU"/>
              </w:rPr>
            </w:pPr>
            <w:r w:rsidRPr="00505F80">
              <w:rPr>
                <w:b/>
                <w:sz w:val="22"/>
                <w:szCs w:val="22"/>
                <w:lang w:val="ru-RU"/>
              </w:rPr>
              <w:t>Капацитет,</w:t>
            </w:r>
          </w:p>
          <w:p w14:paraId="1E889F0A" w14:textId="77777777" w:rsidR="00266841" w:rsidRPr="00266841" w:rsidRDefault="00266841" w:rsidP="00772DFB">
            <w:pPr>
              <w:overflowPunct w:val="0"/>
              <w:autoSpaceDE w:val="0"/>
              <w:autoSpaceDN w:val="0"/>
              <w:adjustRightInd w:val="0"/>
              <w:jc w:val="center"/>
              <w:textAlignment w:val="baseline"/>
              <w:rPr>
                <w:b/>
                <w:sz w:val="22"/>
                <w:szCs w:val="22"/>
                <w:lang w:val="bg-BG"/>
              </w:rPr>
            </w:pPr>
            <w:r w:rsidRPr="00505F80">
              <w:rPr>
                <w:b/>
                <w:sz w:val="22"/>
                <w:szCs w:val="22"/>
                <w:lang w:val="ru-RU"/>
              </w:rPr>
              <w:t>[места за птици]</w:t>
            </w:r>
            <w:r>
              <w:rPr>
                <w:b/>
                <w:sz w:val="22"/>
                <w:szCs w:val="22"/>
                <w:lang w:val="bg-BG"/>
              </w:rPr>
              <w:t>съгласно КР</w:t>
            </w:r>
          </w:p>
        </w:tc>
        <w:tc>
          <w:tcPr>
            <w:tcW w:w="2043" w:type="dxa"/>
          </w:tcPr>
          <w:p w14:paraId="7A49F5A8" w14:textId="77777777" w:rsidR="00266841" w:rsidRPr="00E53F75" w:rsidRDefault="00C47E23" w:rsidP="00274571">
            <w:pPr>
              <w:overflowPunct w:val="0"/>
              <w:autoSpaceDE w:val="0"/>
              <w:autoSpaceDN w:val="0"/>
              <w:adjustRightInd w:val="0"/>
              <w:jc w:val="center"/>
              <w:textAlignment w:val="baseline"/>
              <w:rPr>
                <w:b/>
                <w:sz w:val="22"/>
                <w:szCs w:val="22"/>
              </w:rPr>
            </w:pPr>
            <w:r>
              <w:rPr>
                <w:b/>
                <w:sz w:val="22"/>
                <w:szCs w:val="22"/>
                <w:lang w:val="bg-BG"/>
              </w:rPr>
              <w:t>Действително натовар</w:t>
            </w:r>
            <w:r w:rsidR="00D853DF">
              <w:rPr>
                <w:b/>
                <w:sz w:val="22"/>
                <w:szCs w:val="22"/>
                <w:lang w:val="bg-BG"/>
              </w:rPr>
              <w:t>в</w:t>
            </w:r>
            <w:r w:rsidR="00274571">
              <w:rPr>
                <w:b/>
                <w:sz w:val="22"/>
                <w:szCs w:val="22"/>
                <w:lang w:val="bg-BG"/>
              </w:rPr>
              <w:t>ане за 2020</w:t>
            </w:r>
            <w:r w:rsidR="00266841">
              <w:rPr>
                <w:b/>
                <w:sz w:val="22"/>
                <w:szCs w:val="22"/>
                <w:lang w:val="bg-BG"/>
              </w:rPr>
              <w:t xml:space="preserve"> г.</w:t>
            </w:r>
          </w:p>
        </w:tc>
        <w:tc>
          <w:tcPr>
            <w:tcW w:w="970" w:type="dxa"/>
          </w:tcPr>
          <w:p w14:paraId="026222A0" w14:textId="77777777" w:rsidR="00266841" w:rsidRPr="00266841" w:rsidRDefault="00266841" w:rsidP="00772DFB">
            <w:pPr>
              <w:overflowPunct w:val="0"/>
              <w:autoSpaceDE w:val="0"/>
              <w:autoSpaceDN w:val="0"/>
              <w:adjustRightInd w:val="0"/>
              <w:jc w:val="center"/>
              <w:textAlignment w:val="baseline"/>
              <w:rPr>
                <w:b/>
                <w:sz w:val="22"/>
                <w:szCs w:val="22"/>
                <w:lang w:val="bg-BG"/>
              </w:rPr>
            </w:pPr>
            <w:r>
              <w:rPr>
                <w:b/>
                <w:sz w:val="22"/>
                <w:szCs w:val="22"/>
                <w:lang w:val="bg-BG"/>
              </w:rPr>
              <w:t xml:space="preserve">Съответствие </w:t>
            </w:r>
          </w:p>
        </w:tc>
      </w:tr>
      <w:tr w:rsidR="004541A1" w:rsidRPr="00E53F75" w14:paraId="322762FC" w14:textId="77777777">
        <w:trPr>
          <w:jc w:val="center"/>
        </w:trPr>
        <w:tc>
          <w:tcPr>
            <w:tcW w:w="2223" w:type="dxa"/>
            <w:shd w:val="clear" w:color="auto" w:fill="auto"/>
            <w:vAlign w:val="center"/>
          </w:tcPr>
          <w:p w14:paraId="172F08F0" w14:textId="77777777" w:rsidR="00266841" w:rsidRPr="00505F80" w:rsidRDefault="00266841" w:rsidP="00772DFB">
            <w:pPr>
              <w:overflowPunct w:val="0"/>
              <w:autoSpaceDE w:val="0"/>
              <w:autoSpaceDN w:val="0"/>
              <w:adjustRightInd w:val="0"/>
              <w:jc w:val="both"/>
              <w:textAlignment w:val="baseline"/>
              <w:rPr>
                <w:b/>
                <w:sz w:val="22"/>
                <w:szCs w:val="22"/>
                <w:lang w:val="ru-RU"/>
              </w:rPr>
            </w:pPr>
            <w:r w:rsidRPr="00505F80">
              <w:rPr>
                <w:b/>
                <w:sz w:val="22"/>
                <w:szCs w:val="22"/>
                <w:lang w:val="ru-RU"/>
              </w:rPr>
              <w:t>Инсталация за интензивно отглеждане на птици включваща:</w:t>
            </w:r>
          </w:p>
        </w:tc>
        <w:tc>
          <w:tcPr>
            <w:tcW w:w="1478" w:type="dxa"/>
            <w:vMerge w:val="restart"/>
            <w:shd w:val="clear" w:color="auto" w:fill="auto"/>
            <w:vAlign w:val="center"/>
          </w:tcPr>
          <w:p w14:paraId="02768A57" w14:textId="77777777" w:rsidR="00266841" w:rsidRPr="00E53F75" w:rsidRDefault="00266841" w:rsidP="00772DFB">
            <w:pPr>
              <w:overflowPunct w:val="0"/>
              <w:autoSpaceDE w:val="0"/>
              <w:autoSpaceDN w:val="0"/>
              <w:adjustRightInd w:val="0"/>
              <w:jc w:val="center"/>
              <w:textAlignment w:val="baseline"/>
              <w:rPr>
                <w:b/>
                <w:sz w:val="22"/>
                <w:szCs w:val="22"/>
              </w:rPr>
            </w:pPr>
            <w:r w:rsidRPr="00E53F75">
              <w:rPr>
                <w:b/>
                <w:sz w:val="22"/>
                <w:szCs w:val="22"/>
              </w:rPr>
              <w:t xml:space="preserve">6.6 </w:t>
            </w:r>
            <w:r w:rsidRPr="00E53F75">
              <w:rPr>
                <w:b/>
                <w:sz w:val="22"/>
                <w:szCs w:val="22"/>
                <w:lang w:val="en-US"/>
              </w:rPr>
              <w:t>a</w:t>
            </w:r>
            <w:r w:rsidRPr="00E53F75">
              <w:rPr>
                <w:b/>
                <w:sz w:val="22"/>
                <w:szCs w:val="22"/>
              </w:rPr>
              <w:t>)</w:t>
            </w:r>
          </w:p>
        </w:tc>
        <w:tc>
          <w:tcPr>
            <w:tcW w:w="1799" w:type="dxa"/>
            <w:shd w:val="clear" w:color="auto" w:fill="auto"/>
            <w:vAlign w:val="center"/>
          </w:tcPr>
          <w:p w14:paraId="18A5E7D0" w14:textId="77777777" w:rsidR="00266841" w:rsidRPr="000F6A7C" w:rsidRDefault="000F6A7C" w:rsidP="00772DFB">
            <w:pPr>
              <w:overflowPunct w:val="0"/>
              <w:autoSpaceDE w:val="0"/>
              <w:autoSpaceDN w:val="0"/>
              <w:adjustRightInd w:val="0"/>
              <w:jc w:val="center"/>
              <w:textAlignment w:val="baseline"/>
              <w:rPr>
                <w:sz w:val="22"/>
                <w:szCs w:val="22"/>
                <w:lang w:val="bg-BG"/>
              </w:rPr>
            </w:pPr>
            <w:r>
              <w:rPr>
                <w:sz w:val="22"/>
                <w:szCs w:val="22"/>
                <w:lang w:val="bg-BG"/>
              </w:rPr>
              <w:t>119 100</w:t>
            </w:r>
          </w:p>
        </w:tc>
        <w:tc>
          <w:tcPr>
            <w:tcW w:w="2043" w:type="dxa"/>
          </w:tcPr>
          <w:p w14:paraId="2FBADB3D" w14:textId="77777777" w:rsidR="004541A1" w:rsidRPr="004541A1" w:rsidRDefault="004541A1" w:rsidP="00772DFB">
            <w:pPr>
              <w:overflowPunct w:val="0"/>
              <w:autoSpaceDE w:val="0"/>
              <w:autoSpaceDN w:val="0"/>
              <w:adjustRightInd w:val="0"/>
              <w:jc w:val="center"/>
              <w:textAlignment w:val="baseline"/>
              <w:rPr>
                <w:sz w:val="22"/>
                <w:szCs w:val="22"/>
                <w:lang w:val="bg-BG"/>
              </w:rPr>
            </w:pPr>
          </w:p>
          <w:p w14:paraId="2E797CA1" w14:textId="77777777" w:rsidR="004541A1" w:rsidRPr="004541A1" w:rsidRDefault="004541A1" w:rsidP="00772DFB">
            <w:pPr>
              <w:overflowPunct w:val="0"/>
              <w:autoSpaceDE w:val="0"/>
              <w:autoSpaceDN w:val="0"/>
              <w:adjustRightInd w:val="0"/>
              <w:jc w:val="center"/>
              <w:textAlignment w:val="baseline"/>
              <w:rPr>
                <w:sz w:val="22"/>
                <w:szCs w:val="22"/>
                <w:lang w:val="bg-BG"/>
              </w:rPr>
            </w:pPr>
          </w:p>
          <w:p w14:paraId="05AEF6EF" w14:textId="77777777" w:rsidR="00266841" w:rsidRPr="0007653D" w:rsidRDefault="00D82FA8" w:rsidP="00772DFB">
            <w:pPr>
              <w:overflowPunct w:val="0"/>
              <w:autoSpaceDE w:val="0"/>
              <w:autoSpaceDN w:val="0"/>
              <w:adjustRightInd w:val="0"/>
              <w:jc w:val="center"/>
              <w:textAlignment w:val="baseline"/>
              <w:rPr>
                <w:sz w:val="22"/>
                <w:szCs w:val="22"/>
              </w:rPr>
            </w:pPr>
            <w:r>
              <w:rPr>
                <w:sz w:val="22"/>
                <w:szCs w:val="22"/>
              </w:rPr>
              <w:t>112567</w:t>
            </w:r>
          </w:p>
        </w:tc>
        <w:tc>
          <w:tcPr>
            <w:tcW w:w="970" w:type="dxa"/>
          </w:tcPr>
          <w:p w14:paraId="2443E0C4" w14:textId="77777777" w:rsidR="00266841" w:rsidRPr="004541A1" w:rsidRDefault="00266841" w:rsidP="00772DFB">
            <w:pPr>
              <w:overflowPunct w:val="0"/>
              <w:autoSpaceDE w:val="0"/>
              <w:autoSpaceDN w:val="0"/>
              <w:adjustRightInd w:val="0"/>
              <w:jc w:val="center"/>
              <w:textAlignment w:val="baseline"/>
              <w:rPr>
                <w:sz w:val="22"/>
                <w:szCs w:val="22"/>
                <w:lang w:val="bg-BG"/>
              </w:rPr>
            </w:pPr>
          </w:p>
          <w:p w14:paraId="5B12884B" w14:textId="77777777" w:rsidR="004541A1" w:rsidRPr="004541A1" w:rsidRDefault="004541A1" w:rsidP="00772DFB">
            <w:pPr>
              <w:overflowPunct w:val="0"/>
              <w:autoSpaceDE w:val="0"/>
              <w:autoSpaceDN w:val="0"/>
              <w:adjustRightInd w:val="0"/>
              <w:jc w:val="center"/>
              <w:textAlignment w:val="baseline"/>
              <w:rPr>
                <w:sz w:val="22"/>
                <w:szCs w:val="22"/>
                <w:lang w:val="bg-BG"/>
              </w:rPr>
            </w:pPr>
          </w:p>
          <w:p w14:paraId="71039992" w14:textId="77777777" w:rsidR="004541A1" w:rsidRPr="004541A1" w:rsidRDefault="004541A1" w:rsidP="00772DFB">
            <w:pPr>
              <w:overflowPunct w:val="0"/>
              <w:autoSpaceDE w:val="0"/>
              <w:autoSpaceDN w:val="0"/>
              <w:adjustRightInd w:val="0"/>
              <w:jc w:val="center"/>
              <w:textAlignment w:val="baseline"/>
              <w:rPr>
                <w:sz w:val="22"/>
                <w:szCs w:val="22"/>
                <w:lang w:val="bg-BG"/>
              </w:rPr>
            </w:pPr>
            <w:r w:rsidRPr="004541A1">
              <w:rPr>
                <w:sz w:val="22"/>
                <w:szCs w:val="22"/>
                <w:lang w:val="bg-BG"/>
              </w:rPr>
              <w:t xml:space="preserve">Да </w:t>
            </w:r>
          </w:p>
        </w:tc>
      </w:tr>
      <w:tr w:rsidR="004541A1" w:rsidRPr="00E53F75" w14:paraId="2B61BEE0" w14:textId="77777777">
        <w:trPr>
          <w:jc w:val="center"/>
        </w:trPr>
        <w:tc>
          <w:tcPr>
            <w:tcW w:w="2223" w:type="dxa"/>
            <w:shd w:val="clear" w:color="auto" w:fill="auto"/>
            <w:vAlign w:val="center"/>
          </w:tcPr>
          <w:p w14:paraId="2C0D3B95" w14:textId="77777777" w:rsidR="00266841" w:rsidRPr="00266841" w:rsidRDefault="00266841" w:rsidP="00772DFB">
            <w:pPr>
              <w:overflowPunct w:val="0"/>
              <w:autoSpaceDE w:val="0"/>
              <w:autoSpaceDN w:val="0"/>
              <w:adjustRightInd w:val="0"/>
              <w:jc w:val="both"/>
              <w:textAlignment w:val="baseline"/>
              <w:rPr>
                <w:b/>
                <w:sz w:val="22"/>
                <w:szCs w:val="22"/>
                <w:lang w:val="bg-BG"/>
              </w:rPr>
            </w:pPr>
            <w:r w:rsidRPr="00505F80">
              <w:rPr>
                <w:sz w:val="22"/>
                <w:szCs w:val="22"/>
                <w:lang w:val="ru-RU"/>
              </w:rPr>
              <w:t xml:space="preserve">2 броя халета за </w:t>
            </w:r>
            <w:r w:rsidRPr="00505F80">
              <w:rPr>
                <w:rStyle w:val="FontStyle109"/>
                <w:sz w:val="22"/>
                <w:szCs w:val="22"/>
                <w:lang w:val="ru-RU"/>
              </w:rPr>
              <w:t>отглеждане на кокошки-носачки</w:t>
            </w:r>
            <w:r>
              <w:rPr>
                <w:rStyle w:val="FontStyle109"/>
                <w:sz w:val="22"/>
                <w:szCs w:val="22"/>
                <w:lang w:val="bg-BG"/>
              </w:rPr>
              <w:t xml:space="preserve"> – Хале № 1 и Хале № 2</w:t>
            </w:r>
          </w:p>
        </w:tc>
        <w:tc>
          <w:tcPr>
            <w:tcW w:w="1478" w:type="dxa"/>
            <w:vMerge/>
            <w:shd w:val="clear" w:color="auto" w:fill="auto"/>
            <w:vAlign w:val="center"/>
          </w:tcPr>
          <w:p w14:paraId="12B39B66" w14:textId="77777777" w:rsidR="00266841" w:rsidRPr="00505F80" w:rsidRDefault="00266841" w:rsidP="00772DFB">
            <w:pPr>
              <w:overflowPunct w:val="0"/>
              <w:autoSpaceDE w:val="0"/>
              <w:autoSpaceDN w:val="0"/>
              <w:adjustRightInd w:val="0"/>
              <w:jc w:val="center"/>
              <w:textAlignment w:val="baseline"/>
              <w:rPr>
                <w:b/>
                <w:sz w:val="22"/>
                <w:szCs w:val="22"/>
                <w:lang w:val="ru-RU"/>
              </w:rPr>
            </w:pPr>
          </w:p>
        </w:tc>
        <w:tc>
          <w:tcPr>
            <w:tcW w:w="1799" w:type="dxa"/>
            <w:shd w:val="clear" w:color="auto" w:fill="auto"/>
            <w:vAlign w:val="center"/>
          </w:tcPr>
          <w:p w14:paraId="0F5D4A7C" w14:textId="77777777" w:rsidR="00266841" w:rsidRPr="00E53F75" w:rsidRDefault="00266841" w:rsidP="00772DFB">
            <w:pPr>
              <w:overflowPunct w:val="0"/>
              <w:autoSpaceDE w:val="0"/>
              <w:autoSpaceDN w:val="0"/>
              <w:adjustRightInd w:val="0"/>
              <w:jc w:val="center"/>
              <w:textAlignment w:val="baseline"/>
              <w:rPr>
                <w:rStyle w:val="FontStyle109"/>
                <w:sz w:val="22"/>
                <w:szCs w:val="22"/>
              </w:rPr>
            </w:pPr>
            <w:r w:rsidRPr="00E53F75">
              <w:rPr>
                <w:rStyle w:val="FontStyle109"/>
                <w:sz w:val="22"/>
                <w:szCs w:val="22"/>
              </w:rPr>
              <w:t>39 700</w:t>
            </w:r>
          </w:p>
          <w:p w14:paraId="08FF33E4" w14:textId="77777777" w:rsidR="00266841" w:rsidRPr="00E53F75" w:rsidRDefault="00266841" w:rsidP="00772DFB">
            <w:pPr>
              <w:overflowPunct w:val="0"/>
              <w:autoSpaceDE w:val="0"/>
              <w:autoSpaceDN w:val="0"/>
              <w:adjustRightInd w:val="0"/>
              <w:jc w:val="center"/>
              <w:textAlignment w:val="baseline"/>
              <w:rPr>
                <w:b/>
                <w:sz w:val="22"/>
                <w:szCs w:val="22"/>
              </w:rPr>
            </w:pPr>
            <w:r w:rsidRPr="00E53F75">
              <w:rPr>
                <w:rStyle w:val="FontStyle109"/>
                <w:sz w:val="22"/>
                <w:szCs w:val="22"/>
              </w:rPr>
              <w:t>(</w:t>
            </w:r>
            <w:r w:rsidRPr="00E53F75">
              <w:rPr>
                <w:sz w:val="22"/>
                <w:szCs w:val="22"/>
              </w:rPr>
              <w:t xml:space="preserve">всяко </w:t>
            </w:r>
            <w:r w:rsidRPr="00E53F75">
              <w:rPr>
                <w:rStyle w:val="FontStyle109"/>
                <w:sz w:val="22"/>
                <w:szCs w:val="22"/>
              </w:rPr>
              <w:t>19 850)</w:t>
            </w:r>
          </w:p>
        </w:tc>
        <w:tc>
          <w:tcPr>
            <w:tcW w:w="2043" w:type="dxa"/>
          </w:tcPr>
          <w:p w14:paraId="41767830" w14:textId="77777777" w:rsidR="004541A1" w:rsidRDefault="004541A1" w:rsidP="00266841">
            <w:pPr>
              <w:overflowPunct w:val="0"/>
              <w:autoSpaceDE w:val="0"/>
              <w:autoSpaceDN w:val="0"/>
              <w:adjustRightInd w:val="0"/>
              <w:jc w:val="center"/>
              <w:textAlignment w:val="baseline"/>
              <w:rPr>
                <w:sz w:val="22"/>
                <w:szCs w:val="22"/>
                <w:lang w:val="bg-BG"/>
              </w:rPr>
            </w:pPr>
          </w:p>
          <w:p w14:paraId="78ED926A" w14:textId="77777777" w:rsidR="00266841" w:rsidRDefault="004541A1" w:rsidP="00266841">
            <w:pPr>
              <w:overflowPunct w:val="0"/>
              <w:autoSpaceDE w:val="0"/>
              <w:autoSpaceDN w:val="0"/>
              <w:adjustRightInd w:val="0"/>
              <w:jc w:val="center"/>
              <w:textAlignment w:val="baseline"/>
              <w:rPr>
                <w:sz w:val="22"/>
                <w:szCs w:val="22"/>
                <w:lang w:val="bg-BG"/>
              </w:rPr>
            </w:pPr>
            <w:r>
              <w:rPr>
                <w:sz w:val="22"/>
                <w:szCs w:val="22"/>
                <w:lang w:val="bg-BG"/>
              </w:rPr>
              <w:t>Хале № 1 -</w:t>
            </w:r>
            <w:r w:rsidR="00D82FA8">
              <w:rPr>
                <w:sz w:val="22"/>
                <w:szCs w:val="22"/>
                <w:lang w:val="bg-BG"/>
              </w:rPr>
              <w:t>1980</w:t>
            </w:r>
            <w:r w:rsidR="00266841" w:rsidRPr="00266841">
              <w:rPr>
                <w:sz w:val="22"/>
                <w:szCs w:val="22"/>
                <w:lang w:val="bg-BG"/>
              </w:rPr>
              <w:t>0</w:t>
            </w:r>
          </w:p>
          <w:p w14:paraId="4D16E990" w14:textId="77777777" w:rsidR="004541A1" w:rsidRDefault="004541A1" w:rsidP="00266841">
            <w:pPr>
              <w:overflowPunct w:val="0"/>
              <w:autoSpaceDE w:val="0"/>
              <w:autoSpaceDN w:val="0"/>
              <w:adjustRightInd w:val="0"/>
              <w:jc w:val="center"/>
              <w:textAlignment w:val="baseline"/>
              <w:rPr>
                <w:sz w:val="22"/>
                <w:szCs w:val="22"/>
                <w:lang w:val="bg-BG"/>
              </w:rPr>
            </w:pPr>
          </w:p>
          <w:p w14:paraId="030B194D" w14:textId="77777777" w:rsidR="004541A1" w:rsidRDefault="004541A1" w:rsidP="004541A1">
            <w:pPr>
              <w:overflowPunct w:val="0"/>
              <w:autoSpaceDE w:val="0"/>
              <w:autoSpaceDN w:val="0"/>
              <w:adjustRightInd w:val="0"/>
              <w:jc w:val="center"/>
              <w:textAlignment w:val="baseline"/>
              <w:rPr>
                <w:sz w:val="22"/>
                <w:szCs w:val="22"/>
                <w:lang w:val="bg-BG"/>
              </w:rPr>
            </w:pPr>
            <w:r>
              <w:rPr>
                <w:sz w:val="22"/>
                <w:szCs w:val="22"/>
                <w:lang w:val="bg-BG"/>
              </w:rPr>
              <w:t>Хале № 2 -</w:t>
            </w:r>
            <w:r w:rsidR="00D82FA8">
              <w:rPr>
                <w:sz w:val="22"/>
                <w:szCs w:val="22"/>
                <w:lang w:val="bg-BG"/>
              </w:rPr>
              <w:t>1980</w:t>
            </w:r>
            <w:r w:rsidRPr="00266841">
              <w:rPr>
                <w:sz w:val="22"/>
                <w:szCs w:val="22"/>
                <w:lang w:val="bg-BG"/>
              </w:rPr>
              <w:t>0</w:t>
            </w:r>
          </w:p>
          <w:p w14:paraId="5BD6463C" w14:textId="77777777" w:rsidR="004541A1" w:rsidRPr="00266841" w:rsidRDefault="004541A1" w:rsidP="00266841">
            <w:pPr>
              <w:overflowPunct w:val="0"/>
              <w:autoSpaceDE w:val="0"/>
              <w:autoSpaceDN w:val="0"/>
              <w:adjustRightInd w:val="0"/>
              <w:jc w:val="center"/>
              <w:textAlignment w:val="baseline"/>
              <w:rPr>
                <w:sz w:val="22"/>
                <w:szCs w:val="22"/>
                <w:lang w:val="bg-BG"/>
              </w:rPr>
            </w:pPr>
          </w:p>
          <w:p w14:paraId="46514C88" w14:textId="77777777" w:rsidR="00266841" w:rsidRPr="00E53F75" w:rsidRDefault="00266841" w:rsidP="00772DFB">
            <w:pPr>
              <w:overflowPunct w:val="0"/>
              <w:autoSpaceDE w:val="0"/>
              <w:autoSpaceDN w:val="0"/>
              <w:adjustRightInd w:val="0"/>
              <w:jc w:val="center"/>
              <w:textAlignment w:val="baseline"/>
              <w:rPr>
                <w:rStyle w:val="FontStyle109"/>
                <w:sz w:val="22"/>
                <w:szCs w:val="22"/>
              </w:rPr>
            </w:pPr>
          </w:p>
        </w:tc>
        <w:tc>
          <w:tcPr>
            <w:tcW w:w="970" w:type="dxa"/>
          </w:tcPr>
          <w:p w14:paraId="37F1DAFE" w14:textId="77777777" w:rsidR="004541A1" w:rsidRDefault="004541A1" w:rsidP="00772DFB">
            <w:pPr>
              <w:overflowPunct w:val="0"/>
              <w:autoSpaceDE w:val="0"/>
              <w:autoSpaceDN w:val="0"/>
              <w:adjustRightInd w:val="0"/>
              <w:jc w:val="center"/>
              <w:textAlignment w:val="baseline"/>
              <w:rPr>
                <w:rStyle w:val="FontStyle109"/>
                <w:sz w:val="22"/>
                <w:szCs w:val="22"/>
                <w:lang w:val="bg-BG"/>
              </w:rPr>
            </w:pPr>
          </w:p>
          <w:p w14:paraId="546B1717" w14:textId="77777777" w:rsidR="00266841" w:rsidRPr="004541A1" w:rsidRDefault="004541A1" w:rsidP="00772DFB">
            <w:pPr>
              <w:overflowPunct w:val="0"/>
              <w:autoSpaceDE w:val="0"/>
              <w:autoSpaceDN w:val="0"/>
              <w:adjustRightInd w:val="0"/>
              <w:jc w:val="center"/>
              <w:textAlignment w:val="baseline"/>
              <w:rPr>
                <w:rStyle w:val="FontStyle109"/>
                <w:sz w:val="22"/>
                <w:szCs w:val="22"/>
                <w:lang w:val="bg-BG"/>
              </w:rPr>
            </w:pPr>
            <w:r>
              <w:rPr>
                <w:rStyle w:val="FontStyle109"/>
                <w:sz w:val="22"/>
                <w:szCs w:val="22"/>
                <w:lang w:val="bg-BG"/>
              </w:rPr>
              <w:t xml:space="preserve">Да </w:t>
            </w:r>
          </w:p>
        </w:tc>
      </w:tr>
      <w:tr w:rsidR="004541A1" w:rsidRPr="00E53F75" w14:paraId="43C3827D" w14:textId="77777777">
        <w:trPr>
          <w:jc w:val="center"/>
        </w:trPr>
        <w:tc>
          <w:tcPr>
            <w:tcW w:w="2223" w:type="dxa"/>
            <w:shd w:val="clear" w:color="auto" w:fill="auto"/>
            <w:vAlign w:val="center"/>
          </w:tcPr>
          <w:p w14:paraId="5FE451F8" w14:textId="77777777" w:rsidR="00266841" w:rsidRPr="00BA775E" w:rsidRDefault="00BA775E" w:rsidP="00772DFB">
            <w:pPr>
              <w:overflowPunct w:val="0"/>
              <w:autoSpaceDE w:val="0"/>
              <w:autoSpaceDN w:val="0"/>
              <w:adjustRightInd w:val="0"/>
              <w:jc w:val="both"/>
              <w:textAlignment w:val="baseline"/>
              <w:rPr>
                <w:b/>
                <w:sz w:val="22"/>
                <w:szCs w:val="22"/>
                <w:lang w:val="bg-BG"/>
              </w:rPr>
            </w:pPr>
            <w:r>
              <w:rPr>
                <w:sz w:val="22"/>
                <w:szCs w:val="22"/>
                <w:lang w:val="ru-RU"/>
              </w:rPr>
              <w:t>2</w:t>
            </w:r>
            <w:r w:rsidR="00266841" w:rsidRPr="00505F80">
              <w:rPr>
                <w:sz w:val="22"/>
                <w:szCs w:val="22"/>
                <w:lang w:val="ru-RU"/>
              </w:rPr>
              <w:t xml:space="preserve"> брой хале за </w:t>
            </w:r>
            <w:r w:rsidR="00266841" w:rsidRPr="00505F80">
              <w:rPr>
                <w:rStyle w:val="FontStyle109"/>
                <w:sz w:val="22"/>
                <w:szCs w:val="22"/>
                <w:lang w:val="ru-RU"/>
              </w:rPr>
              <w:t>отглеждане на подрастващи птици</w:t>
            </w:r>
            <w:r w:rsidR="00266841">
              <w:rPr>
                <w:rStyle w:val="FontStyle109"/>
                <w:sz w:val="22"/>
                <w:szCs w:val="22"/>
                <w:lang w:val="bg-BG"/>
              </w:rPr>
              <w:t xml:space="preserve"> – Хале № 3</w:t>
            </w:r>
            <w:r>
              <w:t xml:space="preserve"> </w:t>
            </w:r>
            <w:r w:rsidRPr="00BA775E">
              <w:rPr>
                <w:rStyle w:val="FontStyle109"/>
                <w:sz w:val="22"/>
                <w:szCs w:val="22"/>
                <w:lang w:val="bg-BG"/>
              </w:rPr>
              <w:t xml:space="preserve">и Хале № </w:t>
            </w:r>
            <w:r>
              <w:rPr>
                <w:rStyle w:val="FontStyle109"/>
                <w:sz w:val="22"/>
                <w:szCs w:val="22"/>
                <w:lang w:val="bg-BG"/>
              </w:rPr>
              <w:t>4</w:t>
            </w:r>
          </w:p>
        </w:tc>
        <w:tc>
          <w:tcPr>
            <w:tcW w:w="1478" w:type="dxa"/>
            <w:vMerge/>
            <w:shd w:val="clear" w:color="auto" w:fill="auto"/>
            <w:vAlign w:val="center"/>
          </w:tcPr>
          <w:p w14:paraId="55297295" w14:textId="77777777" w:rsidR="00266841" w:rsidRPr="00505F80" w:rsidRDefault="00266841" w:rsidP="00772DFB">
            <w:pPr>
              <w:overflowPunct w:val="0"/>
              <w:autoSpaceDE w:val="0"/>
              <w:autoSpaceDN w:val="0"/>
              <w:adjustRightInd w:val="0"/>
              <w:jc w:val="center"/>
              <w:textAlignment w:val="baseline"/>
              <w:rPr>
                <w:b/>
                <w:sz w:val="22"/>
                <w:szCs w:val="22"/>
                <w:lang w:val="ru-RU"/>
              </w:rPr>
            </w:pPr>
          </w:p>
        </w:tc>
        <w:tc>
          <w:tcPr>
            <w:tcW w:w="1799" w:type="dxa"/>
            <w:shd w:val="clear" w:color="auto" w:fill="auto"/>
            <w:vAlign w:val="center"/>
          </w:tcPr>
          <w:p w14:paraId="321D8FA7" w14:textId="77777777" w:rsidR="00266841" w:rsidRPr="000F6A7C" w:rsidRDefault="000F6A7C" w:rsidP="00772DFB">
            <w:pPr>
              <w:overflowPunct w:val="0"/>
              <w:autoSpaceDE w:val="0"/>
              <w:autoSpaceDN w:val="0"/>
              <w:adjustRightInd w:val="0"/>
              <w:jc w:val="center"/>
              <w:textAlignment w:val="baseline"/>
              <w:rPr>
                <w:b/>
                <w:sz w:val="22"/>
                <w:szCs w:val="22"/>
                <w:lang w:val="bg-BG"/>
              </w:rPr>
            </w:pPr>
            <w:r>
              <w:rPr>
                <w:rStyle w:val="FontStyle109"/>
                <w:sz w:val="22"/>
                <w:szCs w:val="22"/>
                <w:lang w:val="bg-BG"/>
              </w:rPr>
              <w:t>79 400</w:t>
            </w:r>
          </w:p>
        </w:tc>
        <w:tc>
          <w:tcPr>
            <w:tcW w:w="2043" w:type="dxa"/>
          </w:tcPr>
          <w:p w14:paraId="331CC51F" w14:textId="77777777" w:rsidR="004541A1" w:rsidRDefault="004541A1" w:rsidP="004541A1">
            <w:pPr>
              <w:overflowPunct w:val="0"/>
              <w:autoSpaceDE w:val="0"/>
              <w:autoSpaceDN w:val="0"/>
              <w:adjustRightInd w:val="0"/>
              <w:textAlignment w:val="baseline"/>
              <w:rPr>
                <w:rStyle w:val="FontStyle109"/>
                <w:sz w:val="22"/>
                <w:szCs w:val="22"/>
                <w:lang w:val="bg-BG"/>
              </w:rPr>
            </w:pPr>
          </w:p>
          <w:p w14:paraId="71C30CBA" w14:textId="77777777" w:rsidR="004541A1" w:rsidRDefault="004541A1" w:rsidP="004541A1">
            <w:pPr>
              <w:overflowPunct w:val="0"/>
              <w:autoSpaceDE w:val="0"/>
              <w:autoSpaceDN w:val="0"/>
              <w:adjustRightInd w:val="0"/>
              <w:textAlignment w:val="baseline"/>
              <w:rPr>
                <w:rStyle w:val="FontStyle109"/>
                <w:sz w:val="22"/>
                <w:szCs w:val="22"/>
                <w:lang w:val="bg-BG"/>
              </w:rPr>
            </w:pPr>
          </w:p>
          <w:p w14:paraId="62CC2CEF" w14:textId="77777777" w:rsidR="000F6A7C" w:rsidRPr="0084469D" w:rsidRDefault="004541A1" w:rsidP="004541A1">
            <w:pPr>
              <w:overflowPunct w:val="0"/>
              <w:autoSpaceDE w:val="0"/>
              <w:autoSpaceDN w:val="0"/>
              <w:adjustRightInd w:val="0"/>
              <w:textAlignment w:val="baseline"/>
              <w:rPr>
                <w:rStyle w:val="FontStyle109"/>
                <w:sz w:val="22"/>
                <w:szCs w:val="22"/>
              </w:rPr>
            </w:pPr>
            <w:r>
              <w:rPr>
                <w:rStyle w:val="FontStyle109"/>
                <w:sz w:val="22"/>
                <w:szCs w:val="22"/>
                <w:lang w:val="bg-BG"/>
              </w:rPr>
              <w:t>Хале № 3 -</w:t>
            </w:r>
            <w:r w:rsidR="00D82FA8">
              <w:rPr>
                <w:rStyle w:val="FontStyle109"/>
                <w:sz w:val="22"/>
                <w:szCs w:val="22"/>
              </w:rPr>
              <w:t>39683</w:t>
            </w:r>
          </w:p>
          <w:p w14:paraId="4DE4C648" w14:textId="77777777" w:rsidR="004541A1" w:rsidRPr="0084469D" w:rsidRDefault="000F6A7C" w:rsidP="000F6A7C">
            <w:pPr>
              <w:rPr>
                <w:sz w:val="22"/>
                <w:szCs w:val="22"/>
              </w:rPr>
            </w:pPr>
            <w:r>
              <w:rPr>
                <w:sz w:val="22"/>
                <w:szCs w:val="22"/>
                <w:lang w:val="bg-BG"/>
              </w:rPr>
              <w:t>Хале № 4</w:t>
            </w:r>
            <w:r w:rsidR="00C47E23">
              <w:rPr>
                <w:sz w:val="22"/>
                <w:szCs w:val="22"/>
                <w:lang w:val="bg-BG"/>
              </w:rPr>
              <w:t xml:space="preserve"> -</w:t>
            </w:r>
            <w:r w:rsidR="00D82FA8">
              <w:rPr>
                <w:sz w:val="22"/>
                <w:szCs w:val="22"/>
              </w:rPr>
              <w:t>33284</w:t>
            </w:r>
          </w:p>
        </w:tc>
        <w:tc>
          <w:tcPr>
            <w:tcW w:w="970" w:type="dxa"/>
          </w:tcPr>
          <w:p w14:paraId="5C97A2DA" w14:textId="77777777" w:rsidR="004541A1" w:rsidRDefault="004541A1" w:rsidP="00772DFB">
            <w:pPr>
              <w:overflowPunct w:val="0"/>
              <w:autoSpaceDE w:val="0"/>
              <w:autoSpaceDN w:val="0"/>
              <w:adjustRightInd w:val="0"/>
              <w:jc w:val="center"/>
              <w:textAlignment w:val="baseline"/>
              <w:rPr>
                <w:rStyle w:val="FontStyle109"/>
                <w:sz w:val="22"/>
                <w:szCs w:val="22"/>
                <w:lang w:val="bg-BG"/>
              </w:rPr>
            </w:pPr>
          </w:p>
          <w:p w14:paraId="404F7836" w14:textId="77777777" w:rsidR="00266841" w:rsidRPr="004541A1" w:rsidRDefault="004541A1" w:rsidP="00772DFB">
            <w:pPr>
              <w:overflowPunct w:val="0"/>
              <w:autoSpaceDE w:val="0"/>
              <w:autoSpaceDN w:val="0"/>
              <w:adjustRightInd w:val="0"/>
              <w:jc w:val="center"/>
              <w:textAlignment w:val="baseline"/>
              <w:rPr>
                <w:rStyle w:val="FontStyle109"/>
                <w:sz w:val="22"/>
                <w:szCs w:val="22"/>
                <w:lang w:val="bg-BG"/>
              </w:rPr>
            </w:pPr>
            <w:r>
              <w:rPr>
                <w:rStyle w:val="FontStyle109"/>
                <w:sz w:val="22"/>
                <w:szCs w:val="22"/>
                <w:lang w:val="bg-BG"/>
              </w:rPr>
              <w:t xml:space="preserve">Да </w:t>
            </w:r>
          </w:p>
        </w:tc>
      </w:tr>
      <w:tr w:rsidR="00D82FA8" w:rsidRPr="00E53F75" w14:paraId="18D9C1D0" w14:textId="77777777">
        <w:trPr>
          <w:jc w:val="center"/>
        </w:trPr>
        <w:tc>
          <w:tcPr>
            <w:tcW w:w="2223" w:type="dxa"/>
            <w:shd w:val="clear" w:color="auto" w:fill="auto"/>
            <w:vAlign w:val="center"/>
          </w:tcPr>
          <w:p w14:paraId="3E71CB34" w14:textId="77777777" w:rsidR="00D82FA8" w:rsidRDefault="00D82FA8" w:rsidP="00772DFB">
            <w:pPr>
              <w:overflowPunct w:val="0"/>
              <w:autoSpaceDE w:val="0"/>
              <w:autoSpaceDN w:val="0"/>
              <w:adjustRightInd w:val="0"/>
              <w:jc w:val="both"/>
              <w:textAlignment w:val="baseline"/>
              <w:rPr>
                <w:sz w:val="22"/>
                <w:szCs w:val="22"/>
                <w:lang w:val="ru-RU"/>
              </w:rPr>
            </w:pPr>
          </w:p>
        </w:tc>
        <w:tc>
          <w:tcPr>
            <w:tcW w:w="1478" w:type="dxa"/>
            <w:shd w:val="clear" w:color="auto" w:fill="auto"/>
            <w:vAlign w:val="center"/>
          </w:tcPr>
          <w:p w14:paraId="2E8D62E8" w14:textId="77777777" w:rsidR="00D82FA8" w:rsidRPr="00505F80" w:rsidRDefault="00D82FA8" w:rsidP="00772DFB">
            <w:pPr>
              <w:overflowPunct w:val="0"/>
              <w:autoSpaceDE w:val="0"/>
              <w:autoSpaceDN w:val="0"/>
              <w:adjustRightInd w:val="0"/>
              <w:jc w:val="center"/>
              <w:textAlignment w:val="baseline"/>
              <w:rPr>
                <w:b/>
                <w:sz w:val="22"/>
                <w:szCs w:val="22"/>
                <w:lang w:val="ru-RU"/>
              </w:rPr>
            </w:pPr>
          </w:p>
        </w:tc>
        <w:tc>
          <w:tcPr>
            <w:tcW w:w="1799" w:type="dxa"/>
            <w:shd w:val="clear" w:color="auto" w:fill="auto"/>
            <w:vAlign w:val="center"/>
          </w:tcPr>
          <w:p w14:paraId="01183008" w14:textId="77777777" w:rsidR="00D82FA8" w:rsidRDefault="00D82FA8" w:rsidP="00772DFB">
            <w:pPr>
              <w:overflowPunct w:val="0"/>
              <w:autoSpaceDE w:val="0"/>
              <w:autoSpaceDN w:val="0"/>
              <w:adjustRightInd w:val="0"/>
              <w:jc w:val="center"/>
              <w:textAlignment w:val="baseline"/>
              <w:rPr>
                <w:rStyle w:val="FontStyle109"/>
                <w:sz w:val="22"/>
                <w:szCs w:val="22"/>
                <w:lang w:val="bg-BG"/>
              </w:rPr>
            </w:pPr>
          </w:p>
        </w:tc>
        <w:tc>
          <w:tcPr>
            <w:tcW w:w="2043" w:type="dxa"/>
          </w:tcPr>
          <w:p w14:paraId="17F75CE7" w14:textId="77777777" w:rsidR="00D82FA8" w:rsidRDefault="00D82FA8" w:rsidP="004541A1">
            <w:pPr>
              <w:overflowPunct w:val="0"/>
              <w:autoSpaceDE w:val="0"/>
              <w:autoSpaceDN w:val="0"/>
              <w:adjustRightInd w:val="0"/>
              <w:textAlignment w:val="baseline"/>
              <w:rPr>
                <w:rStyle w:val="FontStyle109"/>
                <w:sz w:val="22"/>
                <w:szCs w:val="22"/>
                <w:lang w:val="bg-BG"/>
              </w:rPr>
            </w:pPr>
          </w:p>
        </w:tc>
        <w:tc>
          <w:tcPr>
            <w:tcW w:w="970" w:type="dxa"/>
          </w:tcPr>
          <w:p w14:paraId="07B3D407" w14:textId="77777777" w:rsidR="00D82FA8" w:rsidRDefault="00D82FA8" w:rsidP="00772DFB">
            <w:pPr>
              <w:overflowPunct w:val="0"/>
              <w:autoSpaceDE w:val="0"/>
              <w:autoSpaceDN w:val="0"/>
              <w:adjustRightInd w:val="0"/>
              <w:jc w:val="center"/>
              <w:textAlignment w:val="baseline"/>
              <w:rPr>
                <w:rStyle w:val="FontStyle109"/>
                <w:sz w:val="22"/>
                <w:szCs w:val="22"/>
                <w:lang w:val="bg-BG"/>
              </w:rPr>
            </w:pPr>
          </w:p>
        </w:tc>
      </w:tr>
    </w:tbl>
    <w:p w14:paraId="74ECF94D" w14:textId="77777777" w:rsidR="00266841" w:rsidRDefault="00266841" w:rsidP="004541A1">
      <w:pPr>
        <w:jc w:val="both"/>
        <w:rPr>
          <w:snapToGrid w:val="0"/>
          <w:lang w:val="bg-BG" w:eastAsia="en-US"/>
        </w:rPr>
      </w:pPr>
    </w:p>
    <w:p w14:paraId="4224F206" w14:textId="77777777" w:rsidR="00266841" w:rsidRDefault="00266841" w:rsidP="00B42757">
      <w:pPr>
        <w:ind w:firstLine="720"/>
        <w:jc w:val="both"/>
        <w:rPr>
          <w:snapToGrid w:val="0"/>
          <w:lang w:val="bg-BG" w:eastAsia="en-US"/>
        </w:rPr>
      </w:pPr>
    </w:p>
    <w:p w14:paraId="1E65B9C2" w14:textId="77777777" w:rsidR="00D4632E" w:rsidRPr="00D4632E" w:rsidRDefault="00274571" w:rsidP="00D4632E">
      <w:pPr>
        <w:ind w:firstLine="720"/>
        <w:jc w:val="both"/>
        <w:rPr>
          <w:snapToGrid w:val="0"/>
          <w:lang w:val="bg-BG" w:eastAsia="en-US"/>
        </w:rPr>
      </w:pPr>
      <w:r>
        <w:rPr>
          <w:snapToGrid w:val="0"/>
          <w:lang w:val="bg-BG" w:eastAsia="en-US"/>
        </w:rPr>
        <w:t>През 2020</w:t>
      </w:r>
      <w:r w:rsidR="00B42757" w:rsidRPr="00F362F0">
        <w:rPr>
          <w:snapToGrid w:val="0"/>
          <w:lang w:val="bg-BG" w:eastAsia="en-US"/>
        </w:rPr>
        <w:t xml:space="preserve"> </w:t>
      </w:r>
      <w:r w:rsidR="00B42757" w:rsidRPr="00F362F0">
        <w:rPr>
          <w:lang w:val="bg-BG"/>
        </w:rPr>
        <w:t>година</w:t>
      </w:r>
      <w:r w:rsidR="00B42757" w:rsidRPr="00F362F0">
        <w:rPr>
          <w:snapToGrid w:val="0"/>
          <w:lang w:val="bg-BG" w:eastAsia="en-US"/>
        </w:rPr>
        <w:t xml:space="preserve"> в инсталацията </w:t>
      </w:r>
      <w:r w:rsidR="004541A1">
        <w:rPr>
          <w:snapToGrid w:val="0"/>
          <w:lang w:val="bg-BG" w:eastAsia="en-US"/>
        </w:rPr>
        <w:t>е работила с максимано разрешен капацитет</w:t>
      </w:r>
      <w:r w:rsidR="00C47E23">
        <w:rPr>
          <w:snapToGrid w:val="0"/>
          <w:lang w:val="bg-BG" w:eastAsia="en-US"/>
        </w:rPr>
        <w:t xml:space="preserve"> за хале№1 и хале №2 и на </w:t>
      </w:r>
      <w:r>
        <w:rPr>
          <w:snapToGrid w:val="0"/>
          <w:lang w:eastAsia="en-US"/>
        </w:rPr>
        <w:t>91,9</w:t>
      </w:r>
      <w:r w:rsidR="00C47E23">
        <w:rPr>
          <w:snapToGrid w:val="0"/>
          <w:lang w:val="bg-BG" w:eastAsia="en-US"/>
        </w:rPr>
        <w:t>% за Хале №3 и Хале №4</w:t>
      </w:r>
      <w:r w:rsidR="004541A1">
        <w:rPr>
          <w:snapToGrid w:val="0"/>
          <w:lang w:val="bg-BG" w:eastAsia="en-US"/>
        </w:rPr>
        <w:t>.</w:t>
      </w:r>
      <w:r w:rsidR="00D4632E" w:rsidRPr="00D4632E">
        <w:rPr>
          <w:rFonts w:ascii="Arial" w:hAnsi="Arial" w:cs="Arial"/>
          <w:color w:val="000000"/>
          <w:w w:val="83"/>
          <w:kern w:val="32"/>
          <w:sz w:val="28"/>
          <w:szCs w:val="32"/>
          <w:lang w:val="bg-BG" w:eastAsia="en-US"/>
        </w:rPr>
        <w:t xml:space="preserve"> </w:t>
      </w:r>
      <w:r w:rsidR="00D4632E" w:rsidRPr="00D4632E">
        <w:rPr>
          <w:snapToGrid w:val="0"/>
          <w:lang w:val="bg-BG" w:eastAsia="en-US"/>
        </w:rPr>
        <w:t>За отчетната година  максималният капацитет  по т. 4 от КР не е надвишен.</w:t>
      </w:r>
    </w:p>
    <w:p w14:paraId="3F93F855" w14:textId="77777777" w:rsidR="00D4632E" w:rsidRPr="00AF5595" w:rsidRDefault="00B20C36" w:rsidP="00D4632E">
      <w:pPr>
        <w:ind w:firstLine="720"/>
        <w:jc w:val="both"/>
        <w:rPr>
          <w:snapToGrid w:val="0"/>
          <w:lang w:val="bg-BG" w:eastAsia="en-US"/>
        </w:rPr>
      </w:pPr>
      <w:r w:rsidRPr="00AF5595">
        <w:rPr>
          <w:snapToGrid w:val="0"/>
          <w:lang w:val="bg-BG" w:eastAsia="en-US"/>
        </w:rPr>
        <w:t>Ц</w:t>
      </w:r>
      <w:r w:rsidR="00D4632E" w:rsidRPr="00AF5595">
        <w:rPr>
          <w:snapToGrid w:val="0"/>
          <w:lang w:val="bg-BG" w:eastAsia="en-US"/>
        </w:rPr>
        <w:t xml:space="preserve">икълът за отглеждане на подрастващи </w:t>
      </w:r>
      <w:r w:rsidRPr="00AF5595">
        <w:rPr>
          <w:snapToGrid w:val="0"/>
          <w:lang w:val="bg-BG" w:eastAsia="en-US"/>
        </w:rPr>
        <w:t xml:space="preserve">е </w:t>
      </w:r>
      <w:r w:rsidRPr="00AF5595">
        <w:rPr>
          <w:snapToGrid w:val="0"/>
          <w:lang w:val="ru-RU" w:eastAsia="en-US"/>
        </w:rPr>
        <w:t xml:space="preserve">16 </w:t>
      </w:r>
      <w:r w:rsidRPr="00AF5595">
        <w:rPr>
          <w:snapToGrid w:val="0"/>
          <w:lang w:val="bg-BG" w:eastAsia="en-US"/>
        </w:rPr>
        <w:t xml:space="preserve">седмици, а на </w:t>
      </w:r>
      <w:r w:rsidR="00D4632E" w:rsidRPr="00AF5595">
        <w:rPr>
          <w:snapToGrid w:val="0"/>
          <w:lang w:val="bg-BG" w:eastAsia="en-US"/>
        </w:rPr>
        <w:t xml:space="preserve">кокошки-носачки е </w:t>
      </w:r>
      <w:r w:rsidRPr="00AF5595">
        <w:rPr>
          <w:snapToGrid w:val="0"/>
          <w:lang w:val="bg-BG" w:eastAsia="en-US"/>
        </w:rPr>
        <w:t>60</w:t>
      </w:r>
      <w:r w:rsidRPr="00AF5595">
        <w:rPr>
          <w:snapToGrid w:val="0"/>
          <w:lang w:val="ru-RU" w:eastAsia="en-US"/>
        </w:rPr>
        <w:t xml:space="preserve"> </w:t>
      </w:r>
      <w:r w:rsidR="00D4632E" w:rsidRPr="00AF5595">
        <w:rPr>
          <w:snapToGrid w:val="0"/>
          <w:lang w:val="bg-BG" w:eastAsia="en-US"/>
        </w:rPr>
        <w:t>седмици</w:t>
      </w:r>
      <w:r w:rsidRPr="00AF5595">
        <w:rPr>
          <w:snapToGrid w:val="0"/>
          <w:lang w:val="bg-BG" w:eastAsia="en-US"/>
        </w:rPr>
        <w:t>.</w:t>
      </w:r>
    </w:p>
    <w:p w14:paraId="2AAA98D7" w14:textId="77777777" w:rsidR="00B42757" w:rsidRPr="008A0AAB" w:rsidRDefault="00B42757" w:rsidP="00B42757">
      <w:pPr>
        <w:ind w:firstLine="720"/>
        <w:jc w:val="both"/>
        <w:rPr>
          <w:snapToGrid w:val="0"/>
          <w:color w:val="FF0000"/>
          <w:lang w:val="bg-BG" w:eastAsia="en-US"/>
        </w:rPr>
      </w:pPr>
    </w:p>
    <w:p w14:paraId="6DB64047" w14:textId="77777777" w:rsidR="00081F58" w:rsidRPr="00F362F0" w:rsidRDefault="00081F58">
      <w:pPr>
        <w:pStyle w:val="Heading2"/>
        <w:rPr>
          <w:rFonts w:ascii="Times New Roman" w:hAnsi="Times New Roman"/>
          <w:snapToGrid w:val="0"/>
          <w:lang w:eastAsia="en-US"/>
        </w:rPr>
      </w:pPr>
      <w:bookmarkStart w:id="13" w:name="_Toc384906680"/>
      <w:r w:rsidRPr="00F362F0">
        <w:rPr>
          <w:rFonts w:ascii="Times New Roman" w:hAnsi="Times New Roman"/>
          <w:snapToGrid w:val="0"/>
          <w:lang w:eastAsia="en-US"/>
        </w:rPr>
        <w:t>Организационната структура на предприятието, отнасяща се до управлението на околната среда</w:t>
      </w:r>
      <w:bookmarkEnd w:id="13"/>
      <w:r w:rsidR="006B3F09">
        <w:rPr>
          <w:rFonts w:ascii="Times New Roman" w:hAnsi="Times New Roman"/>
          <w:snapToGrid w:val="0"/>
          <w:lang w:eastAsia="en-US"/>
        </w:rPr>
        <w:t xml:space="preserve"> </w:t>
      </w:r>
    </w:p>
    <w:p w14:paraId="03CCCB46" w14:textId="77777777" w:rsidR="00F95915" w:rsidRDefault="006B3F09" w:rsidP="006B3F09">
      <w:pPr>
        <w:ind w:firstLine="576"/>
        <w:jc w:val="both"/>
        <w:rPr>
          <w:lang w:val="bg-BG" w:eastAsia="en-US"/>
        </w:rPr>
      </w:pPr>
      <w:r w:rsidRPr="006B3F09">
        <w:rPr>
          <w:lang w:val="bg-BG" w:eastAsia="en-US"/>
        </w:rPr>
        <w:t xml:space="preserve">Дейността, отнасяща се до управлението на околната среда, като всяка друга дейност осъществявана от дружеството е подчинена на </w:t>
      </w:r>
      <w:r>
        <w:rPr>
          <w:lang w:val="bg-BG" w:eastAsia="en-US"/>
        </w:rPr>
        <w:t>управителя на птицефермата</w:t>
      </w:r>
      <w:r w:rsidRPr="006B3F09">
        <w:rPr>
          <w:lang w:val="bg-BG" w:eastAsia="en-US"/>
        </w:rPr>
        <w:t>. Конкретно работите в това н</w:t>
      </w:r>
      <w:r w:rsidRPr="006B3F09">
        <w:rPr>
          <w:lang w:val="ru-RU" w:eastAsia="en-US"/>
        </w:rPr>
        <w:t>а</w:t>
      </w:r>
      <w:r w:rsidRPr="006B3F09">
        <w:rPr>
          <w:lang w:val="bg-BG" w:eastAsia="en-US"/>
        </w:rPr>
        <w:t xml:space="preserve">правление са съсредоточени на територията на </w:t>
      </w:r>
      <w:r>
        <w:rPr>
          <w:lang w:val="bg-BG" w:eastAsia="en-US"/>
        </w:rPr>
        <w:t>производствената площадка</w:t>
      </w:r>
      <w:r w:rsidRPr="006B3F09">
        <w:rPr>
          <w:lang w:val="bg-BG" w:eastAsia="en-US"/>
        </w:rPr>
        <w:t xml:space="preserve"> с.</w:t>
      </w:r>
      <w:r>
        <w:rPr>
          <w:lang w:val="bg-BG" w:eastAsia="en-US"/>
        </w:rPr>
        <w:t xml:space="preserve"> Цалапица</w:t>
      </w:r>
      <w:r w:rsidRPr="006B3F09">
        <w:rPr>
          <w:lang w:val="bg-BG" w:eastAsia="en-US"/>
        </w:rPr>
        <w:t xml:space="preserve"> и се осъществяват от  ръководния, оперативен и производствен персонал на площадка</w:t>
      </w:r>
      <w:r>
        <w:rPr>
          <w:lang w:val="bg-BG" w:eastAsia="en-US"/>
        </w:rPr>
        <w:t>та</w:t>
      </w:r>
      <w:r w:rsidRPr="006B3F09">
        <w:rPr>
          <w:lang w:val="bg-BG" w:eastAsia="en-US"/>
        </w:rPr>
        <w:t>.</w:t>
      </w:r>
    </w:p>
    <w:p w14:paraId="629EEA0F" w14:textId="77777777" w:rsidR="000E27AF" w:rsidRDefault="000E27AF" w:rsidP="00D4632E">
      <w:pPr>
        <w:ind w:left="1080"/>
        <w:jc w:val="both"/>
        <w:rPr>
          <w:lang w:val="bg-BG" w:eastAsia="en-US"/>
        </w:rPr>
      </w:pPr>
    </w:p>
    <w:p w14:paraId="0586330B" w14:textId="77777777" w:rsidR="000E27AF" w:rsidRDefault="000E27AF" w:rsidP="00D4632E">
      <w:pPr>
        <w:ind w:left="1080"/>
        <w:jc w:val="both"/>
        <w:rPr>
          <w:lang w:val="bg-BG" w:eastAsia="en-US"/>
        </w:rPr>
      </w:pPr>
    </w:p>
    <w:p w14:paraId="0860EE90" w14:textId="77777777" w:rsidR="000E27AF" w:rsidRDefault="000E27AF" w:rsidP="00D4632E">
      <w:pPr>
        <w:ind w:left="1080"/>
        <w:jc w:val="both"/>
        <w:rPr>
          <w:lang w:val="bg-BG" w:eastAsia="en-US"/>
        </w:rPr>
      </w:pPr>
    </w:p>
    <w:p w14:paraId="09ACBB52" w14:textId="77777777" w:rsidR="000E27AF" w:rsidRDefault="000E27AF" w:rsidP="00D4632E">
      <w:pPr>
        <w:ind w:left="1080"/>
        <w:jc w:val="both"/>
        <w:rPr>
          <w:lang w:val="bg-BG" w:eastAsia="en-US"/>
        </w:rPr>
      </w:pPr>
    </w:p>
    <w:p w14:paraId="429AE453" w14:textId="77777777" w:rsidR="000E27AF" w:rsidRDefault="000E27AF" w:rsidP="00D4632E">
      <w:pPr>
        <w:ind w:left="1080"/>
        <w:jc w:val="both"/>
        <w:rPr>
          <w:lang w:val="bg-BG" w:eastAsia="en-US"/>
        </w:rPr>
      </w:pPr>
    </w:p>
    <w:p w14:paraId="4B360C15" w14:textId="77777777" w:rsidR="000E27AF" w:rsidRPr="00F362F0" w:rsidRDefault="000E27AF" w:rsidP="00D4632E">
      <w:pPr>
        <w:ind w:left="1080"/>
        <w:jc w:val="both"/>
        <w:rPr>
          <w:lang w:val="bg-BG" w:eastAsia="en-US"/>
        </w:rPr>
      </w:pPr>
    </w:p>
    <w:p w14:paraId="737A69DA" w14:textId="77777777" w:rsidR="00081F58" w:rsidRPr="001F3C0D" w:rsidRDefault="001F3C0D" w:rsidP="001F3C0D">
      <w:pPr>
        <w:pStyle w:val="Heading3"/>
        <w:numPr>
          <w:ilvl w:val="0"/>
          <w:numId w:val="0"/>
        </w:numPr>
        <w:ind w:firstLine="360"/>
        <w:rPr>
          <w:snapToGrid w:val="0"/>
          <w:lang w:val="ru-RU" w:eastAsia="en-US"/>
        </w:rPr>
      </w:pPr>
      <w:bookmarkStart w:id="14" w:name="_Toc384906681"/>
      <w:r>
        <w:rPr>
          <w:snapToGrid w:val="0"/>
          <w:lang w:val="bg-BG" w:eastAsia="en-US"/>
        </w:rPr>
        <w:t xml:space="preserve">1.15.  </w:t>
      </w:r>
      <w:r w:rsidR="00081F58" w:rsidRPr="001F3C0D">
        <w:rPr>
          <w:snapToGrid w:val="0"/>
          <w:lang w:val="ru-RU" w:eastAsia="en-US"/>
        </w:rPr>
        <w:t>РИОСВ, отговаряща за разрешителното</w:t>
      </w:r>
      <w:bookmarkEnd w:id="14"/>
    </w:p>
    <w:p w14:paraId="3A3BC370" w14:textId="77777777" w:rsidR="009255BD" w:rsidRPr="00F362F0" w:rsidRDefault="009255BD" w:rsidP="00DF36B1">
      <w:pPr>
        <w:ind w:left="720"/>
        <w:jc w:val="both"/>
        <w:rPr>
          <w:lang w:val="bg-BG"/>
        </w:rPr>
      </w:pPr>
      <w:r w:rsidRPr="00F362F0">
        <w:rPr>
          <w:lang w:val="bg-BG"/>
        </w:rPr>
        <w:t xml:space="preserve">РИОСВ, гр. </w:t>
      </w:r>
      <w:r w:rsidR="00841EA0">
        <w:rPr>
          <w:lang w:val="bg-BG"/>
        </w:rPr>
        <w:t>Пловдив</w:t>
      </w:r>
      <w:r w:rsidRPr="00F362F0">
        <w:rPr>
          <w:lang w:val="bg-BG"/>
        </w:rPr>
        <w:t xml:space="preserve"> </w:t>
      </w:r>
    </w:p>
    <w:p w14:paraId="21C56140" w14:textId="77777777" w:rsidR="00841EA0" w:rsidRDefault="00841EA0" w:rsidP="00DF36B1">
      <w:pPr>
        <w:ind w:firstLine="720"/>
        <w:jc w:val="both"/>
        <w:rPr>
          <w:lang w:val="bg-BG"/>
        </w:rPr>
      </w:pPr>
      <w:r w:rsidRPr="00841EA0">
        <w:rPr>
          <w:lang w:val="bg-BG"/>
        </w:rPr>
        <w:t xml:space="preserve">гр. Пловдив, </w:t>
      </w:r>
    </w:p>
    <w:p w14:paraId="2C30AB9E" w14:textId="77777777" w:rsidR="009255BD" w:rsidRDefault="00841EA0" w:rsidP="00DF36B1">
      <w:pPr>
        <w:ind w:firstLine="720"/>
        <w:jc w:val="both"/>
        <w:rPr>
          <w:lang w:val="bg-BG"/>
        </w:rPr>
      </w:pPr>
      <w:r w:rsidRPr="00841EA0">
        <w:rPr>
          <w:lang w:val="bg-BG"/>
        </w:rPr>
        <w:t>бул. “Марица” № 122</w:t>
      </w:r>
    </w:p>
    <w:p w14:paraId="62349E4B" w14:textId="77777777" w:rsidR="009B2283" w:rsidRPr="009B2283" w:rsidRDefault="009B2283" w:rsidP="009B2283">
      <w:pPr>
        <w:ind w:firstLine="720"/>
        <w:jc w:val="both"/>
        <w:rPr>
          <w:lang w:val="bg-BG"/>
        </w:rPr>
      </w:pPr>
      <w:r>
        <w:rPr>
          <w:lang w:val="bg-BG"/>
        </w:rPr>
        <w:t>тел. 032/635073</w:t>
      </w:r>
    </w:p>
    <w:p w14:paraId="17A9918B" w14:textId="77777777" w:rsidR="00081F58" w:rsidRPr="00F362F0" w:rsidRDefault="001F3C0D" w:rsidP="001F3C0D">
      <w:pPr>
        <w:pStyle w:val="Heading2"/>
        <w:numPr>
          <w:ilvl w:val="0"/>
          <w:numId w:val="0"/>
        </w:numPr>
        <w:ind w:left="284"/>
        <w:jc w:val="left"/>
        <w:rPr>
          <w:rFonts w:ascii="Times New Roman" w:hAnsi="Times New Roman"/>
          <w:snapToGrid w:val="0"/>
          <w:lang w:eastAsia="en-US"/>
        </w:rPr>
      </w:pPr>
      <w:bookmarkStart w:id="15" w:name="_Toc384906682"/>
      <w:r>
        <w:rPr>
          <w:rFonts w:ascii="Times New Roman" w:hAnsi="Times New Roman"/>
          <w:snapToGrid w:val="0"/>
          <w:lang w:eastAsia="en-US"/>
        </w:rPr>
        <w:t xml:space="preserve">1.16. </w:t>
      </w:r>
      <w:r w:rsidR="00081F58" w:rsidRPr="00F362F0">
        <w:rPr>
          <w:rFonts w:ascii="Times New Roman" w:hAnsi="Times New Roman"/>
          <w:snapToGrid w:val="0"/>
          <w:lang w:eastAsia="en-US"/>
        </w:rPr>
        <w:t>Басейновата дирекция, на чиято територия е разположена инсталацията</w:t>
      </w:r>
      <w:bookmarkEnd w:id="15"/>
    </w:p>
    <w:p w14:paraId="5F41435B" w14:textId="77777777" w:rsidR="009255BD" w:rsidRPr="00F362F0" w:rsidRDefault="009255BD" w:rsidP="00DF36B1">
      <w:pPr>
        <w:ind w:firstLine="576"/>
        <w:rPr>
          <w:lang w:val="bg-BG"/>
        </w:rPr>
      </w:pPr>
      <w:r w:rsidRPr="00F362F0">
        <w:rPr>
          <w:lang w:val="bg-BG"/>
        </w:rPr>
        <w:t xml:space="preserve">Басейнова Дирекция Източно беломорски район с център гр. Пловдив </w:t>
      </w:r>
    </w:p>
    <w:p w14:paraId="65C1ED4C" w14:textId="77777777" w:rsidR="009255BD" w:rsidRPr="00F362F0" w:rsidRDefault="009255BD" w:rsidP="00DF36B1">
      <w:pPr>
        <w:ind w:firstLine="576"/>
        <w:rPr>
          <w:lang w:val="bg-BG"/>
        </w:rPr>
      </w:pPr>
      <w:r w:rsidRPr="00F362F0">
        <w:rPr>
          <w:lang w:val="bg-BG"/>
        </w:rPr>
        <w:t>Адрес на Басейновата дирекция</w:t>
      </w:r>
    </w:p>
    <w:p w14:paraId="5BB96462" w14:textId="77777777" w:rsidR="00081F58" w:rsidRPr="00F362F0" w:rsidRDefault="009B2283" w:rsidP="009B2283">
      <w:pPr>
        <w:ind w:left="567"/>
        <w:rPr>
          <w:rStyle w:val="nlosn"/>
          <w:lang w:val="bg-BG"/>
        </w:rPr>
      </w:pPr>
      <w:r>
        <w:rPr>
          <w:lang w:val="bg-BG"/>
        </w:rPr>
        <w:t>ул."Янко Сакъзов</w:t>
      </w:r>
      <w:r w:rsidR="009255BD" w:rsidRPr="00F362F0">
        <w:rPr>
          <w:lang w:val="bg-BG"/>
        </w:rPr>
        <w:t xml:space="preserve">" </w:t>
      </w:r>
      <w:r>
        <w:rPr>
          <w:lang w:val="bg-BG"/>
        </w:rPr>
        <w:t>35</w:t>
      </w:r>
      <w:r w:rsidR="009255BD" w:rsidRPr="00F362F0">
        <w:rPr>
          <w:lang w:val="bg-BG"/>
        </w:rPr>
        <w:t>;</w:t>
      </w:r>
      <w:r w:rsidR="009255BD" w:rsidRPr="00F362F0">
        <w:rPr>
          <w:rStyle w:val="nlosn"/>
          <w:lang w:val="bg-BG"/>
        </w:rPr>
        <w:t xml:space="preserve"> </w:t>
      </w:r>
      <w:r w:rsidR="009255BD" w:rsidRPr="00F362F0">
        <w:rPr>
          <w:lang w:val="bg-BG"/>
        </w:rPr>
        <w:br/>
      </w:r>
      <w:r w:rsidR="009255BD" w:rsidRPr="00F362F0">
        <w:rPr>
          <w:rStyle w:val="nlosn"/>
          <w:lang w:val="bg-BG"/>
        </w:rPr>
        <w:t>тел.  032/604 720;</w:t>
      </w:r>
      <w:r w:rsidR="009255BD" w:rsidRPr="00F362F0">
        <w:rPr>
          <w:lang w:val="bg-BG"/>
        </w:rPr>
        <w:br/>
      </w:r>
      <w:r w:rsidR="009255BD" w:rsidRPr="00F362F0">
        <w:rPr>
          <w:rStyle w:val="nlosn"/>
          <w:lang w:val="bg-BG"/>
        </w:rPr>
        <w:t>"Едно гише"- 032/604 733</w:t>
      </w:r>
      <w:r w:rsidR="009255BD" w:rsidRPr="00F362F0">
        <w:rPr>
          <w:lang w:val="bg-BG"/>
        </w:rPr>
        <w:br/>
      </w:r>
      <w:r w:rsidR="009255BD" w:rsidRPr="00F362F0">
        <w:rPr>
          <w:rStyle w:val="nlosn"/>
          <w:lang w:val="bg-BG"/>
        </w:rPr>
        <w:t xml:space="preserve">e-mail: </w:t>
      </w:r>
      <w:hyperlink r:id="rId12" w:history="1">
        <w:r w:rsidR="009255BD" w:rsidRPr="00F362F0">
          <w:rPr>
            <w:rStyle w:val="Hyperlink"/>
            <w:color w:val="auto"/>
            <w:lang w:val="bg-BG"/>
          </w:rPr>
          <w:t>bd_plovdiv@abv.bg</w:t>
        </w:r>
      </w:hyperlink>
    </w:p>
    <w:p w14:paraId="724CF364" w14:textId="77777777" w:rsidR="00EE35B8" w:rsidRPr="00F362F0" w:rsidRDefault="00EE35B8" w:rsidP="006B3F09">
      <w:pPr>
        <w:rPr>
          <w:highlight w:val="yellow"/>
          <w:lang w:val="bg-BG"/>
        </w:rPr>
      </w:pPr>
    </w:p>
    <w:p w14:paraId="0D2243D5" w14:textId="77777777" w:rsidR="00081F58" w:rsidRPr="00F362F0" w:rsidRDefault="00081F58">
      <w:pPr>
        <w:pStyle w:val="Heading1"/>
        <w:rPr>
          <w:rFonts w:ascii="Times New Roman" w:hAnsi="Times New Roman"/>
          <w:snapToGrid w:val="0"/>
          <w:sz w:val="24"/>
          <w:szCs w:val="24"/>
          <w:lang w:eastAsia="en-US"/>
        </w:rPr>
      </w:pPr>
      <w:bookmarkStart w:id="16" w:name="_Toc384906683"/>
      <w:r w:rsidRPr="00F362F0">
        <w:rPr>
          <w:rFonts w:ascii="Times New Roman" w:hAnsi="Times New Roman"/>
          <w:snapToGrid w:val="0"/>
          <w:sz w:val="24"/>
          <w:szCs w:val="24"/>
          <w:lang w:eastAsia="en-US"/>
        </w:rPr>
        <w:t>Система за управление на околната среда</w:t>
      </w:r>
      <w:bookmarkEnd w:id="16"/>
    </w:p>
    <w:p w14:paraId="769109A2" w14:textId="77777777" w:rsidR="00A5414F" w:rsidRPr="00F362F0" w:rsidRDefault="00081F58" w:rsidP="00DF36B1">
      <w:pPr>
        <w:ind w:firstLine="432"/>
        <w:jc w:val="both"/>
        <w:rPr>
          <w:lang w:val="bg-BG"/>
        </w:rPr>
      </w:pPr>
      <w:r w:rsidRPr="00F362F0">
        <w:rPr>
          <w:lang w:val="bg-BG"/>
        </w:rPr>
        <w:t xml:space="preserve">Съгласно </w:t>
      </w:r>
      <w:r w:rsidR="009255BD" w:rsidRPr="00F362F0">
        <w:rPr>
          <w:lang w:val="bg-BG"/>
        </w:rPr>
        <w:t xml:space="preserve">комплексно разрешително </w:t>
      </w:r>
      <w:r w:rsidR="00841EA0" w:rsidRPr="00841EA0">
        <w:rPr>
          <w:lang w:val="ru-RU"/>
        </w:rPr>
        <w:t>№ 459-Н0/2013 г.</w:t>
      </w:r>
      <w:r w:rsidR="006B3F09">
        <w:rPr>
          <w:szCs w:val="24"/>
          <w:lang w:val="ru-RU"/>
        </w:rPr>
        <w:t xml:space="preserve"> </w:t>
      </w:r>
      <w:r w:rsidR="00841EA0" w:rsidRPr="00841EA0">
        <w:rPr>
          <w:lang w:val="ru-RU"/>
        </w:rPr>
        <w:t>ЕТ „Ангелов-Иван Ангелов”</w:t>
      </w:r>
      <w:r w:rsidRPr="00F362F0">
        <w:rPr>
          <w:lang w:val="bg-BG"/>
        </w:rPr>
        <w:t xml:space="preserve"> </w:t>
      </w:r>
      <w:r w:rsidR="00902D47" w:rsidRPr="00F362F0">
        <w:rPr>
          <w:lang w:val="bg-BG"/>
        </w:rPr>
        <w:t>е</w:t>
      </w:r>
      <w:r w:rsidRPr="00F362F0">
        <w:rPr>
          <w:lang w:val="bg-BG"/>
        </w:rPr>
        <w:t xml:space="preserve"> внедр</w:t>
      </w:r>
      <w:r w:rsidR="00902D47" w:rsidRPr="00F362F0">
        <w:rPr>
          <w:lang w:val="bg-BG"/>
        </w:rPr>
        <w:t>ена</w:t>
      </w:r>
      <w:r w:rsidRPr="00F362F0">
        <w:rPr>
          <w:lang w:val="bg-BG"/>
        </w:rPr>
        <w:t xml:space="preserve"> система за управление на околната среда (СУОС).</w:t>
      </w:r>
    </w:p>
    <w:p w14:paraId="352B8217" w14:textId="77777777" w:rsidR="00EE35B8" w:rsidRPr="00F362F0" w:rsidRDefault="00EE35B8" w:rsidP="003B75ED">
      <w:pPr>
        <w:ind w:firstLine="720"/>
        <w:jc w:val="both"/>
        <w:rPr>
          <w:lang w:val="bg-BG"/>
        </w:rPr>
      </w:pPr>
    </w:p>
    <w:p w14:paraId="612A781B" w14:textId="77777777" w:rsidR="00081F58" w:rsidRPr="00F362F0" w:rsidRDefault="00081F58" w:rsidP="00156285">
      <w:pPr>
        <w:spacing w:before="40" w:after="40"/>
        <w:ind w:firstLine="432"/>
        <w:jc w:val="both"/>
        <w:rPr>
          <w:b/>
          <w:lang w:val="bg-BG"/>
        </w:rPr>
      </w:pPr>
      <w:r w:rsidRPr="00F362F0">
        <w:rPr>
          <w:b/>
          <w:lang w:val="bg-BG"/>
        </w:rPr>
        <w:t>Структура и отговорности:</w:t>
      </w:r>
    </w:p>
    <w:p w14:paraId="354E9626" w14:textId="77777777" w:rsidR="00081F58" w:rsidRPr="00F362F0" w:rsidRDefault="00081F58" w:rsidP="00156285">
      <w:pPr>
        <w:ind w:firstLine="432"/>
        <w:jc w:val="both"/>
        <w:rPr>
          <w:lang w:val="bg-BG"/>
        </w:rPr>
      </w:pPr>
      <w:r w:rsidRPr="00F362F0">
        <w:rPr>
          <w:lang w:val="bg-BG"/>
        </w:rPr>
        <w:t xml:space="preserve">Съгласно </w:t>
      </w:r>
      <w:r w:rsidRPr="00F362F0">
        <w:rPr>
          <w:i/>
          <w:lang w:val="bg-BG"/>
        </w:rPr>
        <w:t>Условие 5.1</w:t>
      </w:r>
      <w:r w:rsidRPr="00F362F0">
        <w:rPr>
          <w:lang w:val="bg-BG"/>
        </w:rPr>
        <w:t xml:space="preserve"> на КР</w:t>
      </w:r>
    </w:p>
    <w:p w14:paraId="22E310B0" w14:textId="77777777" w:rsidR="00081F58" w:rsidRPr="00F362F0" w:rsidRDefault="00081F58" w:rsidP="00156285">
      <w:pPr>
        <w:ind w:firstLine="432"/>
        <w:jc w:val="both"/>
        <w:rPr>
          <w:lang w:val="bg-BG"/>
        </w:rPr>
      </w:pPr>
      <w:r w:rsidRPr="00F362F0">
        <w:rPr>
          <w:lang w:val="bg-BG"/>
        </w:rPr>
        <w:t>Изготвен е:</w:t>
      </w:r>
    </w:p>
    <w:p w14:paraId="7C040474" w14:textId="77777777" w:rsidR="00081F58" w:rsidRPr="00F362F0" w:rsidRDefault="00081F58" w:rsidP="00B63DEC">
      <w:pPr>
        <w:numPr>
          <w:ilvl w:val="0"/>
          <w:numId w:val="4"/>
        </w:numPr>
        <w:tabs>
          <w:tab w:val="left" w:pos="993"/>
        </w:tabs>
        <w:ind w:left="993" w:hanging="426"/>
        <w:jc w:val="both"/>
        <w:rPr>
          <w:lang w:val="bg-BG"/>
        </w:rPr>
      </w:pPr>
      <w:r w:rsidRPr="00F362F0">
        <w:rPr>
          <w:lang w:val="bg-BG"/>
        </w:rPr>
        <w:t>Списък на лицата, отговарящи за изпълнение на условията в разрешителното;</w:t>
      </w:r>
    </w:p>
    <w:p w14:paraId="412BD226" w14:textId="77777777" w:rsidR="00081F58" w:rsidRPr="00F362F0" w:rsidRDefault="00081F58" w:rsidP="00B63DEC">
      <w:pPr>
        <w:numPr>
          <w:ilvl w:val="0"/>
          <w:numId w:val="4"/>
        </w:numPr>
        <w:tabs>
          <w:tab w:val="left" w:pos="993"/>
        </w:tabs>
        <w:ind w:left="993" w:hanging="426"/>
        <w:jc w:val="both"/>
        <w:rPr>
          <w:lang w:val="bg-BG"/>
        </w:rPr>
      </w:pPr>
      <w:r w:rsidRPr="00F362F0">
        <w:rPr>
          <w:lang w:val="bg-BG"/>
        </w:rPr>
        <w:t>Списък на персонала, който ще извършва дейн</w:t>
      </w:r>
      <w:r w:rsidR="004E6785" w:rsidRPr="00F362F0">
        <w:rPr>
          <w:lang w:val="bg-BG"/>
        </w:rPr>
        <w:t>ости по изпълнение на условията</w:t>
      </w:r>
      <w:r w:rsidRPr="00F362F0">
        <w:rPr>
          <w:lang w:val="bg-BG"/>
        </w:rPr>
        <w:t>, както и списък с имената на съответните служители;</w:t>
      </w:r>
    </w:p>
    <w:p w14:paraId="4929C6F5" w14:textId="77777777" w:rsidR="00841EA0" w:rsidRDefault="00081F58" w:rsidP="00841EA0">
      <w:pPr>
        <w:spacing w:before="40" w:after="40"/>
        <w:ind w:firstLine="360"/>
        <w:jc w:val="both"/>
        <w:rPr>
          <w:b/>
          <w:lang w:val="bg-BG"/>
        </w:rPr>
      </w:pPr>
      <w:r w:rsidRPr="00F362F0">
        <w:rPr>
          <w:b/>
          <w:lang w:val="bg-BG"/>
        </w:rPr>
        <w:t>Обучение:</w:t>
      </w:r>
    </w:p>
    <w:p w14:paraId="62C285F6" w14:textId="77777777" w:rsidR="00841EA0" w:rsidRDefault="00081F58" w:rsidP="00841EA0">
      <w:pPr>
        <w:spacing w:before="40" w:after="40"/>
        <w:ind w:firstLine="360"/>
        <w:jc w:val="both"/>
        <w:rPr>
          <w:lang w:val="bg-BG"/>
        </w:rPr>
      </w:pPr>
      <w:r w:rsidRPr="00F362F0">
        <w:rPr>
          <w:lang w:val="bg-BG"/>
        </w:rPr>
        <w:t xml:space="preserve">Съгласно </w:t>
      </w:r>
      <w:r w:rsidRPr="00F362F0">
        <w:rPr>
          <w:i/>
          <w:lang w:val="bg-BG"/>
        </w:rPr>
        <w:t>Условие 5.2</w:t>
      </w:r>
      <w:r w:rsidRPr="00F362F0">
        <w:rPr>
          <w:lang w:val="bg-BG"/>
        </w:rPr>
        <w:t xml:space="preserve"> на КР</w:t>
      </w:r>
    </w:p>
    <w:p w14:paraId="5B9A09DA" w14:textId="77777777" w:rsidR="00841EA0" w:rsidRPr="00115C31" w:rsidRDefault="00081F58" w:rsidP="00115C31">
      <w:pPr>
        <w:spacing w:before="40" w:after="40"/>
        <w:ind w:firstLine="360"/>
        <w:jc w:val="both"/>
        <w:rPr>
          <w:lang w:val="en-US"/>
        </w:rPr>
      </w:pPr>
      <w:r w:rsidRPr="00F362F0">
        <w:rPr>
          <w:lang w:val="bg-BG"/>
        </w:rPr>
        <w:t xml:space="preserve">Дружеството има изготвена </w:t>
      </w:r>
      <w:r w:rsidR="008F50CC" w:rsidRPr="00F362F0">
        <w:rPr>
          <w:lang w:val="bg-BG"/>
        </w:rPr>
        <w:t>инструкция</w:t>
      </w:r>
      <w:r w:rsidRPr="00F362F0">
        <w:rPr>
          <w:lang w:val="bg-BG"/>
        </w:rPr>
        <w:t xml:space="preserve"> </w:t>
      </w:r>
      <w:r w:rsidR="00B91468" w:rsidRPr="00F362F0">
        <w:rPr>
          <w:lang w:val="bg-BG"/>
        </w:rPr>
        <w:t xml:space="preserve">и провежда </w:t>
      </w:r>
      <w:r w:rsidRPr="00F362F0">
        <w:rPr>
          <w:lang w:val="bg-BG"/>
        </w:rPr>
        <w:t xml:space="preserve"> об</w:t>
      </w:r>
      <w:r w:rsidR="00EE336E">
        <w:rPr>
          <w:lang w:val="bg-BG"/>
        </w:rPr>
        <w:t xml:space="preserve">учение по околна среда. </w:t>
      </w:r>
      <w:r w:rsidR="00EE336E" w:rsidRPr="00EE336E">
        <w:rPr>
          <w:lang w:val="bg-BG"/>
        </w:rPr>
        <w:t>Изготвена е програма за обучение на персонала, в която са включени теми с актуални въпроси ,</w:t>
      </w:r>
      <w:r w:rsidR="009B2283">
        <w:rPr>
          <w:lang w:val="bg-BG"/>
        </w:rPr>
        <w:t xml:space="preserve"> </w:t>
      </w:r>
      <w:r w:rsidR="00EE336E" w:rsidRPr="00EE336E">
        <w:rPr>
          <w:lang w:val="bg-BG"/>
        </w:rPr>
        <w:t>касаещи основните параметри на ресурсите и спомагателните материали;</w:t>
      </w:r>
      <w:r w:rsidR="00841EA0">
        <w:rPr>
          <w:lang w:val="bg-BG"/>
        </w:rPr>
        <w:t xml:space="preserve"> </w:t>
      </w:r>
      <w:r w:rsidR="00EE336E" w:rsidRPr="00EE336E">
        <w:rPr>
          <w:lang w:val="bg-BG"/>
        </w:rPr>
        <w:t>мониторинг на околната среда;</w:t>
      </w:r>
      <w:r w:rsidR="00841EA0">
        <w:rPr>
          <w:lang w:val="bg-BG"/>
        </w:rPr>
        <w:t xml:space="preserve"> </w:t>
      </w:r>
      <w:r w:rsidR="00EE336E" w:rsidRPr="00EE336E">
        <w:rPr>
          <w:lang w:val="bg-BG"/>
        </w:rPr>
        <w:t>съхранението и събирането на отпадъците и предотвратяване и контрол на авари</w:t>
      </w:r>
      <w:r w:rsidR="009B2283">
        <w:rPr>
          <w:lang w:val="bg-BG"/>
        </w:rPr>
        <w:t>й</w:t>
      </w:r>
      <w:r w:rsidR="00EE336E" w:rsidRPr="00EE336E">
        <w:rPr>
          <w:lang w:val="bg-BG"/>
        </w:rPr>
        <w:t>ните ситуации.</w:t>
      </w:r>
    </w:p>
    <w:p w14:paraId="3F78E815" w14:textId="77777777" w:rsidR="00841EA0" w:rsidRDefault="00081F58" w:rsidP="00841EA0">
      <w:pPr>
        <w:spacing w:before="40" w:after="40"/>
        <w:ind w:firstLine="360"/>
        <w:jc w:val="both"/>
        <w:rPr>
          <w:b/>
          <w:lang w:val="bg-BG"/>
        </w:rPr>
      </w:pPr>
      <w:r w:rsidRPr="00F362F0">
        <w:rPr>
          <w:b/>
          <w:lang w:val="bg-BG"/>
        </w:rPr>
        <w:t>Обмен на информация:</w:t>
      </w:r>
    </w:p>
    <w:p w14:paraId="1C6C3916" w14:textId="77777777" w:rsidR="00841EA0" w:rsidRDefault="00081F58" w:rsidP="00841EA0">
      <w:pPr>
        <w:spacing w:before="40" w:after="40"/>
        <w:ind w:firstLine="360"/>
        <w:jc w:val="both"/>
        <w:rPr>
          <w:lang w:val="bg-BG"/>
        </w:rPr>
      </w:pPr>
      <w:r w:rsidRPr="00F362F0">
        <w:rPr>
          <w:lang w:val="bg-BG"/>
        </w:rPr>
        <w:t xml:space="preserve">Съгласно </w:t>
      </w:r>
      <w:r w:rsidRPr="00F362F0">
        <w:rPr>
          <w:i/>
          <w:lang w:val="bg-BG"/>
        </w:rPr>
        <w:t>Условие 5.3</w:t>
      </w:r>
      <w:r w:rsidRPr="00F362F0">
        <w:rPr>
          <w:lang w:val="bg-BG"/>
        </w:rPr>
        <w:t xml:space="preserve"> на КР</w:t>
      </w:r>
    </w:p>
    <w:p w14:paraId="7ED6B118" w14:textId="77777777" w:rsidR="00081F58" w:rsidRPr="00F362F0" w:rsidRDefault="00081F58" w:rsidP="00841EA0">
      <w:pPr>
        <w:spacing w:before="40" w:after="40"/>
        <w:ind w:firstLine="360"/>
        <w:jc w:val="both"/>
        <w:rPr>
          <w:lang w:val="bg-BG"/>
        </w:rPr>
      </w:pPr>
      <w:r w:rsidRPr="00F362F0">
        <w:rPr>
          <w:lang w:val="bg-BG"/>
        </w:rPr>
        <w:t>Изготвен е</w:t>
      </w:r>
      <w:r w:rsidR="00EE336E">
        <w:rPr>
          <w:lang w:val="bg-BG"/>
        </w:rPr>
        <w:t xml:space="preserve"> и се поддържа актуален</w:t>
      </w:r>
      <w:r w:rsidRPr="00F362F0">
        <w:rPr>
          <w:lang w:val="bg-BG"/>
        </w:rPr>
        <w:t>:</w:t>
      </w:r>
    </w:p>
    <w:p w14:paraId="0D54D717" w14:textId="77777777" w:rsidR="00081F58" w:rsidRDefault="00081F58" w:rsidP="00B63DEC">
      <w:pPr>
        <w:numPr>
          <w:ilvl w:val="0"/>
          <w:numId w:val="5"/>
        </w:numPr>
        <w:tabs>
          <w:tab w:val="num" w:pos="993"/>
        </w:tabs>
        <w:ind w:left="993" w:hanging="426"/>
        <w:jc w:val="both"/>
        <w:rPr>
          <w:lang w:val="bg-BG"/>
        </w:rPr>
      </w:pPr>
      <w:r w:rsidRPr="00F362F0">
        <w:rPr>
          <w:lang w:val="bg-BG"/>
        </w:rPr>
        <w:t xml:space="preserve">Списък на органите/ лицата, които трябва да бъдат уведомявани съгласно условията на разрешителното, техните адреси и </w:t>
      </w:r>
      <w:r w:rsidR="00151A76" w:rsidRPr="00F362F0">
        <w:rPr>
          <w:lang w:val="bg-BG"/>
        </w:rPr>
        <w:t xml:space="preserve">начини за контакт (включително </w:t>
      </w:r>
      <w:r w:rsidRPr="00F362F0">
        <w:rPr>
          <w:lang w:val="bg-BG"/>
        </w:rPr>
        <w:t>за спешни случаи)</w:t>
      </w:r>
      <w:r w:rsidR="00EE336E">
        <w:rPr>
          <w:lang w:val="bg-BG"/>
        </w:rPr>
        <w:t>.</w:t>
      </w:r>
      <w:r w:rsidR="00EE336E" w:rsidRPr="00EE336E">
        <w:rPr>
          <w:rFonts w:ascii="Arial" w:hAnsi="Arial" w:cs="Arial"/>
          <w:sz w:val="28"/>
          <w:szCs w:val="28"/>
          <w:lang w:val="bg-BG" w:eastAsia="en-US"/>
        </w:rPr>
        <w:t xml:space="preserve"> </w:t>
      </w:r>
      <w:r w:rsidR="00EE336E" w:rsidRPr="00EE336E">
        <w:rPr>
          <w:lang w:val="bg-BG"/>
        </w:rPr>
        <w:t>Информацията е достъпна за всички служители.</w:t>
      </w:r>
    </w:p>
    <w:p w14:paraId="0ACC3A17" w14:textId="77777777" w:rsidR="00EE336E" w:rsidRPr="00EE336E" w:rsidRDefault="00EE336E" w:rsidP="004A5D4E">
      <w:pPr>
        <w:tabs>
          <w:tab w:val="num" w:pos="993"/>
        </w:tabs>
        <w:ind w:left="993"/>
        <w:jc w:val="both"/>
        <w:rPr>
          <w:lang w:val="bg-BG"/>
        </w:rPr>
      </w:pPr>
    </w:p>
    <w:p w14:paraId="57DD48B0" w14:textId="77777777" w:rsidR="00841EA0" w:rsidRDefault="00841EA0" w:rsidP="00841EA0">
      <w:pPr>
        <w:spacing w:before="40" w:after="40"/>
        <w:ind w:firstLine="360"/>
        <w:jc w:val="both"/>
        <w:rPr>
          <w:b/>
          <w:lang w:val="bg-BG"/>
        </w:rPr>
      </w:pPr>
    </w:p>
    <w:p w14:paraId="5F3A7AF3" w14:textId="77777777" w:rsidR="00841EA0" w:rsidRDefault="00081F58" w:rsidP="00841EA0">
      <w:pPr>
        <w:spacing w:before="40" w:after="40"/>
        <w:ind w:firstLine="360"/>
        <w:jc w:val="both"/>
        <w:rPr>
          <w:b/>
          <w:lang w:val="bg-BG"/>
        </w:rPr>
      </w:pPr>
      <w:r w:rsidRPr="00F362F0">
        <w:rPr>
          <w:b/>
          <w:lang w:val="bg-BG"/>
        </w:rPr>
        <w:t>Документиране:</w:t>
      </w:r>
    </w:p>
    <w:p w14:paraId="618BB582" w14:textId="77777777" w:rsidR="00841EA0" w:rsidRDefault="00081F58" w:rsidP="00841EA0">
      <w:pPr>
        <w:spacing w:before="40" w:after="40"/>
        <w:ind w:firstLine="360"/>
        <w:jc w:val="both"/>
        <w:rPr>
          <w:lang w:val="bg-BG"/>
        </w:rPr>
      </w:pPr>
      <w:r w:rsidRPr="00F362F0">
        <w:rPr>
          <w:lang w:val="bg-BG"/>
        </w:rPr>
        <w:t xml:space="preserve">Съгласно </w:t>
      </w:r>
      <w:r w:rsidRPr="00F362F0">
        <w:rPr>
          <w:i/>
          <w:lang w:val="bg-BG"/>
        </w:rPr>
        <w:t>Условие 5.4</w:t>
      </w:r>
      <w:r w:rsidRPr="00F362F0">
        <w:rPr>
          <w:lang w:val="bg-BG"/>
        </w:rPr>
        <w:t xml:space="preserve"> на КР</w:t>
      </w:r>
    </w:p>
    <w:p w14:paraId="47BF3862" w14:textId="77777777" w:rsidR="00841EA0" w:rsidRDefault="004A5D4E" w:rsidP="00841EA0">
      <w:pPr>
        <w:spacing w:before="40" w:after="40"/>
        <w:ind w:firstLine="360"/>
        <w:jc w:val="both"/>
        <w:rPr>
          <w:lang w:val="bg-BG"/>
        </w:rPr>
      </w:pPr>
      <w:r w:rsidRPr="004A5D4E">
        <w:rPr>
          <w:lang w:val="bg-BG"/>
        </w:rPr>
        <w:t xml:space="preserve">Изготвен е и се съхранява актуален списък на нормативната уредба по околна среда, регламентираща работата на инсталациите както и списък на всички необходими инструкции, изисквани с настоящото разрешително. Отговорните за изпълнението на условията лица имат достъп до тях. </w:t>
      </w:r>
    </w:p>
    <w:p w14:paraId="0DE2E09F" w14:textId="77777777" w:rsidR="00841EA0" w:rsidRDefault="004A5D4E" w:rsidP="00841EA0">
      <w:pPr>
        <w:spacing w:before="40" w:after="40"/>
        <w:ind w:firstLine="360"/>
        <w:jc w:val="both"/>
        <w:rPr>
          <w:lang w:val="bg-BG"/>
        </w:rPr>
      </w:pPr>
      <w:r w:rsidRPr="004A5D4E">
        <w:rPr>
          <w:lang w:val="bg-BG"/>
        </w:rPr>
        <w:t>Изготвен е и списък на кого от персонала, какъв документ е предоставен.</w:t>
      </w:r>
    </w:p>
    <w:p w14:paraId="53CFDF25" w14:textId="77777777" w:rsidR="00841EA0" w:rsidRDefault="00081F58" w:rsidP="00841EA0">
      <w:pPr>
        <w:spacing w:before="40" w:after="40"/>
        <w:ind w:firstLine="360"/>
        <w:jc w:val="both"/>
        <w:rPr>
          <w:b/>
          <w:lang w:val="bg-BG"/>
        </w:rPr>
      </w:pPr>
      <w:r w:rsidRPr="00F362F0">
        <w:rPr>
          <w:b/>
          <w:lang w:val="bg-BG"/>
        </w:rPr>
        <w:t>Управление на документите:</w:t>
      </w:r>
    </w:p>
    <w:p w14:paraId="68B06ECC" w14:textId="77777777" w:rsidR="00841EA0" w:rsidRDefault="00081F58" w:rsidP="00841EA0">
      <w:pPr>
        <w:spacing w:before="40" w:after="40"/>
        <w:ind w:firstLine="360"/>
        <w:jc w:val="both"/>
        <w:rPr>
          <w:b/>
          <w:lang w:val="bg-BG"/>
        </w:rPr>
      </w:pPr>
      <w:r w:rsidRPr="00F362F0">
        <w:rPr>
          <w:lang w:val="bg-BG"/>
        </w:rPr>
        <w:t xml:space="preserve">Съгласно </w:t>
      </w:r>
      <w:r w:rsidRPr="00F362F0">
        <w:rPr>
          <w:i/>
          <w:lang w:val="bg-BG"/>
        </w:rPr>
        <w:t>Условие 5.5</w:t>
      </w:r>
      <w:r w:rsidRPr="00F362F0">
        <w:rPr>
          <w:lang w:val="bg-BG"/>
        </w:rPr>
        <w:t xml:space="preserve"> на КР</w:t>
      </w:r>
    </w:p>
    <w:p w14:paraId="53977893" w14:textId="77777777" w:rsidR="00841EA0" w:rsidRDefault="00081F58" w:rsidP="00841EA0">
      <w:pPr>
        <w:spacing w:before="40" w:after="40"/>
        <w:ind w:firstLine="360"/>
        <w:jc w:val="both"/>
        <w:rPr>
          <w:b/>
          <w:lang w:val="bg-BG"/>
        </w:rPr>
      </w:pPr>
      <w:r w:rsidRPr="00F362F0">
        <w:rPr>
          <w:lang w:val="bg-BG"/>
        </w:rPr>
        <w:t xml:space="preserve">Дружеството има изготвена </w:t>
      </w:r>
      <w:r w:rsidR="00634BA0" w:rsidRPr="00F362F0">
        <w:rPr>
          <w:lang w:val="bg-BG"/>
        </w:rPr>
        <w:t>инструкция за актуализация на документите</w:t>
      </w:r>
      <w:r w:rsidR="004A5D4E">
        <w:rPr>
          <w:lang w:val="bg-BG"/>
        </w:rPr>
        <w:t xml:space="preserve">, </w:t>
      </w:r>
      <w:r w:rsidR="004A5D4E" w:rsidRPr="004A5D4E">
        <w:rPr>
          <w:lang w:val="bg-BG"/>
        </w:rPr>
        <w:t>изисквани с КР и своевременна подмяна (изземване) на невалидната остаряла документация.</w:t>
      </w:r>
    </w:p>
    <w:p w14:paraId="74F991E4" w14:textId="77777777" w:rsidR="00841EA0" w:rsidRDefault="00081F58" w:rsidP="00841EA0">
      <w:pPr>
        <w:spacing w:before="40" w:after="40"/>
        <w:ind w:firstLine="360"/>
        <w:jc w:val="both"/>
        <w:rPr>
          <w:b/>
          <w:lang w:val="bg-BG"/>
        </w:rPr>
      </w:pPr>
      <w:r w:rsidRPr="00F362F0">
        <w:rPr>
          <w:b/>
          <w:lang w:val="bg-BG"/>
        </w:rPr>
        <w:t>Оперативно управление:</w:t>
      </w:r>
    </w:p>
    <w:p w14:paraId="255EC6A6" w14:textId="77777777" w:rsidR="00841EA0" w:rsidRDefault="00081F58" w:rsidP="00841EA0">
      <w:pPr>
        <w:spacing w:before="40" w:after="40"/>
        <w:ind w:firstLine="360"/>
        <w:jc w:val="both"/>
        <w:rPr>
          <w:b/>
          <w:lang w:val="bg-BG"/>
        </w:rPr>
      </w:pPr>
      <w:r w:rsidRPr="00F362F0">
        <w:rPr>
          <w:lang w:val="bg-BG"/>
        </w:rPr>
        <w:t xml:space="preserve">Съгласно </w:t>
      </w:r>
      <w:r w:rsidRPr="00F362F0">
        <w:rPr>
          <w:i/>
          <w:lang w:val="bg-BG"/>
        </w:rPr>
        <w:t>Условие 5.6</w:t>
      </w:r>
      <w:r w:rsidRPr="00F362F0">
        <w:rPr>
          <w:lang w:val="bg-BG"/>
        </w:rPr>
        <w:t xml:space="preserve"> на КР</w:t>
      </w:r>
    </w:p>
    <w:p w14:paraId="3FF79AA8" w14:textId="77777777" w:rsidR="00841EA0" w:rsidRDefault="00081F58" w:rsidP="00841EA0">
      <w:pPr>
        <w:spacing w:before="40" w:after="40"/>
        <w:ind w:firstLine="360"/>
        <w:jc w:val="both"/>
        <w:rPr>
          <w:b/>
          <w:lang w:val="bg-BG"/>
        </w:rPr>
      </w:pPr>
      <w:r w:rsidRPr="00F362F0">
        <w:rPr>
          <w:lang w:val="bg-BG"/>
        </w:rPr>
        <w:t>Изготвени са всички изисквани с разрешителното инструкции. Те се съхраняват на площадката в писмен вид и при поискване се представят на компетентния орган.</w:t>
      </w:r>
    </w:p>
    <w:p w14:paraId="18F4FC65" w14:textId="77777777" w:rsidR="00841EA0" w:rsidRDefault="00081F58" w:rsidP="00841EA0">
      <w:pPr>
        <w:spacing w:before="40" w:after="40"/>
        <w:ind w:firstLine="360"/>
        <w:jc w:val="both"/>
        <w:rPr>
          <w:b/>
          <w:lang w:val="bg-BG"/>
        </w:rPr>
      </w:pPr>
      <w:r w:rsidRPr="00F362F0">
        <w:rPr>
          <w:b/>
          <w:lang w:val="bg-BG"/>
        </w:rPr>
        <w:t>Оценка на съответствието, проверка и коригиращи действия:</w:t>
      </w:r>
    </w:p>
    <w:p w14:paraId="09836E9C" w14:textId="77777777" w:rsidR="00841EA0" w:rsidRDefault="00081F58" w:rsidP="00841EA0">
      <w:pPr>
        <w:spacing w:before="40" w:after="40"/>
        <w:ind w:firstLine="360"/>
        <w:jc w:val="both"/>
        <w:rPr>
          <w:b/>
          <w:lang w:val="bg-BG"/>
        </w:rPr>
      </w:pPr>
      <w:r w:rsidRPr="00F362F0">
        <w:rPr>
          <w:lang w:val="bg-BG"/>
        </w:rPr>
        <w:t xml:space="preserve">Съгласно </w:t>
      </w:r>
      <w:r w:rsidRPr="00F362F0">
        <w:rPr>
          <w:i/>
          <w:lang w:val="bg-BG"/>
        </w:rPr>
        <w:t>Условие 5.7</w:t>
      </w:r>
      <w:r w:rsidRPr="00F362F0">
        <w:rPr>
          <w:lang w:val="bg-BG"/>
        </w:rPr>
        <w:t xml:space="preserve"> на КР</w:t>
      </w:r>
    </w:p>
    <w:p w14:paraId="123707D4" w14:textId="77777777" w:rsidR="00081F58" w:rsidRPr="00841EA0" w:rsidRDefault="00081F58" w:rsidP="00841EA0">
      <w:pPr>
        <w:spacing w:before="40" w:after="40"/>
        <w:ind w:firstLine="360"/>
        <w:jc w:val="both"/>
        <w:rPr>
          <w:b/>
          <w:lang w:val="bg-BG"/>
        </w:rPr>
      </w:pPr>
      <w:r w:rsidRPr="00F362F0">
        <w:rPr>
          <w:lang w:val="bg-BG"/>
        </w:rPr>
        <w:t>Изготвени са:</w:t>
      </w:r>
    </w:p>
    <w:p w14:paraId="6434097C" w14:textId="77777777" w:rsidR="00081F58" w:rsidRPr="00F362F0" w:rsidRDefault="00081F58" w:rsidP="00B63DEC">
      <w:pPr>
        <w:numPr>
          <w:ilvl w:val="0"/>
          <w:numId w:val="6"/>
        </w:numPr>
        <w:ind w:left="993" w:hanging="426"/>
        <w:jc w:val="both"/>
        <w:rPr>
          <w:lang w:val="bg-BG"/>
        </w:rPr>
      </w:pPr>
      <w:r w:rsidRPr="00F362F0">
        <w:rPr>
          <w:lang w:val="bg-BG"/>
        </w:rPr>
        <w:t>Инструкции за мониторинг на техническите и емисионни показатели, съгласно условията в комплексното разрешително;</w:t>
      </w:r>
    </w:p>
    <w:p w14:paraId="3B5CC01A" w14:textId="77777777" w:rsidR="00081F58" w:rsidRPr="00F362F0" w:rsidRDefault="00081F58" w:rsidP="00B63DEC">
      <w:pPr>
        <w:numPr>
          <w:ilvl w:val="0"/>
          <w:numId w:val="6"/>
        </w:numPr>
        <w:ind w:left="993" w:hanging="426"/>
        <w:jc w:val="both"/>
        <w:rPr>
          <w:lang w:val="bg-BG"/>
        </w:rPr>
      </w:pPr>
      <w:r w:rsidRPr="00F362F0">
        <w:rPr>
          <w:lang w:val="bg-BG"/>
        </w:rPr>
        <w:t>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14:paraId="7042680E" w14:textId="77777777" w:rsidR="00081F58" w:rsidRPr="00F362F0" w:rsidRDefault="00081F58" w:rsidP="00B63DEC">
      <w:pPr>
        <w:numPr>
          <w:ilvl w:val="0"/>
          <w:numId w:val="6"/>
        </w:numPr>
        <w:ind w:left="993" w:hanging="426"/>
        <w:jc w:val="both"/>
        <w:rPr>
          <w:lang w:val="bg-BG"/>
        </w:rPr>
      </w:pPr>
      <w:r w:rsidRPr="00F362F0">
        <w:rPr>
          <w:lang w:val="bg-BG"/>
        </w:rPr>
        <w:t>Инструкция за установяване на причините за допуснатите несъответствия и предприемане на коригиращи действия;</w:t>
      </w:r>
    </w:p>
    <w:p w14:paraId="3E9ECD48" w14:textId="77777777" w:rsidR="00841EA0" w:rsidRDefault="00634BA0" w:rsidP="00841EA0">
      <w:pPr>
        <w:numPr>
          <w:ilvl w:val="0"/>
          <w:numId w:val="6"/>
        </w:numPr>
        <w:tabs>
          <w:tab w:val="left" w:pos="480"/>
        </w:tabs>
        <w:ind w:left="993" w:hanging="426"/>
        <w:jc w:val="both"/>
        <w:rPr>
          <w:lang w:val="bg-BG"/>
        </w:rPr>
      </w:pPr>
      <w:r w:rsidRPr="00F362F0">
        <w:rPr>
          <w:lang w:val="bg-BG"/>
        </w:rPr>
        <w:t>Инструкция за периодична оценка на наличие на нови нормативни разпоредби към работата на инсталациите/съоръженията, произтичащи от нови нормативни актове</w:t>
      </w:r>
    </w:p>
    <w:p w14:paraId="6D362815" w14:textId="77777777" w:rsidR="00841EA0" w:rsidRDefault="00081F58" w:rsidP="00841EA0">
      <w:pPr>
        <w:tabs>
          <w:tab w:val="left" w:pos="480"/>
        </w:tabs>
        <w:ind w:left="567"/>
        <w:jc w:val="both"/>
        <w:rPr>
          <w:lang w:val="bg-BG"/>
        </w:rPr>
      </w:pPr>
      <w:r w:rsidRPr="00F362F0">
        <w:rPr>
          <w:b/>
          <w:lang w:val="bg-BG"/>
        </w:rPr>
        <w:t>Предотвратяване и контрол на аварийни ситуации.</w:t>
      </w:r>
    </w:p>
    <w:p w14:paraId="51ACA12B" w14:textId="77777777" w:rsidR="00841EA0" w:rsidRDefault="00081F58" w:rsidP="00841EA0">
      <w:pPr>
        <w:tabs>
          <w:tab w:val="left" w:pos="480"/>
        </w:tabs>
        <w:ind w:left="567"/>
        <w:jc w:val="both"/>
        <w:rPr>
          <w:lang w:val="bg-BG"/>
        </w:rPr>
      </w:pPr>
      <w:r w:rsidRPr="00F362F0">
        <w:rPr>
          <w:lang w:val="bg-BG"/>
        </w:rPr>
        <w:t xml:space="preserve">Съгласно </w:t>
      </w:r>
      <w:r w:rsidRPr="00F362F0">
        <w:rPr>
          <w:i/>
          <w:lang w:val="bg-BG"/>
        </w:rPr>
        <w:t>Условие 5.8</w:t>
      </w:r>
      <w:r w:rsidRPr="00F362F0">
        <w:rPr>
          <w:lang w:val="bg-BG"/>
        </w:rPr>
        <w:t xml:space="preserve"> на КР</w:t>
      </w:r>
    </w:p>
    <w:p w14:paraId="66AFCC0E" w14:textId="77777777" w:rsidR="00081F58" w:rsidRPr="00F362F0" w:rsidRDefault="00081F58" w:rsidP="00841EA0">
      <w:pPr>
        <w:tabs>
          <w:tab w:val="left" w:pos="480"/>
        </w:tabs>
        <w:ind w:left="567"/>
        <w:jc w:val="both"/>
        <w:rPr>
          <w:lang w:val="bg-BG"/>
        </w:rPr>
      </w:pPr>
      <w:r w:rsidRPr="00F362F0">
        <w:rPr>
          <w:lang w:val="bg-BG"/>
        </w:rPr>
        <w:t>Изготвени са:</w:t>
      </w:r>
    </w:p>
    <w:p w14:paraId="01342256" w14:textId="77777777" w:rsidR="00081F58" w:rsidRPr="00F362F0" w:rsidRDefault="00081F58" w:rsidP="00B63DEC">
      <w:pPr>
        <w:numPr>
          <w:ilvl w:val="0"/>
          <w:numId w:val="7"/>
        </w:numPr>
        <w:tabs>
          <w:tab w:val="num" w:pos="993"/>
        </w:tabs>
        <w:ind w:left="993" w:hanging="426"/>
        <w:jc w:val="both"/>
        <w:rPr>
          <w:lang w:val="bg-BG"/>
        </w:rPr>
      </w:pPr>
      <w:r w:rsidRPr="00F362F0">
        <w:rPr>
          <w:lang w:val="bg-BG"/>
        </w:rPr>
        <w:t>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p w14:paraId="4815EA46" w14:textId="77777777" w:rsidR="00081F58" w:rsidRPr="009417EB" w:rsidRDefault="00081F58" w:rsidP="00B63DEC">
      <w:pPr>
        <w:numPr>
          <w:ilvl w:val="0"/>
          <w:numId w:val="7"/>
        </w:numPr>
        <w:tabs>
          <w:tab w:val="num" w:pos="993"/>
        </w:tabs>
        <w:ind w:left="993" w:hanging="426"/>
        <w:jc w:val="both"/>
        <w:rPr>
          <w:lang w:val="bg-BG"/>
        </w:rPr>
      </w:pPr>
      <w:r w:rsidRPr="009417EB">
        <w:rPr>
          <w:lang w:val="bg-BG"/>
        </w:rPr>
        <w:t>Инструкция за аварийно планиране и действия при аварии</w:t>
      </w:r>
      <w:r w:rsidR="00EB5F66" w:rsidRPr="009417EB">
        <w:rPr>
          <w:lang w:val="bg-BG"/>
        </w:rPr>
        <w:t>.</w:t>
      </w:r>
    </w:p>
    <w:p w14:paraId="0BC95FA4" w14:textId="77777777" w:rsidR="00EB5F66" w:rsidRPr="009417EB" w:rsidRDefault="00EB5F66" w:rsidP="00B63DEC">
      <w:pPr>
        <w:numPr>
          <w:ilvl w:val="0"/>
          <w:numId w:val="7"/>
        </w:numPr>
        <w:tabs>
          <w:tab w:val="num" w:pos="993"/>
        </w:tabs>
        <w:ind w:left="993" w:hanging="426"/>
        <w:jc w:val="both"/>
        <w:rPr>
          <w:lang w:val="bg-BG"/>
        </w:rPr>
      </w:pPr>
      <w:r w:rsidRPr="009417EB">
        <w:rPr>
          <w:lang w:val="bg-BG"/>
        </w:rPr>
        <w:t>Направена е оценка на възможностите за изпускане в резултата на аварийна ситуация в канализацията на опасни течни вещества,</w:t>
      </w:r>
      <w:r w:rsidR="008A0AAB" w:rsidRPr="009417EB">
        <w:rPr>
          <w:lang w:val="bg-BG"/>
        </w:rPr>
        <w:t xml:space="preserve"> </w:t>
      </w:r>
      <w:r w:rsidRPr="009417EB">
        <w:rPr>
          <w:lang w:val="bg-BG"/>
        </w:rPr>
        <w:t>препаратиили силно замърсена вода,включително в резултата на гасене на пожар.Предвидени са съответстващи мерки, определени са сборни пунктове, както и най-подходящите пътища за извеждането на работещите от района на а</w:t>
      </w:r>
      <w:r w:rsidR="008A0AAB" w:rsidRPr="009417EB">
        <w:rPr>
          <w:lang w:val="bg-BG"/>
        </w:rPr>
        <w:t xml:space="preserve">варията, съгласно условие </w:t>
      </w:r>
      <w:r w:rsidR="009417EB" w:rsidRPr="009417EB">
        <w:rPr>
          <w:lang w:val="bg-BG"/>
        </w:rPr>
        <w:t>14.2.</w:t>
      </w:r>
    </w:p>
    <w:p w14:paraId="4766DE36" w14:textId="77777777" w:rsidR="00EB5F66" w:rsidRPr="00F362F0" w:rsidRDefault="00EB5F66" w:rsidP="00B63DEC">
      <w:pPr>
        <w:numPr>
          <w:ilvl w:val="0"/>
          <w:numId w:val="7"/>
        </w:numPr>
        <w:tabs>
          <w:tab w:val="num" w:pos="993"/>
        </w:tabs>
        <w:jc w:val="both"/>
        <w:rPr>
          <w:lang w:val="bg-BG"/>
        </w:rPr>
      </w:pPr>
      <w:r w:rsidRPr="00EB5F66">
        <w:rPr>
          <w:lang w:val="bg-BG"/>
        </w:rPr>
        <w:t>Поддържа се актуален списъка на персонала, отговорен за изпълнение на действията, предвидени в Плана за действие при аварии; на списъка на телефонните номера по оповестяването, предвидени в Плана за действие при аварии.</w:t>
      </w:r>
    </w:p>
    <w:p w14:paraId="506789F8" w14:textId="77777777" w:rsidR="00081F58" w:rsidRPr="00F362F0" w:rsidRDefault="00081F58" w:rsidP="00156FBE">
      <w:pPr>
        <w:spacing w:before="40" w:after="40"/>
        <w:ind w:firstLine="360"/>
        <w:jc w:val="both"/>
        <w:rPr>
          <w:b/>
          <w:lang w:val="bg-BG"/>
        </w:rPr>
      </w:pPr>
      <w:r w:rsidRPr="00F362F0">
        <w:rPr>
          <w:b/>
          <w:lang w:val="bg-BG"/>
        </w:rPr>
        <w:lastRenderedPageBreak/>
        <w:t>Записи:</w:t>
      </w:r>
    </w:p>
    <w:p w14:paraId="2F24CC75" w14:textId="77777777" w:rsidR="00081F58" w:rsidRPr="00F362F0" w:rsidRDefault="00081F58" w:rsidP="00156FBE">
      <w:pPr>
        <w:ind w:firstLine="600"/>
        <w:jc w:val="both"/>
        <w:rPr>
          <w:b/>
          <w:lang w:val="bg-BG"/>
        </w:rPr>
      </w:pPr>
      <w:r w:rsidRPr="00F362F0">
        <w:rPr>
          <w:lang w:val="bg-BG"/>
        </w:rPr>
        <w:t xml:space="preserve">Съгласно </w:t>
      </w:r>
      <w:r w:rsidRPr="00F362F0">
        <w:rPr>
          <w:i/>
          <w:lang w:val="bg-BG"/>
        </w:rPr>
        <w:t>Условие 5.9</w:t>
      </w:r>
      <w:r w:rsidRPr="00F362F0">
        <w:rPr>
          <w:lang w:val="bg-BG"/>
        </w:rPr>
        <w:t xml:space="preserve"> на КР</w:t>
      </w:r>
    </w:p>
    <w:p w14:paraId="31C4646B" w14:textId="77777777" w:rsidR="00081F58" w:rsidRPr="00F362F0" w:rsidRDefault="00081F58" w:rsidP="00156FBE">
      <w:pPr>
        <w:ind w:firstLine="600"/>
        <w:jc w:val="both"/>
        <w:rPr>
          <w:lang w:val="bg-BG"/>
        </w:rPr>
      </w:pPr>
      <w:r w:rsidRPr="00F362F0">
        <w:rPr>
          <w:lang w:val="bg-BG"/>
        </w:rPr>
        <w:t>Документират се</w:t>
      </w:r>
      <w:r w:rsidR="00EB5F66">
        <w:rPr>
          <w:lang w:val="bg-BG"/>
        </w:rPr>
        <w:t xml:space="preserve"> и се съхраняават</w:t>
      </w:r>
      <w:r w:rsidRPr="00F362F0">
        <w:rPr>
          <w:lang w:val="bg-BG"/>
        </w:rPr>
        <w:t>:</w:t>
      </w:r>
    </w:p>
    <w:p w14:paraId="564D3463" w14:textId="77777777" w:rsidR="00EB5F66" w:rsidRDefault="00EB5F66" w:rsidP="00156FBE">
      <w:pPr>
        <w:numPr>
          <w:ilvl w:val="0"/>
          <w:numId w:val="8"/>
        </w:numPr>
        <w:tabs>
          <w:tab w:val="clear" w:pos="720"/>
        </w:tabs>
        <w:ind w:left="0" w:firstLine="600"/>
        <w:jc w:val="both"/>
        <w:rPr>
          <w:lang w:val="bg-BG"/>
        </w:rPr>
      </w:pPr>
      <w:r w:rsidRPr="00EB5F66">
        <w:rPr>
          <w:lang w:val="bg-BG"/>
        </w:rPr>
        <w:t>Резултатите от провеждане на собствения мониторинг</w:t>
      </w:r>
      <w:r>
        <w:rPr>
          <w:lang w:val="bg-BG"/>
        </w:rPr>
        <w:t>;</w:t>
      </w:r>
    </w:p>
    <w:p w14:paraId="6ADF99CC" w14:textId="77777777" w:rsidR="00081F58" w:rsidRPr="00F362F0" w:rsidRDefault="00081F58" w:rsidP="00156FBE">
      <w:pPr>
        <w:numPr>
          <w:ilvl w:val="0"/>
          <w:numId w:val="8"/>
        </w:numPr>
        <w:tabs>
          <w:tab w:val="clear" w:pos="720"/>
        </w:tabs>
        <w:ind w:left="0" w:firstLine="600"/>
        <w:jc w:val="both"/>
        <w:rPr>
          <w:lang w:val="bg-BG"/>
        </w:rPr>
      </w:pPr>
      <w:r w:rsidRPr="00F362F0">
        <w:rPr>
          <w:lang w:val="bg-BG"/>
        </w:rPr>
        <w:t>Данните от наблюдението на емисионните и техническите показатели и резултатите от оценката на съответствието им с изискванията на условията в комплексното разрешително;</w:t>
      </w:r>
    </w:p>
    <w:p w14:paraId="1F1C0D2A" w14:textId="77777777" w:rsidR="00081F58" w:rsidRPr="00F362F0" w:rsidRDefault="00081F58" w:rsidP="00156FBE">
      <w:pPr>
        <w:numPr>
          <w:ilvl w:val="0"/>
          <w:numId w:val="8"/>
        </w:numPr>
        <w:tabs>
          <w:tab w:val="clear" w:pos="720"/>
        </w:tabs>
        <w:ind w:left="0" w:firstLine="600"/>
        <w:jc w:val="both"/>
        <w:rPr>
          <w:lang w:val="bg-BG"/>
        </w:rPr>
      </w:pPr>
      <w:r w:rsidRPr="00F362F0">
        <w:rPr>
          <w:lang w:val="bg-BG"/>
        </w:rPr>
        <w:t>Данните за причините при установяване на несъответствия, както и предприетите коригиращи действия;</w:t>
      </w:r>
    </w:p>
    <w:p w14:paraId="1231C706" w14:textId="77777777" w:rsidR="00081F58" w:rsidRPr="00F362F0" w:rsidRDefault="00081F58" w:rsidP="00156FBE">
      <w:pPr>
        <w:numPr>
          <w:ilvl w:val="0"/>
          <w:numId w:val="8"/>
        </w:numPr>
        <w:tabs>
          <w:tab w:val="clear" w:pos="720"/>
        </w:tabs>
        <w:ind w:left="0" w:firstLine="600"/>
        <w:jc w:val="both"/>
        <w:rPr>
          <w:lang w:val="bg-BG"/>
        </w:rPr>
      </w:pPr>
      <w:r w:rsidRPr="00F362F0">
        <w:rPr>
          <w:lang w:val="bg-BG"/>
        </w:rPr>
        <w:t>Данните от преразглеждането и/или актуализацията на инструкциите, изисквани в настоящото разрешително.</w:t>
      </w:r>
    </w:p>
    <w:p w14:paraId="1AACDE97" w14:textId="77777777" w:rsidR="00081F58" w:rsidRPr="00F362F0" w:rsidRDefault="00081F58" w:rsidP="00156FBE">
      <w:pPr>
        <w:ind w:firstLine="600"/>
        <w:jc w:val="both"/>
        <w:rPr>
          <w:lang w:val="bg-BG"/>
        </w:rPr>
      </w:pPr>
      <w:r w:rsidRPr="00F362F0">
        <w:rPr>
          <w:lang w:val="bg-BG"/>
        </w:rPr>
        <w:t>Съхраняват се:</w:t>
      </w:r>
    </w:p>
    <w:p w14:paraId="74E3FD2D" w14:textId="77777777" w:rsidR="00081F58" w:rsidRPr="00F362F0" w:rsidRDefault="00081F58" w:rsidP="00156FBE">
      <w:pPr>
        <w:numPr>
          <w:ilvl w:val="0"/>
          <w:numId w:val="9"/>
        </w:numPr>
        <w:tabs>
          <w:tab w:val="clear" w:pos="720"/>
        </w:tabs>
        <w:ind w:left="0" w:firstLine="600"/>
        <w:jc w:val="both"/>
        <w:rPr>
          <w:lang w:val="bg-BG"/>
        </w:rPr>
      </w:pPr>
      <w:r w:rsidRPr="00F362F0">
        <w:rPr>
          <w:lang w:val="bg-BG"/>
        </w:rPr>
        <w:t>Информацията/документите, изисквани по настоящото условие и се предоставят при поискване от компетентния орган.</w:t>
      </w:r>
    </w:p>
    <w:p w14:paraId="69749BA2" w14:textId="77777777" w:rsidR="00081F58" w:rsidRPr="00F362F0" w:rsidRDefault="00081F58" w:rsidP="00156FBE">
      <w:pPr>
        <w:spacing w:before="40" w:after="40"/>
        <w:ind w:firstLine="600"/>
        <w:rPr>
          <w:b/>
          <w:lang w:val="bg-BG"/>
        </w:rPr>
      </w:pPr>
      <w:r w:rsidRPr="00F362F0">
        <w:rPr>
          <w:b/>
          <w:lang w:val="bg-BG"/>
        </w:rPr>
        <w:t>Докладване:</w:t>
      </w:r>
    </w:p>
    <w:p w14:paraId="39839275" w14:textId="77777777" w:rsidR="00081F58" w:rsidRPr="00F362F0" w:rsidRDefault="00081F58" w:rsidP="00156FBE">
      <w:pPr>
        <w:ind w:firstLine="600"/>
        <w:jc w:val="both"/>
        <w:rPr>
          <w:b/>
          <w:lang w:val="bg-BG"/>
        </w:rPr>
      </w:pPr>
      <w:r w:rsidRPr="00F362F0">
        <w:rPr>
          <w:lang w:val="bg-BG"/>
        </w:rPr>
        <w:t xml:space="preserve">Съгласно </w:t>
      </w:r>
      <w:r w:rsidRPr="00F362F0">
        <w:rPr>
          <w:i/>
          <w:lang w:val="bg-BG"/>
        </w:rPr>
        <w:t>Условие 5.10</w:t>
      </w:r>
      <w:r w:rsidRPr="00F362F0">
        <w:rPr>
          <w:lang w:val="bg-BG"/>
        </w:rPr>
        <w:t xml:space="preserve"> на КР</w:t>
      </w:r>
    </w:p>
    <w:p w14:paraId="07966EF8" w14:textId="77777777" w:rsidR="00081F58" w:rsidRPr="00F362F0" w:rsidRDefault="00081F58" w:rsidP="00156FBE">
      <w:pPr>
        <w:numPr>
          <w:ilvl w:val="0"/>
          <w:numId w:val="10"/>
        </w:numPr>
        <w:tabs>
          <w:tab w:val="clear" w:pos="720"/>
        </w:tabs>
        <w:ind w:left="0" w:firstLine="600"/>
        <w:jc w:val="both"/>
        <w:rPr>
          <w:lang w:val="bg-BG"/>
        </w:rPr>
      </w:pPr>
      <w:r w:rsidRPr="00F362F0">
        <w:rPr>
          <w:lang w:val="bg-BG"/>
        </w:rPr>
        <w:t>Настоящият доклад е изготвен, съгласно “Методика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 разрешително”, утвърдена от Министъра на околната среда и водите;</w:t>
      </w:r>
    </w:p>
    <w:p w14:paraId="312BD91E" w14:textId="77777777" w:rsidR="00081F58" w:rsidRPr="00F362F0" w:rsidRDefault="00081F58" w:rsidP="00156FBE">
      <w:pPr>
        <w:numPr>
          <w:ilvl w:val="0"/>
          <w:numId w:val="10"/>
        </w:numPr>
        <w:tabs>
          <w:tab w:val="clear" w:pos="720"/>
        </w:tabs>
        <w:ind w:left="0" w:firstLine="600"/>
        <w:jc w:val="both"/>
        <w:rPr>
          <w:b/>
          <w:lang w:val="bg-BG"/>
        </w:rPr>
      </w:pPr>
      <w:r w:rsidRPr="00F362F0">
        <w:rPr>
          <w:lang w:val="bg-BG"/>
        </w:rPr>
        <w:t>Допълнителна информация, относно изпълнението на условията в разрешителното се предоставя при поискване от компетентните органи</w:t>
      </w:r>
    </w:p>
    <w:p w14:paraId="7A351023" w14:textId="77777777" w:rsidR="00081F58" w:rsidRPr="00F362F0" w:rsidRDefault="00081F58" w:rsidP="00156FBE">
      <w:pPr>
        <w:spacing w:before="40" w:after="40"/>
        <w:ind w:firstLine="600"/>
        <w:rPr>
          <w:b/>
          <w:lang w:val="bg-BG"/>
        </w:rPr>
      </w:pPr>
      <w:r w:rsidRPr="00F362F0">
        <w:rPr>
          <w:b/>
          <w:lang w:val="bg-BG"/>
        </w:rPr>
        <w:t>Актуализация на системата за управление по околна среда (СУОС):</w:t>
      </w:r>
    </w:p>
    <w:p w14:paraId="60B9106A" w14:textId="77777777" w:rsidR="00081F58" w:rsidRPr="00F362F0" w:rsidRDefault="00081F58" w:rsidP="00156FBE">
      <w:pPr>
        <w:ind w:firstLine="600"/>
        <w:jc w:val="both"/>
        <w:rPr>
          <w:b/>
          <w:lang w:val="bg-BG"/>
        </w:rPr>
      </w:pPr>
      <w:r w:rsidRPr="00F362F0">
        <w:rPr>
          <w:lang w:val="bg-BG"/>
        </w:rPr>
        <w:t xml:space="preserve">Съгласно </w:t>
      </w:r>
      <w:r w:rsidRPr="00F362F0">
        <w:rPr>
          <w:i/>
          <w:lang w:val="bg-BG"/>
        </w:rPr>
        <w:t>Условие 5.11</w:t>
      </w:r>
      <w:r w:rsidRPr="00F362F0">
        <w:rPr>
          <w:lang w:val="bg-BG"/>
        </w:rPr>
        <w:t xml:space="preserve"> на КР</w:t>
      </w:r>
    </w:p>
    <w:p w14:paraId="36B79C88" w14:textId="77777777" w:rsidR="00081F58" w:rsidRPr="00F362F0" w:rsidRDefault="00FC2E03" w:rsidP="00156FBE">
      <w:pPr>
        <w:ind w:firstLine="600"/>
        <w:jc w:val="both"/>
        <w:rPr>
          <w:lang w:val="bg-BG"/>
        </w:rPr>
      </w:pPr>
      <w:r w:rsidRPr="00F362F0">
        <w:rPr>
          <w:lang w:val="bg-BG"/>
        </w:rPr>
        <w:t>Извършва се</w:t>
      </w:r>
      <w:r w:rsidR="00081F58" w:rsidRPr="00F362F0">
        <w:rPr>
          <w:lang w:val="bg-BG"/>
        </w:rPr>
        <w:t xml:space="preserve"> актуализация на СУОС при актуализация или изменение на издаденото комплексно разрешително или след издаването на ново такова, както и документацията по него.</w:t>
      </w:r>
    </w:p>
    <w:p w14:paraId="3CFCE812" w14:textId="77777777" w:rsidR="00081F58" w:rsidRPr="00F362F0" w:rsidRDefault="00081F58" w:rsidP="00156FBE">
      <w:pPr>
        <w:spacing w:before="40" w:after="40"/>
        <w:ind w:firstLine="600"/>
        <w:rPr>
          <w:b/>
          <w:lang w:val="bg-BG"/>
        </w:rPr>
      </w:pPr>
      <w:r w:rsidRPr="00F362F0">
        <w:rPr>
          <w:b/>
          <w:lang w:val="bg-BG"/>
        </w:rPr>
        <w:t>Уведомяване:</w:t>
      </w:r>
    </w:p>
    <w:p w14:paraId="4D5FCC23" w14:textId="77777777" w:rsidR="00081F58" w:rsidRPr="00F362F0" w:rsidRDefault="00081F58" w:rsidP="00156FBE">
      <w:pPr>
        <w:ind w:firstLine="600"/>
        <w:jc w:val="both"/>
        <w:rPr>
          <w:lang w:val="bg-BG"/>
        </w:rPr>
      </w:pPr>
      <w:r w:rsidRPr="00F362F0">
        <w:rPr>
          <w:lang w:val="bg-BG"/>
        </w:rPr>
        <w:t xml:space="preserve">Съгласно </w:t>
      </w:r>
      <w:r w:rsidRPr="00F362F0">
        <w:rPr>
          <w:i/>
          <w:lang w:val="bg-BG"/>
        </w:rPr>
        <w:t>Условие 7.3</w:t>
      </w:r>
      <w:r w:rsidRPr="00F362F0">
        <w:rPr>
          <w:lang w:val="bg-BG"/>
        </w:rPr>
        <w:t xml:space="preserve"> във връзка с Условие 7.1</w:t>
      </w:r>
      <w:r w:rsidR="00B92875" w:rsidRPr="00F362F0">
        <w:rPr>
          <w:lang w:val="bg-BG"/>
        </w:rPr>
        <w:t xml:space="preserve"> и Условие 7.2.</w:t>
      </w:r>
      <w:r w:rsidR="008A209D" w:rsidRPr="00F362F0">
        <w:rPr>
          <w:lang w:val="bg-BG"/>
        </w:rPr>
        <w:t xml:space="preserve"> на КР</w:t>
      </w:r>
      <w:r w:rsidR="00EB5F66">
        <w:rPr>
          <w:lang w:val="bg-BG"/>
        </w:rPr>
        <w:t>:</w:t>
      </w:r>
    </w:p>
    <w:p w14:paraId="6F272D22" w14:textId="77777777" w:rsidR="00C204CE" w:rsidRPr="00F362F0" w:rsidRDefault="00C204CE" w:rsidP="00156FBE">
      <w:pPr>
        <w:ind w:firstLine="600"/>
        <w:jc w:val="both"/>
        <w:rPr>
          <w:lang w:val="bg-BG"/>
        </w:rPr>
      </w:pPr>
      <w:r w:rsidRPr="00F362F0">
        <w:rPr>
          <w:lang w:val="bg-BG"/>
        </w:rPr>
        <w:t>През отчетния период не са регистрирани залпови и други изпускания на замърсяващи вещества в повърхностни и подземни води.</w:t>
      </w:r>
    </w:p>
    <w:p w14:paraId="4CFB6A10" w14:textId="77777777" w:rsidR="009B66C1" w:rsidRPr="001B358B" w:rsidRDefault="00E1754A" w:rsidP="00156FBE">
      <w:pPr>
        <w:ind w:firstLine="600"/>
        <w:jc w:val="both"/>
        <w:rPr>
          <w:lang w:val="en-US"/>
        </w:rPr>
      </w:pPr>
      <w:r w:rsidRPr="00F362F0">
        <w:rPr>
          <w:lang w:val="ru-RU"/>
        </w:rPr>
        <w:t>Във връзка с планирана промяна в работата на инстал</w:t>
      </w:r>
      <w:r w:rsidR="00F362F0" w:rsidRPr="00F362F0">
        <w:rPr>
          <w:lang w:val="ru-RU"/>
        </w:rPr>
        <w:t xml:space="preserve">ацията е изготвено уведомление </w:t>
      </w:r>
      <w:r w:rsidR="009B66C1" w:rsidRPr="00F362F0">
        <w:rPr>
          <w:lang w:val="bg-BG"/>
        </w:rPr>
        <w:t xml:space="preserve">по реда на </w:t>
      </w:r>
      <w:r w:rsidRPr="00F362F0">
        <w:rPr>
          <w:lang w:val="bg-BG"/>
        </w:rPr>
        <w:t>Гл</w:t>
      </w:r>
      <w:r w:rsidR="00F362F0" w:rsidRPr="00F362F0">
        <w:rPr>
          <w:lang w:val="bg-BG"/>
        </w:rPr>
        <w:t xml:space="preserve">ава </w:t>
      </w:r>
      <w:r w:rsidR="009B66C1" w:rsidRPr="00F362F0">
        <w:rPr>
          <w:lang w:val="bg-BG"/>
        </w:rPr>
        <w:t xml:space="preserve">6 от ЗООС </w:t>
      </w:r>
      <w:r w:rsidRPr="00F362F0">
        <w:rPr>
          <w:lang w:val="bg-BG"/>
        </w:rPr>
        <w:t xml:space="preserve">и </w:t>
      </w:r>
      <w:r w:rsidR="009B66C1" w:rsidRPr="00F362F0">
        <w:rPr>
          <w:lang w:val="bg-BG"/>
        </w:rPr>
        <w:t>чл.31 от ЗБР</w:t>
      </w:r>
      <w:r w:rsidRPr="00F362F0">
        <w:rPr>
          <w:lang w:val="bg-BG"/>
        </w:rPr>
        <w:t xml:space="preserve">, което е внесено при </w:t>
      </w:r>
      <w:r w:rsidR="009B66C1" w:rsidRPr="00F362F0">
        <w:rPr>
          <w:lang w:val="bg-BG"/>
        </w:rPr>
        <w:t>Комп</w:t>
      </w:r>
      <w:r w:rsidRPr="00F362F0">
        <w:rPr>
          <w:lang w:val="bg-BG"/>
        </w:rPr>
        <w:t>етентния</w:t>
      </w:r>
      <w:r w:rsidR="009B66C1" w:rsidRPr="00F362F0">
        <w:rPr>
          <w:lang w:val="bg-BG"/>
        </w:rPr>
        <w:t xml:space="preserve">.орган </w:t>
      </w:r>
      <w:r w:rsidRPr="00F362F0">
        <w:rPr>
          <w:lang w:val="bg-BG"/>
        </w:rPr>
        <w:t xml:space="preserve">/КО/ </w:t>
      </w:r>
      <w:r w:rsidR="009B66C1" w:rsidRPr="00F362F0">
        <w:rPr>
          <w:lang w:val="ru-RU"/>
        </w:rPr>
        <w:t>РИОСВ гр.П</w:t>
      </w:r>
      <w:r w:rsidR="00EB5F66">
        <w:rPr>
          <w:lang w:val="ru-RU"/>
        </w:rPr>
        <w:t>ловдив</w:t>
      </w:r>
      <w:r w:rsidR="009B66C1" w:rsidRPr="00F362F0">
        <w:rPr>
          <w:lang w:val="ru-RU"/>
        </w:rPr>
        <w:t xml:space="preserve"> </w:t>
      </w:r>
      <w:r w:rsidRPr="00F362F0">
        <w:rPr>
          <w:lang w:val="ru-RU"/>
        </w:rPr>
        <w:t>с</w:t>
      </w:r>
      <w:r w:rsidR="009B66C1" w:rsidRPr="00F362F0">
        <w:rPr>
          <w:lang w:val="bg-BG"/>
        </w:rPr>
        <w:t xml:space="preserve"> писмо </w:t>
      </w:r>
      <w:r w:rsidR="00FD3C14">
        <w:rPr>
          <w:lang w:val="bg-BG"/>
        </w:rPr>
        <w:t>вх</w:t>
      </w:r>
      <w:r w:rsidRPr="00F362F0">
        <w:rPr>
          <w:lang w:val="bg-BG"/>
        </w:rPr>
        <w:t xml:space="preserve">. </w:t>
      </w:r>
      <w:r w:rsidR="009B66C1" w:rsidRPr="001B358B">
        <w:rPr>
          <w:lang w:val="bg-BG"/>
        </w:rPr>
        <w:t xml:space="preserve">№ </w:t>
      </w:r>
      <w:r w:rsidR="00FD3C14" w:rsidRPr="001B358B">
        <w:rPr>
          <w:lang w:val="bg-BG"/>
        </w:rPr>
        <w:t>1033</w:t>
      </w:r>
      <w:r w:rsidR="00FD3C14" w:rsidRPr="001B358B">
        <w:rPr>
          <w:lang w:val="en-US"/>
        </w:rPr>
        <w:t>/03.7.2013</w:t>
      </w:r>
    </w:p>
    <w:p w14:paraId="6420B343" w14:textId="77777777" w:rsidR="009B66C1" w:rsidRPr="00F362F0" w:rsidRDefault="009B66C1" w:rsidP="00156FBE">
      <w:pPr>
        <w:ind w:firstLine="600"/>
        <w:jc w:val="both"/>
        <w:rPr>
          <w:lang w:val="bg-BG"/>
        </w:rPr>
      </w:pPr>
      <w:r w:rsidRPr="00F362F0">
        <w:rPr>
          <w:lang w:val="bg-BG"/>
        </w:rPr>
        <w:t xml:space="preserve">КО с писмо </w:t>
      </w:r>
      <w:r w:rsidR="00E1754A" w:rsidRPr="00F362F0">
        <w:rPr>
          <w:lang w:val="bg-BG"/>
        </w:rPr>
        <w:t xml:space="preserve">изх. </w:t>
      </w:r>
      <w:r w:rsidR="00CB66FA" w:rsidRPr="001B358B">
        <w:rPr>
          <w:lang w:val="bg-BG"/>
        </w:rPr>
        <w:t xml:space="preserve">№ </w:t>
      </w:r>
      <w:r w:rsidR="006F2E44" w:rsidRPr="001B358B">
        <w:rPr>
          <w:lang w:val="en-US"/>
        </w:rPr>
        <w:t>1053/15.7.2013</w:t>
      </w:r>
      <w:r w:rsidRPr="00F362F0">
        <w:rPr>
          <w:lang w:val="bg-BG"/>
        </w:rPr>
        <w:t xml:space="preserve"> дава становище по приложимостта на процедурата. </w:t>
      </w:r>
    </w:p>
    <w:p w14:paraId="558A0E2B" w14:textId="77777777" w:rsidR="009B66C1" w:rsidRPr="00F362F0" w:rsidRDefault="009B66C1" w:rsidP="00156FBE">
      <w:pPr>
        <w:ind w:firstLine="600"/>
        <w:jc w:val="both"/>
        <w:rPr>
          <w:lang w:val="bg-BG"/>
        </w:rPr>
      </w:pPr>
      <w:r w:rsidRPr="00F362F0">
        <w:rPr>
          <w:lang w:val="bg-BG"/>
        </w:rPr>
        <w:t xml:space="preserve">С писмо </w:t>
      </w:r>
      <w:r w:rsidR="00CB66FA" w:rsidRPr="00F362F0">
        <w:rPr>
          <w:lang w:val="bg-BG"/>
        </w:rPr>
        <w:t xml:space="preserve">изх. </w:t>
      </w:r>
      <w:r w:rsidR="00156FBE" w:rsidRPr="001B358B">
        <w:rPr>
          <w:lang w:val="bg-BG"/>
        </w:rPr>
        <w:t xml:space="preserve">№ </w:t>
      </w:r>
      <w:r w:rsidR="00FD3C14" w:rsidRPr="001B358B">
        <w:rPr>
          <w:lang w:val="bg-BG"/>
        </w:rPr>
        <w:t>47</w:t>
      </w:r>
      <w:r w:rsidR="00FD3C14" w:rsidRPr="001B358B">
        <w:rPr>
          <w:lang w:val="en-US"/>
        </w:rPr>
        <w:t>/16.9.2013</w:t>
      </w:r>
      <w:r w:rsidR="00156FBE" w:rsidRPr="00F362F0">
        <w:rPr>
          <w:lang w:val="bg-BG"/>
        </w:rPr>
        <w:t xml:space="preserve"> </w:t>
      </w:r>
      <w:r w:rsidR="00CB66FA" w:rsidRPr="00F362F0">
        <w:rPr>
          <w:lang w:val="bg-BG"/>
        </w:rPr>
        <w:t xml:space="preserve">в </w:t>
      </w:r>
      <w:r w:rsidRPr="00F362F0">
        <w:rPr>
          <w:lang w:val="bg-BG"/>
        </w:rPr>
        <w:t xml:space="preserve">МОСВ </w:t>
      </w:r>
      <w:r w:rsidR="00CB66FA" w:rsidRPr="00F362F0">
        <w:rPr>
          <w:lang w:val="bg-BG"/>
        </w:rPr>
        <w:t xml:space="preserve">е внесена </w:t>
      </w:r>
      <w:r w:rsidRPr="00F362F0">
        <w:rPr>
          <w:lang w:val="bg-BG"/>
        </w:rPr>
        <w:t xml:space="preserve">информация по </w:t>
      </w:r>
      <w:r w:rsidR="00771584" w:rsidRPr="00F362F0">
        <w:rPr>
          <w:lang w:val="bg-BG"/>
        </w:rPr>
        <w:t>П</w:t>
      </w:r>
      <w:r w:rsidRPr="00F362F0">
        <w:rPr>
          <w:lang w:val="bg-BG"/>
        </w:rPr>
        <w:t>риложение №</w:t>
      </w:r>
      <w:r w:rsidR="00EB5F66">
        <w:rPr>
          <w:lang w:val="bg-BG"/>
        </w:rPr>
        <w:t xml:space="preserve"> </w:t>
      </w:r>
      <w:r w:rsidRPr="00F362F0">
        <w:rPr>
          <w:lang w:val="bg-BG"/>
        </w:rPr>
        <w:t xml:space="preserve">5 от </w:t>
      </w:r>
      <w:r w:rsidR="00CB66FA" w:rsidRPr="00F362F0">
        <w:rPr>
          <w:lang w:val="bg-BG"/>
        </w:rPr>
        <w:t xml:space="preserve">Наредбата </w:t>
      </w:r>
      <w:r w:rsidRPr="00F362F0">
        <w:rPr>
          <w:lang w:val="bg-BG"/>
        </w:rPr>
        <w:t>за КР за предвидена промяна в дейност</w:t>
      </w:r>
      <w:r w:rsidR="00CB66FA" w:rsidRPr="00F362F0">
        <w:rPr>
          <w:lang w:val="bg-BG"/>
        </w:rPr>
        <w:t>т</w:t>
      </w:r>
      <w:r w:rsidRPr="00F362F0">
        <w:rPr>
          <w:lang w:val="bg-BG"/>
        </w:rPr>
        <w:t>а</w:t>
      </w:r>
      <w:r w:rsidR="00771584" w:rsidRPr="00F362F0">
        <w:rPr>
          <w:lang w:val="bg-BG"/>
        </w:rPr>
        <w:t>.</w:t>
      </w:r>
    </w:p>
    <w:p w14:paraId="2C4E78FD" w14:textId="77777777" w:rsidR="00771584" w:rsidRPr="00F362F0" w:rsidRDefault="00CB66FA" w:rsidP="00156FBE">
      <w:pPr>
        <w:ind w:firstLine="600"/>
        <w:jc w:val="both"/>
        <w:rPr>
          <w:lang w:val="bg-BG"/>
        </w:rPr>
      </w:pPr>
      <w:r w:rsidRPr="00F362F0">
        <w:rPr>
          <w:lang w:val="bg-BG"/>
        </w:rPr>
        <w:t xml:space="preserve">С писмо изх. </w:t>
      </w:r>
      <w:r w:rsidR="00FD3C14" w:rsidRPr="001B358B">
        <w:rPr>
          <w:lang w:val="bg-BG"/>
        </w:rPr>
        <w:t>№</w:t>
      </w:r>
      <w:r w:rsidR="00FD3C14">
        <w:rPr>
          <w:lang w:val="en-US"/>
        </w:rPr>
        <w:t>94-00-491/30.10.2013</w:t>
      </w:r>
      <w:r w:rsidR="009B66C1" w:rsidRPr="00F362F0">
        <w:rPr>
          <w:lang w:val="bg-BG"/>
        </w:rPr>
        <w:t xml:space="preserve">МОСВ дава становище за </w:t>
      </w:r>
      <w:r w:rsidRPr="00F362F0">
        <w:rPr>
          <w:lang w:val="bg-BG"/>
        </w:rPr>
        <w:t>провеждане на</w:t>
      </w:r>
      <w:r w:rsidR="009B66C1" w:rsidRPr="00F362F0">
        <w:rPr>
          <w:lang w:val="bg-BG"/>
        </w:rPr>
        <w:t xml:space="preserve"> процедура</w:t>
      </w:r>
      <w:r w:rsidRPr="00F362F0">
        <w:rPr>
          <w:lang w:val="bg-BG"/>
        </w:rPr>
        <w:t xml:space="preserve"> -</w:t>
      </w:r>
      <w:r w:rsidR="009B66C1" w:rsidRPr="00F362F0">
        <w:rPr>
          <w:lang w:val="bg-BG"/>
        </w:rPr>
        <w:t xml:space="preserve"> преразглеждане и актуализация  </w:t>
      </w:r>
      <w:r w:rsidR="00771584" w:rsidRPr="00F362F0">
        <w:rPr>
          <w:lang w:val="bg-BG"/>
        </w:rPr>
        <w:t>на КР.</w:t>
      </w:r>
    </w:p>
    <w:p w14:paraId="598454EE" w14:textId="77777777" w:rsidR="00CB66FA" w:rsidRPr="00F362F0" w:rsidRDefault="00771584" w:rsidP="00156FBE">
      <w:pPr>
        <w:ind w:firstLine="600"/>
        <w:jc w:val="both"/>
        <w:rPr>
          <w:lang w:val="bg-BG"/>
        </w:rPr>
      </w:pPr>
      <w:r w:rsidRPr="00F362F0">
        <w:rPr>
          <w:lang w:val="bg-BG"/>
        </w:rPr>
        <w:t>С писмо</w:t>
      </w:r>
      <w:r w:rsidR="00CB66FA" w:rsidRPr="00F362F0">
        <w:rPr>
          <w:lang w:val="bg-BG"/>
        </w:rPr>
        <w:t xml:space="preserve"> изх. </w:t>
      </w:r>
      <w:r w:rsidR="00156FBE" w:rsidRPr="001B358B">
        <w:rPr>
          <w:lang w:val="bg-BG"/>
        </w:rPr>
        <w:t xml:space="preserve">№ </w:t>
      </w:r>
      <w:r w:rsidR="00FD3C14" w:rsidRPr="001B358B">
        <w:rPr>
          <w:lang w:val="en-US"/>
        </w:rPr>
        <w:t>224/19.11.2013</w:t>
      </w:r>
      <w:r w:rsidRPr="00F362F0">
        <w:rPr>
          <w:lang w:val="bg-BG"/>
        </w:rPr>
        <w:t xml:space="preserve"> </w:t>
      </w:r>
      <w:r w:rsidR="00EB5F66">
        <w:rPr>
          <w:lang w:val="bg-BG"/>
        </w:rPr>
        <w:t xml:space="preserve">ЕТ </w:t>
      </w:r>
      <w:r w:rsidRPr="00F362F0">
        <w:rPr>
          <w:lang w:val="ru-RU"/>
        </w:rPr>
        <w:t>“</w:t>
      </w:r>
      <w:r w:rsidR="00EB5F66">
        <w:rPr>
          <w:lang w:val="bg-BG"/>
        </w:rPr>
        <w:t>Ангелов-Иван Ангелов</w:t>
      </w:r>
      <w:r w:rsidRPr="00F362F0">
        <w:rPr>
          <w:lang w:val="ru-RU"/>
        </w:rPr>
        <w:t>”</w:t>
      </w:r>
      <w:r w:rsidR="005E5771">
        <w:rPr>
          <w:lang w:val="bg-BG"/>
        </w:rPr>
        <w:t xml:space="preserve"> </w:t>
      </w:r>
      <w:r w:rsidRPr="00F362F0">
        <w:rPr>
          <w:lang w:val="bg-BG"/>
        </w:rPr>
        <w:t xml:space="preserve"> внася при КО – ИАОС информация по  </w:t>
      </w:r>
      <w:r w:rsidRPr="00F362F0">
        <w:rPr>
          <w:lang w:val="ru-RU"/>
        </w:rPr>
        <w:t xml:space="preserve">Приложение </w:t>
      </w:r>
      <w:r w:rsidRPr="00F362F0">
        <w:rPr>
          <w:lang w:val="bg-BG"/>
        </w:rPr>
        <w:t>№</w:t>
      </w:r>
      <w:r w:rsidR="00EB5F66">
        <w:rPr>
          <w:lang w:val="bg-BG"/>
        </w:rPr>
        <w:t xml:space="preserve"> </w:t>
      </w:r>
      <w:r w:rsidRPr="00F362F0">
        <w:rPr>
          <w:lang w:val="bg-BG"/>
        </w:rPr>
        <w:t xml:space="preserve">6 от </w:t>
      </w:r>
      <w:r w:rsidR="00CB66FA" w:rsidRPr="00F362F0">
        <w:rPr>
          <w:lang w:val="bg-BG"/>
        </w:rPr>
        <w:t xml:space="preserve">Наредбата </w:t>
      </w:r>
      <w:r w:rsidRPr="00F362F0">
        <w:rPr>
          <w:lang w:val="bg-BG"/>
        </w:rPr>
        <w:t xml:space="preserve">за КР. </w:t>
      </w:r>
    </w:p>
    <w:p w14:paraId="44BB1231" w14:textId="77777777" w:rsidR="0032299E" w:rsidRPr="0032299E" w:rsidRDefault="00771584" w:rsidP="0067443F">
      <w:pPr>
        <w:ind w:firstLine="600"/>
        <w:jc w:val="both"/>
        <w:rPr>
          <w:lang w:val="bg-BG"/>
        </w:rPr>
      </w:pPr>
      <w:r w:rsidRPr="00F362F0">
        <w:rPr>
          <w:lang w:val="bg-BG"/>
        </w:rPr>
        <w:t>Процедурата по</w:t>
      </w:r>
      <w:r w:rsidR="00CB66FA" w:rsidRPr="00F362F0">
        <w:rPr>
          <w:lang w:val="bg-BG"/>
        </w:rPr>
        <w:t xml:space="preserve"> преразглеждане и актуализация </w:t>
      </w:r>
      <w:r w:rsidRPr="00F362F0">
        <w:rPr>
          <w:lang w:val="bg-BG"/>
        </w:rPr>
        <w:t xml:space="preserve">на КР </w:t>
      </w:r>
      <w:r w:rsidR="00CB66FA" w:rsidRPr="00F362F0">
        <w:rPr>
          <w:lang w:val="bg-BG"/>
        </w:rPr>
        <w:t xml:space="preserve">и </w:t>
      </w:r>
      <w:r w:rsidRPr="00F362F0">
        <w:rPr>
          <w:lang w:val="bg-BG"/>
        </w:rPr>
        <w:t>приключва с и</w:t>
      </w:r>
      <w:r w:rsidR="00EB5F66">
        <w:rPr>
          <w:lang w:val="bg-BG"/>
        </w:rPr>
        <w:t xml:space="preserve">здаване на </w:t>
      </w:r>
      <w:r w:rsidR="00EB5F66" w:rsidRPr="0096699C">
        <w:rPr>
          <w:lang w:val="bg-BG"/>
        </w:rPr>
        <w:t xml:space="preserve">актуализирано КР </w:t>
      </w:r>
      <w:r w:rsidR="0096699C" w:rsidRPr="0096699C">
        <w:rPr>
          <w:lang w:val="bg-BG"/>
        </w:rPr>
        <w:t>459-Н0-И0-А0/2013г</w:t>
      </w:r>
      <w:r w:rsidR="0096699C">
        <w:rPr>
          <w:lang w:val="bg-BG"/>
        </w:rPr>
        <w:t>.</w:t>
      </w:r>
      <w:r w:rsidR="00354926">
        <w:rPr>
          <w:lang w:val="bg-BG"/>
        </w:rPr>
        <w:t xml:space="preserve">С решение №459-НО-ИО-А1/2014г. от 14.2.2014г. на ИАОС е акуализирано КР </w:t>
      </w:r>
      <w:r w:rsidR="00354926" w:rsidRPr="00354926">
        <w:rPr>
          <w:lang w:val="bg-BG"/>
        </w:rPr>
        <w:t>459-Н0-И0-А0/2013г</w:t>
      </w:r>
      <w:r w:rsidR="00354926">
        <w:rPr>
          <w:lang w:val="bg-BG"/>
        </w:rPr>
        <w:t>.</w:t>
      </w:r>
      <w:r w:rsidR="0067443F" w:rsidRPr="0067443F">
        <w:rPr>
          <w:lang w:val="bg-BG"/>
        </w:rPr>
        <w:t xml:space="preserve"> </w:t>
      </w:r>
      <w:r w:rsidR="0067443F">
        <w:rPr>
          <w:lang w:val="bg-BG"/>
        </w:rPr>
        <w:t>Има издадена актуализация на КР с №459-Н0-И0-А1/201</w:t>
      </w:r>
      <w:r w:rsidR="0067443F">
        <w:rPr>
          <w:lang w:val="en-US"/>
        </w:rPr>
        <w:t>4</w:t>
      </w:r>
      <w:r w:rsidR="0067443F">
        <w:rPr>
          <w:lang w:val="bg-BG"/>
        </w:rPr>
        <w:t>г. с дата 14.02.2014., както и</w:t>
      </w:r>
      <w:r w:rsidR="0032299E">
        <w:rPr>
          <w:lang w:val="bg-BG"/>
        </w:rPr>
        <w:t xml:space="preserve"> издадена актуализация на КР с №459-Н0-</w:t>
      </w:r>
      <w:r w:rsidR="00937B09">
        <w:rPr>
          <w:lang w:val="bg-BG"/>
        </w:rPr>
        <w:t>И0-А2/2018г.</w:t>
      </w:r>
      <w:r w:rsidR="0067443F">
        <w:rPr>
          <w:lang w:val="bg-BG"/>
        </w:rPr>
        <w:t xml:space="preserve"> с дата на подписване 20.09.2018.</w:t>
      </w:r>
    </w:p>
    <w:p w14:paraId="57B5B293" w14:textId="77777777" w:rsidR="00081F58" w:rsidRPr="00F362F0" w:rsidRDefault="00081F58">
      <w:pPr>
        <w:pStyle w:val="Heading1"/>
        <w:rPr>
          <w:rFonts w:ascii="Times New Roman" w:hAnsi="Times New Roman"/>
          <w:snapToGrid w:val="0"/>
          <w:sz w:val="24"/>
          <w:szCs w:val="24"/>
          <w:lang w:eastAsia="en-US"/>
        </w:rPr>
      </w:pPr>
      <w:bookmarkStart w:id="17" w:name="_Toc384906684"/>
      <w:r w:rsidRPr="00F362F0">
        <w:rPr>
          <w:rFonts w:ascii="Times New Roman" w:hAnsi="Times New Roman"/>
          <w:snapToGrid w:val="0"/>
          <w:sz w:val="24"/>
          <w:szCs w:val="24"/>
          <w:lang w:eastAsia="en-US"/>
        </w:rPr>
        <w:lastRenderedPageBreak/>
        <w:t>Използване на ресурси</w:t>
      </w:r>
      <w:bookmarkEnd w:id="17"/>
    </w:p>
    <w:p w14:paraId="709083E5" w14:textId="77777777" w:rsidR="00081F58" w:rsidRPr="00F362F0" w:rsidRDefault="00081F58">
      <w:pPr>
        <w:pStyle w:val="Heading2"/>
        <w:rPr>
          <w:rFonts w:ascii="Times New Roman" w:hAnsi="Times New Roman"/>
        </w:rPr>
      </w:pPr>
      <w:bookmarkStart w:id="18" w:name="_Toc384906685"/>
      <w:r w:rsidRPr="00F362F0">
        <w:rPr>
          <w:rFonts w:ascii="Times New Roman" w:hAnsi="Times New Roman"/>
        </w:rPr>
        <w:t>Използване на вода</w:t>
      </w:r>
      <w:bookmarkEnd w:id="18"/>
    </w:p>
    <w:p w14:paraId="7320E7DE" w14:textId="306FDAF2" w:rsidR="00081F58" w:rsidRPr="00F362F0" w:rsidRDefault="00F91927" w:rsidP="00332DF2">
      <w:pPr>
        <w:ind w:firstLine="576"/>
        <w:jc w:val="both"/>
        <w:rPr>
          <w:vertAlign w:val="superscript"/>
          <w:lang w:val="bg-BG"/>
        </w:rPr>
      </w:pPr>
      <w:r w:rsidRPr="00F362F0">
        <w:rPr>
          <w:lang w:val="bg-BG"/>
        </w:rPr>
        <w:t xml:space="preserve">Водоснабдяването на площадката на </w:t>
      </w:r>
      <w:r w:rsidR="00D11FCD">
        <w:rPr>
          <w:lang w:val="bg-BG"/>
        </w:rPr>
        <w:t>ЕТ „Ангелов-Иван Ангелов”</w:t>
      </w:r>
      <w:r w:rsidRPr="00F362F0">
        <w:rPr>
          <w:lang w:val="bg-BG"/>
        </w:rPr>
        <w:t xml:space="preserve"> </w:t>
      </w:r>
      <w:r w:rsidR="00332DF2">
        <w:rPr>
          <w:lang w:val="bg-BG"/>
        </w:rPr>
        <w:t>в с. Цалапица</w:t>
      </w:r>
      <w:r w:rsidRPr="00F362F0">
        <w:rPr>
          <w:lang w:val="bg-BG"/>
        </w:rPr>
        <w:t xml:space="preserve"> се осъществява съгласно издадено по реда на закона за водите разрешително за водоползване </w:t>
      </w:r>
      <w:r w:rsidR="00332DF2" w:rsidRPr="00332DF2">
        <w:rPr>
          <w:lang w:val="ru-RU"/>
        </w:rPr>
        <w:t>от Басейнова дирекция за управление на водите Източно-беломорски район – Пловдив № РР-</w:t>
      </w:r>
      <w:r w:rsidR="00B70EB4">
        <w:rPr>
          <w:lang w:val="en-US"/>
        </w:rPr>
        <w:t>4146</w:t>
      </w:r>
      <w:r w:rsidR="00332DF2" w:rsidRPr="00332DF2">
        <w:rPr>
          <w:lang w:val="ru-RU"/>
        </w:rPr>
        <w:t>/2</w:t>
      </w:r>
      <w:r w:rsidR="00B70EB4">
        <w:rPr>
          <w:lang w:val="en-US"/>
        </w:rPr>
        <w:t>3</w:t>
      </w:r>
      <w:r w:rsidR="00332DF2" w:rsidRPr="00332DF2">
        <w:rPr>
          <w:lang w:val="ru-RU"/>
        </w:rPr>
        <w:t>.0</w:t>
      </w:r>
      <w:r w:rsidR="00B70EB4">
        <w:rPr>
          <w:lang w:val="en-US"/>
        </w:rPr>
        <w:t>2</w:t>
      </w:r>
      <w:r w:rsidR="00332DF2" w:rsidRPr="00332DF2">
        <w:rPr>
          <w:lang w:val="ru-RU"/>
        </w:rPr>
        <w:t>.20</w:t>
      </w:r>
      <w:r w:rsidR="00B70EB4">
        <w:rPr>
          <w:lang w:val="en-US"/>
        </w:rPr>
        <w:t>2</w:t>
      </w:r>
      <w:r w:rsidR="00332DF2" w:rsidRPr="00332DF2">
        <w:rPr>
          <w:lang w:val="ru-RU"/>
        </w:rPr>
        <w:t>1г.</w:t>
      </w:r>
      <w:r w:rsidR="00332DF2">
        <w:rPr>
          <w:vertAlign w:val="superscript"/>
          <w:lang w:val="bg-BG"/>
        </w:rPr>
        <w:t xml:space="preserve"> </w:t>
      </w:r>
      <w:r w:rsidR="00081F58" w:rsidRPr="00F362F0">
        <w:rPr>
          <w:lang w:val="bg-BG"/>
        </w:rPr>
        <w:t>Отчитането на изразходваната вода става чрез измервателно устройство.</w:t>
      </w:r>
    </w:p>
    <w:p w14:paraId="506C1D45" w14:textId="77777777" w:rsidR="00081F58" w:rsidRPr="00F362F0" w:rsidRDefault="00081F58" w:rsidP="00651C72">
      <w:pPr>
        <w:jc w:val="both"/>
        <w:rPr>
          <w:lang w:val="bg-BG"/>
        </w:rPr>
      </w:pPr>
      <w:r w:rsidRPr="00F362F0">
        <w:rPr>
          <w:lang w:val="bg-BG"/>
        </w:rPr>
        <w:t>Прилагат се инструкции за:</w:t>
      </w:r>
    </w:p>
    <w:p w14:paraId="5EABB003" w14:textId="77777777" w:rsidR="00081F58" w:rsidRPr="00F362F0" w:rsidRDefault="00332DF2" w:rsidP="00B63DEC">
      <w:pPr>
        <w:numPr>
          <w:ilvl w:val="0"/>
          <w:numId w:val="2"/>
        </w:numPr>
        <w:ind w:right="-28"/>
        <w:jc w:val="both"/>
        <w:rPr>
          <w:lang w:val="bg-BG"/>
        </w:rPr>
      </w:pPr>
      <w:r w:rsidRPr="00332DF2">
        <w:rPr>
          <w:lang w:val="bg-BG"/>
        </w:rPr>
        <w:t>експлоатация и поддръжка на система за поене на птиците, която е основен консуматор на вода за производствени нужди.</w:t>
      </w:r>
      <w:r w:rsidR="00081F58" w:rsidRPr="00F362F0">
        <w:rPr>
          <w:lang w:val="bg-BG"/>
        </w:rPr>
        <w:t xml:space="preserve"> (съгл. Усл. 8.1.3.),</w:t>
      </w:r>
    </w:p>
    <w:p w14:paraId="7B8C5C05" w14:textId="77777777" w:rsidR="00081F58" w:rsidRPr="00F362F0" w:rsidRDefault="00081F58" w:rsidP="00B63DEC">
      <w:pPr>
        <w:numPr>
          <w:ilvl w:val="0"/>
          <w:numId w:val="2"/>
        </w:numPr>
        <w:ind w:right="-28"/>
        <w:jc w:val="both"/>
        <w:rPr>
          <w:lang w:val="bg-BG"/>
        </w:rPr>
      </w:pPr>
      <w:r w:rsidRPr="00F362F0">
        <w:rPr>
          <w:lang w:val="bg-BG"/>
        </w:rPr>
        <w:t>поддръжка и проверка на водопроводната мрежа на площадката, отстраняване на течове и установяване причините за тях</w:t>
      </w:r>
      <w:r w:rsidRPr="00F362F0">
        <w:rPr>
          <w:b/>
          <w:sz w:val="28"/>
          <w:lang w:val="bg-BG"/>
        </w:rPr>
        <w:t xml:space="preserve"> </w:t>
      </w:r>
      <w:r w:rsidRPr="00F362F0">
        <w:rPr>
          <w:lang w:val="bg-BG"/>
        </w:rPr>
        <w:t>(съгл. Усл. 8.1.4.),</w:t>
      </w:r>
    </w:p>
    <w:p w14:paraId="52B33276" w14:textId="77777777" w:rsidR="00081F58" w:rsidRPr="00F362F0" w:rsidRDefault="00081F58" w:rsidP="00B63DEC">
      <w:pPr>
        <w:numPr>
          <w:ilvl w:val="0"/>
          <w:numId w:val="2"/>
        </w:numPr>
        <w:ind w:right="-28"/>
        <w:jc w:val="both"/>
        <w:rPr>
          <w:lang w:val="bg-BG"/>
        </w:rPr>
      </w:pPr>
      <w:r w:rsidRPr="00F362F0">
        <w:rPr>
          <w:lang w:val="bg-BG"/>
        </w:rPr>
        <w:t xml:space="preserve">измерване/изчисляване и документиране на изразходваните количества вода за производствени нужди (съгл. Усл. 8.1.5.2), </w:t>
      </w:r>
    </w:p>
    <w:p w14:paraId="3FA3C271" w14:textId="77777777" w:rsidR="00902D47" w:rsidRPr="00F362F0" w:rsidRDefault="00081F58" w:rsidP="00B63DEC">
      <w:pPr>
        <w:numPr>
          <w:ilvl w:val="0"/>
          <w:numId w:val="2"/>
        </w:numPr>
        <w:ind w:right="-28"/>
        <w:jc w:val="both"/>
        <w:rPr>
          <w:lang w:val="bg-BG"/>
        </w:rPr>
      </w:pPr>
      <w:r w:rsidRPr="00F362F0">
        <w:rPr>
          <w:lang w:val="bg-BG"/>
        </w:rPr>
        <w:t xml:space="preserve">оценка на съответствието на изразходваните количества вода за производствени нужди с условията на </w:t>
      </w:r>
      <w:r w:rsidR="003B0E7F" w:rsidRPr="00F362F0">
        <w:rPr>
          <w:lang w:val="bg-BG"/>
        </w:rPr>
        <w:t xml:space="preserve">комплексното </w:t>
      </w:r>
      <w:r w:rsidRPr="00F362F0">
        <w:rPr>
          <w:lang w:val="bg-BG"/>
        </w:rPr>
        <w:t>разрешително и установяване на причините за несъответствията и предприемане на коригиращи действия (съгл. Усл. 8.1.5.3).</w:t>
      </w:r>
    </w:p>
    <w:p w14:paraId="08674045" w14:textId="77777777" w:rsidR="00771584" w:rsidRPr="00F362F0" w:rsidRDefault="00771584" w:rsidP="00472691">
      <w:pPr>
        <w:ind w:firstLine="417"/>
        <w:jc w:val="both"/>
        <w:rPr>
          <w:b/>
          <w:sz w:val="20"/>
          <w:lang w:val="bg-BG"/>
        </w:rPr>
      </w:pPr>
    </w:p>
    <w:p w14:paraId="7C195B06" w14:textId="77777777" w:rsidR="00332DF2" w:rsidRPr="00332DF2" w:rsidRDefault="00842F40" w:rsidP="00332DF2">
      <w:pPr>
        <w:ind w:firstLine="417"/>
        <w:jc w:val="both"/>
        <w:rPr>
          <w:szCs w:val="24"/>
          <w:lang w:val="bg-BG"/>
        </w:rPr>
      </w:pPr>
      <w:r>
        <w:rPr>
          <w:szCs w:val="24"/>
          <w:lang w:val="bg-BG"/>
        </w:rPr>
        <w:t>Ежегодно</w:t>
      </w:r>
      <w:r w:rsidR="00332DF2" w:rsidRPr="00332DF2">
        <w:rPr>
          <w:szCs w:val="24"/>
          <w:lang w:val="bg-BG"/>
        </w:rPr>
        <w:t xml:space="preserve"> се заплаща използваната вода на Басейнова дирекция източнобеломорскирайон център Пловдив.</w:t>
      </w:r>
      <w:r w:rsidR="00995E60">
        <w:rPr>
          <w:szCs w:val="24"/>
          <w:lang w:val="bg-BG"/>
        </w:rPr>
        <w:t xml:space="preserve"> </w:t>
      </w:r>
      <w:r w:rsidR="00332DF2" w:rsidRPr="00332DF2">
        <w:rPr>
          <w:szCs w:val="24"/>
          <w:lang w:val="bg-BG"/>
        </w:rPr>
        <w:t>Количеството използвана вода за производствени нужди на Инсталацията за интензивно отглеждане на</w:t>
      </w:r>
      <w:r w:rsidR="00F62228">
        <w:rPr>
          <w:szCs w:val="24"/>
          <w:lang w:val="bg-BG"/>
        </w:rPr>
        <w:t xml:space="preserve"> пти</w:t>
      </w:r>
      <w:r w:rsidR="007744C1">
        <w:rPr>
          <w:szCs w:val="24"/>
          <w:lang w:val="bg-BG"/>
        </w:rPr>
        <w:t xml:space="preserve">ци за отчетния период е </w:t>
      </w:r>
      <w:r w:rsidRPr="00A66594">
        <w:rPr>
          <w:szCs w:val="24"/>
          <w:lang w:val="bg-BG"/>
        </w:rPr>
        <w:t xml:space="preserve">5006 </w:t>
      </w:r>
      <w:r w:rsidR="00332DF2" w:rsidRPr="00331DB7">
        <w:rPr>
          <w:szCs w:val="24"/>
          <w:lang w:val="bg-BG"/>
        </w:rPr>
        <w:t>м</w:t>
      </w:r>
      <w:r w:rsidR="00332DF2" w:rsidRPr="00331DB7">
        <w:rPr>
          <w:szCs w:val="24"/>
          <w:vertAlign w:val="superscript"/>
          <w:lang w:val="bg-BG"/>
        </w:rPr>
        <w:t>3</w:t>
      </w:r>
      <w:r w:rsidR="00332DF2" w:rsidRPr="00331DB7">
        <w:rPr>
          <w:szCs w:val="24"/>
          <w:lang w:val="bg-BG"/>
        </w:rPr>
        <w:t>.</w:t>
      </w:r>
      <w:r w:rsidR="00332DF2" w:rsidRPr="00332DF2">
        <w:rPr>
          <w:szCs w:val="24"/>
          <w:lang w:val="bg-BG"/>
        </w:rPr>
        <w:t xml:space="preserve"> </w:t>
      </w:r>
    </w:p>
    <w:p w14:paraId="73C5EBB7" w14:textId="77777777" w:rsidR="00332DF2" w:rsidRPr="00332DF2" w:rsidRDefault="00332DF2" w:rsidP="00332DF2">
      <w:pPr>
        <w:ind w:firstLine="417"/>
        <w:jc w:val="both"/>
        <w:rPr>
          <w:szCs w:val="24"/>
          <w:lang w:val="bg-BG"/>
        </w:rPr>
      </w:pPr>
      <w:r w:rsidRPr="00332DF2">
        <w:rPr>
          <w:b/>
          <w:szCs w:val="24"/>
          <w:lang w:val="bg-BG"/>
        </w:rPr>
        <w:t xml:space="preserve">Съгласно Условие 8.1.6.1. </w:t>
      </w:r>
      <w:r w:rsidRPr="00332DF2">
        <w:rPr>
          <w:szCs w:val="24"/>
          <w:lang w:val="bg-BG"/>
        </w:rPr>
        <w:t xml:space="preserve">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за инсталацията по Условие 2, която попада в обхвата на Приложение № 4 на ЗООС. Информацията е представена в таблицата по-долу. </w:t>
      </w:r>
    </w:p>
    <w:p w14:paraId="0AF0B31C" w14:textId="77777777" w:rsidR="00771584" w:rsidRPr="00F362F0" w:rsidRDefault="00771584" w:rsidP="00472691">
      <w:pPr>
        <w:ind w:firstLine="417"/>
        <w:jc w:val="both"/>
        <w:rPr>
          <w:b/>
          <w:sz w:val="20"/>
          <w:lang w:val="bg-BG"/>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6"/>
        <w:gridCol w:w="2693"/>
        <w:gridCol w:w="3119"/>
      </w:tblGrid>
      <w:tr w:rsidR="00332DF2" w:rsidRPr="00332DF2" w14:paraId="2B7660BE" w14:textId="77777777">
        <w:trPr>
          <w:trHeight w:val="531"/>
        </w:trPr>
        <w:tc>
          <w:tcPr>
            <w:tcW w:w="3686" w:type="dxa"/>
            <w:shd w:val="clear" w:color="auto" w:fill="BFBFBF"/>
            <w:vAlign w:val="center"/>
          </w:tcPr>
          <w:p w14:paraId="4F13F4BD" w14:textId="77777777" w:rsidR="00332DF2" w:rsidRPr="00332DF2" w:rsidRDefault="00332DF2" w:rsidP="00332DF2">
            <w:pPr>
              <w:tabs>
                <w:tab w:val="center" w:pos="2215"/>
                <w:tab w:val="right" w:pos="4430"/>
              </w:tabs>
              <w:overflowPunct w:val="0"/>
              <w:autoSpaceDE w:val="0"/>
              <w:autoSpaceDN w:val="0"/>
              <w:adjustRightInd w:val="0"/>
              <w:jc w:val="center"/>
              <w:textAlignment w:val="baseline"/>
              <w:rPr>
                <w:b/>
                <w:sz w:val="22"/>
                <w:szCs w:val="22"/>
                <w:lang w:val="bg-BG"/>
              </w:rPr>
            </w:pPr>
            <w:r w:rsidRPr="00332DF2">
              <w:rPr>
                <w:b/>
                <w:sz w:val="22"/>
                <w:szCs w:val="22"/>
                <w:lang w:val="bg-BG"/>
              </w:rPr>
              <w:t>Инсталация</w:t>
            </w:r>
          </w:p>
        </w:tc>
        <w:tc>
          <w:tcPr>
            <w:tcW w:w="2693" w:type="dxa"/>
            <w:shd w:val="clear" w:color="auto" w:fill="BFBFBF"/>
            <w:vAlign w:val="center"/>
          </w:tcPr>
          <w:p w14:paraId="4BA0E002" w14:textId="77777777" w:rsidR="00332DF2" w:rsidRPr="00332DF2" w:rsidRDefault="00332DF2" w:rsidP="00332DF2">
            <w:pPr>
              <w:overflowPunct w:val="0"/>
              <w:autoSpaceDE w:val="0"/>
              <w:autoSpaceDN w:val="0"/>
              <w:adjustRightInd w:val="0"/>
              <w:jc w:val="center"/>
              <w:textAlignment w:val="baseline"/>
              <w:rPr>
                <w:b/>
                <w:sz w:val="22"/>
                <w:szCs w:val="22"/>
                <w:lang w:val="bg-BG"/>
              </w:rPr>
            </w:pPr>
            <w:r w:rsidRPr="00332DF2">
              <w:rPr>
                <w:b/>
                <w:sz w:val="22"/>
                <w:szCs w:val="22"/>
                <w:lang w:val="bg-BG"/>
              </w:rPr>
              <w:t>Годишна норма за ефективност при употребата на вода, m</w:t>
            </w:r>
            <w:r w:rsidRPr="00332DF2">
              <w:rPr>
                <w:b/>
                <w:sz w:val="22"/>
                <w:szCs w:val="22"/>
                <w:vertAlign w:val="superscript"/>
                <w:lang w:val="bg-BG"/>
              </w:rPr>
              <w:t>3</w:t>
            </w:r>
            <w:r w:rsidRPr="00332DF2">
              <w:rPr>
                <w:b/>
                <w:sz w:val="22"/>
                <w:szCs w:val="22"/>
                <w:lang w:val="bg-BG"/>
              </w:rPr>
              <w:t>/за отглеждане на 1000 броя птици за един жизнен цикъл</w:t>
            </w:r>
          </w:p>
        </w:tc>
        <w:tc>
          <w:tcPr>
            <w:tcW w:w="3119" w:type="dxa"/>
            <w:shd w:val="clear" w:color="auto" w:fill="BFBFBF"/>
          </w:tcPr>
          <w:p w14:paraId="75BE9566" w14:textId="77777777" w:rsidR="00332DF2" w:rsidRPr="00332DF2" w:rsidRDefault="00D24368" w:rsidP="00332DF2">
            <w:pPr>
              <w:overflowPunct w:val="0"/>
              <w:autoSpaceDE w:val="0"/>
              <w:autoSpaceDN w:val="0"/>
              <w:adjustRightInd w:val="0"/>
              <w:jc w:val="center"/>
              <w:textAlignment w:val="baseline"/>
              <w:rPr>
                <w:b/>
                <w:sz w:val="22"/>
                <w:szCs w:val="22"/>
                <w:lang w:val="bg-BG"/>
              </w:rPr>
            </w:pPr>
            <w:r>
              <w:rPr>
                <w:b/>
                <w:szCs w:val="24"/>
                <w:lang w:val="bg-BG"/>
              </w:rPr>
              <w:t>И</w:t>
            </w:r>
            <w:r w:rsidR="00332DF2" w:rsidRPr="00332DF2">
              <w:rPr>
                <w:b/>
                <w:szCs w:val="24"/>
                <w:lang w:val="bg-BG"/>
              </w:rPr>
              <w:t>зчислените стойности на годишната норма за ефективно използване на вода за производствени нужди</w:t>
            </w:r>
            <w:r w:rsidR="00842F40">
              <w:rPr>
                <w:b/>
                <w:szCs w:val="24"/>
                <w:lang w:val="bg-BG"/>
              </w:rPr>
              <w:t xml:space="preserve"> за 2020</w:t>
            </w:r>
            <w:r w:rsidR="00EC7D88">
              <w:rPr>
                <w:b/>
                <w:szCs w:val="24"/>
              </w:rPr>
              <w:t xml:space="preserve"> </w:t>
            </w:r>
            <w:r>
              <w:rPr>
                <w:b/>
                <w:szCs w:val="24"/>
                <w:lang w:val="bg-BG"/>
              </w:rPr>
              <w:t>г.</w:t>
            </w:r>
          </w:p>
        </w:tc>
      </w:tr>
      <w:tr w:rsidR="00332DF2" w:rsidRPr="00332DF2" w14:paraId="3C0B154A" w14:textId="77777777">
        <w:trPr>
          <w:trHeight w:val="142"/>
        </w:trPr>
        <w:tc>
          <w:tcPr>
            <w:tcW w:w="6379" w:type="dxa"/>
            <w:gridSpan w:val="2"/>
            <w:shd w:val="clear" w:color="auto" w:fill="BFBFBF"/>
            <w:vAlign w:val="center"/>
          </w:tcPr>
          <w:p w14:paraId="776A2812" w14:textId="77777777" w:rsidR="00332DF2" w:rsidRPr="00332DF2" w:rsidRDefault="00332DF2" w:rsidP="00332DF2">
            <w:pPr>
              <w:jc w:val="center"/>
              <w:rPr>
                <w:b/>
                <w:sz w:val="22"/>
                <w:szCs w:val="22"/>
                <w:lang w:val="bg-BG"/>
              </w:rPr>
            </w:pPr>
            <w:r w:rsidRPr="00332DF2">
              <w:rPr>
                <w:b/>
                <w:sz w:val="22"/>
                <w:szCs w:val="22"/>
                <w:lang w:val="bg-BG"/>
              </w:rPr>
              <w:t>1. Инсталация за интензивно отглеждане на птици, включваща:</w:t>
            </w:r>
          </w:p>
        </w:tc>
        <w:tc>
          <w:tcPr>
            <w:tcW w:w="3119" w:type="dxa"/>
            <w:shd w:val="clear" w:color="auto" w:fill="BFBFBF"/>
          </w:tcPr>
          <w:p w14:paraId="3E902C95" w14:textId="77777777" w:rsidR="00332DF2" w:rsidRPr="00332DF2" w:rsidRDefault="00332DF2" w:rsidP="00332DF2">
            <w:pPr>
              <w:jc w:val="center"/>
              <w:rPr>
                <w:b/>
                <w:sz w:val="22"/>
                <w:szCs w:val="22"/>
                <w:lang w:val="bg-BG"/>
              </w:rPr>
            </w:pPr>
          </w:p>
        </w:tc>
      </w:tr>
      <w:tr w:rsidR="00332DF2" w:rsidRPr="00332DF2" w14:paraId="16D3CD6C" w14:textId="77777777">
        <w:trPr>
          <w:trHeight w:val="870"/>
        </w:trPr>
        <w:tc>
          <w:tcPr>
            <w:tcW w:w="3686" w:type="dxa"/>
            <w:vAlign w:val="center"/>
          </w:tcPr>
          <w:p w14:paraId="103C8476" w14:textId="77777777" w:rsidR="00332DF2" w:rsidRPr="00332DF2" w:rsidRDefault="00332DF2" w:rsidP="00332DF2">
            <w:pPr>
              <w:jc w:val="both"/>
              <w:rPr>
                <w:sz w:val="22"/>
                <w:szCs w:val="22"/>
                <w:lang w:val="bg-BG"/>
              </w:rPr>
            </w:pPr>
            <w:r w:rsidRPr="00332DF2">
              <w:rPr>
                <w:sz w:val="22"/>
                <w:szCs w:val="22"/>
                <w:lang w:val="bg-BG"/>
              </w:rPr>
              <w:t>- 2 броя х</w:t>
            </w:r>
            <w:r w:rsidR="00BB71AE">
              <w:rPr>
                <w:sz w:val="22"/>
                <w:szCs w:val="22"/>
                <w:lang w:val="bg-BG"/>
              </w:rPr>
              <w:t>алета, всяко от които с по 19 85</w:t>
            </w:r>
            <w:r w:rsidRPr="00332DF2">
              <w:rPr>
                <w:sz w:val="22"/>
                <w:szCs w:val="22"/>
                <w:lang w:val="bg-BG"/>
              </w:rPr>
              <w:t>0 места за отглеждане на кокошки-носачки;</w:t>
            </w:r>
          </w:p>
        </w:tc>
        <w:tc>
          <w:tcPr>
            <w:tcW w:w="2693" w:type="dxa"/>
            <w:vAlign w:val="center"/>
          </w:tcPr>
          <w:p w14:paraId="7CB26EC4" w14:textId="77777777" w:rsidR="00332DF2" w:rsidRPr="00332DF2" w:rsidRDefault="00332DF2" w:rsidP="00332DF2">
            <w:pPr>
              <w:overflowPunct w:val="0"/>
              <w:autoSpaceDE w:val="0"/>
              <w:autoSpaceDN w:val="0"/>
              <w:adjustRightInd w:val="0"/>
              <w:jc w:val="center"/>
              <w:textAlignment w:val="baseline"/>
              <w:rPr>
                <w:snapToGrid w:val="0"/>
                <w:sz w:val="22"/>
                <w:szCs w:val="22"/>
                <w:lang w:val="bg-BG"/>
              </w:rPr>
            </w:pPr>
            <w:r w:rsidRPr="00332DF2">
              <w:rPr>
                <w:snapToGrid w:val="0"/>
                <w:sz w:val="22"/>
                <w:szCs w:val="22"/>
                <w:lang w:val="bg-BG"/>
              </w:rPr>
              <w:t>137,76</w:t>
            </w:r>
          </w:p>
        </w:tc>
        <w:tc>
          <w:tcPr>
            <w:tcW w:w="3119" w:type="dxa"/>
          </w:tcPr>
          <w:p w14:paraId="6450557A" w14:textId="77777777" w:rsidR="00D24368" w:rsidRPr="006E4677" w:rsidRDefault="00D24368" w:rsidP="00332DF2">
            <w:pPr>
              <w:overflowPunct w:val="0"/>
              <w:autoSpaceDE w:val="0"/>
              <w:autoSpaceDN w:val="0"/>
              <w:adjustRightInd w:val="0"/>
              <w:jc w:val="center"/>
              <w:textAlignment w:val="baseline"/>
              <w:rPr>
                <w:snapToGrid w:val="0"/>
                <w:sz w:val="22"/>
                <w:szCs w:val="22"/>
                <w:lang w:val="bg-BG"/>
              </w:rPr>
            </w:pPr>
          </w:p>
          <w:p w14:paraId="78EC2852" w14:textId="77777777" w:rsidR="00332DF2" w:rsidRPr="00636137" w:rsidRDefault="00BB71AE" w:rsidP="00BB71AE">
            <w:pPr>
              <w:overflowPunct w:val="0"/>
              <w:autoSpaceDE w:val="0"/>
              <w:autoSpaceDN w:val="0"/>
              <w:adjustRightInd w:val="0"/>
              <w:jc w:val="center"/>
              <w:textAlignment w:val="baseline"/>
              <w:rPr>
                <w:snapToGrid w:val="0"/>
                <w:sz w:val="22"/>
                <w:szCs w:val="22"/>
              </w:rPr>
            </w:pPr>
            <w:r>
              <w:rPr>
                <w:snapToGrid w:val="0"/>
                <w:sz w:val="22"/>
                <w:szCs w:val="22"/>
              </w:rPr>
              <w:t>79</w:t>
            </w:r>
            <w:r w:rsidR="00C15281">
              <w:rPr>
                <w:snapToGrid w:val="0"/>
                <w:sz w:val="22"/>
                <w:szCs w:val="22"/>
              </w:rPr>
              <w:t>,</w:t>
            </w:r>
            <w:r>
              <w:rPr>
                <w:snapToGrid w:val="0"/>
                <w:sz w:val="22"/>
                <w:szCs w:val="22"/>
                <w:lang w:val="bg-BG"/>
              </w:rPr>
              <w:t>3</w:t>
            </w:r>
            <w:r w:rsidR="00C15281">
              <w:rPr>
                <w:snapToGrid w:val="0"/>
                <w:sz w:val="22"/>
                <w:szCs w:val="22"/>
              </w:rPr>
              <w:t>4</w:t>
            </w:r>
          </w:p>
        </w:tc>
      </w:tr>
      <w:tr w:rsidR="00332DF2" w:rsidRPr="00332DF2" w14:paraId="7DC54009" w14:textId="77777777">
        <w:trPr>
          <w:trHeight w:val="533"/>
        </w:trPr>
        <w:tc>
          <w:tcPr>
            <w:tcW w:w="3686" w:type="dxa"/>
            <w:vAlign w:val="center"/>
          </w:tcPr>
          <w:p w14:paraId="567C76FC" w14:textId="77777777" w:rsidR="00332DF2" w:rsidRPr="00332DF2" w:rsidRDefault="009813C8" w:rsidP="00332DF2">
            <w:pPr>
              <w:jc w:val="both"/>
              <w:rPr>
                <w:sz w:val="22"/>
                <w:szCs w:val="22"/>
                <w:lang w:val="bg-BG"/>
              </w:rPr>
            </w:pPr>
            <w:r>
              <w:rPr>
                <w:sz w:val="22"/>
                <w:szCs w:val="22"/>
                <w:lang w:val="bg-BG"/>
              </w:rPr>
              <w:t>- 2</w:t>
            </w:r>
            <w:r w:rsidR="00332DF2" w:rsidRPr="00332DF2">
              <w:rPr>
                <w:sz w:val="22"/>
                <w:szCs w:val="22"/>
                <w:lang w:val="bg-BG"/>
              </w:rPr>
              <w:t xml:space="preserve"> брой хале</w:t>
            </w:r>
            <w:r>
              <w:rPr>
                <w:sz w:val="22"/>
                <w:szCs w:val="22"/>
                <w:lang w:val="bg-BG"/>
              </w:rPr>
              <w:t xml:space="preserve">та, </w:t>
            </w:r>
            <w:r w:rsidR="00332DF2" w:rsidRPr="00332DF2">
              <w:rPr>
                <w:sz w:val="22"/>
                <w:szCs w:val="22"/>
                <w:lang w:val="bg-BG"/>
              </w:rPr>
              <w:t xml:space="preserve"> </w:t>
            </w:r>
            <w:r w:rsidRPr="009813C8">
              <w:rPr>
                <w:sz w:val="22"/>
                <w:szCs w:val="22"/>
                <w:lang w:val="bg-BG"/>
              </w:rPr>
              <w:t xml:space="preserve">всяко от които с по </w:t>
            </w:r>
            <w:r w:rsidR="00332DF2" w:rsidRPr="00332DF2">
              <w:rPr>
                <w:sz w:val="22"/>
                <w:szCs w:val="22"/>
                <w:lang w:val="bg-BG"/>
              </w:rPr>
              <w:t>39 700 места за отглеждане на подрастващи птици.</w:t>
            </w:r>
          </w:p>
        </w:tc>
        <w:tc>
          <w:tcPr>
            <w:tcW w:w="2693" w:type="dxa"/>
            <w:vAlign w:val="center"/>
          </w:tcPr>
          <w:p w14:paraId="7FED77B6" w14:textId="77777777" w:rsidR="00332DF2" w:rsidRPr="00332DF2" w:rsidRDefault="00332DF2" w:rsidP="00332DF2">
            <w:pPr>
              <w:overflowPunct w:val="0"/>
              <w:autoSpaceDE w:val="0"/>
              <w:autoSpaceDN w:val="0"/>
              <w:adjustRightInd w:val="0"/>
              <w:jc w:val="center"/>
              <w:textAlignment w:val="baseline"/>
              <w:rPr>
                <w:snapToGrid w:val="0"/>
                <w:sz w:val="22"/>
                <w:szCs w:val="22"/>
                <w:lang w:val="bg-BG"/>
              </w:rPr>
            </w:pPr>
            <w:r w:rsidRPr="00332DF2">
              <w:rPr>
                <w:snapToGrid w:val="0"/>
                <w:sz w:val="22"/>
                <w:szCs w:val="22"/>
                <w:lang w:val="bg-BG"/>
              </w:rPr>
              <w:t>10</w:t>
            </w:r>
          </w:p>
        </w:tc>
        <w:tc>
          <w:tcPr>
            <w:tcW w:w="3119" w:type="dxa"/>
          </w:tcPr>
          <w:p w14:paraId="54167CF9" w14:textId="77777777" w:rsidR="00332DF2" w:rsidRPr="00BB71AE" w:rsidRDefault="00206815" w:rsidP="00BB71AE">
            <w:pPr>
              <w:overflowPunct w:val="0"/>
              <w:autoSpaceDE w:val="0"/>
              <w:autoSpaceDN w:val="0"/>
              <w:adjustRightInd w:val="0"/>
              <w:jc w:val="center"/>
              <w:textAlignment w:val="baseline"/>
              <w:rPr>
                <w:snapToGrid w:val="0"/>
                <w:sz w:val="22"/>
                <w:szCs w:val="22"/>
                <w:lang w:val="bg-BG"/>
              </w:rPr>
            </w:pPr>
            <w:r w:rsidRPr="006E4677">
              <w:rPr>
                <w:snapToGrid w:val="0"/>
                <w:sz w:val="22"/>
                <w:szCs w:val="22"/>
                <w:lang w:val="bg-BG"/>
              </w:rPr>
              <w:t xml:space="preserve"> </w:t>
            </w:r>
            <w:r w:rsidR="00BB71AE">
              <w:rPr>
                <w:snapToGrid w:val="0"/>
                <w:sz w:val="22"/>
                <w:szCs w:val="22"/>
              </w:rPr>
              <w:t>8</w:t>
            </w:r>
            <w:r w:rsidR="00EC7D88">
              <w:rPr>
                <w:snapToGrid w:val="0"/>
                <w:sz w:val="22"/>
                <w:szCs w:val="22"/>
              </w:rPr>
              <w:t>,</w:t>
            </w:r>
            <w:r w:rsidR="00BB71AE">
              <w:rPr>
                <w:snapToGrid w:val="0"/>
                <w:sz w:val="22"/>
                <w:szCs w:val="22"/>
                <w:lang w:val="bg-BG"/>
              </w:rPr>
              <w:t>51</w:t>
            </w:r>
          </w:p>
        </w:tc>
      </w:tr>
    </w:tbl>
    <w:p w14:paraId="13368279" w14:textId="77777777" w:rsidR="00771584" w:rsidRPr="00F362F0" w:rsidRDefault="00771584" w:rsidP="00472691">
      <w:pPr>
        <w:ind w:firstLine="417"/>
        <w:jc w:val="both"/>
        <w:rPr>
          <w:b/>
          <w:sz w:val="20"/>
          <w:lang w:val="bg-BG"/>
        </w:rPr>
      </w:pPr>
    </w:p>
    <w:p w14:paraId="2D381055" w14:textId="77777777" w:rsidR="00771584" w:rsidRDefault="00771584" w:rsidP="009417EB">
      <w:pPr>
        <w:jc w:val="both"/>
        <w:rPr>
          <w:b/>
          <w:sz w:val="20"/>
          <w:lang w:val="bg-BG"/>
        </w:rPr>
      </w:pPr>
    </w:p>
    <w:p w14:paraId="5AD76571" w14:textId="77777777" w:rsidR="005A4E3B" w:rsidRDefault="005A4E3B" w:rsidP="009417EB">
      <w:pPr>
        <w:jc w:val="both"/>
        <w:rPr>
          <w:b/>
          <w:sz w:val="20"/>
          <w:lang w:val="bg-BG"/>
        </w:rPr>
      </w:pPr>
    </w:p>
    <w:p w14:paraId="145B94B8" w14:textId="77777777" w:rsidR="005A4E3B" w:rsidRDefault="005A4E3B" w:rsidP="009417EB">
      <w:pPr>
        <w:jc w:val="both"/>
        <w:rPr>
          <w:b/>
          <w:sz w:val="20"/>
          <w:lang w:val="bg-BG"/>
        </w:rPr>
      </w:pPr>
    </w:p>
    <w:p w14:paraId="18650334" w14:textId="77777777" w:rsidR="005A4E3B" w:rsidRPr="00F362F0" w:rsidRDefault="005A4E3B" w:rsidP="009417EB">
      <w:pPr>
        <w:jc w:val="both"/>
        <w:rPr>
          <w:b/>
          <w:sz w:val="20"/>
          <w:lang w:val="bg-BG"/>
        </w:rPr>
      </w:pPr>
    </w:p>
    <w:p w14:paraId="7638A9BE" w14:textId="77777777" w:rsidR="00771584" w:rsidRPr="00F362F0" w:rsidRDefault="00771584" w:rsidP="00472691">
      <w:pPr>
        <w:ind w:firstLine="417"/>
        <w:jc w:val="both"/>
        <w:rPr>
          <w:b/>
          <w:sz w:val="20"/>
          <w:lang w:val="bg-BG"/>
        </w:rPr>
      </w:pPr>
    </w:p>
    <w:p w14:paraId="76D4E5A4" w14:textId="77777777" w:rsidR="00081F58" w:rsidRPr="00F362F0" w:rsidRDefault="00081F58" w:rsidP="00472691">
      <w:pPr>
        <w:ind w:firstLine="417"/>
        <w:jc w:val="both"/>
        <w:rPr>
          <w:b/>
          <w:sz w:val="20"/>
          <w:lang w:val="bg-BG"/>
        </w:rPr>
      </w:pPr>
      <w:r w:rsidRPr="00F362F0">
        <w:rPr>
          <w:b/>
          <w:sz w:val="20"/>
          <w:lang w:val="bg-BG"/>
        </w:rPr>
        <w:lastRenderedPageBreak/>
        <w:t>Таб</w:t>
      </w:r>
      <w:r w:rsidR="001D0057" w:rsidRPr="00F362F0">
        <w:rPr>
          <w:b/>
          <w:sz w:val="20"/>
          <w:lang w:val="bg-BG"/>
        </w:rPr>
        <w:t>л</w:t>
      </w:r>
      <w:r w:rsidR="00C908C1" w:rsidRPr="00F362F0">
        <w:rPr>
          <w:b/>
          <w:sz w:val="20"/>
          <w:lang w:val="bg-BG"/>
        </w:rPr>
        <w:t xml:space="preserve">ица </w:t>
      </w:r>
      <w:r w:rsidR="00C908C1" w:rsidRPr="00F362F0">
        <w:rPr>
          <w:b/>
          <w:i/>
          <w:sz w:val="20"/>
          <w:lang w:val="bg-BG"/>
        </w:rPr>
        <w:t>№</w:t>
      </w:r>
      <w:r w:rsidR="00995E60">
        <w:rPr>
          <w:b/>
          <w:i/>
          <w:sz w:val="20"/>
          <w:lang w:val="bg-BG"/>
        </w:rPr>
        <w:t xml:space="preserve"> </w:t>
      </w:r>
      <w:r w:rsidR="001D0057" w:rsidRPr="00F362F0">
        <w:rPr>
          <w:b/>
          <w:i/>
          <w:sz w:val="20"/>
          <w:lang w:val="bg-BG"/>
        </w:rPr>
        <w:t>3.1</w:t>
      </w:r>
      <w:r w:rsidR="005A787D" w:rsidRPr="00F362F0">
        <w:rPr>
          <w:b/>
          <w:sz w:val="20"/>
          <w:lang w:val="bg-BG"/>
        </w:rPr>
        <w:t xml:space="preserve"> Разход на вода през 2</w:t>
      </w:r>
      <w:r w:rsidR="00BB71AE">
        <w:rPr>
          <w:b/>
          <w:sz w:val="20"/>
          <w:lang w:val="bg-BG"/>
        </w:rPr>
        <w:t>020</w:t>
      </w:r>
      <w:r w:rsidRPr="00F362F0">
        <w:rPr>
          <w:b/>
          <w:sz w:val="20"/>
          <w:lang w:val="bg-BG"/>
        </w:rPr>
        <w:t>г.</w:t>
      </w:r>
    </w:p>
    <w:tbl>
      <w:tblPr>
        <w:tblW w:w="9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1560"/>
        <w:gridCol w:w="2126"/>
        <w:gridCol w:w="1417"/>
        <w:gridCol w:w="1923"/>
        <w:gridCol w:w="1440"/>
      </w:tblGrid>
      <w:tr w:rsidR="00003E1C" w:rsidRPr="00F362F0" w14:paraId="62A9ABE3" w14:textId="77777777">
        <w:tc>
          <w:tcPr>
            <w:tcW w:w="1134" w:type="dxa"/>
            <w:shd w:val="pct20" w:color="auto" w:fill="auto"/>
          </w:tcPr>
          <w:p w14:paraId="607ABC16" w14:textId="77777777" w:rsidR="00003E1C" w:rsidRPr="00F362F0" w:rsidRDefault="00003E1C">
            <w:pPr>
              <w:pStyle w:val="TableText"/>
              <w:jc w:val="center"/>
              <w:rPr>
                <w:lang w:val="bg-BG"/>
              </w:rPr>
            </w:pPr>
            <w:r w:rsidRPr="00F362F0">
              <w:rPr>
                <w:lang w:val="bg-BG"/>
              </w:rPr>
              <w:t>Източник на вода</w:t>
            </w:r>
          </w:p>
        </w:tc>
        <w:tc>
          <w:tcPr>
            <w:tcW w:w="1560" w:type="dxa"/>
            <w:shd w:val="pct20" w:color="auto" w:fill="auto"/>
          </w:tcPr>
          <w:p w14:paraId="5F8E8D67" w14:textId="77777777" w:rsidR="00003E1C" w:rsidRPr="00F362F0" w:rsidRDefault="00003E1C">
            <w:pPr>
              <w:pStyle w:val="TableText"/>
              <w:jc w:val="center"/>
              <w:rPr>
                <w:lang w:val="bg-BG"/>
              </w:rPr>
            </w:pPr>
            <w:r w:rsidRPr="00F362F0">
              <w:rPr>
                <w:lang w:val="bg-BG"/>
              </w:rPr>
              <w:t>Инсталация</w:t>
            </w:r>
          </w:p>
        </w:tc>
        <w:tc>
          <w:tcPr>
            <w:tcW w:w="2126" w:type="dxa"/>
            <w:shd w:val="pct20" w:color="auto" w:fill="auto"/>
          </w:tcPr>
          <w:p w14:paraId="7AD39A75" w14:textId="77777777" w:rsidR="00995E60" w:rsidRPr="00995E60" w:rsidRDefault="00003E1C" w:rsidP="00995E60">
            <w:pPr>
              <w:pStyle w:val="TableText"/>
              <w:jc w:val="center"/>
              <w:rPr>
                <w:rFonts w:eastAsia="PMingLiU"/>
                <w:lang w:val="bg-BG"/>
              </w:rPr>
            </w:pPr>
            <w:r w:rsidRPr="00F362F0">
              <w:rPr>
                <w:rFonts w:eastAsia="PMingLiU"/>
                <w:lang w:val="ru-RU"/>
              </w:rPr>
              <w:t>Годишна норма за ефективност при употребата на свежа вода за производствени нужди</w:t>
            </w:r>
            <w:r w:rsidR="00995E60">
              <w:rPr>
                <w:rFonts w:eastAsia="PMingLiU"/>
                <w:lang w:val="ru-RU"/>
              </w:rPr>
              <w:t>,</w:t>
            </w:r>
            <w:r w:rsidR="00995E60" w:rsidRPr="00505F80">
              <w:rPr>
                <w:rFonts w:ascii="Arial" w:hAnsi="Arial" w:cs="Arial"/>
                <w:b w:val="0"/>
                <w:color w:val="000000"/>
                <w:szCs w:val="24"/>
                <w:lang w:val="ru-RU" w:eastAsia="en-US"/>
              </w:rPr>
              <w:t xml:space="preserve"> </w:t>
            </w:r>
            <w:r w:rsidR="00995E60" w:rsidRPr="00995E60">
              <w:rPr>
                <w:rFonts w:eastAsia="PMingLiU"/>
                <w:lang w:val="en-US"/>
              </w:rPr>
              <w:t>m</w:t>
            </w:r>
            <w:r w:rsidR="00995E60" w:rsidRPr="00505F80">
              <w:rPr>
                <w:rFonts w:eastAsia="PMingLiU"/>
                <w:lang w:val="ru-RU"/>
              </w:rPr>
              <w:t>3/1000птици</w:t>
            </w:r>
            <w:r w:rsidR="00995E60">
              <w:rPr>
                <w:rFonts w:eastAsia="PMingLiU"/>
                <w:lang w:val="bg-BG"/>
              </w:rPr>
              <w:t xml:space="preserve"> съгласно КР</w:t>
            </w:r>
          </w:p>
          <w:p w14:paraId="22D965E1" w14:textId="77777777" w:rsidR="00003E1C" w:rsidRPr="00995E60" w:rsidRDefault="00003E1C" w:rsidP="00995E60">
            <w:pPr>
              <w:pStyle w:val="TableText"/>
              <w:jc w:val="center"/>
              <w:rPr>
                <w:lang w:val="bg-BG"/>
              </w:rPr>
            </w:pPr>
          </w:p>
        </w:tc>
        <w:tc>
          <w:tcPr>
            <w:tcW w:w="1417" w:type="dxa"/>
            <w:shd w:val="pct20" w:color="auto" w:fill="auto"/>
          </w:tcPr>
          <w:p w14:paraId="09262775" w14:textId="77777777" w:rsidR="00995E60" w:rsidRPr="00995E60" w:rsidRDefault="00003E1C" w:rsidP="00995E60">
            <w:pPr>
              <w:pStyle w:val="TableText"/>
              <w:jc w:val="center"/>
              <w:rPr>
                <w:lang w:val="bg-BG"/>
              </w:rPr>
            </w:pPr>
            <w:r w:rsidRPr="00F362F0">
              <w:rPr>
                <w:lang w:val="bg-BG"/>
              </w:rPr>
              <w:t>Използвано годишно количество</w:t>
            </w:r>
            <w:r w:rsidR="00995E60" w:rsidRPr="00505F80">
              <w:rPr>
                <w:lang w:val="ru-RU"/>
              </w:rPr>
              <w:t xml:space="preserve"> </w:t>
            </w:r>
            <w:r w:rsidR="00995E60" w:rsidRPr="00995E60">
              <w:rPr>
                <w:lang w:val="bg-BG"/>
              </w:rPr>
              <w:t>периода</w:t>
            </w:r>
          </w:p>
          <w:p w14:paraId="17C46842" w14:textId="77777777" w:rsidR="00995E60" w:rsidRPr="00995E60" w:rsidRDefault="00F22BFB" w:rsidP="00995E60">
            <w:pPr>
              <w:pStyle w:val="TableText"/>
              <w:jc w:val="center"/>
              <w:rPr>
                <w:lang w:val="bg-BG"/>
              </w:rPr>
            </w:pPr>
            <w:r>
              <w:rPr>
                <w:lang w:val="bg-BG"/>
              </w:rPr>
              <w:t xml:space="preserve">От </w:t>
            </w:r>
            <w:r>
              <w:rPr>
                <w:lang w:val="en-US"/>
              </w:rPr>
              <w:t>1</w:t>
            </w:r>
            <w:r>
              <w:rPr>
                <w:lang w:val="bg-BG"/>
              </w:rPr>
              <w:t>.</w:t>
            </w:r>
            <w:r>
              <w:rPr>
                <w:lang w:val="en-US"/>
              </w:rPr>
              <w:t>1</w:t>
            </w:r>
            <w:r w:rsidR="004D47BF">
              <w:rPr>
                <w:lang w:val="bg-BG"/>
              </w:rPr>
              <w:t xml:space="preserve"> до </w:t>
            </w:r>
            <w:r>
              <w:rPr>
                <w:lang w:val="en-US"/>
              </w:rPr>
              <w:t>3</w:t>
            </w:r>
            <w:r w:rsidR="004D47BF">
              <w:rPr>
                <w:lang w:val="bg-BG"/>
              </w:rPr>
              <w:t>1.1</w:t>
            </w:r>
            <w:r>
              <w:rPr>
                <w:lang w:val="en-US"/>
              </w:rPr>
              <w:t>2</w:t>
            </w:r>
            <w:r w:rsidR="00BB71AE">
              <w:rPr>
                <w:lang w:val="bg-BG"/>
              </w:rPr>
              <w:t>.2020</w:t>
            </w:r>
            <w:r w:rsidR="00995E60" w:rsidRPr="00995E60">
              <w:rPr>
                <w:lang w:val="bg-BG"/>
              </w:rPr>
              <w:t xml:space="preserve"> г., </w:t>
            </w:r>
          </w:p>
          <w:p w14:paraId="64E05AA8" w14:textId="77777777" w:rsidR="00003E1C" w:rsidRPr="00F362F0" w:rsidRDefault="00995E60" w:rsidP="00995E60">
            <w:pPr>
              <w:pStyle w:val="TableText"/>
              <w:jc w:val="center"/>
              <w:rPr>
                <w:lang w:val="bg-BG"/>
              </w:rPr>
            </w:pPr>
            <w:r w:rsidRPr="00995E60">
              <w:rPr>
                <w:lang w:val="bg-BG"/>
              </w:rPr>
              <w:t>m3</w:t>
            </w:r>
          </w:p>
        </w:tc>
        <w:tc>
          <w:tcPr>
            <w:tcW w:w="1923" w:type="dxa"/>
            <w:shd w:val="pct20" w:color="auto" w:fill="auto"/>
          </w:tcPr>
          <w:p w14:paraId="0E02BF18" w14:textId="77777777" w:rsidR="00003E1C" w:rsidRPr="00F362F0" w:rsidRDefault="00003E1C">
            <w:pPr>
              <w:pStyle w:val="TableText"/>
              <w:jc w:val="center"/>
              <w:rPr>
                <w:highlight w:val="yellow"/>
                <w:lang w:val="bg-BG"/>
              </w:rPr>
            </w:pPr>
            <w:r w:rsidRPr="00F362F0">
              <w:rPr>
                <w:rFonts w:eastAsia="PMingLiU"/>
                <w:lang w:val="ru-RU"/>
              </w:rPr>
              <w:t xml:space="preserve">Годишна норма за ефективност при употребата на свежа вода, разходвано количество </w:t>
            </w:r>
            <w:r w:rsidRPr="00F362F0">
              <w:rPr>
                <w:rFonts w:eastAsia="PMingLiU"/>
                <w:lang w:val="en-US"/>
              </w:rPr>
              <w:t>m</w:t>
            </w:r>
            <w:r w:rsidRPr="00F362F0">
              <w:rPr>
                <w:rFonts w:eastAsia="PMingLiU"/>
                <w:vertAlign w:val="superscript"/>
                <w:lang w:val="ru-RU"/>
              </w:rPr>
              <w:t>3</w:t>
            </w:r>
            <w:r w:rsidRPr="00F362F0">
              <w:rPr>
                <w:rFonts w:eastAsia="PMingLiU"/>
                <w:lang w:val="ru-RU"/>
              </w:rPr>
              <w:t>/</w:t>
            </w:r>
            <w:r w:rsidRPr="00F362F0">
              <w:rPr>
                <w:rFonts w:eastAsia="PMingLiU"/>
                <w:lang w:val="en-US"/>
              </w:rPr>
              <w:t>t</w:t>
            </w:r>
            <w:r w:rsidRPr="00F362F0">
              <w:rPr>
                <w:rFonts w:eastAsia="PMingLiU"/>
                <w:lang w:val="ru-RU"/>
              </w:rPr>
              <w:t xml:space="preserve"> </w:t>
            </w:r>
            <w:r w:rsidRPr="00F362F0">
              <w:rPr>
                <w:lang w:val="bg-BG"/>
              </w:rPr>
              <w:t xml:space="preserve"> </w:t>
            </w:r>
            <w:r w:rsidR="00BB71AE">
              <w:rPr>
                <w:lang w:val="bg-BG"/>
              </w:rPr>
              <w:t>за 2020</w:t>
            </w:r>
            <w:r w:rsidR="003F1000">
              <w:rPr>
                <w:lang w:val="bg-BG"/>
              </w:rPr>
              <w:t>г.</w:t>
            </w:r>
          </w:p>
        </w:tc>
        <w:tc>
          <w:tcPr>
            <w:tcW w:w="1440" w:type="dxa"/>
            <w:shd w:val="pct20" w:color="auto" w:fill="auto"/>
          </w:tcPr>
          <w:p w14:paraId="1A69A9F4" w14:textId="77777777" w:rsidR="00003E1C" w:rsidRPr="00F362F0" w:rsidRDefault="00003E1C">
            <w:pPr>
              <w:pStyle w:val="TableText"/>
              <w:jc w:val="center"/>
              <w:rPr>
                <w:highlight w:val="yellow"/>
                <w:lang w:val="bg-BG"/>
              </w:rPr>
            </w:pPr>
            <w:r w:rsidRPr="00F362F0">
              <w:rPr>
                <w:lang w:val="bg-BG"/>
              </w:rPr>
              <w:t>Съответствие</w:t>
            </w:r>
          </w:p>
        </w:tc>
      </w:tr>
      <w:tr w:rsidR="00003E1C" w:rsidRPr="00F362F0" w14:paraId="034F4D07" w14:textId="77777777">
        <w:trPr>
          <w:cantSplit/>
          <w:trHeight w:val="811"/>
        </w:trPr>
        <w:tc>
          <w:tcPr>
            <w:tcW w:w="1134" w:type="dxa"/>
          </w:tcPr>
          <w:p w14:paraId="223410CA" w14:textId="77777777" w:rsidR="00003E1C" w:rsidRPr="00AF5595" w:rsidRDefault="00156FBE">
            <w:pPr>
              <w:pStyle w:val="TableText"/>
              <w:jc w:val="center"/>
              <w:rPr>
                <w:b w:val="0"/>
                <w:lang w:val="bg-BG"/>
              </w:rPr>
            </w:pPr>
            <w:r w:rsidRPr="00AF5595">
              <w:rPr>
                <w:b w:val="0"/>
                <w:lang w:val="bg-BG"/>
              </w:rPr>
              <w:t>Т</w:t>
            </w:r>
            <w:r w:rsidR="008A0AAB" w:rsidRPr="00AF5595">
              <w:rPr>
                <w:b w:val="0"/>
                <w:lang w:val="bg-BG"/>
              </w:rPr>
              <w:t xml:space="preserve">ръбен </w:t>
            </w:r>
            <w:r w:rsidRPr="00AF5595">
              <w:rPr>
                <w:b w:val="0"/>
                <w:lang w:val="bg-BG"/>
              </w:rPr>
              <w:t>К</w:t>
            </w:r>
            <w:r w:rsidR="008A0AAB" w:rsidRPr="00AF5595">
              <w:rPr>
                <w:b w:val="0"/>
                <w:lang w:val="bg-BG"/>
              </w:rPr>
              <w:t xml:space="preserve">ладенец </w:t>
            </w:r>
            <w:r w:rsidRPr="00AF5595">
              <w:rPr>
                <w:b w:val="0"/>
                <w:lang w:val="bg-BG"/>
              </w:rPr>
              <w:t xml:space="preserve"> –В 42˚11ˊ40.5˝ L 042˚32ˊ35.6˝</w:t>
            </w:r>
          </w:p>
        </w:tc>
        <w:tc>
          <w:tcPr>
            <w:tcW w:w="1560" w:type="dxa"/>
          </w:tcPr>
          <w:p w14:paraId="4274C962" w14:textId="77777777" w:rsidR="00003E1C" w:rsidRPr="00F362F0" w:rsidRDefault="00995E60" w:rsidP="00995E60">
            <w:pPr>
              <w:pStyle w:val="TableText"/>
              <w:rPr>
                <w:b w:val="0"/>
                <w:lang w:val="bg-BG"/>
              </w:rPr>
            </w:pPr>
            <w:r w:rsidRPr="00995E60">
              <w:rPr>
                <w:b w:val="0"/>
                <w:lang w:val="bg-BG"/>
              </w:rPr>
              <w:t>2 броя халета, всяко от които с по 19 850 места за отглеждане на кокошки-носачки;</w:t>
            </w:r>
          </w:p>
        </w:tc>
        <w:tc>
          <w:tcPr>
            <w:tcW w:w="2126" w:type="dxa"/>
          </w:tcPr>
          <w:p w14:paraId="155E90B1" w14:textId="77777777" w:rsidR="00003E1C" w:rsidRPr="00F362F0" w:rsidRDefault="00995E60">
            <w:pPr>
              <w:pStyle w:val="TableText"/>
              <w:jc w:val="center"/>
              <w:rPr>
                <w:b w:val="0"/>
                <w:lang w:val="bg-BG"/>
              </w:rPr>
            </w:pPr>
            <w:r w:rsidRPr="00995E60">
              <w:rPr>
                <w:b w:val="0"/>
                <w:lang w:val="en-US"/>
              </w:rPr>
              <w:t>137,76</w:t>
            </w:r>
          </w:p>
        </w:tc>
        <w:tc>
          <w:tcPr>
            <w:tcW w:w="1417" w:type="dxa"/>
          </w:tcPr>
          <w:p w14:paraId="67E192D7" w14:textId="77777777" w:rsidR="00003E1C" w:rsidRPr="000A78C2" w:rsidRDefault="00BB71AE" w:rsidP="00995E60">
            <w:pPr>
              <w:pStyle w:val="TableText"/>
              <w:jc w:val="center"/>
              <w:rPr>
                <w:b w:val="0"/>
                <w:lang w:val="bg-BG"/>
              </w:rPr>
            </w:pPr>
            <w:r>
              <w:rPr>
                <w:b w:val="0"/>
                <w:lang w:val="bg-BG"/>
              </w:rPr>
              <w:t>3142</w:t>
            </w:r>
          </w:p>
        </w:tc>
        <w:tc>
          <w:tcPr>
            <w:tcW w:w="1923" w:type="dxa"/>
          </w:tcPr>
          <w:p w14:paraId="53CB3951" w14:textId="77777777" w:rsidR="00003E1C" w:rsidRPr="007C0D63" w:rsidRDefault="00BB71AE" w:rsidP="00BB71AE">
            <w:pPr>
              <w:pStyle w:val="TableText"/>
              <w:jc w:val="center"/>
              <w:rPr>
                <w:b w:val="0"/>
              </w:rPr>
            </w:pPr>
            <w:r>
              <w:rPr>
                <w:b w:val="0"/>
              </w:rPr>
              <w:t>79</w:t>
            </w:r>
            <w:r w:rsidR="00EC7D88">
              <w:rPr>
                <w:b w:val="0"/>
              </w:rPr>
              <w:t>,</w:t>
            </w:r>
            <w:r>
              <w:rPr>
                <w:b w:val="0"/>
                <w:lang w:val="bg-BG"/>
              </w:rPr>
              <w:t>3</w:t>
            </w:r>
            <w:r w:rsidR="00EC7D88">
              <w:rPr>
                <w:b w:val="0"/>
              </w:rPr>
              <w:t>4</w:t>
            </w:r>
          </w:p>
        </w:tc>
        <w:tc>
          <w:tcPr>
            <w:tcW w:w="1440" w:type="dxa"/>
          </w:tcPr>
          <w:p w14:paraId="3662B1E4" w14:textId="77777777" w:rsidR="00003E1C" w:rsidRPr="00F362F0" w:rsidRDefault="00E671EF" w:rsidP="00003E1C">
            <w:pPr>
              <w:pStyle w:val="TableText"/>
              <w:jc w:val="center"/>
              <w:rPr>
                <w:b w:val="0"/>
                <w:lang w:val="bg-BG"/>
              </w:rPr>
            </w:pPr>
            <w:r w:rsidRPr="00F362F0">
              <w:rPr>
                <w:b w:val="0"/>
                <w:lang w:val="bg-BG"/>
              </w:rPr>
              <w:t>ДА</w:t>
            </w:r>
          </w:p>
        </w:tc>
      </w:tr>
      <w:tr w:rsidR="00156FBE" w:rsidRPr="00F362F0" w14:paraId="173C0A7C" w14:textId="77777777">
        <w:trPr>
          <w:cantSplit/>
          <w:trHeight w:val="811"/>
        </w:trPr>
        <w:tc>
          <w:tcPr>
            <w:tcW w:w="1134" w:type="dxa"/>
          </w:tcPr>
          <w:p w14:paraId="144AA6D0" w14:textId="77777777" w:rsidR="00156FBE" w:rsidRPr="00AF5595" w:rsidRDefault="008A0AAB" w:rsidP="00783065">
            <w:pPr>
              <w:pStyle w:val="TableText"/>
              <w:jc w:val="center"/>
              <w:rPr>
                <w:b w:val="0"/>
                <w:lang w:val="bg-BG"/>
              </w:rPr>
            </w:pPr>
            <w:r w:rsidRPr="00AF5595">
              <w:rPr>
                <w:b w:val="0"/>
                <w:lang w:val="bg-BG"/>
              </w:rPr>
              <w:t>Тръбен Кладенец</w:t>
            </w:r>
            <w:r w:rsidR="00156FBE" w:rsidRPr="00AF5595">
              <w:rPr>
                <w:b w:val="0"/>
                <w:lang w:val="bg-BG"/>
              </w:rPr>
              <w:t xml:space="preserve"> –В 42˚11ˊ40.5˝ L 042˚32ˊ35.6˝</w:t>
            </w:r>
          </w:p>
        </w:tc>
        <w:tc>
          <w:tcPr>
            <w:tcW w:w="1560" w:type="dxa"/>
          </w:tcPr>
          <w:p w14:paraId="0EEE45EC" w14:textId="77777777" w:rsidR="00156FBE" w:rsidRPr="00995E60" w:rsidRDefault="00BB71AE" w:rsidP="00995E60">
            <w:pPr>
              <w:pStyle w:val="TableText"/>
              <w:rPr>
                <w:b w:val="0"/>
                <w:lang w:val="bg-BG"/>
              </w:rPr>
            </w:pPr>
            <w:r>
              <w:rPr>
                <w:b w:val="0"/>
                <w:lang w:val="bg-BG"/>
              </w:rPr>
              <w:t>2 броя</w:t>
            </w:r>
            <w:r w:rsidR="006F1AD3">
              <w:rPr>
                <w:b w:val="0"/>
                <w:lang w:val="bg-BG"/>
              </w:rPr>
              <w:t xml:space="preserve"> хале</w:t>
            </w:r>
            <w:r w:rsidR="009838A7">
              <w:rPr>
                <w:b w:val="0"/>
                <w:lang w:val="bg-BG"/>
              </w:rPr>
              <w:t>та</w:t>
            </w:r>
            <w:r w:rsidR="006F1AD3">
              <w:rPr>
                <w:b w:val="0"/>
                <w:lang w:val="bg-BG"/>
              </w:rPr>
              <w:t xml:space="preserve"> по</w:t>
            </w:r>
            <w:r w:rsidR="00156FBE" w:rsidRPr="00995E60">
              <w:rPr>
                <w:b w:val="0"/>
                <w:lang w:val="bg-BG"/>
              </w:rPr>
              <w:t xml:space="preserve"> 39 700 места за отглеждане на подрастващи птици.</w:t>
            </w:r>
          </w:p>
        </w:tc>
        <w:tc>
          <w:tcPr>
            <w:tcW w:w="2126" w:type="dxa"/>
          </w:tcPr>
          <w:p w14:paraId="65FD165F" w14:textId="77777777" w:rsidR="00156FBE" w:rsidRPr="00F362F0" w:rsidRDefault="00156FBE">
            <w:pPr>
              <w:pStyle w:val="TableText"/>
              <w:jc w:val="center"/>
              <w:rPr>
                <w:b w:val="0"/>
                <w:lang w:val="bg-BG"/>
              </w:rPr>
            </w:pPr>
            <w:r>
              <w:rPr>
                <w:b w:val="0"/>
                <w:lang w:val="bg-BG"/>
              </w:rPr>
              <w:t>10</w:t>
            </w:r>
          </w:p>
        </w:tc>
        <w:tc>
          <w:tcPr>
            <w:tcW w:w="1417" w:type="dxa"/>
          </w:tcPr>
          <w:p w14:paraId="395017B9" w14:textId="77777777" w:rsidR="00156FBE" w:rsidRPr="000A78C2" w:rsidRDefault="00BB71AE" w:rsidP="00755EA9">
            <w:pPr>
              <w:pStyle w:val="TableText"/>
              <w:jc w:val="center"/>
              <w:rPr>
                <w:b w:val="0"/>
              </w:rPr>
            </w:pPr>
            <w:r>
              <w:rPr>
                <w:b w:val="0"/>
                <w:lang w:val="bg-BG"/>
              </w:rPr>
              <w:t>1864</w:t>
            </w:r>
          </w:p>
        </w:tc>
        <w:tc>
          <w:tcPr>
            <w:tcW w:w="1923" w:type="dxa"/>
          </w:tcPr>
          <w:p w14:paraId="50AAEC8C" w14:textId="77777777" w:rsidR="00156FBE" w:rsidRPr="00BB71AE" w:rsidRDefault="00BB71AE" w:rsidP="00BB71AE">
            <w:pPr>
              <w:pStyle w:val="TableText"/>
              <w:jc w:val="center"/>
              <w:rPr>
                <w:b w:val="0"/>
                <w:sz w:val="22"/>
                <w:szCs w:val="22"/>
                <w:lang w:val="bg-BG"/>
              </w:rPr>
            </w:pPr>
            <w:r>
              <w:rPr>
                <w:b w:val="0"/>
                <w:sz w:val="22"/>
                <w:szCs w:val="22"/>
              </w:rPr>
              <w:t>8</w:t>
            </w:r>
            <w:r w:rsidR="00EC7D88">
              <w:rPr>
                <w:b w:val="0"/>
                <w:sz w:val="22"/>
                <w:szCs w:val="22"/>
              </w:rPr>
              <w:t>,</w:t>
            </w:r>
            <w:r>
              <w:rPr>
                <w:b w:val="0"/>
                <w:sz w:val="22"/>
                <w:szCs w:val="22"/>
                <w:lang w:val="bg-BG"/>
              </w:rPr>
              <w:t>51</w:t>
            </w:r>
          </w:p>
        </w:tc>
        <w:tc>
          <w:tcPr>
            <w:tcW w:w="1440" w:type="dxa"/>
          </w:tcPr>
          <w:p w14:paraId="4841969E" w14:textId="77777777" w:rsidR="00156FBE" w:rsidRPr="00F362F0" w:rsidRDefault="00156FBE" w:rsidP="00003E1C">
            <w:pPr>
              <w:pStyle w:val="TableText"/>
              <w:jc w:val="center"/>
              <w:rPr>
                <w:b w:val="0"/>
                <w:lang w:val="bg-BG"/>
              </w:rPr>
            </w:pPr>
            <w:r>
              <w:rPr>
                <w:b w:val="0"/>
                <w:lang w:val="bg-BG"/>
              </w:rPr>
              <w:t>ДА</w:t>
            </w:r>
          </w:p>
        </w:tc>
      </w:tr>
    </w:tbl>
    <w:p w14:paraId="756AFDC7" w14:textId="77777777" w:rsidR="00AA11FA" w:rsidRPr="00AA11FA" w:rsidRDefault="001C1FE8" w:rsidP="001C1FE8">
      <w:pPr>
        <w:pStyle w:val="Heading2"/>
        <w:numPr>
          <w:ilvl w:val="0"/>
          <w:numId w:val="0"/>
        </w:numPr>
        <w:ind w:hanging="9"/>
        <w:rPr>
          <w:rFonts w:ascii="Times New Roman" w:hAnsi="Times New Roman"/>
          <w:b w:val="0"/>
        </w:rPr>
      </w:pPr>
      <w:r>
        <w:rPr>
          <w:rFonts w:ascii="Times New Roman" w:hAnsi="Times New Roman"/>
          <w:b w:val="0"/>
        </w:rPr>
        <w:tab/>
      </w:r>
      <w:r>
        <w:rPr>
          <w:rFonts w:ascii="Times New Roman" w:hAnsi="Times New Roman"/>
          <w:b w:val="0"/>
        </w:rPr>
        <w:tab/>
      </w:r>
      <w:bookmarkStart w:id="19" w:name="_Toc384906686"/>
      <w:r w:rsidR="00AA11FA" w:rsidRPr="00AA11FA">
        <w:rPr>
          <w:rFonts w:ascii="Times New Roman" w:hAnsi="Times New Roman"/>
          <w:b w:val="0"/>
        </w:rPr>
        <w:t>Комплексно разрешително № 459-Н0</w:t>
      </w:r>
      <w:r w:rsidR="0096699C" w:rsidRPr="00AA11FA">
        <w:rPr>
          <w:rFonts w:ascii="Times New Roman" w:hAnsi="Times New Roman"/>
          <w:b w:val="0"/>
        </w:rPr>
        <w:t xml:space="preserve"> </w:t>
      </w:r>
      <w:r w:rsidR="00A052B5">
        <w:rPr>
          <w:rFonts w:ascii="Times New Roman" w:hAnsi="Times New Roman"/>
          <w:b w:val="0"/>
        </w:rPr>
        <w:t xml:space="preserve">/2013г г. </w:t>
      </w:r>
      <w:r w:rsidR="00AA11FA" w:rsidRPr="00AA11FA">
        <w:rPr>
          <w:rFonts w:ascii="Times New Roman" w:hAnsi="Times New Roman"/>
          <w:b w:val="0"/>
        </w:rPr>
        <w:t xml:space="preserve"> поставя годишен лимит за </w:t>
      </w:r>
      <w:r>
        <w:rPr>
          <w:rFonts w:ascii="Times New Roman" w:hAnsi="Times New Roman"/>
          <w:b w:val="0"/>
        </w:rPr>
        <w:t xml:space="preserve">използвана </w:t>
      </w:r>
      <w:r w:rsidR="00AA11FA" w:rsidRPr="00AA11FA">
        <w:rPr>
          <w:rFonts w:ascii="Times New Roman" w:hAnsi="Times New Roman"/>
          <w:b w:val="0"/>
        </w:rPr>
        <w:t>вода.</w:t>
      </w:r>
      <w:bookmarkEnd w:id="19"/>
    </w:p>
    <w:p w14:paraId="2496A71E" w14:textId="77777777" w:rsidR="00081F58" w:rsidRPr="00F362F0" w:rsidRDefault="00081F58">
      <w:pPr>
        <w:pStyle w:val="Heading2"/>
        <w:rPr>
          <w:rFonts w:ascii="Times New Roman" w:hAnsi="Times New Roman"/>
        </w:rPr>
      </w:pPr>
      <w:bookmarkStart w:id="20" w:name="_Toc384906687"/>
      <w:r w:rsidRPr="00F362F0">
        <w:rPr>
          <w:rFonts w:ascii="Times New Roman" w:hAnsi="Times New Roman"/>
        </w:rPr>
        <w:t>Използване на енергия</w:t>
      </w:r>
      <w:bookmarkEnd w:id="20"/>
    </w:p>
    <w:p w14:paraId="4295EC0F" w14:textId="77777777" w:rsidR="00861909" w:rsidRDefault="00081F58" w:rsidP="00861909">
      <w:pPr>
        <w:ind w:left="576"/>
        <w:jc w:val="both"/>
        <w:rPr>
          <w:lang w:val="bg-BG"/>
        </w:rPr>
      </w:pPr>
      <w:r w:rsidRPr="00F362F0">
        <w:rPr>
          <w:lang w:val="bg-BG"/>
        </w:rPr>
        <w:t>Разходът на електрическа енергия се отчита посредством измервателно устройство.</w:t>
      </w:r>
    </w:p>
    <w:p w14:paraId="0C8DE434" w14:textId="77777777" w:rsidR="00D23D27" w:rsidRPr="00F362F0" w:rsidRDefault="00D23D27" w:rsidP="00D23D27">
      <w:pPr>
        <w:jc w:val="both"/>
        <w:rPr>
          <w:lang w:val="ru-RU"/>
        </w:rPr>
      </w:pPr>
      <w:r w:rsidRPr="00D23D27">
        <w:rPr>
          <w:lang w:val="bg-BG"/>
        </w:rPr>
        <w:t>Консумираната ел.енергия за производствени нужди  за отчетния период</w:t>
      </w:r>
      <w:r w:rsidRPr="00D23D27">
        <w:rPr>
          <w:b/>
          <w:lang w:val="bg-BG"/>
        </w:rPr>
        <w:t xml:space="preserve"> </w:t>
      </w:r>
      <w:r w:rsidR="00184276">
        <w:rPr>
          <w:lang w:val="bg-BG"/>
        </w:rPr>
        <w:t xml:space="preserve">е </w:t>
      </w:r>
      <w:r w:rsidR="00A052B5">
        <w:t>189</w:t>
      </w:r>
      <w:r w:rsidR="002E7DF8">
        <w:t>,</w:t>
      </w:r>
      <w:r w:rsidR="00A052B5">
        <w:rPr>
          <w:lang w:val="bg-BG"/>
        </w:rPr>
        <w:t>1845</w:t>
      </w:r>
      <w:r w:rsidRPr="002E7DF8">
        <w:rPr>
          <w:lang w:val="bg-BG"/>
        </w:rPr>
        <w:t xml:space="preserve"> </w:t>
      </w:r>
      <w:r w:rsidRPr="002E7DF8">
        <w:rPr>
          <w:lang w:val="en-US"/>
        </w:rPr>
        <w:t>kwh</w:t>
      </w:r>
      <w:r w:rsidRPr="002E7DF8">
        <w:rPr>
          <w:lang w:val="bg-BG"/>
        </w:rPr>
        <w:t>.</w:t>
      </w:r>
    </w:p>
    <w:p w14:paraId="3A784FD2" w14:textId="77777777" w:rsidR="00081F58" w:rsidRPr="00F362F0" w:rsidRDefault="00081F58" w:rsidP="00861909">
      <w:pPr>
        <w:jc w:val="both"/>
        <w:rPr>
          <w:lang w:val="bg-BG"/>
        </w:rPr>
      </w:pPr>
      <w:r w:rsidRPr="00F362F0">
        <w:rPr>
          <w:lang w:val="bg-BG"/>
        </w:rPr>
        <w:t>Прилагат се инструкции за:</w:t>
      </w:r>
    </w:p>
    <w:p w14:paraId="349AF638" w14:textId="77777777" w:rsidR="00081F58" w:rsidRPr="00060BD0" w:rsidRDefault="003B5664" w:rsidP="00B63DEC">
      <w:pPr>
        <w:numPr>
          <w:ilvl w:val="0"/>
          <w:numId w:val="2"/>
        </w:numPr>
        <w:ind w:right="-28"/>
        <w:jc w:val="both"/>
        <w:rPr>
          <w:lang w:val="bg-BG"/>
        </w:rPr>
      </w:pPr>
      <w:r w:rsidRPr="003B5664">
        <w:rPr>
          <w:lang w:val="bg-BG"/>
        </w:rPr>
        <w:t xml:space="preserve">експлоатация и поддръжка на електропреобразувателните части на оборудването свързано с подаването на вода, храна, включването на системата за охлаждане, дневното осветление, изнасянето на яйцата от производствените халета към пакетажната, два пъти седмично изнасянето на тора  към Инсталация за интензивно отглеждане на птици, основни консуматори на електроенергия. </w:t>
      </w:r>
      <w:r w:rsidR="00081F58" w:rsidRPr="00F362F0">
        <w:rPr>
          <w:lang w:val="bg-BG"/>
        </w:rPr>
        <w:t>(съгл. Усл. 8.2.1.</w:t>
      </w:r>
      <w:r>
        <w:rPr>
          <w:lang w:val="bg-BG"/>
        </w:rPr>
        <w:t>1</w:t>
      </w:r>
      <w:r w:rsidR="00081F58" w:rsidRPr="00F362F0">
        <w:rPr>
          <w:lang w:val="bg-BG"/>
        </w:rPr>
        <w:t xml:space="preserve"> от КР).</w:t>
      </w:r>
      <w:r w:rsidR="00060BD0" w:rsidRPr="00060BD0">
        <w:rPr>
          <w:rFonts w:ascii="Arial" w:hAnsi="Arial" w:cs="Arial"/>
          <w:sz w:val="28"/>
          <w:szCs w:val="28"/>
          <w:lang w:val="bg-BG" w:eastAsia="en-US"/>
        </w:rPr>
        <w:t xml:space="preserve"> </w:t>
      </w:r>
      <w:r w:rsidR="00060BD0" w:rsidRPr="00060BD0">
        <w:rPr>
          <w:lang w:val="bg-BG"/>
        </w:rPr>
        <w:t xml:space="preserve">За отчетния период не са констатирани несъответствия. </w:t>
      </w:r>
    </w:p>
    <w:p w14:paraId="37E48E66" w14:textId="77777777" w:rsidR="008A3D7C" w:rsidRPr="008A3D7C" w:rsidRDefault="00081F58" w:rsidP="00B63DEC">
      <w:pPr>
        <w:numPr>
          <w:ilvl w:val="0"/>
          <w:numId w:val="2"/>
        </w:numPr>
        <w:ind w:right="-28"/>
        <w:jc w:val="both"/>
        <w:rPr>
          <w:lang w:val="bg-BG"/>
        </w:rPr>
      </w:pPr>
      <w:r w:rsidRPr="008A3D7C">
        <w:rPr>
          <w:lang w:val="bg-BG"/>
        </w:rPr>
        <w:t>измерване, изчисляване и документиране на изразходваните количества електроенергия (съгл. Усл. 8.2.2.1 от КР).</w:t>
      </w:r>
      <w:r w:rsidR="008A3D7C" w:rsidRPr="008A3D7C">
        <w:rPr>
          <w:rFonts w:ascii="Arial" w:hAnsi="Arial" w:cs="Arial"/>
          <w:sz w:val="28"/>
          <w:szCs w:val="28"/>
          <w:lang w:val="bg-BG" w:eastAsia="en-US"/>
        </w:rPr>
        <w:t xml:space="preserve"> </w:t>
      </w:r>
      <w:r w:rsidR="008A3D7C" w:rsidRPr="008A3D7C">
        <w:rPr>
          <w:lang w:val="bg-BG"/>
        </w:rPr>
        <w:t xml:space="preserve">За отчетния период не са констатирани несъответствия. </w:t>
      </w:r>
    </w:p>
    <w:p w14:paraId="5637A08A" w14:textId="77777777" w:rsidR="001A6875" w:rsidRPr="00804A57" w:rsidRDefault="003B5664" w:rsidP="00B05503">
      <w:pPr>
        <w:numPr>
          <w:ilvl w:val="0"/>
          <w:numId w:val="2"/>
        </w:numPr>
        <w:ind w:right="-28"/>
        <w:jc w:val="both"/>
        <w:rPr>
          <w:lang w:val="bg-BG"/>
        </w:rPr>
      </w:pPr>
      <w:r w:rsidRPr="008A3D7C">
        <w:rPr>
          <w:lang w:val="ru-RU"/>
        </w:rPr>
        <w:t>оценка на съответствието на измерените количества консумирана електроенергия с определените такива в</w:t>
      </w:r>
      <w:r w:rsidRPr="008A3D7C">
        <w:rPr>
          <w:lang w:val="bg-BG"/>
        </w:rPr>
        <w:t xml:space="preserve"> Условие 8.2.1., </w:t>
      </w:r>
      <w:r w:rsidRPr="008A3D7C">
        <w:rPr>
          <w:lang w:val="ru-RU"/>
        </w:rPr>
        <w:t xml:space="preserve">в това число установяване на причините за несъответствията и предприемане на коригиращи действия за отстраняването им. </w:t>
      </w:r>
      <w:r w:rsidR="00081F58" w:rsidRPr="008A3D7C">
        <w:rPr>
          <w:lang w:val="bg-BG"/>
        </w:rPr>
        <w:t>(съгл. Усл. 8.2.2.2 от КР).</w:t>
      </w:r>
      <w:r w:rsidR="00060BD0" w:rsidRPr="008A3D7C">
        <w:rPr>
          <w:rFonts w:ascii="Arial" w:hAnsi="Arial" w:cs="Arial"/>
          <w:sz w:val="28"/>
          <w:szCs w:val="28"/>
          <w:lang w:val="bg-BG" w:eastAsia="en-US"/>
        </w:rPr>
        <w:t xml:space="preserve"> </w:t>
      </w:r>
      <w:r w:rsidR="00060BD0" w:rsidRPr="008A3D7C">
        <w:rPr>
          <w:lang w:val="bg-BG"/>
        </w:rPr>
        <w:t xml:space="preserve">За отчетния период не са констатирани несъответствия. </w:t>
      </w:r>
    </w:p>
    <w:p w14:paraId="2F16C4E5" w14:textId="77777777" w:rsidR="00783065" w:rsidRPr="00505F80" w:rsidRDefault="00783065" w:rsidP="00B05503">
      <w:pPr>
        <w:jc w:val="both"/>
        <w:rPr>
          <w:b/>
          <w:szCs w:val="24"/>
          <w:lang w:val="ru-RU"/>
        </w:rPr>
      </w:pPr>
    </w:p>
    <w:p w14:paraId="178C5B36" w14:textId="77777777" w:rsidR="00060BD0" w:rsidRDefault="00060BD0" w:rsidP="00B05503">
      <w:pPr>
        <w:jc w:val="both"/>
        <w:rPr>
          <w:b/>
          <w:szCs w:val="24"/>
          <w:lang w:val="bg-BG"/>
        </w:rPr>
      </w:pPr>
    </w:p>
    <w:p w14:paraId="7E93EE2C" w14:textId="77777777" w:rsidR="00F0023E" w:rsidRDefault="00F0023E" w:rsidP="00B05503">
      <w:pPr>
        <w:jc w:val="both"/>
        <w:rPr>
          <w:b/>
          <w:szCs w:val="24"/>
          <w:lang w:val="bg-BG"/>
        </w:rPr>
      </w:pPr>
    </w:p>
    <w:p w14:paraId="0C24F9BC" w14:textId="77777777" w:rsidR="00F0023E" w:rsidRDefault="00F0023E" w:rsidP="00B05503">
      <w:pPr>
        <w:jc w:val="both"/>
        <w:rPr>
          <w:b/>
          <w:szCs w:val="24"/>
          <w:lang w:val="bg-BG"/>
        </w:rPr>
      </w:pPr>
    </w:p>
    <w:p w14:paraId="018D5C92" w14:textId="77777777" w:rsidR="005A4E3B" w:rsidRDefault="005A4E3B" w:rsidP="00B05503">
      <w:pPr>
        <w:jc w:val="both"/>
        <w:rPr>
          <w:b/>
          <w:szCs w:val="24"/>
          <w:lang w:val="bg-BG"/>
        </w:rPr>
      </w:pPr>
    </w:p>
    <w:p w14:paraId="2724F427" w14:textId="77777777" w:rsidR="00060BD0" w:rsidRDefault="00060BD0" w:rsidP="00B05503">
      <w:pPr>
        <w:jc w:val="both"/>
        <w:rPr>
          <w:b/>
          <w:szCs w:val="24"/>
          <w:lang w:val="bg-BG"/>
        </w:rPr>
      </w:pPr>
    </w:p>
    <w:p w14:paraId="4FB74EF7" w14:textId="77777777" w:rsidR="00081F58" w:rsidRDefault="001D0057" w:rsidP="00B05503">
      <w:pPr>
        <w:jc w:val="both"/>
        <w:rPr>
          <w:b/>
          <w:szCs w:val="24"/>
          <w:lang w:val="bg-BG"/>
        </w:rPr>
      </w:pPr>
      <w:r w:rsidRPr="00F362F0">
        <w:rPr>
          <w:b/>
          <w:szCs w:val="24"/>
          <w:lang w:val="bg-BG"/>
        </w:rPr>
        <w:lastRenderedPageBreak/>
        <w:t>Табл</w:t>
      </w:r>
      <w:r w:rsidR="00C908C1" w:rsidRPr="00F362F0">
        <w:rPr>
          <w:b/>
          <w:szCs w:val="24"/>
          <w:lang w:val="bg-BG"/>
        </w:rPr>
        <w:t xml:space="preserve">ица </w:t>
      </w:r>
      <w:r w:rsidR="00C908C1" w:rsidRPr="00F362F0">
        <w:rPr>
          <w:b/>
          <w:i/>
          <w:szCs w:val="24"/>
          <w:lang w:val="bg-BG"/>
        </w:rPr>
        <w:t>№</w:t>
      </w:r>
      <w:r w:rsidR="00060BD0">
        <w:rPr>
          <w:b/>
          <w:i/>
          <w:szCs w:val="24"/>
          <w:lang w:val="bg-BG"/>
        </w:rPr>
        <w:t xml:space="preserve"> </w:t>
      </w:r>
      <w:r w:rsidRPr="00F362F0">
        <w:rPr>
          <w:b/>
          <w:i/>
          <w:szCs w:val="24"/>
          <w:lang w:val="bg-BG"/>
        </w:rPr>
        <w:t>3.2</w:t>
      </w:r>
      <w:r w:rsidR="00081F58" w:rsidRPr="00F362F0">
        <w:rPr>
          <w:b/>
          <w:szCs w:val="24"/>
          <w:lang w:val="bg-BG"/>
        </w:rPr>
        <w:t xml:space="preserve"> Ра</w:t>
      </w:r>
      <w:r w:rsidR="00746DAF" w:rsidRPr="00F362F0">
        <w:rPr>
          <w:b/>
          <w:szCs w:val="24"/>
          <w:lang w:val="bg-BG"/>
        </w:rPr>
        <w:t>зход на електроене</w:t>
      </w:r>
      <w:r w:rsidR="00A052B5">
        <w:rPr>
          <w:b/>
          <w:szCs w:val="24"/>
          <w:lang w:val="bg-BG"/>
        </w:rPr>
        <w:t>ргия през 2020</w:t>
      </w:r>
      <w:r w:rsidR="00081F58" w:rsidRPr="00F362F0">
        <w:rPr>
          <w:b/>
          <w:szCs w:val="24"/>
          <w:lang w:val="bg-BG"/>
        </w:rPr>
        <w:t>г.</w:t>
      </w:r>
    </w:p>
    <w:p w14:paraId="465D340E" w14:textId="77777777" w:rsidR="00060BD0" w:rsidRPr="00F362F0" w:rsidRDefault="00060BD0" w:rsidP="00B05503">
      <w:pPr>
        <w:jc w:val="both"/>
        <w:rPr>
          <w:b/>
          <w:szCs w:val="24"/>
          <w:lang w:val="bg-BG"/>
        </w:rPr>
      </w:pPr>
    </w:p>
    <w:tbl>
      <w:tblPr>
        <w:tblW w:w="96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1560"/>
        <w:gridCol w:w="2693"/>
        <w:gridCol w:w="2173"/>
        <w:gridCol w:w="1920"/>
      </w:tblGrid>
      <w:tr w:rsidR="00081F58" w:rsidRPr="00F362F0" w14:paraId="716C25A7" w14:textId="77777777">
        <w:trPr>
          <w:tblHeader/>
        </w:trPr>
        <w:tc>
          <w:tcPr>
            <w:tcW w:w="1276" w:type="dxa"/>
            <w:shd w:val="pct20" w:color="auto" w:fill="auto"/>
          </w:tcPr>
          <w:p w14:paraId="00A2E8D6" w14:textId="77777777" w:rsidR="00060BD0" w:rsidRPr="00F362F0" w:rsidRDefault="00081F58" w:rsidP="00060BD0">
            <w:pPr>
              <w:pStyle w:val="TableText"/>
              <w:jc w:val="center"/>
              <w:rPr>
                <w:lang w:val="bg-BG"/>
              </w:rPr>
            </w:pPr>
            <w:r w:rsidRPr="00F362F0">
              <w:rPr>
                <w:lang w:val="bg-BG"/>
              </w:rPr>
              <w:t>Електроенергия</w:t>
            </w:r>
          </w:p>
          <w:p w14:paraId="04CB14DD" w14:textId="77777777" w:rsidR="00081F58" w:rsidRPr="00F362F0" w:rsidRDefault="00081F58">
            <w:pPr>
              <w:pStyle w:val="TableText"/>
              <w:jc w:val="center"/>
              <w:rPr>
                <w:lang w:val="bg-BG"/>
              </w:rPr>
            </w:pPr>
          </w:p>
        </w:tc>
        <w:tc>
          <w:tcPr>
            <w:tcW w:w="1560" w:type="dxa"/>
            <w:shd w:val="pct20" w:color="auto" w:fill="auto"/>
          </w:tcPr>
          <w:p w14:paraId="7DEC21D2" w14:textId="77777777" w:rsidR="00081F58" w:rsidRPr="00F362F0" w:rsidRDefault="00081F58">
            <w:pPr>
              <w:pStyle w:val="TableText"/>
              <w:jc w:val="center"/>
              <w:rPr>
                <w:lang w:val="bg-BG"/>
              </w:rPr>
            </w:pPr>
            <w:r w:rsidRPr="00F362F0">
              <w:rPr>
                <w:lang w:val="bg-BG"/>
              </w:rPr>
              <w:t>Инсталация</w:t>
            </w:r>
          </w:p>
        </w:tc>
        <w:tc>
          <w:tcPr>
            <w:tcW w:w="2693" w:type="dxa"/>
            <w:shd w:val="pct20" w:color="auto" w:fill="auto"/>
          </w:tcPr>
          <w:p w14:paraId="66DA822F" w14:textId="77777777" w:rsidR="00003E1C" w:rsidRPr="00F362F0" w:rsidRDefault="00003E1C" w:rsidP="00003E1C">
            <w:pPr>
              <w:jc w:val="center"/>
              <w:rPr>
                <w:b/>
                <w:sz w:val="22"/>
                <w:szCs w:val="22"/>
                <w:lang w:val="ru-RU"/>
              </w:rPr>
            </w:pPr>
            <w:r w:rsidRPr="00F362F0">
              <w:rPr>
                <w:b/>
                <w:sz w:val="22"/>
                <w:szCs w:val="22"/>
                <w:lang w:val="ru-RU"/>
              </w:rPr>
              <w:t xml:space="preserve">Годишна норма за ефективност съгласно КР </w:t>
            </w:r>
          </w:p>
          <w:p w14:paraId="67C140A1" w14:textId="77777777" w:rsidR="00081F58" w:rsidRPr="00F362F0" w:rsidRDefault="00003E1C" w:rsidP="00003E1C">
            <w:pPr>
              <w:pStyle w:val="TableText"/>
              <w:jc w:val="center"/>
              <w:rPr>
                <w:lang w:val="bg-BG"/>
              </w:rPr>
            </w:pPr>
            <w:r w:rsidRPr="00F362F0">
              <w:rPr>
                <w:b w:val="0"/>
                <w:sz w:val="22"/>
                <w:szCs w:val="22"/>
                <w:lang w:val="en-US"/>
              </w:rPr>
              <w:t>MWh</w:t>
            </w:r>
            <w:r w:rsidRPr="00F362F0">
              <w:rPr>
                <w:b w:val="0"/>
                <w:sz w:val="22"/>
                <w:szCs w:val="22"/>
              </w:rPr>
              <w:t>/</w:t>
            </w:r>
            <w:r w:rsidRPr="00F362F0">
              <w:rPr>
                <w:b w:val="0"/>
                <w:sz w:val="22"/>
                <w:szCs w:val="22"/>
                <w:lang w:val="en-US"/>
              </w:rPr>
              <w:t>t</w:t>
            </w:r>
          </w:p>
        </w:tc>
        <w:tc>
          <w:tcPr>
            <w:tcW w:w="2173" w:type="dxa"/>
            <w:shd w:val="pct20" w:color="auto" w:fill="auto"/>
          </w:tcPr>
          <w:p w14:paraId="7BD94E7B" w14:textId="77777777" w:rsidR="00003E1C" w:rsidRPr="00F362F0" w:rsidRDefault="00003E1C" w:rsidP="00003E1C">
            <w:pPr>
              <w:jc w:val="center"/>
              <w:rPr>
                <w:b/>
                <w:sz w:val="22"/>
                <w:szCs w:val="22"/>
                <w:lang w:val="ru-RU"/>
              </w:rPr>
            </w:pPr>
            <w:r w:rsidRPr="00F362F0">
              <w:rPr>
                <w:b/>
                <w:sz w:val="22"/>
                <w:szCs w:val="22"/>
                <w:lang w:val="ru-RU"/>
              </w:rPr>
              <w:t xml:space="preserve">Годишна норма за ефективност, разходвано количество </w:t>
            </w:r>
            <w:r w:rsidR="00A052B5">
              <w:rPr>
                <w:b/>
                <w:sz w:val="22"/>
                <w:szCs w:val="22"/>
                <w:lang w:val="ru-RU"/>
              </w:rPr>
              <w:t>за 2020</w:t>
            </w:r>
            <w:r w:rsidR="00060BD0">
              <w:rPr>
                <w:b/>
                <w:sz w:val="22"/>
                <w:szCs w:val="22"/>
                <w:lang w:val="ru-RU"/>
              </w:rPr>
              <w:t xml:space="preserve"> г.</w:t>
            </w:r>
            <w:r w:rsidRPr="00F362F0">
              <w:rPr>
                <w:sz w:val="22"/>
                <w:szCs w:val="22"/>
                <w:lang w:val="en-US"/>
              </w:rPr>
              <w:t>MWh</w:t>
            </w:r>
            <w:r w:rsidRPr="00F362F0">
              <w:rPr>
                <w:sz w:val="22"/>
                <w:szCs w:val="22"/>
                <w:lang w:val="ru-RU"/>
              </w:rPr>
              <w:t>/</w:t>
            </w:r>
            <w:r w:rsidRPr="00F362F0">
              <w:rPr>
                <w:sz w:val="22"/>
                <w:szCs w:val="22"/>
                <w:lang w:val="en-US"/>
              </w:rPr>
              <w:t>t</w:t>
            </w:r>
          </w:p>
          <w:p w14:paraId="5AA4B766" w14:textId="77777777" w:rsidR="00081F58" w:rsidRPr="00F362F0" w:rsidRDefault="00081F58">
            <w:pPr>
              <w:pStyle w:val="TableText"/>
              <w:jc w:val="center"/>
              <w:rPr>
                <w:lang w:val="ru-RU"/>
              </w:rPr>
            </w:pPr>
          </w:p>
        </w:tc>
        <w:tc>
          <w:tcPr>
            <w:tcW w:w="1920" w:type="dxa"/>
            <w:shd w:val="pct20" w:color="auto" w:fill="auto"/>
          </w:tcPr>
          <w:p w14:paraId="7C1CA17D" w14:textId="77777777" w:rsidR="00081F58" w:rsidRPr="00F362F0" w:rsidRDefault="00081F58">
            <w:pPr>
              <w:pStyle w:val="TableText"/>
              <w:jc w:val="center"/>
              <w:rPr>
                <w:lang w:val="bg-BG"/>
              </w:rPr>
            </w:pPr>
            <w:r w:rsidRPr="00F362F0">
              <w:rPr>
                <w:lang w:val="bg-BG"/>
              </w:rPr>
              <w:t>Съответствие</w:t>
            </w:r>
          </w:p>
        </w:tc>
      </w:tr>
      <w:tr w:rsidR="00746DAF" w:rsidRPr="00F362F0" w14:paraId="26E095AF" w14:textId="77777777">
        <w:trPr>
          <w:cantSplit/>
          <w:trHeight w:val="868"/>
        </w:trPr>
        <w:tc>
          <w:tcPr>
            <w:tcW w:w="1276" w:type="dxa"/>
          </w:tcPr>
          <w:p w14:paraId="5CED7193" w14:textId="77777777" w:rsidR="00746DAF" w:rsidRPr="00F362F0" w:rsidRDefault="008C6524">
            <w:pPr>
              <w:pStyle w:val="TableText"/>
              <w:jc w:val="center"/>
              <w:rPr>
                <w:b w:val="0"/>
                <w:lang w:val="bg-BG"/>
              </w:rPr>
            </w:pPr>
            <w:r w:rsidRPr="00F362F0">
              <w:rPr>
                <w:b w:val="0"/>
                <w:lang w:val="bg-BG"/>
              </w:rPr>
              <w:t>Е</w:t>
            </w:r>
            <w:r w:rsidR="00746DAF" w:rsidRPr="00F362F0">
              <w:rPr>
                <w:b w:val="0"/>
                <w:lang w:val="bg-BG"/>
              </w:rPr>
              <w:t>лектроенергия</w:t>
            </w:r>
          </w:p>
        </w:tc>
        <w:tc>
          <w:tcPr>
            <w:tcW w:w="1560" w:type="dxa"/>
          </w:tcPr>
          <w:p w14:paraId="1C2B02A0" w14:textId="77777777" w:rsidR="00746DAF" w:rsidRPr="00F362F0" w:rsidRDefault="00060BD0" w:rsidP="00060BD0">
            <w:pPr>
              <w:pStyle w:val="TableText"/>
              <w:rPr>
                <w:b w:val="0"/>
                <w:lang w:val="bg-BG"/>
              </w:rPr>
            </w:pPr>
            <w:r w:rsidRPr="00995E60">
              <w:rPr>
                <w:b w:val="0"/>
                <w:lang w:val="bg-BG"/>
              </w:rPr>
              <w:t xml:space="preserve">2 броя халета, всяко от които с по 19 850 места за отглеждане на </w:t>
            </w:r>
            <w:r w:rsidRPr="00060BD0">
              <w:rPr>
                <w:b w:val="0"/>
                <w:u w:val="single"/>
                <w:lang w:val="bg-BG"/>
              </w:rPr>
              <w:t>кокошки-носачки;</w:t>
            </w:r>
          </w:p>
        </w:tc>
        <w:tc>
          <w:tcPr>
            <w:tcW w:w="2693" w:type="dxa"/>
          </w:tcPr>
          <w:p w14:paraId="39106F05" w14:textId="77777777" w:rsidR="00746DAF" w:rsidRPr="00F362F0" w:rsidRDefault="00060BD0">
            <w:pPr>
              <w:pStyle w:val="TableText"/>
              <w:jc w:val="center"/>
              <w:rPr>
                <w:b w:val="0"/>
                <w:lang w:val="bg-BG"/>
              </w:rPr>
            </w:pPr>
            <w:r w:rsidRPr="00060BD0">
              <w:rPr>
                <w:b w:val="0"/>
                <w:sz w:val="22"/>
                <w:lang w:val="bg-BG"/>
              </w:rPr>
              <w:t>8,06</w:t>
            </w:r>
            <w:r>
              <w:rPr>
                <w:b w:val="0"/>
                <w:sz w:val="22"/>
                <w:lang w:val="bg-BG"/>
              </w:rPr>
              <w:t xml:space="preserve"> </w:t>
            </w:r>
            <w:r w:rsidR="00746DAF" w:rsidRPr="00F362F0">
              <w:rPr>
                <w:b w:val="0"/>
                <w:sz w:val="22"/>
                <w:lang w:val="bg-BG"/>
              </w:rPr>
              <w:t>MWh/t</w:t>
            </w:r>
          </w:p>
        </w:tc>
        <w:tc>
          <w:tcPr>
            <w:tcW w:w="2173" w:type="dxa"/>
          </w:tcPr>
          <w:p w14:paraId="467FE3D0" w14:textId="77777777" w:rsidR="00746DAF" w:rsidRPr="00060BD0" w:rsidRDefault="00060BD0" w:rsidP="00A052B5">
            <w:pPr>
              <w:pStyle w:val="TableText"/>
              <w:tabs>
                <w:tab w:val="left" w:pos="555"/>
                <w:tab w:val="center" w:pos="1016"/>
              </w:tabs>
              <w:jc w:val="center"/>
              <w:rPr>
                <w:sz w:val="22"/>
                <w:lang w:val="bg-BG"/>
              </w:rPr>
            </w:pPr>
            <w:r w:rsidRPr="00060BD0">
              <w:rPr>
                <w:b w:val="0"/>
                <w:sz w:val="22"/>
                <w:lang w:val="bg-BG"/>
              </w:rPr>
              <w:t>2</w:t>
            </w:r>
            <w:r w:rsidR="004E27FA">
              <w:rPr>
                <w:b w:val="0"/>
                <w:sz w:val="22"/>
                <w:lang w:val="bg-BG"/>
              </w:rPr>
              <w:t>.</w:t>
            </w:r>
            <w:r w:rsidR="00A052B5">
              <w:rPr>
                <w:b w:val="0"/>
                <w:sz w:val="22"/>
                <w:lang w:val="bg-BG"/>
              </w:rPr>
              <w:t>651</w:t>
            </w:r>
            <w:r>
              <w:rPr>
                <w:sz w:val="22"/>
                <w:lang w:val="bg-BG"/>
              </w:rPr>
              <w:t xml:space="preserve"> </w:t>
            </w:r>
            <w:r w:rsidR="00746DAF" w:rsidRPr="00F362F0">
              <w:rPr>
                <w:b w:val="0"/>
                <w:sz w:val="22"/>
                <w:lang w:val="bg-BG"/>
              </w:rPr>
              <w:t>MWh/t</w:t>
            </w:r>
          </w:p>
        </w:tc>
        <w:tc>
          <w:tcPr>
            <w:tcW w:w="1920" w:type="dxa"/>
          </w:tcPr>
          <w:p w14:paraId="335389F7" w14:textId="77777777" w:rsidR="00746DAF" w:rsidRPr="00F362F0" w:rsidRDefault="00746DAF" w:rsidP="00746DAF">
            <w:pPr>
              <w:pStyle w:val="TableText"/>
              <w:jc w:val="center"/>
              <w:rPr>
                <w:b w:val="0"/>
                <w:lang w:val="bg-BG"/>
              </w:rPr>
            </w:pPr>
            <w:r w:rsidRPr="00F362F0">
              <w:rPr>
                <w:b w:val="0"/>
                <w:lang w:val="bg-BG"/>
              </w:rPr>
              <w:t>ДА</w:t>
            </w:r>
          </w:p>
        </w:tc>
      </w:tr>
      <w:tr w:rsidR="00746DAF" w:rsidRPr="00F362F0" w14:paraId="17C26DF1" w14:textId="77777777">
        <w:trPr>
          <w:cantSplit/>
          <w:trHeight w:val="424"/>
        </w:trPr>
        <w:tc>
          <w:tcPr>
            <w:tcW w:w="1276" w:type="dxa"/>
          </w:tcPr>
          <w:p w14:paraId="10DB22F5" w14:textId="77777777" w:rsidR="00746DAF" w:rsidRPr="00F362F0" w:rsidRDefault="008C6524">
            <w:pPr>
              <w:pStyle w:val="TableText"/>
              <w:jc w:val="center"/>
              <w:rPr>
                <w:b w:val="0"/>
                <w:lang w:val="bg-BG"/>
              </w:rPr>
            </w:pPr>
            <w:r w:rsidRPr="006D0061">
              <w:rPr>
                <w:b w:val="0"/>
                <w:lang w:val="bg-BG"/>
              </w:rPr>
              <w:t>Е</w:t>
            </w:r>
            <w:r w:rsidR="006D0061" w:rsidRPr="006D0061">
              <w:rPr>
                <w:b w:val="0"/>
                <w:lang w:val="bg-BG"/>
              </w:rPr>
              <w:t>лектроенергия</w:t>
            </w:r>
          </w:p>
        </w:tc>
        <w:tc>
          <w:tcPr>
            <w:tcW w:w="1560" w:type="dxa"/>
          </w:tcPr>
          <w:p w14:paraId="41D8D650" w14:textId="77777777" w:rsidR="00060BD0" w:rsidRPr="00F362F0" w:rsidRDefault="00563274" w:rsidP="00060BD0">
            <w:pPr>
              <w:pStyle w:val="TableText"/>
              <w:rPr>
                <w:b w:val="0"/>
                <w:lang w:val="bg-BG"/>
              </w:rPr>
            </w:pPr>
            <w:r>
              <w:rPr>
                <w:b w:val="0"/>
                <w:lang w:val="bg-BG"/>
              </w:rPr>
              <w:t>2</w:t>
            </w:r>
            <w:r w:rsidR="00A052B5">
              <w:rPr>
                <w:b w:val="0"/>
                <w:lang w:val="bg-BG"/>
              </w:rPr>
              <w:t xml:space="preserve"> броя</w:t>
            </w:r>
            <w:r w:rsidR="00060BD0" w:rsidRPr="00995E60">
              <w:rPr>
                <w:b w:val="0"/>
                <w:lang w:val="bg-BG"/>
              </w:rPr>
              <w:t xml:space="preserve"> хале</w:t>
            </w:r>
            <w:r>
              <w:rPr>
                <w:b w:val="0"/>
                <w:lang w:val="bg-BG"/>
              </w:rPr>
              <w:t>та</w:t>
            </w:r>
            <w:r w:rsidR="00060BD0" w:rsidRPr="00995E60">
              <w:rPr>
                <w:b w:val="0"/>
                <w:lang w:val="bg-BG"/>
              </w:rPr>
              <w:t xml:space="preserve"> с</w:t>
            </w:r>
            <w:r>
              <w:rPr>
                <w:b w:val="0"/>
                <w:lang w:val="bg-BG"/>
              </w:rPr>
              <w:t xml:space="preserve"> по</w:t>
            </w:r>
            <w:r w:rsidR="00060BD0" w:rsidRPr="00995E60">
              <w:rPr>
                <w:b w:val="0"/>
                <w:lang w:val="bg-BG"/>
              </w:rPr>
              <w:t xml:space="preserve"> 39 700 места за отглеждане на </w:t>
            </w:r>
            <w:r w:rsidR="00060BD0" w:rsidRPr="00060BD0">
              <w:rPr>
                <w:b w:val="0"/>
                <w:u w:val="single"/>
                <w:lang w:val="bg-BG"/>
              </w:rPr>
              <w:t>подрастващи птици.</w:t>
            </w:r>
          </w:p>
        </w:tc>
        <w:tc>
          <w:tcPr>
            <w:tcW w:w="2693" w:type="dxa"/>
          </w:tcPr>
          <w:p w14:paraId="36A29594" w14:textId="77777777" w:rsidR="00746DAF" w:rsidRPr="00F362F0" w:rsidRDefault="00060BD0">
            <w:pPr>
              <w:pStyle w:val="TableText"/>
              <w:jc w:val="center"/>
              <w:rPr>
                <w:b w:val="0"/>
                <w:sz w:val="22"/>
                <w:lang w:val="bg-BG"/>
              </w:rPr>
            </w:pPr>
            <w:r w:rsidRPr="00060BD0">
              <w:rPr>
                <w:b w:val="0"/>
                <w:sz w:val="22"/>
                <w:lang w:val="bg-BG"/>
              </w:rPr>
              <w:t>3,02</w:t>
            </w:r>
            <w:r>
              <w:rPr>
                <w:b w:val="0"/>
                <w:sz w:val="22"/>
                <w:lang w:val="bg-BG"/>
              </w:rPr>
              <w:t xml:space="preserve"> </w:t>
            </w:r>
            <w:r w:rsidR="00746DAF" w:rsidRPr="00F362F0">
              <w:rPr>
                <w:b w:val="0"/>
                <w:sz w:val="22"/>
                <w:lang w:val="bg-BG"/>
              </w:rPr>
              <w:t>MWh/t</w:t>
            </w:r>
          </w:p>
        </w:tc>
        <w:tc>
          <w:tcPr>
            <w:tcW w:w="2173" w:type="dxa"/>
          </w:tcPr>
          <w:p w14:paraId="1651126E" w14:textId="77777777" w:rsidR="00746DAF" w:rsidRPr="00F362F0" w:rsidRDefault="00332773">
            <w:pPr>
              <w:pStyle w:val="TableText"/>
              <w:jc w:val="center"/>
              <w:rPr>
                <w:b w:val="0"/>
                <w:sz w:val="22"/>
                <w:lang w:val="bg-BG"/>
              </w:rPr>
            </w:pPr>
            <w:r>
              <w:rPr>
                <w:b w:val="0"/>
                <w:sz w:val="22"/>
                <w:lang w:val="bg-BG"/>
              </w:rPr>
              <w:t>0.</w:t>
            </w:r>
            <w:r w:rsidR="00A052B5">
              <w:rPr>
                <w:b w:val="0"/>
                <w:sz w:val="22"/>
              </w:rPr>
              <w:t>384</w:t>
            </w:r>
            <w:r w:rsidR="00060BD0">
              <w:rPr>
                <w:b w:val="0"/>
                <w:sz w:val="22"/>
                <w:lang w:val="bg-BG"/>
              </w:rPr>
              <w:t xml:space="preserve"> </w:t>
            </w:r>
            <w:r w:rsidR="00746DAF" w:rsidRPr="00F362F0">
              <w:rPr>
                <w:b w:val="0"/>
                <w:sz w:val="22"/>
                <w:lang w:val="bg-BG"/>
              </w:rPr>
              <w:t>MWh/t</w:t>
            </w:r>
          </w:p>
        </w:tc>
        <w:tc>
          <w:tcPr>
            <w:tcW w:w="1920" w:type="dxa"/>
          </w:tcPr>
          <w:p w14:paraId="3F3CBA43" w14:textId="77777777" w:rsidR="00746DAF" w:rsidRPr="00F362F0" w:rsidRDefault="00746DAF" w:rsidP="00746DAF">
            <w:pPr>
              <w:pStyle w:val="TableText"/>
              <w:jc w:val="center"/>
              <w:rPr>
                <w:b w:val="0"/>
                <w:lang w:val="bg-BG"/>
              </w:rPr>
            </w:pPr>
            <w:r w:rsidRPr="00F362F0">
              <w:rPr>
                <w:b w:val="0"/>
                <w:lang w:val="bg-BG"/>
              </w:rPr>
              <w:t>ДА</w:t>
            </w:r>
          </w:p>
        </w:tc>
      </w:tr>
    </w:tbl>
    <w:p w14:paraId="1900629C" w14:textId="77777777" w:rsidR="00081F58" w:rsidRPr="00F362F0" w:rsidRDefault="00081F58">
      <w:pPr>
        <w:pStyle w:val="Heading2"/>
        <w:rPr>
          <w:rFonts w:ascii="Times New Roman" w:hAnsi="Times New Roman"/>
          <w:lang w:val="en-US"/>
        </w:rPr>
      </w:pPr>
      <w:bookmarkStart w:id="21" w:name="_Toc384906688"/>
      <w:r w:rsidRPr="00F362F0">
        <w:rPr>
          <w:rFonts w:ascii="Times New Roman" w:hAnsi="Times New Roman"/>
        </w:rPr>
        <w:t>Използване на спомагателни материали</w:t>
      </w:r>
      <w:bookmarkEnd w:id="21"/>
    </w:p>
    <w:p w14:paraId="3ED3CD05" w14:textId="77777777" w:rsidR="00CB1348" w:rsidRDefault="00CB1348" w:rsidP="00CB1348">
      <w:pPr>
        <w:ind w:firstLine="576"/>
        <w:jc w:val="both"/>
        <w:rPr>
          <w:lang w:val="bg-BG"/>
        </w:rPr>
      </w:pPr>
      <w:r>
        <w:rPr>
          <w:lang w:val="bg-BG"/>
        </w:rPr>
        <w:t>Използваните от дружеството суровини и спомагателни материали, поради спецификата на производството, са ограничени до фуражни смески и овоцел. Не се упо</w:t>
      </w:r>
      <w:r w:rsidR="00783065">
        <w:rPr>
          <w:lang w:val="bg-BG"/>
        </w:rPr>
        <w:t xml:space="preserve">требяват вещества и препарати, </w:t>
      </w:r>
      <w:r>
        <w:rPr>
          <w:lang w:val="bg-BG"/>
        </w:rPr>
        <w:t>забранени с нормативен акт.</w:t>
      </w:r>
    </w:p>
    <w:p w14:paraId="5E6D0431" w14:textId="77777777" w:rsidR="00CB1348" w:rsidRPr="00CB1348" w:rsidRDefault="00CB1348" w:rsidP="00CB1348">
      <w:pPr>
        <w:pStyle w:val="BodyText01"/>
        <w:ind w:firstLine="576"/>
        <w:rPr>
          <w:szCs w:val="24"/>
        </w:rPr>
      </w:pPr>
      <w:r w:rsidRPr="008839E0">
        <w:rPr>
          <w:szCs w:val="24"/>
        </w:rPr>
        <w:t>В КР няма зададени ограничения за количества използвани</w:t>
      </w:r>
      <w:r w:rsidR="00184276">
        <w:rPr>
          <w:szCs w:val="24"/>
          <w:lang w:val="en-US"/>
        </w:rPr>
        <w:t xml:space="preserve"> </w:t>
      </w:r>
      <w:r w:rsidRPr="008839E0">
        <w:rPr>
          <w:szCs w:val="24"/>
        </w:rPr>
        <w:t xml:space="preserve">суровини, спомагателни материали и горива. Поради това </w:t>
      </w:r>
      <w:r w:rsidR="00783065">
        <w:rPr>
          <w:szCs w:val="24"/>
        </w:rPr>
        <w:t>т</w:t>
      </w:r>
      <w:r w:rsidRPr="008839E0">
        <w:rPr>
          <w:szCs w:val="24"/>
        </w:rPr>
        <w:t>аблиците</w:t>
      </w:r>
      <w:r w:rsidR="00783065">
        <w:rPr>
          <w:szCs w:val="24"/>
        </w:rPr>
        <w:t xml:space="preserve"> </w:t>
      </w:r>
      <w:r>
        <w:rPr>
          <w:szCs w:val="24"/>
        </w:rPr>
        <w:t xml:space="preserve">към точката </w:t>
      </w:r>
      <w:r w:rsidRPr="008839E0">
        <w:rPr>
          <w:szCs w:val="24"/>
        </w:rPr>
        <w:t>не са попълнени</w:t>
      </w:r>
      <w:r>
        <w:rPr>
          <w:szCs w:val="24"/>
        </w:rPr>
        <w:t>.</w:t>
      </w:r>
    </w:p>
    <w:p w14:paraId="1746C1AA" w14:textId="77777777" w:rsidR="00771584" w:rsidRPr="00F362F0" w:rsidRDefault="00771584" w:rsidP="00CB1348">
      <w:pPr>
        <w:rPr>
          <w:b/>
          <w:szCs w:val="24"/>
          <w:lang w:val="bg-BG"/>
        </w:rPr>
      </w:pPr>
    </w:p>
    <w:p w14:paraId="108065E3" w14:textId="77777777" w:rsidR="00081F58" w:rsidRPr="00F362F0" w:rsidRDefault="00081F58" w:rsidP="003B75ED">
      <w:pPr>
        <w:pStyle w:val="Heading2"/>
        <w:rPr>
          <w:rFonts w:ascii="Times New Roman" w:hAnsi="Times New Roman"/>
        </w:rPr>
      </w:pPr>
      <w:bookmarkStart w:id="22" w:name="_Toc384906689"/>
      <w:r w:rsidRPr="00F362F0">
        <w:rPr>
          <w:rFonts w:ascii="Times New Roman" w:hAnsi="Times New Roman"/>
        </w:rPr>
        <w:t>Съхранение на спомагателни материали, горива и продукти</w:t>
      </w:r>
      <w:bookmarkEnd w:id="22"/>
    </w:p>
    <w:p w14:paraId="28D161C0" w14:textId="77777777" w:rsidR="00CB1348" w:rsidRPr="00F362F0" w:rsidRDefault="00CB1348" w:rsidP="00CB1348">
      <w:pPr>
        <w:rPr>
          <w:lang w:val="bg-BG"/>
        </w:rPr>
      </w:pPr>
      <w:r w:rsidRPr="00F362F0">
        <w:rPr>
          <w:lang w:val="bg-BG"/>
        </w:rPr>
        <w:t>Прилагат се инструкции за:</w:t>
      </w:r>
    </w:p>
    <w:p w14:paraId="039FC3A4" w14:textId="77777777" w:rsidR="00CB1348" w:rsidRPr="00A052B5" w:rsidRDefault="00CB1348" w:rsidP="00B63DEC">
      <w:pPr>
        <w:numPr>
          <w:ilvl w:val="0"/>
          <w:numId w:val="2"/>
        </w:numPr>
        <w:ind w:right="-28"/>
        <w:jc w:val="both"/>
        <w:rPr>
          <w:szCs w:val="24"/>
          <w:lang w:val="bg-BG" w:eastAsia="en-US"/>
        </w:rPr>
      </w:pPr>
      <w:r w:rsidRPr="00A052B5">
        <w:rPr>
          <w:szCs w:val="24"/>
          <w:lang w:val="ru-RU" w:eastAsia="en-US"/>
        </w:rPr>
        <w:t>за поддръжка на резервоара</w:t>
      </w:r>
      <w:r w:rsidRPr="00A052B5">
        <w:rPr>
          <w:szCs w:val="24"/>
          <w:lang w:val="bg-BG" w:eastAsia="en-US"/>
        </w:rPr>
        <w:t xml:space="preserve"> за съхранение на дизелово гориво (съгл. Усл. 8.3.4.3 от КР).</w:t>
      </w:r>
      <w:r w:rsidRPr="00A052B5">
        <w:rPr>
          <w:rFonts w:ascii="Arial" w:hAnsi="Arial" w:cs="Arial"/>
          <w:szCs w:val="24"/>
          <w:lang w:val="bg-BG" w:eastAsia="en-US"/>
        </w:rPr>
        <w:t xml:space="preserve"> </w:t>
      </w:r>
      <w:r w:rsidRPr="00A052B5">
        <w:rPr>
          <w:szCs w:val="24"/>
          <w:lang w:val="bg-BG" w:eastAsia="en-US"/>
        </w:rPr>
        <w:t>За отчетният период</w:t>
      </w:r>
      <w:r w:rsidR="00BF10D0" w:rsidRPr="00A052B5">
        <w:rPr>
          <w:szCs w:val="24"/>
          <w:lang w:val="bg-BG" w:eastAsia="en-US"/>
        </w:rPr>
        <w:t xml:space="preserve"> </w:t>
      </w:r>
      <w:r w:rsidRPr="00A052B5">
        <w:rPr>
          <w:szCs w:val="24"/>
          <w:lang w:val="bg-BG" w:eastAsia="en-US"/>
        </w:rPr>
        <w:t xml:space="preserve"> е извършена </w:t>
      </w:r>
      <w:r w:rsidR="00783065" w:rsidRPr="00A052B5">
        <w:rPr>
          <w:szCs w:val="24"/>
          <w:lang w:val="bg-BG" w:eastAsia="en-US"/>
        </w:rPr>
        <w:t>една</w:t>
      </w:r>
      <w:r w:rsidRPr="00A052B5">
        <w:rPr>
          <w:szCs w:val="24"/>
          <w:lang w:val="bg-BG" w:eastAsia="en-US"/>
        </w:rPr>
        <w:t xml:space="preserve"> проверка няма течове от резервоара.</w:t>
      </w:r>
    </w:p>
    <w:p w14:paraId="23212998" w14:textId="77777777" w:rsidR="00CB1348" w:rsidRPr="00A052B5" w:rsidRDefault="00CB1348" w:rsidP="00B63DEC">
      <w:pPr>
        <w:numPr>
          <w:ilvl w:val="0"/>
          <w:numId w:val="2"/>
        </w:numPr>
        <w:overflowPunct w:val="0"/>
        <w:autoSpaceDE w:val="0"/>
        <w:autoSpaceDN w:val="0"/>
        <w:adjustRightInd w:val="0"/>
        <w:jc w:val="both"/>
        <w:textAlignment w:val="baseline"/>
        <w:rPr>
          <w:szCs w:val="24"/>
          <w:lang w:val="bg-BG"/>
        </w:rPr>
      </w:pPr>
      <w:r w:rsidRPr="00A052B5">
        <w:rPr>
          <w:szCs w:val="24"/>
          <w:lang w:val="ru-RU"/>
        </w:rPr>
        <w:t>за поддръжка и периодична проверка на съответствието на съоръженията и площадките за съхранение на суровини/спомагателни материали и гориво към инсталацията, определена с</w:t>
      </w:r>
      <w:r w:rsidRPr="00A052B5">
        <w:rPr>
          <w:b/>
          <w:szCs w:val="24"/>
          <w:lang w:val="ru-RU"/>
        </w:rPr>
        <w:t xml:space="preserve"> Условие 2, </w:t>
      </w:r>
      <w:r w:rsidRPr="00A052B5">
        <w:rPr>
          <w:szCs w:val="24"/>
          <w:lang w:val="ru-RU"/>
        </w:rPr>
        <w:t>с експлоатационните изисквания и условията на разрешителното, установяване на причините за несъответствие и предприемане на коригиращи действия.</w:t>
      </w:r>
      <w:r w:rsidRPr="00A052B5">
        <w:rPr>
          <w:szCs w:val="24"/>
          <w:lang w:val="bg-BG" w:eastAsia="en-US"/>
        </w:rPr>
        <w:t xml:space="preserve"> </w:t>
      </w:r>
      <w:r w:rsidRPr="00A052B5">
        <w:rPr>
          <w:szCs w:val="24"/>
          <w:lang w:val="bg-BG"/>
        </w:rPr>
        <w:t>(съгл. Усл. 8.3.4.5 от КР).</w:t>
      </w:r>
      <w:r w:rsidRPr="00A052B5">
        <w:rPr>
          <w:szCs w:val="24"/>
          <w:lang w:val="bg-BG" w:eastAsia="en-US"/>
        </w:rPr>
        <w:t xml:space="preserve"> </w:t>
      </w:r>
      <w:r w:rsidRPr="00A052B5">
        <w:rPr>
          <w:szCs w:val="24"/>
          <w:lang w:val="bg-BG"/>
        </w:rPr>
        <w:t>За отчетния</w:t>
      </w:r>
      <w:r w:rsidR="002828CD" w:rsidRPr="00A052B5">
        <w:rPr>
          <w:szCs w:val="24"/>
          <w:lang w:val="bg-BG"/>
        </w:rPr>
        <w:t>т период е извършена два броя проверки и</w:t>
      </w:r>
      <w:r w:rsidRPr="00A052B5">
        <w:rPr>
          <w:szCs w:val="24"/>
          <w:lang w:val="bg-BG"/>
        </w:rPr>
        <w:t xml:space="preserve"> няма констатирани несъответствия.</w:t>
      </w:r>
    </w:p>
    <w:p w14:paraId="4A457CD7" w14:textId="77777777" w:rsidR="001905E4" w:rsidRPr="00F362F0" w:rsidRDefault="00081F58" w:rsidP="00F6216A">
      <w:pPr>
        <w:pStyle w:val="Heading1"/>
        <w:rPr>
          <w:lang w:eastAsia="en-US"/>
        </w:rPr>
      </w:pPr>
      <w:bookmarkStart w:id="23" w:name="_Toc384906690"/>
      <w:r w:rsidRPr="00F362F0">
        <w:rPr>
          <w:rFonts w:ascii="Times New Roman" w:hAnsi="Times New Roman"/>
          <w:snapToGrid w:val="0"/>
          <w:sz w:val="24"/>
          <w:szCs w:val="24"/>
          <w:lang w:eastAsia="en-US"/>
        </w:rPr>
        <w:t>ЕМИСИИ НА ВРЕДНИ И ОПАСНИ ВЕЩЕСТВА В ОКОЛНАТА СРЕДА</w:t>
      </w:r>
      <w:bookmarkEnd w:id="23"/>
    </w:p>
    <w:p w14:paraId="66D32F07" w14:textId="77777777" w:rsidR="001905E4" w:rsidRPr="00F362F0" w:rsidRDefault="00081F58" w:rsidP="00FE0A9E">
      <w:pPr>
        <w:ind w:firstLine="720"/>
        <w:jc w:val="both"/>
        <w:rPr>
          <w:lang w:val="bg-BG"/>
        </w:rPr>
      </w:pPr>
      <w:r w:rsidRPr="00F362F0">
        <w:rPr>
          <w:lang w:val="bg-BG"/>
        </w:rPr>
        <w:t xml:space="preserve">Всички данни за предходната календарна година са представени във формата на </w:t>
      </w:r>
      <w:r w:rsidR="00783065">
        <w:rPr>
          <w:lang w:val="bg-BG"/>
        </w:rPr>
        <w:t>о</w:t>
      </w:r>
      <w:r w:rsidRPr="00F362F0">
        <w:rPr>
          <w:lang w:val="bg-BG"/>
        </w:rPr>
        <w:t xml:space="preserve">бразеца на ГДОС, утвърден от </w:t>
      </w:r>
      <w:r w:rsidR="00EA3A2A" w:rsidRPr="00F362F0">
        <w:rPr>
          <w:lang w:val="bg-BG"/>
        </w:rPr>
        <w:t xml:space="preserve">Министъра </w:t>
      </w:r>
      <w:r w:rsidRPr="00F362F0">
        <w:rPr>
          <w:lang w:val="bg-BG"/>
        </w:rPr>
        <w:t xml:space="preserve">на ОСВ. Представените по-долу данни са получени въз основа на измервания и изчисления. </w:t>
      </w:r>
    </w:p>
    <w:p w14:paraId="4EC00119" w14:textId="77777777" w:rsidR="00081F58" w:rsidRPr="00F362F0" w:rsidRDefault="00081F58">
      <w:pPr>
        <w:pStyle w:val="Heading2"/>
        <w:rPr>
          <w:rFonts w:ascii="Times New Roman" w:hAnsi="Times New Roman"/>
          <w:szCs w:val="24"/>
        </w:rPr>
      </w:pPr>
      <w:bookmarkStart w:id="24" w:name="_Toc384906691"/>
      <w:r w:rsidRPr="00F362F0">
        <w:rPr>
          <w:rFonts w:ascii="Times New Roman" w:hAnsi="Times New Roman"/>
          <w:szCs w:val="24"/>
        </w:rPr>
        <w:lastRenderedPageBreak/>
        <w:t>Доклад по европейския регистър на емисиите на вредни вещества (ЕРЕВВ) И PRTR</w:t>
      </w:r>
      <w:bookmarkEnd w:id="24"/>
    </w:p>
    <w:p w14:paraId="36F708F4" w14:textId="77777777" w:rsidR="009359B5" w:rsidRDefault="003A0BD2" w:rsidP="0082048B">
      <w:pPr>
        <w:jc w:val="both"/>
        <w:rPr>
          <w:lang w:val="bg-BG" w:eastAsia="ar-SA"/>
        </w:rPr>
      </w:pPr>
      <w:r w:rsidRPr="00F362F0">
        <w:rPr>
          <w:lang w:val="bg-BG" w:eastAsia="ar-SA"/>
        </w:rPr>
        <w:t xml:space="preserve">В случай, че дадено вещество не превишава определения праг мястото в таблицата е </w:t>
      </w:r>
      <w:r w:rsidRPr="00F362F0">
        <w:rPr>
          <w:lang w:val="bg-BG"/>
        </w:rPr>
        <w:t>маркирано</w:t>
      </w:r>
      <w:r w:rsidRPr="00F362F0">
        <w:rPr>
          <w:lang w:val="bg-BG" w:eastAsia="ar-SA"/>
        </w:rPr>
        <w:t xml:space="preserve"> с тире, " -", с цел да се покаже че прагът не е превишен, а в скоби е посочено изчисленото годишно количество. </w:t>
      </w:r>
    </w:p>
    <w:p w14:paraId="3E1F4F8F" w14:textId="77777777" w:rsidR="00094ADE" w:rsidRPr="00094ADE" w:rsidRDefault="00094ADE" w:rsidP="00094ADE">
      <w:pPr>
        <w:pStyle w:val="TableText"/>
        <w:jc w:val="left"/>
        <w:rPr>
          <w:sz w:val="24"/>
          <w:szCs w:val="24"/>
          <w:lang w:val="ru-RU"/>
        </w:rPr>
      </w:pPr>
      <w:r>
        <w:rPr>
          <w:b w:val="0"/>
          <w:sz w:val="24"/>
          <w:szCs w:val="24"/>
          <w:lang w:val="bg-BG"/>
        </w:rPr>
        <w:t>Н</w:t>
      </w:r>
      <w:r w:rsidRPr="00094ADE">
        <w:rPr>
          <w:b w:val="0"/>
          <w:sz w:val="24"/>
          <w:szCs w:val="24"/>
          <w:lang w:val="bg-BG"/>
        </w:rPr>
        <w:t>ачин на определяне на</w:t>
      </w:r>
      <w:r w:rsidRPr="00094ADE">
        <w:rPr>
          <w:sz w:val="24"/>
          <w:szCs w:val="24"/>
          <w:lang w:val="bg-BG"/>
        </w:rPr>
        <w:t xml:space="preserve"> </w:t>
      </w:r>
      <w:r w:rsidRPr="00094ADE">
        <w:rPr>
          <w:b w:val="0"/>
          <w:sz w:val="24"/>
          <w:szCs w:val="24"/>
          <w:lang w:val="bg-BG"/>
        </w:rPr>
        <w:t xml:space="preserve">стойността </w:t>
      </w:r>
      <w:r w:rsidRPr="00094ADE">
        <w:rPr>
          <w:sz w:val="24"/>
          <w:szCs w:val="24"/>
          <w:lang w:val="ru-RU"/>
        </w:rPr>
        <w:t xml:space="preserve">С </w:t>
      </w:r>
      <w:r w:rsidRPr="00094ADE">
        <w:rPr>
          <w:b w:val="0"/>
          <w:sz w:val="24"/>
          <w:szCs w:val="24"/>
          <w:lang w:val="ru-RU"/>
        </w:rPr>
        <w:t>(</w:t>
      </w:r>
      <w:r w:rsidRPr="00094ADE">
        <w:rPr>
          <w:b w:val="0"/>
          <w:sz w:val="24"/>
          <w:szCs w:val="24"/>
          <w:lang w:val="bg-BG"/>
        </w:rPr>
        <w:t>изчислена стойност</w:t>
      </w:r>
      <w:r w:rsidRPr="00094ADE">
        <w:rPr>
          <w:b w:val="0"/>
          <w:sz w:val="24"/>
          <w:szCs w:val="24"/>
          <w:lang w:val="ru-RU"/>
        </w:rPr>
        <w:t>)</w:t>
      </w:r>
      <w:r>
        <w:rPr>
          <w:b w:val="0"/>
          <w:sz w:val="24"/>
          <w:szCs w:val="24"/>
          <w:lang w:val="ru-RU"/>
        </w:rPr>
        <w:t>.</w:t>
      </w:r>
    </w:p>
    <w:p w14:paraId="523BEF66" w14:textId="77777777" w:rsidR="00783065" w:rsidRDefault="00783065" w:rsidP="0082048B">
      <w:pPr>
        <w:jc w:val="both"/>
        <w:rPr>
          <w:b/>
          <w:i/>
          <w:szCs w:val="24"/>
          <w:lang w:val="bg-BG"/>
        </w:rPr>
      </w:pPr>
    </w:p>
    <w:p w14:paraId="605BFCB6" w14:textId="77777777" w:rsidR="00034C83" w:rsidRPr="00F362F0" w:rsidRDefault="00505F80" w:rsidP="0082048B">
      <w:pPr>
        <w:jc w:val="both"/>
        <w:rPr>
          <w:b/>
          <w:i/>
          <w:szCs w:val="24"/>
          <w:lang w:val="bg-BG"/>
        </w:rPr>
      </w:pPr>
      <w:r w:rsidRPr="00094ADE">
        <w:rPr>
          <w:b/>
          <w:i/>
          <w:szCs w:val="24"/>
          <w:lang w:val="bg-BG"/>
        </w:rPr>
        <w:t>Таблица №1</w:t>
      </w:r>
      <w:r>
        <w:rPr>
          <w:b/>
          <w:i/>
          <w:szCs w:val="24"/>
          <w:lang w:val="bg-BG"/>
        </w:rPr>
        <w:t xml:space="preserve">. Замърсители по </w:t>
      </w:r>
      <w:r>
        <w:rPr>
          <w:b/>
          <w:i/>
          <w:szCs w:val="24"/>
          <w:lang w:val="en-US"/>
        </w:rPr>
        <w:t>EPEBB</w:t>
      </w:r>
      <w:r w:rsidRPr="00505F80">
        <w:rPr>
          <w:b/>
          <w:i/>
          <w:szCs w:val="24"/>
          <w:lang w:val="ru-RU"/>
        </w:rPr>
        <w:t xml:space="preserve"> </w:t>
      </w:r>
      <w:r>
        <w:rPr>
          <w:b/>
          <w:i/>
          <w:szCs w:val="24"/>
          <w:lang w:val="bg-BG"/>
        </w:rPr>
        <w:t>и</w:t>
      </w:r>
      <w:r w:rsidRPr="00505F80">
        <w:rPr>
          <w:b/>
          <w:i/>
          <w:szCs w:val="24"/>
          <w:lang w:val="ru-RU"/>
        </w:rPr>
        <w:t xml:space="preserve"> </w:t>
      </w:r>
      <w:r>
        <w:rPr>
          <w:b/>
          <w:i/>
          <w:szCs w:val="24"/>
          <w:lang w:val="en-US"/>
        </w:rPr>
        <w:t>PRTR</w:t>
      </w:r>
    </w:p>
    <w:p w14:paraId="43FAB818" w14:textId="77777777" w:rsidR="00034C83" w:rsidRPr="00F362F0" w:rsidRDefault="00034C83" w:rsidP="0082048B">
      <w:pPr>
        <w:jc w:val="both"/>
        <w:rPr>
          <w:b/>
          <w:i/>
          <w:szCs w:val="24"/>
          <w:lang w:val="bg-BG"/>
        </w:rPr>
      </w:pPr>
    </w:p>
    <w:p w14:paraId="047552BB" w14:textId="77777777" w:rsidR="00034C83" w:rsidRPr="00F362F0" w:rsidRDefault="00034C83" w:rsidP="0082048B">
      <w:pPr>
        <w:jc w:val="both"/>
        <w:rPr>
          <w:b/>
          <w:i/>
          <w:szCs w:val="24"/>
          <w:lang w:val="bg-BG"/>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189"/>
        <w:gridCol w:w="1426"/>
        <w:gridCol w:w="1398"/>
        <w:gridCol w:w="1512"/>
        <w:gridCol w:w="1252"/>
        <w:gridCol w:w="1347"/>
        <w:gridCol w:w="1335"/>
      </w:tblGrid>
      <w:tr w:rsidR="00094ADE" w:rsidRPr="00094ADE" w14:paraId="60C2D377" w14:textId="77777777" w:rsidTr="00CA13E8">
        <w:trPr>
          <w:trHeight w:val="2482"/>
          <w:tblHeader/>
        </w:trPr>
        <w:tc>
          <w:tcPr>
            <w:tcW w:w="620" w:type="dxa"/>
            <w:vMerge w:val="restart"/>
            <w:shd w:val="pct15" w:color="auto" w:fill="auto"/>
          </w:tcPr>
          <w:p w14:paraId="23F37387" w14:textId="77777777" w:rsidR="00094ADE" w:rsidRPr="00094ADE" w:rsidRDefault="00094ADE" w:rsidP="00505F80">
            <w:pPr>
              <w:jc w:val="both"/>
              <w:rPr>
                <w:b/>
                <w:i/>
                <w:szCs w:val="24"/>
                <w:lang w:val="bg-BG"/>
              </w:rPr>
            </w:pPr>
            <w:r w:rsidRPr="00094ADE">
              <w:rPr>
                <w:b/>
                <w:i/>
                <w:szCs w:val="24"/>
                <w:lang w:val="bg-BG"/>
              </w:rPr>
              <w:t>№</w:t>
            </w:r>
          </w:p>
        </w:tc>
        <w:tc>
          <w:tcPr>
            <w:tcW w:w="1189" w:type="dxa"/>
            <w:vMerge w:val="restart"/>
            <w:shd w:val="pct15" w:color="auto" w:fill="auto"/>
          </w:tcPr>
          <w:p w14:paraId="4DA3C03C" w14:textId="77777777" w:rsidR="00094ADE" w:rsidRPr="00094ADE" w:rsidRDefault="00094ADE" w:rsidP="00505F80">
            <w:pPr>
              <w:jc w:val="both"/>
              <w:rPr>
                <w:b/>
                <w:i/>
                <w:szCs w:val="24"/>
                <w:lang w:val="bg-BG"/>
              </w:rPr>
            </w:pPr>
            <w:r w:rsidRPr="00094ADE">
              <w:rPr>
                <w:b/>
                <w:i/>
                <w:szCs w:val="24"/>
                <w:lang w:val="bg-BG"/>
              </w:rPr>
              <w:t>CAS</w:t>
            </w:r>
          </w:p>
          <w:p w14:paraId="1E128E7F" w14:textId="77777777" w:rsidR="00094ADE" w:rsidRPr="00094ADE" w:rsidRDefault="00094ADE" w:rsidP="00505F80">
            <w:pPr>
              <w:jc w:val="both"/>
              <w:rPr>
                <w:b/>
                <w:i/>
                <w:szCs w:val="24"/>
                <w:lang w:val="bg-BG"/>
              </w:rPr>
            </w:pPr>
            <w:r w:rsidRPr="00094ADE">
              <w:rPr>
                <w:b/>
                <w:i/>
                <w:szCs w:val="24"/>
                <w:lang w:val="bg-BG"/>
              </w:rPr>
              <w:t>номер</w:t>
            </w:r>
          </w:p>
          <w:p w14:paraId="48F169AA" w14:textId="77777777" w:rsidR="00094ADE" w:rsidRPr="00094ADE" w:rsidRDefault="00094ADE" w:rsidP="00CA13E8">
            <w:pPr>
              <w:ind w:right="45"/>
              <w:jc w:val="both"/>
              <w:rPr>
                <w:b/>
                <w:i/>
                <w:szCs w:val="24"/>
                <w:lang w:val="bg-BG"/>
              </w:rPr>
            </w:pPr>
          </w:p>
        </w:tc>
        <w:tc>
          <w:tcPr>
            <w:tcW w:w="1426" w:type="dxa"/>
            <w:vMerge w:val="restart"/>
            <w:shd w:val="pct15" w:color="auto" w:fill="auto"/>
          </w:tcPr>
          <w:p w14:paraId="706F7C31" w14:textId="77777777" w:rsidR="00094ADE" w:rsidRPr="00094ADE" w:rsidRDefault="00094ADE" w:rsidP="00505F80">
            <w:pPr>
              <w:jc w:val="both"/>
              <w:rPr>
                <w:b/>
                <w:i/>
                <w:szCs w:val="24"/>
                <w:lang w:val="bg-BG"/>
              </w:rPr>
            </w:pPr>
            <w:r w:rsidRPr="00094ADE">
              <w:rPr>
                <w:b/>
                <w:i/>
                <w:szCs w:val="24"/>
                <w:lang w:val="bg-BG"/>
              </w:rPr>
              <w:t>Замърсител</w:t>
            </w:r>
          </w:p>
          <w:p w14:paraId="7FFC510B" w14:textId="77777777" w:rsidR="00094ADE" w:rsidRPr="00094ADE" w:rsidRDefault="00094ADE" w:rsidP="00505F80">
            <w:pPr>
              <w:jc w:val="both"/>
              <w:rPr>
                <w:b/>
                <w:i/>
                <w:szCs w:val="24"/>
                <w:lang w:val="bg-BG"/>
              </w:rPr>
            </w:pPr>
          </w:p>
        </w:tc>
        <w:tc>
          <w:tcPr>
            <w:tcW w:w="4162" w:type="dxa"/>
            <w:gridSpan w:val="3"/>
            <w:tcBorders>
              <w:bottom w:val="single" w:sz="4" w:space="0" w:color="auto"/>
            </w:tcBorders>
            <w:shd w:val="pct15" w:color="auto" w:fill="auto"/>
          </w:tcPr>
          <w:p w14:paraId="0DBE0CE8" w14:textId="77777777" w:rsidR="00094ADE" w:rsidRPr="00094ADE" w:rsidRDefault="00094ADE" w:rsidP="00505F80">
            <w:pPr>
              <w:jc w:val="both"/>
              <w:rPr>
                <w:b/>
                <w:i/>
                <w:szCs w:val="24"/>
                <w:lang w:val="bg-BG"/>
              </w:rPr>
            </w:pPr>
            <w:r w:rsidRPr="00094ADE">
              <w:rPr>
                <w:b/>
                <w:i/>
                <w:szCs w:val="24"/>
                <w:lang w:val="bg-BG"/>
              </w:rPr>
              <w:t xml:space="preserve">Емисионни прагове </w:t>
            </w:r>
          </w:p>
          <w:p w14:paraId="4F01E823" w14:textId="77777777" w:rsidR="00094ADE" w:rsidRPr="00094ADE" w:rsidRDefault="00094ADE" w:rsidP="00505F80">
            <w:pPr>
              <w:jc w:val="both"/>
              <w:rPr>
                <w:b/>
                <w:i/>
                <w:szCs w:val="24"/>
                <w:lang w:val="bg-BG"/>
              </w:rPr>
            </w:pPr>
            <w:r w:rsidRPr="00094ADE">
              <w:rPr>
                <w:b/>
                <w:i/>
                <w:szCs w:val="24"/>
                <w:lang w:val="bg-BG"/>
              </w:rPr>
              <w:t>(Изчислени годишни количества колона 1)</w:t>
            </w:r>
          </w:p>
          <w:p w14:paraId="173367F9" w14:textId="77777777" w:rsidR="00094ADE" w:rsidRPr="00094ADE" w:rsidRDefault="00094ADE" w:rsidP="00505F80">
            <w:pPr>
              <w:jc w:val="both"/>
              <w:rPr>
                <w:b/>
                <w:i/>
                <w:szCs w:val="24"/>
                <w:lang w:val="bg-BG"/>
              </w:rPr>
            </w:pPr>
          </w:p>
        </w:tc>
        <w:tc>
          <w:tcPr>
            <w:tcW w:w="1347" w:type="dxa"/>
            <w:tcBorders>
              <w:bottom w:val="single" w:sz="4" w:space="0" w:color="auto"/>
            </w:tcBorders>
            <w:shd w:val="pct15" w:color="auto" w:fill="auto"/>
          </w:tcPr>
          <w:p w14:paraId="2A288C75" w14:textId="77777777" w:rsidR="00094ADE" w:rsidRPr="00094ADE" w:rsidRDefault="00094ADE" w:rsidP="00505F80">
            <w:pPr>
              <w:jc w:val="both"/>
              <w:rPr>
                <w:b/>
                <w:i/>
                <w:szCs w:val="24"/>
                <w:lang w:val="bg-BG"/>
              </w:rPr>
            </w:pPr>
            <w:r w:rsidRPr="00094ADE">
              <w:rPr>
                <w:b/>
                <w:i/>
                <w:szCs w:val="24"/>
                <w:lang w:val="bg-BG"/>
              </w:rPr>
              <w:t>Праг за</w:t>
            </w:r>
          </w:p>
          <w:p w14:paraId="70A1258A" w14:textId="77777777" w:rsidR="00094ADE" w:rsidRPr="00094ADE" w:rsidRDefault="00094ADE" w:rsidP="00505F80">
            <w:pPr>
              <w:jc w:val="both"/>
              <w:rPr>
                <w:b/>
                <w:i/>
                <w:szCs w:val="24"/>
                <w:lang w:val="bg-BG"/>
              </w:rPr>
            </w:pPr>
            <w:r w:rsidRPr="00094ADE">
              <w:rPr>
                <w:b/>
                <w:i/>
                <w:szCs w:val="24"/>
                <w:lang w:val="bg-BG"/>
              </w:rPr>
              <w:t>пренос на</w:t>
            </w:r>
          </w:p>
          <w:p w14:paraId="712A1272" w14:textId="77777777" w:rsidR="00094ADE" w:rsidRPr="00094ADE" w:rsidRDefault="00094ADE" w:rsidP="00505F80">
            <w:pPr>
              <w:jc w:val="both"/>
              <w:rPr>
                <w:b/>
                <w:i/>
                <w:szCs w:val="24"/>
                <w:lang w:val="bg-BG"/>
              </w:rPr>
            </w:pPr>
            <w:r w:rsidRPr="00094ADE">
              <w:rPr>
                <w:b/>
                <w:i/>
                <w:szCs w:val="24"/>
                <w:lang w:val="bg-BG"/>
              </w:rPr>
              <w:t>замърсители</w:t>
            </w:r>
          </w:p>
          <w:p w14:paraId="76128E3B" w14:textId="77777777" w:rsidR="00094ADE" w:rsidRPr="00094ADE" w:rsidRDefault="00094ADE" w:rsidP="00505F80">
            <w:pPr>
              <w:jc w:val="both"/>
              <w:rPr>
                <w:b/>
                <w:i/>
                <w:szCs w:val="24"/>
                <w:lang w:val="bg-BG"/>
              </w:rPr>
            </w:pPr>
            <w:r w:rsidRPr="00094ADE">
              <w:rPr>
                <w:b/>
                <w:i/>
                <w:szCs w:val="24"/>
                <w:lang w:val="bg-BG"/>
              </w:rPr>
              <w:t>извън площ.</w:t>
            </w:r>
          </w:p>
          <w:p w14:paraId="40E76026" w14:textId="77777777" w:rsidR="00094ADE" w:rsidRPr="00094ADE" w:rsidRDefault="00094ADE" w:rsidP="00505F80">
            <w:pPr>
              <w:jc w:val="both"/>
              <w:rPr>
                <w:b/>
                <w:i/>
                <w:szCs w:val="24"/>
                <w:lang w:val="bg-BG"/>
              </w:rPr>
            </w:pPr>
            <w:r w:rsidRPr="00094ADE">
              <w:rPr>
                <w:b/>
                <w:i/>
                <w:szCs w:val="24"/>
                <w:lang w:val="bg-BG"/>
              </w:rPr>
              <w:t>(колона 2)</w:t>
            </w:r>
          </w:p>
          <w:p w14:paraId="07606F3E" w14:textId="77777777" w:rsidR="00094ADE" w:rsidRPr="00094ADE" w:rsidRDefault="00094ADE" w:rsidP="00505F80">
            <w:pPr>
              <w:jc w:val="both"/>
              <w:rPr>
                <w:b/>
                <w:i/>
                <w:szCs w:val="24"/>
                <w:lang w:val="bg-BG"/>
              </w:rPr>
            </w:pPr>
          </w:p>
          <w:p w14:paraId="19986469" w14:textId="77777777" w:rsidR="00094ADE" w:rsidRPr="00094ADE" w:rsidRDefault="00094ADE" w:rsidP="00505F80">
            <w:pPr>
              <w:jc w:val="both"/>
              <w:rPr>
                <w:b/>
                <w:i/>
                <w:szCs w:val="24"/>
                <w:lang w:val="bg-BG"/>
              </w:rPr>
            </w:pPr>
            <w:r w:rsidRPr="00094ADE">
              <w:rPr>
                <w:b/>
                <w:i/>
                <w:szCs w:val="24"/>
                <w:lang w:val="bg-BG"/>
              </w:rPr>
              <w:t>kg/год.</w:t>
            </w:r>
          </w:p>
        </w:tc>
        <w:tc>
          <w:tcPr>
            <w:tcW w:w="1335" w:type="dxa"/>
            <w:tcBorders>
              <w:bottom w:val="single" w:sz="4" w:space="0" w:color="auto"/>
            </w:tcBorders>
            <w:shd w:val="pct15" w:color="auto" w:fill="auto"/>
          </w:tcPr>
          <w:p w14:paraId="0650BD2E" w14:textId="77777777" w:rsidR="00094ADE" w:rsidRPr="00094ADE" w:rsidRDefault="00094ADE" w:rsidP="00505F80">
            <w:pPr>
              <w:jc w:val="both"/>
              <w:rPr>
                <w:b/>
                <w:i/>
                <w:szCs w:val="24"/>
                <w:lang w:val="bg-BG"/>
              </w:rPr>
            </w:pPr>
            <w:r w:rsidRPr="00094ADE">
              <w:rPr>
                <w:b/>
                <w:i/>
                <w:szCs w:val="24"/>
                <w:lang w:val="bg-BG"/>
              </w:rPr>
              <w:t>Праг за</w:t>
            </w:r>
          </w:p>
          <w:p w14:paraId="6276478E" w14:textId="77777777" w:rsidR="00094ADE" w:rsidRPr="00094ADE" w:rsidRDefault="00094ADE" w:rsidP="00505F80">
            <w:pPr>
              <w:jc w:val="both"/>
              <w:rPr>
                <w:b/>
                <w:i/>
                <w:szCs w:val="24"/>
                <w:lang w:val="bg-BG"/>
              </w:rPr>
            </w:pPr>
            <w:r w:rsidRPr="00094ADE">
              <w:rPr>
                <w:b/>
                <w:i/>
                <w:szCs w:val="24"/>
                <w:lang w:val="bg-BG"/>
              </w:rPr>
              <w:t>производство,</w:t>
            </w:r>
          </w:p>
          <w:p w14:paraId="6EA3F51D" w14:textId="77777777" w:rsidR="00094ADE" w:rsidRPr="00094ADE" w:rsidRDefault="00094ADE" w:rsidP="00505F80">
            <w:pPr>
              <w:jc w:val="both"/>
              <w:rPr>
                <w:b/>
                <w:i/>
                <w:szCs w:val="24"/>
                <w:lang w:val="bg-BG"/>
              </w:rPr>
            </w:pPr>
            <w:r w:rsidRPr="00094ADE">
              <w:rPr>
                <w:b/>
                <w:i/>
                <w:szCs w:val="24"/>
                <w:lang w:val="bg-BG"/>
              </w:rPr>
              <w:t>обработка или</w:t>
            </w:r>
          </w:p>
          <w:p w14:paraId="22FF5445" w14:textId="77777777" w:rsidR="00094ADE" w:rsidRPr="00094ADE" w:rsidRDefault="00094ADE" w:rsidP="00505F80">
            <w:pPr>
              <w:jc w:val="both"/>
              <w:rPr>
                <w:b/>
                <w:i/>
                <w:szCs w:val="24"/>
                <w:lang w:val="bg-BG"/>
              </w:rPr>
            </w:pPr>
            <w:r w:rsidRPr="00094ADE">
              <w:rPr>
                <w:b/>
                <w:i/>
                <w:szCs w:val="24"/>
                <w:lang w:val="bg-BG"/>
              </w:rPr>
              <w:t>употреба</w:t>
            </w:r>
          </w:p>
          <w:p w14:paraId="3850A2EC" w14:textId="77777777" w:rsidR="00094ADE" w:rsidRPr="00094ADE" w:rsidRDefault="00094ADE" w:rsidP="00505F80">
            <w:pPr>
              <w:jc w:val="both"/>
              <w:rPr>
                <w:b/>
                <w:i/>
                <w:szCs w:val="24"/>
                <w:lang w:val="bg-BG"/>
              </w:rPr>
            </w:pPr>
            <w:r w:rsidRPr="00094ADE">
              <w:rPr>
                <w:b/>
                <w:i/>
                <w:szCs w:val="24"/>
                <w:lang w:val="bg-BG"/>
              </w:rPr>
              <w:t>(колона 3)</w:t>
            </w:r>
          </w:p>
          <w:p w14:paraId="088718FF" w14:textId="77777777" w:rsidR="00094ADE" w:rsidRPr="00094ADE" w:rsidRDefault="00094ADE" w:rsidP="00505F80">
            <w:pPr>
              <w:jc w:val="both"/>
              <w:rPr>
                <w:b/>
                <w:i/>
                <w:szCs w:val="24"/>
                <w:lang w:val="bg-BG"/>
              </w:rPr>
            </w:pPr>
          </w:p>
          <w:p w14:paraId="41D69945" w14:textId="77777777" w:rsidR="00094ADE" w:rsidRPr="00094ADE" w:rsidRDefault="00094ADE" w:rsidP="00505F80">
            <w:pPr>
              <w:jc w:val="both"/>
              <w:rPr>
                <w:b/>
                <w:i/>
                <w:szCs w:val="24"/>
                <w:lang w:val="bg-BG"/>
              </w:rPr>
            </w:pPr>
            <w:r w:rsidRPr="00094ADE">
              <w:rPr>
                <w:b/>
                <w:i/>
                <w:szCs w:val="24"/>
                <w:lang w:val="bg-BG"/>
              </w:rPr>
              <w:t>kg/год.</w:t>
            </w:r>
          </w:p>
        </w:tc>
      </w:tr>
      <w:tr w:rsidR="00094ADE" w:rsidRPr="00094ADE" w14:paraId="23C48F65" w14:textId="77777777" w:rsidTr="00CA13E8">
        <w:trPr>
          <w:trHeight w:val="1139"/>
          <w:tblHeader/>
        </w:trPr>
        <w:tc>
          <w:tcPr>
            <w:tcW w:w="620" w:type="dxa"/>
            <w:vMerge/>
            <w:shd w:val="clear" w:color="auto" w:fill="auto"/>
          </w:tcPr>
          <w:p w14:paraId="2D376F8C" w14:textId="77777777" w:rsidR="00094ADE" w:rsidRPr="00094ADE" w:rsidRDefault="00094ADE" w:rsidP="00505F80">
            <w:pPr>
              <w:jc w:val="both"/>
              <w:rPr>
                <w:b/>
                <w:i/>
                <w:szCs w:val="24"/>
                <w:lang w:val="bg-BG"/>
              </w:rPr>
            </w:pPr>
          </w:p>
        </w:tc>
        <w:tc>
          <w:tcPr>
            <w:tcW w:w="1189" w:type="dxa"/>
            <w:vMerge/>
            <w:shd w:val="clear" w:color="auto" w:fill="auto"/>
          </w:tcPr>
          <w:p w14:paraId="42BF163E" w14:textId="77777777" w:rsidR="00094ADE" w:rsidRPr="00094ADE" w:rsidRDefault="00094ADE" w:rsidP="00505F80">
            <w:pPr>
              <w:jc w:val="both"/>
              <w:rPr>
                <w:b/>
                <w:i/>
                <w:szCs w:val="24"/>
                <w:lang w:val="bg-BG"/>
              </w:rPr>
            </w:pPr>
          </w:p>
        </w:tc>
        <w:tc>
          <w:tcPr>
            <w:tcW w:w="1426" w:type="dxa"/>
            <w:vMerge/>
            <w:shd w:val="clear" w:color="auto" w:fill="auto"/>
          </w:tcPr>
          <w:p w14:paraId="37C50DD5" w14:textId="77777777" w:rsidR="00094ADE" w:rsidRPr="00094ADE" w:rsidRDefault="00094ADE" w:rsidP="00505F80">
            <w:pPr>
              <w:jc w:val="both"/>
              <w:rPr>
                <w:b/>
                <w:i/>
                <w:szCs w:val="24"/>
                <w:lang w:val="bg-BG"/>
              </w:rPr>
            </w:pPr>
          </w:p>
        </w:tc>
        <w:tc>
          <w:tcPr>
            <w:tcW w:w="1398" w:type="dxa"/>
            <w:shd w:val="pct15" w:color="auto" w:fill="auto"/>
          </w:tcPr>
          <w:p w14:paraId="1DB07EE5" w14:textId="77777777" w:rsidR="00094ADE" w:rsidRPr="00094ADE" w:rsidRDefault="00094ADE" w:rsidP="00505F80">
            <w:pPr>
              <w:jc w:val="both"/>
              <w:rPr>
                <w:b/>
                <w:i/>
                <w:szCs w:val="24"/>
                <w:lang w:val="bg-BG"/>
              </w:rPr>
            </w:pPr>
            <w:r w:rsidRPr="00094ADE">
              <w:rPr>
                <w:b/>
                <w:i/>
                <w:szCs w:val="24"/>
                <w:lang w:val="bg-BG"/>
              </w:rPr>
              <w:t>във въздух</w:t>
            </w:r>
          </w:p>
          <w:p w14:paraId="1700DADB" w14:textId="77777777" w:rsidR="00094ADE" w:rsidRPr="00094ADE" w:rsidRDefault="00094ADE" w:rsidP="00505F80">
            <w:pPr>
              <w:jc w:val="both"/>
              <w:rPr>
                <w:b/>
                <w:i/>
                <w:szCs w:val="24"/>
                <w:lang w:val="bg-BG"/>
              </w:rPr>
            </w:pPr>
            <w:r w:rsidRPr="00094ADE">
              <w:rPr>
                <w:b/>
                <w:i/>
                <w:szCs w:val="24"/>
                <w:lang w:val="bg-BG"/>
              </w:rPr>
              <w:t>(колона 1a)</w:t>
            </w:r>
          </w:p>
          <w:p w14:paraId="16D8B7DD" w14:textId="77777777" w:rsidR="00094ADE" w:rsidRPr="00094ADE" w:rsidRDefault="00094ADE" w:rsidP="00505F80">
            <w:pPr>
              <w:jc w:val="both"/>
              <w:rPr>
                <w:b/>
                <w:i/>
                <w:szCs w:val="24"/>
                <w:lang w:val="bg-BG"/>
              </w:rPr>
            </w:pPr>
            <w:r w:rsidRPr="00094ADE">
              <w:rPr>
                <w:b/>
                <w:i/>
                <w:szCs w:val="24"/>
                <w:lang w:val="bg-BG"/>
              </w:rPr>
              <w:t>kg/год.</w:t>
            </w:r>
          </w:p>
        </w:tc>
        <w:tc>
          <w:tcPr>
            <w:tcW w:w="1512" w:type="dxa"/>
            <w:shd w:val="pct15" w:color="auto" w:fill="auto"/>
          </w:tcPr>
          <w:p w14:paraId="13124486" w14:textId="77777777" w:rsidR="00094ADE" w:rsidRPr="00094ADE" w:rsidRDefault="00094ADE" w:rsidP="00505F80">
            <w:pPr>
              <w:jc w:val="both"/>
              <w:rPr>
                <w:b/>
                <w:i/>
                <w:szCs w:val="24"/>
                <w:lang w:val="bg-BG"/>
              </w:rPr>
            </w:pPr>
            <w:r w:rsidRPr="00094ADE">
              <w:rPr>
                <w:b/>
                <w:i/>
                <w:szCs w:val="24"/>
                <w:lang w:val="bg-BG"/>
              </w:rPr>
              <w:t>във води</w:t>
            </w:r>
          </w:p>
          <w:p w14:paraId="3EDB74BD" w14:textId="77777777" w:rsidR="00094ADE" w:rsidRPr="00094ADE" w:rsidRDefault="00094ADE" w:rsidP="00505F80">
            <w:pPr>
              <w:jc w:val="both"/>
              <w:rPr>
                <w:b/>
                <w:i/>
                <w:szCs w:val="24"/>
                <w:lang w:val="bg-BG"/>
              </w:rPr>
            </w:pPr>
            <w:r w:rsidRPr="00094ADE">
              <w:rPr>
                <w:b/>
                <w:i/>
                <w:szCs w:val="24"/>
                <w:lang w:val="bg-BG"/>
              </w:rPr>
              <w:t>(колона 1b)</w:t>
            </w:r>
          </w:p>
          <w:p w14:paraId="041A4903" w14:textId="77777777" w:rsidR="00094ADE" w:rsidRPr="00094ADE" w:rsidRDefault="00094ADE" w:rsidP="00505F80">
            <w:pPr>
              <w:jc w:val="both"/>
              <w:rPr>
                <w:b/>
                <w:i/>
                <w:szCs w:val="24"/>
                <w:lang w:val="bg-BG"/>
              </w:rPr>
            </w:pPr>
            <w:r w:rsidRPr="00094ADE">
              <w:rPr>
                <w:b/>
                <w:i/>
                <w:szCs w:val="24"/>
                <w:lang w:val="bg-BG"/>
              </w:rPr>
              <w:t>kg/год.</w:t>
            </w:r>
          </w:p>
        </w:tc>
        <w:tc>
          <w:tcPr>
            <w:tcW w:w="1252" w:type="dxa"/>
            <w:shd w:val="pct15" w:color="auto" w:fill="auto"/>
          </w:tcPr>
          <w:p w14:paraId="7F6F9D1A" w14:textId="77777777" w:rsidR="00094ADE" w:rsidRPr="00094ADE" w:rsidRDefault="00094ADE" w:rsidP="00505F80">
            <w:pPr>
              <w:jc w:val="both"/>
              <w:rPr>
                <w:b/>
                <w:i/>
                <w:szCs w:val="24"/>
                <w:lang w:val="bg-BG"/>
              </w:rPr>
            </w:pPr>
            <w:r w:rsidRPr="00094ADE">
              <w:rPr>
                <w:b/>
                <w:i/>
                <w:szCs w:val="24"/>
                <w:lang w:val="bg-BG"/>
              </w:rPr>
              <w:t>в почва</w:t>
            </w:r>
          </w:p>
          <w:p w14:paraId="77EAE44E" w14:textId="77777777" w:rsidR="00094ADE" w:rsidRPr="00094ADE" w:rsidRDefault="00094ADE" w:rsidP="00505F80">
            <w:pPr>
              <w:jc w:val="both"/>
              <w:rPr>
                <w:b/>
                <w:i/>
                <w:szCs w:val="24"/>
                <w:lang w:val="bg-BG"/>
              </w:rPr>
            </w:pPr>
            <w:r w:rsidRPr="00094ADE">
              <w:rPr>
                <w:b/>
                <w:i/>
                <w:szCs w:val="24"/>
                <w:lang w:val="bg-BG"/>
              </w:rPr>
              <w:t>(колона 1c)</w:t>
            </w:r>
          </w:p>
          <w:p w14:paraId="094579E7" w14:textId="77777777" w:rsidR="00094ADE" w:rsidRPr="00094ADE" w:rsidRDefault="00094ADE" w:rsidP="00505F80">
            <w:pPr>
              <w:jc w:val="both"/>
              <w:rPr>
                <w:b/>
                <w:i/>
                <w:szCs w:val="24"/>
                <w:lang w:val="bg-BG"/>
              </w:rPr>
            </w:pPr>
            <w:r w:rsidRPr="00094ADE">
              <w:rPr>
                <w:b/>
                <w:i/>
                <w:szCs w:val="24"/>
                <w:lang w:val="bg-BG"/>
              </w:rPr>
              <w:t>kg/год.</w:t>
            </w:r>
          </w:p>
        </w:tc>
        <w:tc>
          <w:tcPr>
            <w:tcW w:w="1347" w:type="dxa"/>
            <w:shd w:val="pct15" w:color="auto" w:fill="auto"/>
          </w:tcPr>
          <w:p w14:paraId="4962463E" w14:textId="77777777" w:rsidR="00094ADE" w:rsidRPr="00094ADE" w:rsidRDefault="00094ADE" w:rsidP="00505F80">
            <w:pPr>
              <w:jc w:val="both"/>
              <w:rPr>
                <w:b/>
                <w:i/>
                <w:szCs w:val="24"/>
                <w:lang w:val="bg-BG"/>
              </w:rPr>
            </w:pPr>
          </w:p>
        </w:tc>
        <w:tc>
          <w:tcPr>
            <w:tcW w:w="1335" w:type="dxa"/>
            <w:shd w:val="pct15" w:color="auto" w:fill="auto"/>
          </w:tcPr>
          <w:p w14:paraId="5A2DA29F" w14:textId="77777777" w:rsidR="00094ADE" w:rsidRPr="00094ADE" w:rsidRDefault="00094ADE" w:rsidP="00505F80">
            <w:pPr>
              <w:jc w:val="both"/>
              <w:rPr>
                <w:b/>
                <w:i/>
                <w:szCs w:val="24"/>
                <w:lang w:val="bg-BG"/>
              </w:rPr>
            </w:pPr>
          </w:p>
        </w:tc>
      </w:tr>
      <w:tr w:rsidR="00094ADE" w:rsidRPr="00094ADE" w14:paraId="0B2B0D75" w14:textId="77777777" w:rsidTr="00CA13E8">
        <w:trPr>
          <w:trHeight w:val="1384"/>
        </w:trPr>
        <w:tc>
          <w:tcPr>
            <w:tcW w:w="620" w:type="dxa"/>
            <w:shd w:val="clear" w:color="auto" w:fill="auto"/>
            <w:vAlign w:val="center"/>
          </w:tcPr>
          <w:p w14:paraId="46BDE32B" w14:textId="77777777" w:rsidR="00094ADE" w:rsidRPr="00094ADE" w:rsidRDefault="00094ADE" w:rsidP="00505F80">
            <w:pPr>
              <w:jc w:val="both"/>
              <w:rPr>
                <w:b/>
                <w:i/>
                <w:szCs w:val="24"/>
              </w:rPr>
            </w:pPr>
            <w:r w:rsidRPr="00094ADE">
              <w:rPr>
                <w:b/>
                <w:i/>
                <w:szCs w:val="24"/>
              </w:rPr>
              <w:t>1#</w:t>
            </w:r>
          </w:p>
        </w:tc>
        <w:tc>
          <w:tcPr>
            <w:tcW w:w="1189" w:type="dxa"/>
            <w:shd w:val="clear" w:color="auto" w:fill="auto"/>
            <w:vAlign w:val="center"/>
          </w:tcPr>
          <w:p w14:paraId="7DC0BB6A" w14:textId="77777777" w:rsidR="00094ADE" w:rsidRPr="00094ADE" w:rsidRDefault="00094ADE" w:rsidP="00505F80">
            <w:pPr>
              <w:jc w:val="both"/>
              <w:rPr>
                <w:b/>
                <w:i/>
                <w:szCs w:val="24"/>
              </w:rPr>
            </w:pPr>
            <w:r w:rsidRPr="00094ADE">
              <w:rPr>
                <w:b/>
                <w:i/>
                <w:szCs w:val="24"/>
              </w:rPr>
              <w:t>74-82-8</w:t>
            </w:r>
          </w:p>
        </w:tc>
        <w:tc>
          <w:tcPr>
            <w:tcW w:w="1426" w:type="dxa"/>
            <w:shd w:val="clear" w:color="auto" w:fill="auto"/>
            <w:vAlign w:val="center"/>
          </w:tcPr>
          <w:p w14:paraId="65E2C6B2" w14:textId="77777777" w:rsidR="00094ADE" w:rsidRPr="00094ADE" w:rsidRDefault="00094ADE" w:rsidP="00505F80">
            <w:pPr>
              <w:jc w:val="both"/>
              <w:rPr>
                <w:b/>
                <w:i/>
                <w:szCs w:val="24"/>
              </w:rPr>
            </w:pPr>
            <w:r w:rsidRPr="00094ADE">
              <w:rPr>
                <w:b/>
                <w:i/>
                <w:szCs w:val="24"/>
              </w:rPr>
              <w:t>Метан (CH4)</w:t>
            </w:r>
          </w:p>
        </w:tc>
        <w:tc>
          <w:tcPr>
            <w:tcW w:w="1398" w:type="dxa"/>
            <w:shd w:val="clear" w:color="auto" w:fill="auto"/>
            <w:vAlign w:val="center"/>
          </w:tcPr>
          <w:p w14:paraId="47ED77CD" w14:textId="77777777" w:rsidR="00114B04" w:rsidRPr="008A0AAB" w:rsidRDefault="00114B04" w:rsidP="00505F80">
            <w:pPr>
              <w:jc w:val="both"/>
              <w:rPr>
                <w:b/>
                <w:i/>
                <w:szCs w:val="24"/>
                <w:lang w:val="bg-BG"/>
              </w:rPr>
            </w:pPr>
            <w:r w:rsidRPr="008A0AAB">
              <w:rPr>
                <w:b/>
                <w:i/>
                <w:szCs w:val="24"/>
                <w:lang w:val="bg-BG"/>
              </w:rPr>
              <w:t>100</w:t>
            </w:r>
            <w:r w:rsidR="009417EB">
              <w:rPr>
                <w:b/>
                <w:i/>
                <w:szCs w:val="24"/>
                <w:lang w:val="bg-BG"/>
              </w:rPr>
              <w:t xml:space="preserve"> </w:t>
            </w:r>
            <w:r w:rsidRPr="008A0AAB">
              <w:rPr>
                <w:b/>
                <w:i/>
                <w:szCs w:val="24"/>
                <w:lang w:val="bg-BG"/>
              </w:rPr>
              <w:t>000</w:t>
            </w:r>
          </w:p>
          <w:p w14:paraId="7C19C4D7" w14:textId="77777777" w:rsidR="00094ADE" w:rsidRPr="00094ADE" w:rsidRDefault="00094ADE" w:rsidP="00505F80">
            <w:pPr>
              <w:jc w:val="both"/>
              <w:rPr>
                <w:b/>
                <w:i/>
                <w:szCs w:val="24"/>
                <w:lang w:val="en-US"/>
              </w:rPr>
            </w:pPr>
            <w:r w:rsidRPr="00094ADE">
              <w:rPr>
                <w:b/>
                <w:i/>
                <w:szCs w:val="24"/>
                <w:lang w:val="bg-BG"/>
              </w:rPr>
              <w:t>“-“</w:t>
            </w:r>
          </w:p>
          <w:p w14:paraId="03A1765A" w14:textId="77777777" w:rsidR="00094ADE" w:rsidRPr="00094ADE" w:rsidRDefault="00094ADE" w:rsidP="00505F80">
            <w:pPr>
              <w:jc w:val="both"/>
              <w:rPr>
                <w:b/>
                <w:i/>
                <w:szCs w:val="24"/>
                <w:lang w:val="bg-BG"/>
              </w:rPr>
            </w:pPr>
            <w:r w:rsidRPr="00094ADE">
              <w:rPr>
                <w:b/>
                <w:i/>
                <w:szCs w:val="24"/>
                <w:lang w:val="bg-BG"/>
              </w:rPr>
              <w:t>С</w:t>
            </w:r>
          </w:p>
          <w:p w14:paraId="6446131D" w14:textId="77777777" w:rsidR="00094ADE" w:rsidRPr="00094ADE" w:rsidRDefault="00094ADE" w:rsidP="00A052B5">
            <w:pPr>
              <w:jc w:val="both"/>
              <w:rPr>
                <w:b/>
                <w:i/>
                <w:szCs w:val="24"/>
              </w:rPr>
            </w:pPr>
            <w:r w:rsidRPr="00094ADE">
              <w:rPr>
                <w:b/>
                <w:i/>
                <w:szCs w:val="24"/>
                <w:lang w:val="it-IT"/>
              </w:rPr>
              <w:t xml:space="preserve"> (</w:t>
            </w:r>
            <w:r w:rsidR="00A052B5">
              <w:rPr>
                <w:b/>
                <w:i/>
                <w:szCs w:val="24"/>
                <w:lang w:val="en-US"/>
              </w:rPr>
              <w:t>12392</w:t>
            </w:r>
            <w:r w:rsidR="004222F1">
              <w:rPr>
                <w:b/>
                <w:i/>
                <w:szCs w:val="24"/>
                <w:lang w:val="en-US"/>
              </w:rPr>
              <w:t>,</w:t>
            </w:r>
            <w:r w:rsidR="00A052B5">
              <w:rPr>
                <w:b/>
                <w:i/>
                <w:szCs w:val="24"/>
                <w:lang w:val="bg-BG"/>
              </w:rPr>
              <w:t>9</w:t>
            </w:r>
            <w:r w:rsidRPr="00094ADE">
              <w:rPr>
                <w:b/>
                <w:i/>
                <w:szCs w:val="24"/>
                <w:lang w:val="it-IT"/>
              </w:rPr>
              <w:t>)</w:t>
            </w:r>
          </w:p>
        </w:tc>
        <w:tc>
          <w:tcPr>
            <w:tcW w:w="1512" w:type="dxa"/>
            <w:shd w:val="clear" w:color="auto" w:fill="auto"/>
            <w:vAlign w:val="center"/>
          </w:tcPr>
          <w:p w14:paraId="6F58371E" w14:textId="77777777" w:rsidR="00094ADE" w:rsidRPr="00094ADE" w:rsidRDefault="00094ADE" w:rsidP="00505F80">
            <w:pPr>
              <w:jc w:val="both"/>
              <w:rPr>
                <w:b/>
                <w:i/>
                <w:szCs w:val="24"/>
              </w:rPr>
            </w:pPr>
            <w:r w:rsidRPr="00094ADE">
              <w:rPr>
                <w:b/>
                <w:i/>
                <w:szCs w:val="24"/>
              </w:rPr>
              <w:t>-</w:t>
            </w:r>
          </w:p>
        </w:tc>
        <w:tc>
          <w:tcPr>
            <w:tcW w:w="1252" w:type="dxa"/>
            <w:shd w:val="clear" w:color="auto" w:fill="auto"/>
            <w:vAlign w:val="center"/>
          </w:tcPr>
          <w:p w14:paraId="26477635" w14:textId="77777777" w:rsidR="00094ADE" w:rsidRPr="00094ADE" w:rsidRDefault="00094ADE" w:rsidP="00505F80">
            <w:pPr>
              <w:jc w:val="both"/>
              <w:rPr>
                <w:b/>
                <w:i/>
                <w:szCs w:val="24"/>
              </w:rPr>
            </w:pPr>
            <w:r w:rsidRPr="00094ADE">
              <w:rPr>
                <w:b/>
                <w:i/>
                <w:szCs w:val="24"/>
              </w:rPr>
              <w:t>-</w:t>
            </w:r>
          </w:p>
        </w:tc>
        <w:tc>
          <w:tcPr>
            <w:tcW w:w="1347" w:type="dxa"/>
            <w:shd w:val="clear" w:color="auto" w:fill="auto"/>
            <w:vAlign w:val="center"/>
          </w:tcPr>
          <w:p w14:paraId="1E8E8FEB" w14:textId="77777777" w:rsidR="00094ADE" w:rsidRPr="00094ADE" w:rsidRDefault="00094ADE" w:rsidP="00505F80">
            <w:pPr>
              <w:jc w:val="both"/>
              <w:rPr>
                <w:b/>
                <w:i/>
                <w:szCs w:val="24"/>
              </w:rPr>
            </w:pPr>
            <w:r w:rsidRPr="00094ADE">
              <w:rPr>
                <w:b/>
                <w:i/>
                <w:szCs w:val="24"/>
              </w:rPr>
              <w:t>-</w:t>
            </w:r>
          </w:p>
        </w:tc>
        <w:tc>
          <w:tcPr>
            <w:tcW w:w="1335" w:type="dxa"/>
            <w:shd w:val="clear" w:color="auto" w:fill="auto"/>
            <w:vAlign w:val="center"/>
          </w:tcPr>
          <w:p w14:paraId="5E33FAD8" w14:textId="77777777" w:rsidR="00094ADE" w:rsidRPr="00094ADE" w:rsidRDefault="00094ADE" w:rsidP="00505F80">
            <w:pPr>
              <w:jc w:val="both"/>
              <w:rPr>
                <w:b/>
                <w:i/>
                <w:szCs w:val="24"/>
              </w:rPr>
            </w:pPr>
            <w:r w:rsidRPr="00094ADE">
              <w:rPr>
                <w:b/>
                <w:i/>
                <w:szCs w:val="24"/>
              </w:rPr>
              <w:t>*</w:t>
            </w:r>
          </w:p>
        </w:tc>
      </w:tr>
      <w:tr w:rsidR="00094ADE" w:rsidRPr="00094ADE" w14:paraId="7CAEF67E" w14:textId="77777777" w:rsidTr="00CA13E8">
        <w:trPr>
          <w:trHeight w:val="1098"/>
        </w:trPr>
        <w:tc>
          <w:tcPr>
            <w:tcW w:w="620" w:type="dxa"/>
            <w:shd w:val="clear" w:color="auto" w:fill="auto"/>
            <w:vAlign w:val="center"/>
          </w:tcPr>
          <w:p w14:paraId="0DB004F1" w14:textId="77777777" w:rsidR="00094ADE" w:rsidRPr="00094ADE" w:rsidRDefault="00094ADE" w:rsidP="00505F80">
            <w:pPr>
              <w:jc w:val="both"/>
              <w:rPr>
                <w:b/>
                <w:i/>
                <w:szCs w:val="24"/>
                <w:lang w:val="it-IT"/>
              </w:rPr>
            </w:pPr>
            <w:r w:rsidRPr="00094ADE">
              <w:rPr>
                <w:b/>
                <w:i/>
                <w:szCs w:val="24"/>
                <w:lang w:val="it-IT"/>
              </w:rPr>
              <w:t>6#</w:t>
            </w:r>
          </w:p>
        </w:tc>
        <w:tc>
          <w:tcPr>
            <w:tcW w:w="1189" w:type="dxa"/>
            <w:shd w:val="clear" w:color="auto" w:fill="auto"/>
            <w:vAlign w:val="center"/>
          </w:tcPr>
          <w:p w14:paraId="34BA574F" w14:textId="77777777" w:rsidR="00094ADE" w:rsidRPr="00094ADE" w:rsidRDefault="00094ADE" w:rsidP="00505F80">
            <w:pPr>
              <w:jc w:val="both"/>
              <w:rPr>
                <w:b/>
                <w:i/>
                <w:szCs w:val="24"/>
                <w:lang w:val="it-IT"/>
              </w:rPr>
            </w:pPr>
            <w:r w:rsidRPr="00094ADE">
              <w:rPr>
                <w:b/>
                <w:i/>
                <w:szCs w:val="24"/>
                <w:lang w:val="it-IT"/>
              </w:rPr>
              <w:t>7664-41-7</w:t>
            </w:r>
          </w:p>
        </w:tc>
        <w:tc>
          <w:tcPr>
            <w:tcW w:w="1426" w:type="dxa"/>
            <w:shd w:val="clear" w:color="auto" w:fill="auto"/>
            <w:vAlign w:val="center"/>
          </w:tcPr>
          <w:p w14:paraId="6BB44FA8" w14:textId="77777777" w:rsidR="00094ADE" w:rsidRPr="00094ADE" w:rsidRDefault="00094ADE" w:rsidP="00505F80">
            <w:pPr>
              <w:jc w:val="both"/>
              <w:rPr>
                <w:b/>
                <w:i/>
                <w:szCs w:val="24"/>
                <w:lang w:val="it-IT"/>
              </w:rPr>
            </w:pPr>
            <w:r w:rsidRPr="00094ADE">
              <w:rPr>
                <w:b/>
                <w:i/>
                <w:szCs w:val="24"/>
              </w:rPr>
              <w:t>Амоняк</w:t>
            </w:r>
            <w:r w:rsidRPr="00094ADE">
              <w:rPr>
                <w:b/>
                <w:i/>
                <w:szCs w:val="24"/>
                <w:lang w:val="it-IT"/>
              </w:rPr>
              <w:t xml:space="preserve"> (NH3)</w:t>
            </w:r>
          </w:p>
        </w:tc>
        <w:tc>
          <w:tcPr>
            <w:tcW w:w="1398" w:type="dxa"/>
            <w:shd w:val="clear" w:color="auto" w:fill="auto"/>
            <w:vAlign w:val="center"/>
          </w:tcPr>
          <w:p w14:paraId="7F60D7B0" w14:textId="77777777" w:rsidR="00094ADE" w:rsidRPr="00094ADE" w:rsidRDefault="00094ADE" w:rsidP="00505F80">
            <w:pPr>
              <w:jc w:val="both"/>
              <w:rPr>
                <w:b/>
                <w:i/>
                <w:szCs w:val="24"/>
              </w:rPr>
            </w:pPr>
            <w:r w:rsidRPr="00094ADE">
              <w:rPr>
                <w:b/>
                <w:i/>
                <w:szCs w:val="24"/>
                <w:lang w:val="it-IT"/>
              </w:rPr>
              <w:t>10 000</w:t>
            </w:r>
          </w:p>
          <w:p w14:paraId="413F7E49" w14:textId="77777777" w:rsidR="00094ADE" w:rsidRPr="004D47BF" w:rsidRDefault="00094ADE" w:rsidP="00505F80">
            <w:pPr>
              <w:jc w:val="both"/>
              <w:rPr>
                <w:b/>
                <w:i/>
                <w:szCs w:val="24"/>
                <w:lang w:val="en-US"/>
              </w:rPr>
            </w:pPr>
          </w:p>
          <w:p w14:paraId="3BDCA065" w14:textId="77777777" w:rsidR="00094ADE" w:rsidRPr="00094ADE" w:rsidRDefault="00094ADE" w:rsidP="00505F80">
            <w:pPr>
              <w:jc w:val="both"/>
              <w:rPr>
                <w:b/>
                <w:i/>
                <w:szCs w:val="24"/>
                <w:lang w:val="bg-BG"/>
              </w:rPr>
            </w:pPr>
            <w:r w:rsidRPr="00094ADE">
              <w:rPr>
                <w:b/>
                <w:i/>
                <w:szCs w:val="24"/>
                <w:lang w:val="bg-BG"/>
              </w:rPr>
              <w:t>С</w:t>
            </w:r>
          </w:p>
          <w:p w14:paraId="1A020F6C" w14:textId="77777777" w:rsidR="00094ADE" w:rsidRPr="00094ADE" w:rsidRDefault="00094ADE" w:rsidP="00505F80">
            <w:pPr>
              <w:jc w:val="both"/>
              <w:rPr>
                <w:b/>
                <w:i/>
                <w:szCs w:val="24"/>
              </w:rPr>
            </w:pPr>
            <w:r w:rsidRPr="00094ADE">
              <w:rPr>
                <w:b/>
                <w:i/>
                <w:szCs w:val="24"/>
                <w:lang w:val="it-IT"/>
              </w:rPr>
              <w:t>(</w:t>
            </w:r>
            <w:r w:rsidR="00A052B5">
              <w:rPr>
                <w:b/>
                <w:i/>
                <w:szCs w:val="24"/>
              </w:rPr>
              <w:t>18642</w:t>
            </w:r>
            <w:r w:rsidR="004222F1">
              <w:rPr>
                <w:b/>
                <w:i/>
                <w:szCs w:val="24"/>
              </w:rPr>
              <w:t>,3</w:t>
            </w:r>
            <w:r w:rsidR="00CA13E8">
              <w:rPr>
                <w:b/>
                <w:i/>
                <w:szCs w:val="24"/>
              </w:rPr>
              <w:t>)</w:t>
            </w:r>
          </w:p>
        </w:tc>
        <w:tc>
          <w:tcPr>
            <w:tcW w:w="1512" w:type="dxa"/>
            <w:shd w:val="clear" w:color="auto" w:fill="auto"/>
            <w:vAlign w:val="center"/>
          </w:tcPr>
          <w:p w14:paraId="5C1655B5" w14:textId="77777777" w:rsidR="00094ADE" w:rsidRPr="00094ADE" w:rsidRDefault="00094ADE" w:rsidP="00505F80">
            <w:pPr>
              <w:jc w:val="both"/>
              <w:rPr>
                <w:b/>
                <w:i/>
                <w:szCs w:val="24"/>
                <w:lang w:val="it-IT"/>
              </w:rPr>
            </w:pPr>
            <w:r w:rsidRPr="00094ADE">
              <w:rPr>
                <w:b/>
                <w:i/>
                <w:szCs w:val="24"/>
                <w:lang w:val="it-IT"/>
              </w:rPr>
              <w:t>-</w:t>
            </w:r>
          </w:p>
        </w:tc>
        <w:tc>
          <w:tcPr>
            <w:tcW w:w="1252" w:type="dxa"/>
            <w:shd w:val="clear" w:color="auto" w:fill="auto"/>
            <w:vAlign w:val="center"/>
          </w:tcPr>
          <w:p w14:paraId="5FE2F8CA" w14:textId="77777777" w:rsidR="00094ADE" w:rsidRPr="00094ADE" w:rsidRDefault="00094ADE" w:rsidP="00505F80">
            <w:pPr>
              <w:jc w:val="both"/>
              <w:rPr>
                <w:b/>
                <w:i/>
                <w:szCs w:val="24"/>
                <w:lang w:val="it-IT"/>
              </w:rPr>
            </w:pPr>
            <w:r w:rsidRPr="00094ADE">
              <w:rPr>
                <w:b/>
                <w:i/>
                <w:szCs w:val="24"/>
                <w:lang w:val="it-IT"/>
              </w:rPr>
              <w:t>-</w:t>
            </w:r>
          </w:p>
        </w:tc>
        <w:tc>
          <w:tcPr>
            <w:tcW w:w="1347" w:type="dxa"/>
            <w:shd w:val="clear" w:color="auto" w:fill="auto"/>
            <w:vAlign w:val="center"/>
          </w:tcPr>
          <w:p w14:paraId="216F36C6" w14:textId="77777777" w:rsidR="00094ADE" w:rsidRPr="00094ADE" w:rsidRDefault="00094ADE" w:rsidP="00505F80">
            <w:pPr>
              <w:jc w:val="both"/>
              <w:rPr>
                <w:b/>
                <w:i/>
                <w:szCs w:val="24"/>
                <w:lang w:val="it-IT"/>
              </w:rPr>
            </w:pPr>
            <w:r w:rsidRPr="00094ADE">
              <w:rPr>
                <w:b/>
                <w:i/>
                <w:szCs w:val="24"/>
                <w:lang w:val="it-IT"/>
              </w:rPr>
              <w:t>-</w:t>
            </w:r>
          </w:p>
        </w:tc>
        <w:tc>
          <w:tcPr>
            <w:tcW w:w="1335" w:type="dxa"/>
            <w:shd w:val="clear" w:color="auto" w:fill="auto"/>
            <w:vAlign w:val="center"/>
          </w:tcPr>
          <w:p w14:paraId="42951828" w14:textId="77777777" w:rsidR="00094ADE" w:rsidRPr="00094ADE" w:rsidRDefault="00094ADE" w:rsidP="00505F80">
            <w:pPr>
              <w:jc w:val="both"/>
              <w:rPr>
                <w:b/>
                <w:i/>
                <w:szCs w:val="24"/>
              </w:rPr>
            </w:pPr>
            <w:r w:rsidRPr="00094ADE">
              <w:rPr>
                <w:b/>
                <w:i/>
                <w:szCs w:val="24"/>
                <w:lang w:val="it-IT"/>
              </w:rPr>
              <w:t>10 000</w:t>
            </w:r>
          </w:p>
          <w:p w14:paraId="6CCC8248" w14:textId="77777777" w:rsidR="00094ADE" w:rsidRPr="00094ADE" w:rsidRDefault="00094ADE" w:rsidP="00505F80">
            <w:pPr>
              <w:jc w:val="both"/>
              <w:rPr>
                <w:b/>
                <w:i/>
                <w:szCs w:val="24"/>
              </w:rPr>
            </w:pPr>
            <w:r w:rsidRPr="00094ADE">
              <w:rPr>
                <w:b/>
                <w:i/>
                <w:szCs w:val="24"/>
              </w:rPr>
              <w:t>-</w:t>
            </w:r>
          </w:p>
        </w:tc>
      </w:tr>
      <w:tr w:rsidR="007C5BE9" w:rsidRPr="00094ADE" w14:paraId="620A0E7C" w14:textId="77777777" w:rsidTr="00CA13E8">
        <w:trPr>
          <w:trHeight w:val="224"/>
        </w:trPr>
        <w:tc>
          <w:tcPr>
            <w:tcW w:w="620" w:type="dxa"/>
            <w:tcBorders>
              <w:bottom w:val="single" w:sz="4" w:space="0" w:color="auto"/>
            </w:tcBorders>
          </w:tcPr>
          <w:p w14:paraId="5F33472B" w14:textId="77777777" w:rsidR="007C5BE9" w:rsidRPr="003A1654" w:rsidRDefault="007C5BE9" w:rsidP="00505F80">
            <w:pPr>
              <w:jc w:val="both"/>
              <w:rPr>
                <w:b/>
                <w:i/>
                <w:szCs w:val="24"/>
                <w:lang w:val="en-US"/>
              </w:rPr>
            </w:pPr>
          </w:p>
          <w:p w14:paraId="4D3E1F27" w14:textId="77777777" w:rsidR="007C5BE9" w:rsidRPr="00F14BDC" w:rsidRDefault="00F14BDC" w:rsidP="00505F80">
            <w:pPr>
              <w:jc w:val="both"/>
              <w:rPr>
                <w:b/>
                <w:i/>
                <w:szCs w:val="24"/>
                <w:lang w:val="bg-BG"/>
              </w:rPr>
            </w:pPr>
            <w:r>
              <w:rPr>
                <w:b/>
                <w:i/>
                <w:szCs w:val="24"/>
                <w:lang w:val="bg-BG"/>
              </w:rPr>
              <w:t>76</w:t>
            </w:r>
            <w:r>
              <w:rPr>
                <w:b/>
                <w:i/>
                <w:szCs w:val="24"/>
                <w:lang w:val="en-US"/>
              </w:rPr>
              <w:t>#</w:t>
            </w:r>
          </w:p>
          <w:p w14:paraId="633DEF89" w14:textId="77777777" w:rsidR="007C5BE9" w:rsidRPr="00094ADE" w:rsidRDefault="007C5BE9" w:rsidP="00505F80">
            <w:pPr>
              <w:jc w:val="both"/>
              <w:rPr>
                <w:b/>
                <w:i/>
                <w:szCs w:val="24"/>
                <w:lang w:val="bg-BG"/>
              </w:rPr>
            </w:pPr>
          </w:p>
          <w:p w14:paraId="5A1B48D7" w14:textId="77777777" w:rsidR="007C5BE9" w:rsidRPr="00094ADE" w:rsidRDefault="007C5BE9" w:rsidP="00505F80">
            <w:pPr>
              <w:jc w:val="both"/>
              <w:rPr>
                <w:b/>
                <w:i/>
                <w:szCs w:val="24"/>
                <w:lang w:val="bg-BG"/>
              </w:rPr>
            </w:pPr>
          </w:p>
          <w:p w14:paraId="63C6336D" w14:textId="77777777" w:rsidR="007C5BE9" w:rsidRPr="00094ADE" w:rsidRDefault="007C5BE9" w:rsidP="00505F80">
            <w:pPr>
              <w:jc w:val="both"/>
              <w:rPr>
                <w:b/>
                <w:i/>
                <w:szCs w:val="24"/>
                <w:lang w:val="bg-BG"/>
              </w:rPr>
            </w:pPr>
          </w:p>
          <w:p w14:paraId="45AFB5D6" w14:textId="77777777" w:rsidR="007C5BE9" w:rsidRPr="00094ADE" w:rsidRDefault="007C5BE9" w:rsidP="00505F80">
            <w:pPr>
              <w:jc w:val="both"/>
              <w:rPr>
                <w:b/>
                <w:i/>
                <w:szCs w:val="24"/>
                <w:lang w:val="bg-BG"/>
              </w:rPr>
            </w:pPr>
          </w:p>
        </w:tc>
        <w:tc>
          <w:tcPr>
            <w:tcW w:w="1189" w:type="dxa"/>
            <w:tcBorders>
              <w:bottom w:val="single" w:sz="4" w:space="0" w:color="auto"/>
            </w:tcBorders>
          </w:tcPr>
          <w:p w14:paraId="00DFB966" w14:textId="77777777" w:rsidR="007C5BE9" w:rsidRPr="00094ADE" w:rsidRDefault="007C5BE9" w:rsidP="00505F80">
            <w:pPr>
              <w:jc w:val="both"/>
              <w:rPr>
                <w:b/>
                <w:i/>
                <w:szCs w:val="24"/>
                <w:lang w:val="bg-BG"/>
              </w:rPr>
            </w:pPr>
          </w:p>
        </w:tc>
        <w:tc>
          <w:tcPr>
            <w:tcW w:w="1426" w:type="dxa"/>
            <w:tcBorders>
              <w:bottom w:val="single" w:sz="4" w:space="0" w:color="auto"/>
            </w:tcBorders>
          </w:tcPr>
          <w:p w14:paraId="21D82BB0" w14:textId="77777777" w:rsidR="007C5BE9" w:rsidRPr="00F14BDC" w:rsidRDefault="00F14BDC">
            <w:pPr>
              <w:rPr>
                <w:b/>
                <w:i/>
                <w:szCs w:val="24"/>
                <w:lang w:val="bg-BG"/>
              </w:rPr>
            </w:pPr>
            <w:r>
              <w:rPr>
                <w:b/>
                <w:i/>
                <w:szCs w:val="24"/>
                <w:lang w:val="bg-BG"/>
              </w:rPr>
              <w:t>Общ органичен въглерод</w:t>
            </w:r>
            <w:r>
              <w:rPr>
                <w:b/>
                <w:i/>
                <w:szCs w:val="24"/>
                <w:lang w:val="en-US"/>
              </w:rPr>
              <w:t>(</w:t>
            </w:r>
            <w:r>
              <w:rPr>
                <w:b/>
                <w:i/>
                <w:szCs w:val="24"/>
                <w:lang w:val="bg-BG"/>
              </w:rPr>
              <w:t>ТОС</w:t>
            </w:r>
            <w:r>
              <w:rPr>
                <w:b/>
                <w:i/>
                <w:szCs w:val="24"/>
                <w:lang w:val="en-US"/>
              </w:rPr>
              <w:t>)</w:t>
            </w:r>
            <w:r>
              <w:rPr>
                <w:b/>
                <w:i/>
                <w:szCs w:val="24"/>
                <w:lang w:val="bg-BG"/>
              </w:rPr>
              <w:t>като общ С или ХПК/3</w:t>
            </w:r>
          </w:p>
          <w:p w14:paraId="7D10CA2A" w14:textId="77777777" w:rsidR="007C5BE9" w:rsidRDefault="007C5BE9">
            <w:pPr>
              <w:rPr>
                <w:b/>
                <w:i/>
                <w:szCs w:val="24"/>
                <w:lang w:val="bg-BG"/>
              </w:rPr>
            </w:pPr>
          </w:p>
          <w:p w14:paraId="0828A0B0" w14:textId="77777777" w:rsidR="007C5BE9" w:rsidRDefault="007C5BE9">
            <w:pPr>
              <w:rPr>
                <w:b/>
                <w:i/>
                <w:szCs w:val="24"/>
                <w:lang w:val="bg-BG"/>
              </w:rPr>
            </w:pPr>
          </w:p>
          <w:p w14:paraId="19A93FB4" w14:textId="77777777" w:rsidR="007C5BE9" w:rsidRDefault="007C5BE9">
            <w:pPr>
              <w:rPr>
                <w:b/>
                <w:i/>
                <w:szCs w:val="24"/>
                <w:lang w:val="bg-BG"/>
              </w:rPr>
            </w:pPr>
          </w:p>
          <w:p w14:paraId="0CFDA5F9" w14:textId="77777777" w:rsidR="007C5BE9" w:rsidRDefault="007C5BE9">
            <w:pPr>
              <w:rPr>
                <w:b/>
                <w:i/>
                <w:szCs w:val="24"/>
                <w:lang w:val="bg-BG"/>
              </w:rPr>
            </w:pPr>
          </w:p>
          <w:p w14:paraId="79D5032A" w14:textId="77777777" w:rsidR="007C5BE9" w:rsidRPr="00094ADE" w:rsidRDefault="007C5BE9" w:rsidP="007C5BE9">
            <w:pPr>
              <w:jc w:val="both"/>
              <w:rPr>
                <w:b/>
                <w:i/>
                <w:szCs w:val="24"/>
                <w:lang w:val="bg-BG"/>
              </w:rPr>
            </w:pPr>
          </w:p>
        </w:tc>
        <w:tc>
          <w:tcPr>
            <w:tcW w:w="1398" w:type="dxa"/>
          </w:tcPr>
          <w:p w14:paraId="7BE76DEC" w14:textId="77777777" w:rsidR="007C5BE9" w:rsidRPr="00094ADE" w:rsidRDefault="007C5BE9" w:rsidP="007C5BE9">
            <w:pPr>
              <w:jc w:val="both"/>
              <w:rPr>
                <w:b/>
                <w:i/>
                <w:szCs w:val="24"/>
                <w:lang w:val="bg-BG"/>
              </w:rPr>
            </w:pPr>
          </w:p>
        </w:tc>
        <w:tc>
          <w:tcPr>
            <w:tcW w:w="1512" w:type="dxa"/>
          </w:tcPr>
          <w:p w14:paraId="7870E6C0" w14:textId="77777777" w:rsidR="00E67423" w:rsidRDefault="00E67423" w:rsidP="007C5BE9">
            <w:pPr>
              <w:jc w:val="both"/>
              <w:rPr>
                <w:b/>
                <w:i/>
                <w:szCs w:val="24"/>
                <w:lang w:val="bg-BG"/>
              </w:rPr>
            </w:pPr>
            <w:r>
              <w:rPr>
                <w:b/>
                <w:i/>
                <w:szCs w:val="24"/>
                <w:lang w:val="bg-BG"/>
              </w:rPr>
              <w:t>50000</w:t>
            </w:r>
          </w:p>
          <w:p w14:paraId="1E5142DF" w14:textId="77777777" w:rsidR="00E67423" w:rsidRPr="00E67423" w:rsidRDefault="00E67423" w:rsidP="00E67423">
            <w:pPr>
              <w:rPr>
                <w:szCs w:val="24"/>
                <w:lang w:val="bg-BG"/>
              </w:rPr>
            </w:pPr>
          </w:p>
          <w:p w14:paraId="2E7F26E0" w14:textId="77777777" w:rsidR="00E67423" w:rsidRDefault="00E67423" w:rsidP="00E67423">
            <w:pPr>
              <w:rPr>
                <w:szCs w:val="24"/>
                <w:lang w:val="bg-BG"/>
              </w:rPr>
            </w:pPr>
          </w:p>
          <w:p w14:paraId="5F032C40" w14:textId="77777777" w:rsidR="00E67423" w:rsidRDefault="00E67423" w:rsidP="00E67423">
            <w:pPr>
              <w:rPr>
                <w:szCs w:val="24"/>
                <w:lang w:val="bg-BG"/>
              </w:rPr>
            </w:pPr>
            <w:r>
              <w:rPr>
                <w:szCs w:val="24"/>
                <w:lang w:val="bg-BG"/>
              </w:rPr>
              <w:t>-</w:t>
            </w:r>
          </w:p>
          <w:p w14:paraId="17C57B07" w14:textId="77777777" w:rsidR="00E67423" w:rsidRDefault="00E67423" w:rsidP="00E67423">
            <w:pPr>
              <w:rPr>
                <w:szCs w:val="24"/>
                <w:lang w:val="bg-BG"/>
              </w:rPr>
            </w:pPr>
          </w:p>
          <w:p w14:paraId="0E0D84FA" w14:textId="77777777" w:rsidR="007C5BE9" w:rsidRPr="00E67423" w:rsidRDefault="00E67423" w:rsidP="00A052B5">
            <w:pPr>
              <w:rPr>
                <w:szCs w:val="24"/>
                <w:lang w:val="en-US"/>
              </w:rPr>
            </w:pPr>
            <w:r>
              <w:rPr>
                <w:szCs w:val="24"/>
                <w:lang w:val="en-US"/>
              </w:rPr>
              <w:t>(</w:t>
            </w:r>
            <w:r w:rsidR="00A052B5">
              <w:rPr>
                <w:szCs w:val="24"/>
              </w:rPr>
              <w:t>5</w:t>
            </w:r>
            <w:r w:rsidR="00B906ED">
              <w:rPr>
                <w:szCs w:val="24"/>
              </w:rPr>
              <w:t>,</w:t>
            </w:r>
            <w:r w:rsidR="00A052B5">
              <w:rPr>
                <w:szCs w:val="24"/>
                <w:lang w:val="bg-BG"/>
              </w:rPr>
              <w:t>78</w:t>
            </w:r>
            <w:r>
              <w:rPr>
                <w:szCs w:val="24"/>
                <w:lang w:val="en-US"/>
              </w:rPr>
              <w:t>)</w:t>
            </w:r>
          </w:p>
        </w:tc>
        <w:tc>
          <w:tcPr>
            <w:tcW w:w="1252" w:type="dxa"/>
          </w:tcPr>
          <w:p w14:paraId="37B31E99" w14:textId="77777777" w:rsidR="007C5BE9" w:rsidRPr="00094ADE" w:rsidRDefault="007C5BE9" w:rsidP="007C5BE9">
            <w:pPr>
              <w:jc w:val="both"/>
              <w:rPr>
                <w:b/>
                <w:i/>
                <w:szCs w:val="24"/>
                <w:lang w:val="bg-BG"/>
              </w:rPr>
            </w:pPr>
          </w:p>
        </w:tc>
        <w:tc>
          <w:tcPr>
            <w:tcW w:w="1347" w:type="dxa"/>
          </w:tcPr>
          <w:p w14:paraId="6DA99AC3" w14:textId="77777777" w:rsidR="007C5BE9" w:rsidRPr="00094ADE" w:rsidRDefault="007C5BE9" w:rsidP="007C5BE9">
            <w:pPr>
              <w:jc w:val="both"/>
              <w:rPr>
                <w:b/>
                <w:i/>
                <w:szCs w:val="24"/>
                <w:lang w:val="bg-BG"/>
              </w:rPr>
            </w:pPr>
          </w:p>
        </w:tc>
        <w:tc>
          <w:tcPr>
            <w:tcW w:w="1335" w:type="dxa"/>
          </w:tcPr>
          <w:p w14:paraId="1EA31A1C" w14:textId="77777777" w:rsidR="00E67423" w:rsidRDefault="00E67423" w:rsidP="007C5BE9">
            <w:pPr>
              <w:jc w:val="both"/>
              <w:rPr>
                <w:b/>
                <w:i/>
                <w:szCs w:val="24"/>
                <w:lang w:val="bg-BG"/>
              </w:rPr>
            </w:pPr>
          </w:p>
          <w:p w14:paraId="722D73F8" w14:textId="77777777" w:rsidR="00E67423" w:rsidRPr="00E67423" w:rsidRDefault="00E67423" w:rsidP="00E67423">
            <w:pPr>
              <w:rPr>
                <w:szCs w:val="24"/>
                <w:lang w:val="bg-BG"/>
              </w:rPr>
            </w:pPr>
          </w:p>
          <w:p w14:paraId="54C6DC17" w14:textId="77777777" w:rsidR="00E67423" w:rsidRDefault="00E67423" w:rsidP="00E67423">
            <w:pPr>
              <w:rPr>
                <w:szCs w:val="24"/>
                <w:lang w:val="bg-BG"/>
              </w:rPr>
            </w:pPr>
          </w:p>
          <w:p w14:paraId="6BF646E1" w14:textId="77777777" w:rsidR="007C5BE9" w:rsidRPr="00E67423" w:rsidRDefault="00E67423" w:rsidP="00E67423">
            <w:pPr>
              <w:rPr>
                <w:szCs w:val="24"/>
                <w:lang w:val="en-US"/>
              </w:rPr>
            </w:pPr>
            <w:r>
              <w:rPr>
                <w:szCs w:val="24"/>
                <w:lang w:val="en-US"/>
              </w:rPr>
              <w:t>*</w:t>
            </w:r>
          </w:p>
        </w:tc>
      </w:tr>
    </w:tbl>
    <w:p w14:paraId="36DAA8DA" w14:textId="77777777" w:rsidR="00034C83" w:rsidRDefault="00034C83" w:rsidP="0082048B">
      <w:pPr>
        <w:jc w:val="both"/>
        <w:rPr>
          <w:b/>
          <w:i/>
          <w:szCs w:val="24"/>
          <w:lang w:val="bg-BG"/>
        </w:rPr>
      </w:pPr>
    </w:p>
    <w:p w14:paraId="7D8C8C0F" w14:textId="77777777" w:rsidR="00505F80" w:rsidRDefault="007D038E" w:rsidP="0082048B">
      <w:pPr>
        <w:jc w:val="both"/>
        <w:rPr>
          <w:b/>
          <w:i/>
          <w:szCs w:val="24"/>
          <w:lang w:val="bg-BG"/>
        </w:rPr>
      </w:pPr>
      <w:r w:rsidRPr="00094ADE">
        <w:rPr>
          <w:b/>
          <w:i/>
          <w:noProof/>
          <w:szCs w:val="24"/>
          <w:lang w:val="bg-BG"/>
        </w:rPr>
        <mc:AlternateContent>
          <mc:Choice Requires="wps">
            <w:drawing>
              <wp:anchor distT="0" distB="0" distL="114300" distR="114300" simplePos="0" relativeHeight="251657728" behindDoc="0" locked="0" layoutInCell="0" allowOverlap="1" wp14:anchorId="57E1D365" wp14:editId="0D77B418">
                <wp:simplePos x="0" y="0"/>
                <wp:positionH relativeFrom="column">
                  <wp:posOffset>1203960</wp:posOffset>
                </wp:positionH>
                <wp:positionV relativeFrom="paragraph">
                  <wp:posOffset>132080</wp:posOffset>
                </wp:positionV>
                <wp:extent cx="914400" cy="8229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822960"/>
                        </a:xfrm>
                        <a:prstGeom prst="rect">
                          <a:avLst/>
                        </a:prstGeom>
                        <a:solidFill>
                          <a:srgbClr val="FFFFFF"/>
                        </a:solidFill>
                        <a:ln w="9525">
                          <a:solidFill>
                            <a:srgbClr val="000000"/>
                          </a:solidFill>
                          <a:miter lim="800000"/>
                          <a:headEnd/>
                          <a:tailEnd/>
                        </a:ln>
                      </wps:spPr>
                      <wps:txbx>
                        <w:txbxContent>
                          <w:p w14:paraId="220B6408" w14:textId="77777777" w:rsidR="00B70EB4" w:rsidRDefault="00B70EB4" w:rsidP="00094ADE">
                            <w:pPr>
                              <w:pStyle w:val="TableText"/>
                              <w:jc w:val="center"/>
                              <w:rPr>
                                <w:b w:val="0"/>
                                <w:lang w:val="bg-BG"/>
                              </w:rPr>
                            </w:pPr>
                            <w:r>
                              <w:rPr>
                                <w:b w:val="0"/>
                                <w:lang w:val="bg-BG"/>
                              </w:rPr>
                              <w:t>10 000</w:t>
                            </w:r>
                          </w:p>
                          <w:p w14:paraId="2A094373" w14:textId="77777777" w:rsidR="00B70EB4" w:rsidRDefault="00B70EB4" w:rsidP="00094ADE">
                            <w:pPr>
                              <w:pStyle w:val="TableText"/>
                              <w:jc w:val="center"/>
                              <w:rPr>
                                <w:lang w:val="bg-BG"/>
                              </w:rPr>
                            </w:pPr>
                          </w:p>
                          <w:p w14:paraId="406D63A0" w14:textId="77777777" w:rsidR="00B70EB4" w:rsidRDefault="00B70EB4" w:rsidP="00094ADE">
                            <w:pPr>
                              <w:pStyle w:val="TableText"/>
                              <w:jc w:val="center"/>
                              <w:rPr>
                                <w:highlight w:val="yellow"/>
                                <w:lang w:val="bg-BG"/>
                              </w:rPr>
                            </w:pPr>
                            <w:r>
                              <w:rPr>
                                <w:lang w:val="bg-BG"/>
                              </w:rPr>
                              <w:t>С</w:t>
                            </w:r>
                          </w:p>
                          <w:p w14:paraId="3F93CA97" w14:textId="77777777" w:rsidR="00B70EB4" w:rsidRDefault="00B70EB4" w:rsidP="00094ADE">
                            <w:pPr>
                              <w:pStyle w:val="TableText"/>
                              <w:jc w:val="center"/>
                              <w:rPr>
                                <w:b w:val="0"/>
                                <w:lang w:val="bg-BG"/>
                              </w:rPr>
                            </w:pPr>
                          </w:p>
                          <w:p w14:paraId="23CFD80D" w14:textId="77777777" w:rsidR="00B70EB4" w:rsidRPr="00187574" w:rsidRDefault="00B70EB4" w:rsidP="00094ADE">
                            <w:pPr>
                              <w:pStyle w:val="TableText"/>
                              <w:jc w:val="center"/>
                              <w:rPr>
                                <w:color w:val="000000"/>
                                <w:lang w:val="bg-BG"/>
                              </w:rPr>
                            </w:pPr>
                            <w:r>
                              <w:rPr>
                                <w:color w:val="000000"/>
                                <w:lang w:val="bg-BG"/>
                              </w:rPr>
                              <w:t>Х,</w:t>
                            </w:r>
                            <w:r w:rsidRPr="002F7EEE">
                              <w:rPr>
                                <w:color w:val="000000"/>
                                <w:lang w:val="bg-BG"/>
                              </w:rPr>
                              <w:t xml:space="preserve"> кг</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E1D365" id="_x0000_t202" coordsize="21600,21600" o:spt="202" path="m,l,21600r21600,l21600,xe">
                <v:stroke joinstyle="miter"/>
                <v:path gradientshapeok="t" o:connecttype="rect"/>
              </v:shapetype>
              <v:shape id="Text Box 3" o:spid="_x0000_s1026" type="#_x0000_t202" style="position:absolute;left:0;text-align:left;margin-left:94.8pt;margin-top:10.4pt;width:1in;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" o:allowincell="f">
                <v:path arrowok="t"/>
                <v:textbox inset="1mm,1mm,1mm,1mm">
                  <w:txbxContent>
                    <w:p w14:paraId="220B6408" w14:textId="77777777" w:rsidR="00B70EB4" w:rsidRDefault="00B70EB4" w:rsidP="00094ADE">
                      <w:pPr>
                        <w:pStyle w:val="TableText"/>
                        <w:jc w:val="center"/>
                        <w:rPr>
                          <w:b w:val="0"/>
                          <w:lang w:val="bg-BG"/>
                        </w:rPr>
                      </w:pPr>
                      <w:r>
                        <w:rPr>
                          <w:b w:val="0"/>
                          <w:lang w:val="bg-BG"/>
                        </w:rPr>
                        <w:t>10 000</w:t>
                      </w:r>
                    </w:p>
                    <w:p w14:paraId="2A094373" w14:textId="77777777" w:rsidR="00B70EB4" w:rsidRDefault="00B70EB4" w:rsidP="00094ADE">
                      <w:pPr>
                        <w:pStyle w:val="TableText"/>
                        <w:jc w:val="center"/>
                        <w:rPr>
                          <w:lang w:val="bg-BG"/>
                        </w:rPr>
                      </w:pPr>
                    </w:p>
                    <w:p w14:paraId="406D63A0" w14:textId="77777777" w:rsidR="00B70EB4" w:rsidRDefault="00B70EB4" w:rsidP="00094ADE">
                      <w:pPr>
                        <w:pStyle w:val="TableText"/>
                        <w:jc w:val="center"/>
                        <w:rPr>
                          <w:highlight w:val="yellow"/>
                          <w:lang w:val="bg-BG"/>
                        </w:rPr>
                      </w:pPr>
                      <w:r>
                        <w:rPr>
                          <w:lang w:val="bg-BG"/>
                        </w:rPr>
                        <w:t>С</w:t>
                      </w:r>
                    </w:p>
                    <w:p w14:paraId="3F93CA97" w14:textId="77777777" w:rsidR="00B70EB4" w:rsidRDefault="00B70EB4" w:rsidP="00094ADE">
                      <w:pPr>
                        <w:pStyle w:val="TableText"/>
                        <w:jc w:val="center"/>
                        <w:rPr>
                          <w:b w:val="0"/>
                          <w:lang w:val="bg-BG"/>
                        </w:rPr>
                      </w:pPr>
                    </w:p>
                    <w:p w14:paraId="23CFD80D" w14:textId="77777777" w:rsidR="00B70EB4" w:rsidRPr="00187574" w:rsidRDefault="00B70EB4" w:rsidP="00094ADE">
                      <w:pPr>
                        <w:pStyle w:val="TableText"/>
                        <w:jc w:val="center"/>
                        <w:rPr>
                          <w:color w:val="000000"/>
                          <w:lang w:val="bg-BG"/>
                        </w:rPr>
                      </w:pPr>
                      <w:r>
                        <w:rPr>
                          <w:color w:val="000000"/>
                          <w:lang w:val="bg-BG"/>
                        </w:rPr>
                        <w:t>Х,</w:t>
                      </w:r>
                      <w:r w:rsidRPr="002F7EEE">
                        <w:rPr>
                          <w:color w:val="000000"/>
                          <w:lang w:val="bg-BG"/>
                        </w:rPr>
                        <w:t xml:space="preserve"> кг</w:t>
                      </w:r>
                    </w:p>
                  </w:txbxContent>
                </v:textbox>
              </v:shape>
            </w:pict>
          </mc:Fallback>
        </mc:AlternateContent>
      </w:r>
      <w:r w:rsidRPr="00094ADE">
        <w:rPr>
          <w:b/>
          <w:i/>
          <w:noProof/>
          <w:szCs w:val="24"/>
          <w:lang w:val="bg-BG"/>
        </w:rPr>
        <mc:AlternateContent>
          <mc:Choice Requires="wps">
            <w:drawing>
              <wp:anchor distT="0" distB="0" distL="114300" distR="114300" simplePos="0" relativeHeight="251658752" behindDoc="0" locked="0" layoutInCell="0" allowOverlap="1" wp14:anchorId="4444AD7F" wp14:editId="19C0C47F">
                <wp:simplePos x="0" y="0"/>
                <wp:positionH relativeFrom="column">
                  <wp:posOffset>2118360</wp:posOffset>
                </wp:positionH>
                <wp:positionV relativeFrom="paragraph">
                  <wp:posOffset>79375</wp:posOffset>
                </wp:positionV>
                <wp:extent cx="4021455" cy="875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1455"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89969" w14:textId="77777777" w:rsidR="00B70EB4" w:rsidRDefault="00B70EB4" w:rsidP="00094ADE">
                            <w:pPr>
                              <w:pStyle w:val="TableText"/>
                              <w:jc w:val="left"/>
                              <w:rPr>
                                <w:b w:val="0"/>
                                <w:lang w:val="bg-BG"/>
                              </w:rPr>
                            </w:pPr>
                            <w:r>
                              <w:rPr>
                                <w:b w:val="0"/>
                                <w:lang w:val="bg-BG"/>
                              </w:rPr>
                              <w:t>- емисионен праг  съгласно решение на ЕК по ЕРЕВВ</w:t>
                            </w:r>
                          </w:p>
                          <w:p w14:paraId="5FE22E94" w14:textId="77777777" w:rsidR="00B70EB4" w:rsidRPr="00114D53" w:rsidRDefault="00B70EB4" w:rsidP="00094ADE">
                            <w:pPr>
                              <w:pStyle w:val="TableText"/>
                              <w:jc w:val="left"/>
                              <w:rPr>
                                <w:lang w:val="ru-RU"/>
                              </w:rPr>
                            </w:pPr>
                            <w:r>
                              <w:rPr>
                                <w:lang w:val="bg-BG"/>
                              </w:rPr>
                              <w:t xml:space="preserve">- </w:t>
                            </w:r>
                            <w:r>
                              <w:rPr>
                                <w:b w:val="0"/>
                                <w:lang w:val="bg-BG"/>
                              </w:rPr>
                              <w:t>начин на определяне на</w:t>
                            </w:r>
                            <w:r>
                              <w:rPr>
                                <w:lang w:val="bg-BG"/>
                              </w:rPr>
                              <w:t xml:space="preserve"> </w:t>
                            </w:r>
                            <w:r>
                              <w:rPr>
                                <w:b w:val="0"/>
                                <w:lang w:val="bg-BG"/>
                              </w:rPr>
                              <w:t xml:space="preserve">стойността </w:t>
                            </w:r>
                            <w:r w:rsidRPr="00114D53">
                              <w:rPr>
                                <w:lang w:val="ru-RU"/>
                              </w:rPr>
                              <w:t>С</w:t>
                            </w:r>
                            <w:r>
                              <w:rPr>
                                <w:lang w:val="ru-RU"/>
                              </w:rPr>
                              <w:t xml:space="preserve"> </w:t>
                            </w:r>
                            <w:r w:rsidRPr="00114D53">
                              <w:rPr>
                                <w:b w:val="0"/>
                                <w:lang w:val="ru-RU"/>
                              </w:rPr>
                              <w:t>(</w:t>
                            </w:r>
                            <w:r>
                              <w:rPr>
                                <w:b w:val="0"/>
                                <w:lang w:val="bg-BG"/>
                              </w:rPr>
                              <w:t>изчислена стойност</w:t>
                            </w:r>
                            <w:r w:rsidRPr="00114D53">
                              <w:rPr>
                                <w:b w:val="0"/>
                                <w:lang w:val="ru-RU"/>
                              </w:rPr>
                              <w:t>)</w:t>
                            </w:r>
                          </w:p>
                          <w:p w14:paraId="0321D104" w14:textId="77777777" w:rsidR="00B70EB4" w:rsidRDefault="00B70EB4" w:rsidP="00094ADE">
                            <w:pPr>
                              <w:pStyle w:val="FootnoteText"/>
                              <w:rPr>
                                <w:rFonts w:ascii="Times New Roman" w:hAnsi="Times New Roman"/>
                                <w:lang w:val="bg-BG"/>
                              </w:rPr>
                            </w:pPr>
                            <w:r>
                              <w:rPr>
                                <w:rFonts w:ascii="Times New Roman" w:hAnsi="Times New Roman"/>
                                <w:lang w:val="bg-BG"/>
                              </w:rPr>
                              <w:t>- изчислена стойност за 2</w:t>
                            </w:r>
                            <w:r w:rsidRPr="00801A3E">
                              <w:rPr>
                                <w:rFonts w:ascii="Times New Roman" w:hAnsi="Times New Roman"/>
                                <w:lang w:val="bg-BG"/>
                              </w:rPr>
                              <w:t>0</w:t>
                            </w:r>
                            <w:r>
                              <w:rPr>
                                <w:rFonts w:ascii="Times New Roman" w:hAnsi="Times New Roman"/>
                              </w:rPr>
                              <w:t>20</w:t>
                            </w:r>
                            <w:r>
                              <w:rPr>
                                <w:rFonts w:ascii="Times New Roman" w:hAnsi="Times New Roman"/>
                                <w:lang w:val="bg-BG"/>
                              </w:rPr>
                              <w:t xml:space="preserve"> година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4AD7F" id="Text Box 2" o:spid="_x0000_s1027" type="#_x0000_t202" style="position:absolute;left:0;text-align:left;margin-left:166.8pt;margin-top:6.25pt;width:316.65pt;height:6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" o:allowincell="f" stroked="f">
                <v:path arrowok="t"/>
                <v:textbox inset="1mm,1mm,1mm,1mm">
                  <w:txbxContent>
                    <w:p w14:paraId="57B89969" w14:textId="77777777" w:rsidR="00B70EB4" w:rsidRDefault="00B70EB4" w:rsidP="00094ADE">
                      <w:pPr>
                        <w:pStyle w:val="TableText"/>
                        <w:jc w:val="left"/>
                        <w:rPr>
                          <w:b w:val="0"/>
                          <w:lang w:val="bg-BG"/>
                        </w:rPr>
                      </w:pPr>
                      <w:r>
                        <w:rPr>
                          <w:b w:val="0"/>
                          <w:lang w:val="bg-BG"/>
                        </w:rPr>
                        <w:t>- емисионен праг  съгласно решение на ЕК по ЕРЕВВ</w:t>
                      </w:r>
                    </w:p>
                    <w:p w14:paraId="5FE22E94" w14:textId="77777777" w:rsidR="00B70EB4" w:rsidRPr="00114D53" w:rsidRDefault="00B70EB4" w:rsidP="00094ADE">
                      <w:pPr>
                        <w:pStyle w:val="TableText"/>
                        <w:jc w:val="left"/>
                        <w:rPr>
                          <w:lang w:val="ru-RU"/>
                        </w:rPr>
                      </w:pPr>
                      <w:r>
                        <w:rPr>
                          <w:lang w:val="bg-BG"/>
                        </w:rPr>
                        <w:t xml:space="preserve">- </w:t>
                      </w:r>
                      <w:r>
                        <w:rPr>
                          <w:b w:val="0"/>
                          <w:lang w:val="bg-BG"/>
                        </w:rPr>
                        <w:t>начин на определяне на</w:t>
                      </w:r>
                      <w:r>
                        <w:rPr>
                          <w:lang w:val="bg-BG"/>
                        </w:rPr>
                        <w:t xml:space="preserve"> </w:t>
                      </w:r>
                      <w:r>
                        <w:rPr>
                          <w:b w:val="0"/>
                          <w:lang w:val="bg-BG"/>
                        </w:rPr>
                        <w:t xml:space="preserve">стойността </w:t>
                      </w:r>
                      <w:r w:rsidRPr="00114D53">
                        <w:rPr>
                          <w:lang w:val="ru-RU"/>
                        </w:rPr>
                        <w:t>С</w:t>
                      </w:r>
                      <w:r>
                        <w:rPr>
                          <w:lang w:val="ru-RU"/>
                        </w:rPr>
                        <w:t xml:space="preserve"> </w:t>
                      </w:r>
                      <w:r w:rsidRPr="00114D53">
                        <w:rPr>
                          <w:b w:val="0"/>
                          <w:lang w:val="ru-RU"/>
                        </w:rPr>
                        <w:t>(</w:t>
                      </w:r>
                      <w:r>
                        <w:rPr>
                          <w:b w:val="0"/>
                          <w:lang w:val="bg-BG"/>
                        </w:rPr>
                        <w:t>изчислена стойност</w:t>
                      </w:r>
                      <w:r w:rsidRPr="00114D53">
                        <w:rPr>
                          <w:b w:val="0"/>
                          <w:lang w:val="ru-RU"/>
                        </w:rPr>
                        <w:t>)</w:t>
                      </w:r>
                    </w:p>
                    <w:p w14:paraId="0321D104" w14:textId="77777777" w:rsidR="00B70EB4" w:rsidRDefault="00B70EB4" w:rsidP="00094ADE">
                      <w:pPr>
                        <w:pStyle w:val="ad"/>
                        <w:rPr>
                          <w:rFonts w:ascii="Times New Roman" w:hAnsi="Times New Roman"/>
                          <w:lang w:val="bg-BG"/>
                        </w:rPr>
                      </w:pPr>
                      <w:r>
                        <w:rPr>
                          <w:rFonts w:ascii="Times New Roman" w:hAnsi="Times New Roman"/>
                          <w:lang w:val="bg-BG"/>
                        </w:rPr>
                        <w:t>- изчислена стойност за 2</w:t>
                      </w:r>
                      <w:r w:rsidRPr="00801A3E">
                        <w:rPr>
                          <w:rFonts w:ascii="Times New Roman" w:hAnsi="Times New Roman"/>
                          <w:lang w:val="bg-BG"/>
                        </w:rPr>
                        <w:t>0</w:t>
                      </w:r>
                      <w:r>
                        <w:rPr>
                          <w:rFonts w:ascii="Times New Roman" w:hAnsi="Times New Roman"/>
                        </w:rPr>
                        <w:t>20</w:t>
                      </w:r>
                      <w:r>
                        <w:rPr>
                          <w:rFonts w:ascii="Times New Roman" w:hAnsi="Times New Roman"/>
                          <w:lang w:val="bg-BG"/>
                        </w:rPr>
                        <w:t xml:space="preserve"> година</w:t>
                      </w:r>
                    </w:p>
                  </w:txbxContent>
                </v:textbox>
              </v:shape>
            </w:pict>
          </mc:Fallback>
        </mc:AlternateContent>
      </w:r>
      <w:r w:rsidR="003A1654">
        <w:rPr>
          <w:b/>
          <w:i/>
          <w:szCs w:val="24"/>
          <w:lang w:val="bg-BG"/>
        </w:rPr>
        <w:t>Легенда</w:t>
      </w:r>
    </w:p>
    <w:p w14:paraId="13E605A0" w14:textId="77777777" w:rsidR="00505F80" w:rsidRDefault="00505F80" w:rsidP="0082048B">
      <w:pPr>
        <w:jc w:val="both"/>
        <w:rPr>
          <w:b/>
          <w:i/>
          <w:szCs w:val="24"/>
          <w:lang w:val="bg-BG"/>
        </w:rPr>
      </w:pPr>
    </w:p>
    <w:p w14:paraId="7A728D6F" w14:textId="77777777" w:rsidR="00505F80" w:rsidRDefault="00505F80" w:rsidP="0082048B">
      <w:pPr>
        <w:jc w:val="both"/>
        <w:rPr>
          <w:b/>
          <w:i/>
          <w:szCs w:val="24"/>
          <w:lang w:val="bg-BG"/>
        </w:rPr>
      </w:pPr>
    </w:p>
    <w:p w14:paraId="17A8D203" w14:textId="77777777" w:rsidR="00505F80" w:rsidRDefault="00505F80" w:rsidP="0082048B">
      <w:pPr>
        <w:jc w:val="both"/>
        <w:rPr>
          <w:b/>
          <w:i/>
          <w:szCs w:val="24"/>
          <w:lang w:val="bg-BG"/>
        </w:rPr>
      </w:pPr>
    </w:p>
    <w:p w14:paraId="428D8C24" w14:textId="77777777" w:rsidR="00505F80" w:rsidRDefault="00505F80" w:rsidP="0082048B">
      <w:pPr>
        <w:jc w:val="both"/>
        <w:rPr>
          <w:b/>
          <w:i/>
          <w:szCs w:val="24"/>
          <w:lang w:val="bg-BG"/>
        </w:rPr>
      </w:pPr>
    </w:p>
    <w:p w14:paraId="4B460CC1" w14:textId="77777777" w:rsidR="00505F80" w:rsidRPr="00F362F0" w:rsidRDefault="00505F80" w:rsidP="0082048B">
      <w:pPr>
        <w:jc w:val="both"/>
        <w:rPr>
          <w:b/>
          <w:i/>
          <w:szCs w:val="24"/>
          <w:lang w:val="bg-BG"/>
        </w:rPr>
      </w:pPr>
    </w:p>
    <w:p w14:paraId="5964337C" w14:textId="77777777" w:rsidR="003053F5" w:rsidRPr="003053F5" w:rsidRDefault="003053F5" w:rsidP="003053F5">
      <w:pPr>
        <w:jc w:val="both"/>
        <w:rPr>
          <w:b/>
          <w:i/>
          <w:szCs w:val="24"/>
          <w:lang w:val="ru-RU"/>
        </w:rPr>
      </w:pPr>
      <w:r w:rsidRPr="003053F5">
        <w:rPr>
          <w:b/>
          <w:i/>
          <w:szCs w:val="24"/>
          <w:lang w:val="ru-RU"/>
        </w:rPr>
        <w:t xml:space="preserve">Емисии на вредни и опасни вещества в отпадъчните води </w:t>
      </w:r>
    </w:p>
    <w:p w14:paraId="7418010C" w14:textId="77777777" w:rsidR="003053F5" w:rsidRPr="003053F5" w:rsidRDefault="003053F5" w:rsidP="003053F5">
      <w:pPr>
        <w:jc w:val="both"/>
        <w:rPr>
          <w:b/>
          <w:i/>
          <w:szCs w:val="24"/>
          <w:lang w:val="ru-RU"/>
        </w:rPr>
      </w:pPr>
    </w:p>
    <w:p w14:paraId="57ED23DE" w14:textId="77777777" w:rsidR="003053F5" w:rsidRPr="00A052B5" w:rsidRDefault="003053F5" w:rsidP="003053F5">
      <w:pPr>
        <w:jc w:val="both"/>
        <w:rPr>
          <w:szCs w:val="24"/>
          <w:lang w:val="ru-RU"/>
        </w:rPr>
      </w:pPr>
      <w:r w:rsidRPr="00A052B5">
        <w:rPr>
          <w:szCs w:val="24"/>
          <w:lang w:val="ru-RU"/>
        </w:rPr>
        <w:t>Методиката за изчисление на непреки годишни емисии в отпадъчните води  може да се представи със следното уравнение :</w:t>
      </w:r>
    </w:p>
    <w:p w14:paraId="3F85D4E3" w14:textId="77777777" w:rsidR="003053F5" w:rsidRPr="00A052B5" w:rsidRDefault="003053F5" w:rsidP="003053F5">
      <w:pPr>
        <w:jc w:val="both"/>
        <w:rPr>
          <w:szCs w:val="24"/>
          <w:lang w:val="ru-RU"/>
        </w:rPr>
      </w:pPr>
    </w:p>
    <w:p w14:paraId="0C44EF1F" w14:textId="77777777" w:rsidR="003053F5" w:rsidRPr="00A052B5" w:rsidRDefault="003053F5" w:rsidP="003053F5">
      <w:pPr>
        <w:jc w:val="both"/>
        <w:rPr>
          <w:szCs w:val="24"/>
          <w:lang w:val="ru-RU"/>
        </w:rPr>
      </w:pPr>
      <w:r w:rsidRPr="00A052B5">
        <w:rPr>
          <w:szCs w:val="24"/>
          <w:lang w:val="ru-RU"/>
        </w:rPr>
        <w:t>P t/y = Dm3/y  x Q mg/dm3 /1 000 000 ,   като</w:t>
      </w:r>
    </w:p>
    <w:p w14:paraId="4B9625E5" w14:textId="77777777" w:rsidR="003053F5" w:rsidRPr="00A052B5" w:rsidRDefault="003053F5" w:rsidP="003053F5">
      <w:pPr>
        <w:jc w:val="both"/>
        <w:rPr>
          <w:szCs w:val="24"/>
          <w:lang w:val="ru-RU"/>
        </w:rPr>
      </w:pPr>
    </w:p>
    <w:p w14:paraId="5A388D6B" w14:textId="77777777" w:rsidR="003053F5" w:rsidRPr="00A052B5" w:rsidRDefault="003053F5" w:rsidP="003053F5">
      <w:pPr>
        <w:jc w:val="both"/>
        <w:rPr>
          <w:szCs w:val="24"/>
          <w:lang w:val="ru-RU"/>
        </w:rPr>
      </w:pPr>
      <w:r w:rsidRPr="00A052B5">
        <w:rPr>
          <w:szCs w:val="24"/>
          <w:lang w:val="ru-RU"/>
        </w:rPr>
        <w:t xml:space="preserve">P  -   [t/y] – емисии отпадъчни води в тонове за година </w:t>
      </w:r>
    </w:p>
    <w:p w14:paraId="469629CC" w14:textId="77777777" w:rsidR="003053F5" w:rsidRPr="00A052B5" w:rsidRDefault="003053F5" w:rsidP="003053F5">
      <w:pPr>
        <w:jc w:val="both"/>
        <w:rPr>
          <w:szCs w:val="24"/>
          <w:lang w:val="ru-RU"/>
        </w:rPr>
      </w:pPr>
      <w:r w:rsidRPr="00A052B5">
        <w:rPr>
          <w:szCs w:val="24"/>
          <w:lang w:val="ru-RU"/>
        </w:rPr>
        <w:t xml:space="preserve">D [m3/y ] – дебит </w:t>
      </w:r>
    </w:p>
    <w:p w14:paraId="09CE4E7B" w14:textId="77777777" w:rsidR="003053F5" w:rsidRPr="00A052B5" w:rsidRDefault="003053F5" w:rsidP="003053F5">
      <w:pPr>
        <w:jc w:val="both"/>
        <w:rPr>
          <w:szCs w:val="24"/>
          <w:lang w:val="ru-RU"/>
        </w:rPr>
      </w:pPr>
      <w:r w:rsidRPr="00A052B5">
        <w:rPr>
          <w:szCs w:val="24"/>
          <w:lang w:val="ru-RU"/>
        </w:rPr>
        <w:t>Q [mg/dm3  ] – измерено  количество по време на собствения мониторинг /средна стойност на показателя от всички измервания/</w:t>
      </w:r>
    </w:p>
    <w:p w14:paraId="4AA57037" w14:textId="77777777" w:rsidR="003053F5" w:rsidRPr="00A052B5" w:rsidRDefault="003053F5" w:rsidP="003053F5">
      <w:pPr>
        <w:jc w:val="both"/>
        <w:rPr>
          <w:szCs w:val="24"/>
          <w:lang w:val="ru-RU"/>
        </w:rPr>
      </w:pPr>
      <w:r w:rsidRPr="00A052B5">
        <w:rPr>
          <w:szCs w:val="24"/>
          <w:lang w:val="ru-RU"/>
        </w:rPr>
        <w:t xml:space="preserve">Производствените отпадъчни води се заустват в съществуващи водоплътни изгребни ями. Към всяка една от производствените сгради има изградена водоплътна изгребна яма, в които се заустват производствените отпадъчни води. Предадени са за пречистване отпадъчни води на </w:t>
      </w:r>
      <w:r w:rsidR="00080B76" w:rsidRPr="00A052B5">
        <w:rPr>
          <w:szCs w:val="24"/>
        </w:rPr>
        <w:t>“</w:t>
      </w:r>
      <w:r w:rsidRPr="00A052B5">
        <w:rPr>
          <w:szCs w:val="24"/>
          <w:lang w:val="ru-RU"/>
        </w:rPr>
        <w:t>Водоснабдяване и Канализация-Пазарджик</w:t>
      </w:r>
      <w:r w:rsidR="00080B76" w:rsidRPr="00A052B5">
        <w:rPr>
          <w:szCs w:val="24"/>
        </w:rPr>
        <w:t>”</w:t>
      </w:r>
      <w:r w:rsidRPr="00A052B5">
        <w:rPr>
          <w:szCs w:val="24"/>
          <w:lang w:val="ru-RU"/>
        </w:rPr>
        <w:t xml:space="preserve"> ЕО</w:t>
      </w:r>
      <w:r w:rsidR="00E91628" w:rsidRPr="00A052B5">
        <w:rPr>
          <w:szCs w:val="24"/>
          <w:lang w:val="ru-RU"/>
        </w:rPr>
        <w:t xml:space="preserve">ОД - </w:t>
      </w:r>
      <w:r w:rsidR="00A052B5">
        <w:rPr>
          <w:szCs w:val="24"/>
        </w:rPr>
        <w:t>2</w:t>
      </w:r>
      <w:r w:rsidR="00C946B0" w:rsidRPr="00A052B5">
        <w:rPr>
          <w:szCs w:val="24"/>
        </w:rPr>
        <w:t>0</w:t>
      </w:r>
      <w:r w:rsidR="00A052B5">
        <w:rPr>
          <w:szCs w:val="24"/>
          <w:lang w:val="ru-RU"/>
        </w:rPr>
        <w:t xml:space="preserve"> куб.м. /фактура № 8217</w:t>
      </w:r>
      <w:r w:rsidR="00273115" w:rsidRPr="00A052B5">
        <w:rPr>
          <w:szCs w:val="24"/>
          <w:lang w:val="ru-RU"/>
        </w:rPr>
        <w:t>/</w:t>
      </w:r>
      <w:r w:rsidR="00A052B5">
        <w:rPr>
          <w:szCs w:val="24"/>
        </w:rPr>
        <w:t>03</w:t>
      </w:r>
      <w:r w:rsidRPr="00A052B5">
        <w:rPr>
          <w:szCs w:val="24"/>
          <w:lang w:val="ru-RU"/>
        </w:rPr>
        <w:t>.1</w:t>
      </w:r>
      <w:r w:rsidR="00A052B5">
        <w:rPr>
          <w:szCs w:val="24"/>
          <w:lang w:val="ru-RU"/>
        </w:rPr>
        <w:t>1</w:t>
      </w:r>
      <w:r w:rsidR="00273115" w:rsidRPr="00A052B5">
        <w:rPr>
          <w:szCs w:val="24"/>
          <w:lang w:val="ru-RU"/>
        </w:rPr>
        <w:t>.20</w:t>
      </w:r>
      <w:r w:rsidR="00A052B5">
        <w:rPr>
          <w:szCs w:val="24"/>
          <w:lang w:val="ru-RU"/>
        </w:rPr>
        <w:t>20</w:t>
      </w:r>
      <w:r w:rsidRPr="00A052B5">
        <w:rPr>
          <w:szCs w:val="24"/>
          <w:lang w:val="ru-RU"/>
        </w:rPr>
        <w:t xml:space="preserve">г./. Транспортирането на водите е на база сключен Договор с фирма </w:t>
      </w:r>
      <w:r w:rsidR="00080B76" w:rsidRPr="00A052B5">
        <w:rPr>
          <w:szCs w:val="24"/>
        </w:rPr>
        <w:t>“</w:t>
      </w:r>
      <w:r w:rsidR="00B906ED" w:rsidRPr="00A052B5">
        <w:rPr>
          <w:szCs w:val="24"/>
          <w:lang w:val="ru-RU"/>
        </w:rPr>
        <w:t>БИО АГРО КОРЕКТ</w:t>
      </w:r>
      <w:r w:rsidR="00080B76" w:rsidRPr="00A052B5">
        <w:rPr>
          <w:szCs w:val="24"/>
        </w:rPr>
        <w:t>”</w:t>
      </w:r>
      <w:r w:rsidR="003D2F2B" w:rsidRPr="00A052B5">
        <w:rPr>
          <w:szCs w:val="24"/>
          <w:lang w:val="ru-RU"/>
        </w:rPr>
        <w:t xml:space="preserve"> ЕООД. /фактура номер </w:t>
      </w:r>
      <w:r w:rsidR="00670241">
        <w:rPr>
          <w:szCs w:val="24"/>
          <w:lang w:val="ru-RU"/>
        </w:rPr>
        <w:t>6616</w:t>
      </w:r>
      <w:r w:rsidR="00B906ED" w:rsidRPr="00A052B5">
        <w:rPr>
          <w:szCs w:val="24"/>
          <w:lang w:val="ru-RU"/>
        </w:rPr>
        <w:t>/</w:t>
      </w:r>
      <w:r w:rsidR="00670241">
        <w:rPr>
          <w:szCs w:val="24"/>
          <w:lang w:val="ru-RU"/>
        </w:rPr>
        <w:t>3</w:t>
      </w:r>
      <w:r w:rsidR="00273115" w:rsidRPr="00A052B5">
        <w:rPr>
          <w:szCs w:val="24"/>
          <w:lang w:val="ru-RU"/>
        </w:rPr>
        <w:t>1.10.</w:t>
      </w:r>
      <w:r w:rsidR="00670241">
        <w:rPr>
          <w:szCs w:val="24"/>
          <w:lang w:val="ru-RU"/>
        </w:rPr>
        <w:t>2020</w:t>
      </w:r>
      <w:r w:rsidRPr="00A052B5">
        <w:rPr>
          <w:szCs w:val="24"/>
          <w:lang w:val="ru-RU"/>
        </w:rPr>
        <w:t>/.</w:t>
      </w:r>
    </w:p>
    <w:p w14:paraId="47CEDC46" w14:textId="77777777" w:rsidR="003053F5" w:rsidRPr="00A052B5" w:rsidRDefault="003053F5" w:rsidP="003053F5">
      <w:pPr>
        <w:jc w:val="both"/>
        <w:rPr>
          <w:szCs w:val="24"/>
          <w:lang w:val="ru-RU"/>
        </w:rPr>
      </w:pPr>
      <w:r w:rsidRPr="00A052B5">
        <w:rPr>
          <w:szCs w:val="24"/>
          <w:lang w:val="ru-RU"/>
        </w:rPr>
        <w:t>За изчисление на непреките годишни емисии са използвани данни от протокол за анализ на отпа</w:t>
      </w:r>
      <w:r w:rsidR="00670241">
        <w:rPr>
          <w:szCs w:val="24"/>
          <w:lang w:val="ru-RU"/>
        </w:rPr>
        <w:t>дъчни води протокол №25</w:t>
      </w:r>
      <w:r w:rsidR="00C80D3C" w:rsidRPr="00A052B5">
        <w:rPr>
          <w:szCs w:val="24"/>
          <w:lang w:val="ru-RU"/>
        </w:rPr>
        <w:t>-Д1 ОВ/</w:t>
      </w:r>
      <w:r w:rsidR="00670241">
        <w:rPr>
          <w:szCs w:val="24"/>
          <w:lang w:val="ru-RU"/>
        </w:rPr>
        <w:t>0</w:t>
      </w:r>
      <w:r w:rsidR="00B906ED" w:rsidRPr="00A052B5">
        <w:rPr>
          <w:szCs w:val="24"/>
        </w:rPr>
        <w:t>2</w:t>
      </w:r>
      <w:r w:rsidR="00273115" w:rsidRPr="00A052B5">
        <w:rPr>
          <w:szCs w:val="24"/>
          <w:lang w:val="ru-RU"/>
        </w:rPr>
        <w:t>.1</w:t>
      </w:r>
      <w:r w:rsidR="00670241">
        <w:rPr>
          <w:szCs w:val="24"/>
          <w:lang w:val="ru-RU"/>
        </w:rPr>
        <w:t>1</w:t>
      </w:r>
      <w:r w:rsidR="00273115" w:rsidRPr="00A052B5">
        <w:rPr>
          <w:szCs w:val="24"/>
          <w:lang w:val="ru-RU"/>
        </w:rPr>
        <w:t>.</w:t>
      </w:r>
      <w:r w:rsidR="00670241">
        <w:rPr>
          <w:szCs w:val="24"/>
          <w:lang w:val="ru-RU"/>
        </w:rPr>
        <w:t>2020</w:t>
      </w:r>
      <w:r w:rsidRPr="00A052B5">
        <w:rPr>
          <w:szCs w:val="24"/>
          <w:lang w:val="ru-RU"/>
        </w:rPr>
        <w:t xml:space="preserve">г. </w:t>
      </w:r>
    </w:p>
    <w:p w14:paraId="65E551A7" w14:textId="77777777" w:rsidR="003053F5" w:rsidRPr="00A052B5" w:rsidRDefault="003053F5" w:rsidP="003053F5">
      <w:pPr>
        <w:jc w:val="both"/>
        <w:rPr>
          <w:szCs w:val="24"/>
          <w:lang w:val="ru-RU"/>
        </w:rPr>
      </w:pPr>
      <w:r w:rsidRPr="00A052B5">
        <w:rPr>
          <w:szCs w:val="24"/>
          <w:lang w:val="ru-RU"/>
        </w:rPr>
        <w:t>По цитирания протокол резултатите по показател</w:t>
      </w:r>
      <w:r w:rsidR="00C80D3C" w:rsidRPr="00A052B5">
        <w:rPr>
          <w:szCs w:val="24"/>
          <w:lang w:val="ru-RU"/>
        </w:rPr>
        <w:t xml:space="preserve"> ХПК </w:t>
      </w:r>
      <w:r w:rsidR="009C4848" w:rsidRPr="00A052B5">
        <w:rPr>
          <w:szCs w:val="24"/>
          <w:lang w:val="ru-RU"/>
        </w:rPr>
        <w:t>от двете проби за шахти №</w:t>
      </w:r>
      <w:r w:rsidR="00670241">
        <w:rPr>
          <w:szCs w:val="24"/>
          <w:lang w:val="ru-RU"/>
        </w:rPr>
        <w:t>1</w:t>
      </w:r>
      <w:r w:rsidR="009C4848" w:rsidRPr="00A052B5">
        <w:rPr>
          <w:szCs w:val="24"/>
          <w:lang w:val="ru-RU"/>
        </w:rPr>
        <w:t xml:space="preserve"> и №</w:t>
      </w:r>
      <w:r w:rsidR="00670241">
        <w:rPr>
          <w:szCs w:val="24"/>
          <w:lang w:val="ru-RU"/>
        </w:rPr>
        <w:t xml:space="preserve">2 са както следва : </w:t>
      </w:r>
      <w:r w:rsidR="009C4848" w:rsidRPr="00A052B5">
        <w:rPr>
          <w:szCs w:val="24"/>
          <w:lang w:val="ru-RU"/>
        </w:rPr>
        <w:t xml:space="preserve"> ХПК </w:t>
      </w:r>
      <w:r w:rsidR="00670241">
        <w:rPr>
          <w:szCs w:val="24"/>
          <w:lang w:val="ru-RU"/>
        </w:rPr>
        <w:t>867</w:t>
      </w:r>
      <w:r w:rsidRPr="00A052B5">
        <w:rPr>
          <w:szCs w:val="24"/>
          <w:lang w:val="ru-RU"/>
        </w:rPr>
        <w:t xml:space="preserve"> </w:t>
      </w:r>
    </w:p>
    <w:p w14:paraId="297A66E9" w14:textId="77777777" w:rsidR="003053F5" w:rsidRPr="00A052B5" w:rsidRDefault="003053F5" w:rsidP="003053F5">
      <w:pPr>
        <w:jc w:val="both"/>
        <w:rPr>
          <w:szCs w:val="24"/>
          <w:lang w:val="ru-RU"/>
        </w:rPr>
      </w:pPr>
      <w:r w:rsidRPr="00A052B5">
        <w:rPr>
          <w:szCs w:val="24"/>
          <w:lang w:val="ru-RU"/>
        </w:rPr>
        <w:t>Съгласно формулата по-горе получените емисии в отпадъчни води  са:</w:t>
      </w:r>
    </w:p>
    <w:p w14:paraId="57CABA0E" w14:textId="77777777" w:rsidR="003053F5" w:rsidRPr="003053F5" w:rsidRDefault="003053F5" w:rsidP="003053F5">
      <w:pPr>
        <w:jc w:val="both"/>
        <w:rPr>
          <w:b/>
          <w:i/>
          <w:szCs w:val="24"/>
          <w:lang w:val="ru-RU"/>
        </w:rPr>
      </w:pPr>
    </w:p>
    <w:p w14:paraId="17509AE2" w14:textId="77777777" w:rsidR="003053F5" w:rsidRPr="00670241" w:rsidRDefault="00670241" w:rsidP="003053F5">
      <w:pPr>
        <w:jc w:val="both"/>
        <w:rPr>
          <w:i/>
          <w:szCs w:val="24"/>
        </w:rPr>
      </w:pPr>
      <w:r w:rsidRPr="00670241">
        <w:rPr>
          <w:i/>
          <w:szCs w:val="24"/>
          <w:lang w:val="ru-RU"/>
        </w:rPr>
        <w:t>ХПК/3 = 867</w:t>
      </w:r>
      <w:r w:rsidR="009C4848" w:rsidRPr="00670241">
        <w:rPr>
          <w:i/>
          <w:szCs w:val="24"/>
          <w:lang w:val="ru-RU"/>
        </w:rPr>
        <w:t>/3= 2</w:t>
      </w:r>
      <w:r w:rsidRPr="00670241">
        <w:rPr>
          <w:i/>
          <w:szCs w:val="24"/>
          <w:lang w:val="ru-RU"/>
        </w:rPr>
        <w:t>89</w:t>
      </w:r>
    </w:p>
    <w:p w14:paraId="0A5283E1" w14:textId="77777777" w:rsidR="003053F5" w:rsidRPr="00670241" w:rsidRDefault="003053F5" w:rsidP="003053F5">
      <w:pPr>
        <w:jc w:val="both"/>
        <w:rPr>
          <w:i/>
          <w:szCs w:val="24"/>
          <w:lang w:val="ru-RU"/>
        </w:rPr>
      </w:pPr>
    </w:p>
    <w:p w14:paraId="1A9A15EC" w14:textId="77777777" w:rsidR="003053F5" w:rsidRPr="00670241" w:rsidRDefault="00C80D3C" w:rsidP="003053F5">
      <w:pPr>
        <w:jc w:val="both"/>
        <w:rPr>
          <w:i/>
          <w:szCs w:val="24"/>
          <w:lang w:val="ru-RU"/>
        </w:rPr>
      </w:pPr>
      <w:r w:rsidRPr="00670241">
        <w:rPr>
          <w:i/>
          <w:szCs w:val="24"/>
          <w:lang w:val="ru-RU"/>
        </w:rPr>
        <w:t xml:space="preserve">P = </w:t>
      </w:r>
      <w:r w:rsidR="00670241" w:rsidRPr="00670241">
        <w:rPr>
          <w:i/>
          <w:szCs w:val="24"/>
        </w:rPr>
        <w:t>2</w:t>
      </w:r>
      <w:r w:rsidRPr="00670241">
        <w:rPr>
          <w:i/>
          <w:szCs w:val="24"/>
          <w:lang w:val="ru-RU"/>
        </w:rPr>
        <w:t>0 куб</w:t>
      </w:r>
      <w:r w:rsidR="009C4848" w:rsidRPr="00670241">
        <w:rPr>
          <w:i/>
          <w:szCs w:val="24"/>
          <w:lang w:val="ru-RU"/>
        </w:rPr>
        <w:t>. м. х 2</w:t>
      </w:r>
      <w:r w:rsidR="00670241" w:rsidRPr="00670241">
        <w:rPr>
          <w:i/>
          <w:szCs w:val="24"/>
          <w:lang w:val="ru-RU"/>
        </w:rPr>
        <w:t>89</w:t>
      </w:r>
      <w:r w:rsidR="003053F5" w:rsidRPr="00670241">
        <w:rPr>
          <w:i/>
          <w:szCs w:val="24"/>
          <w:lang w:val="ru-RU"/>
        </w:rPr>
        <w:t xml:space="preserve"> / 1</w:t>
      </w:r>
      <w:r w:rsidR="003D2F2B" w:rsidRPr="00670241">
        <w:rPr>
          <w:i/>
          <w:szCs w:val="24"/>
          <w:lang w:val="en-US"/>
        </w:rPr>
        <w:t xml:space="preserve"> </w:t>
      </w:r>
      <w:r w:rsidR="003053F5" w:rsidRPr="00670241">
        <w:rPr>
          <w:i/>
          <w:szCs w:val="24"/>
          <w:lang w:val="ru-RU"/>
        </w:rPr>
        <w:t xml:space="preserve">000 000 </w:t>
      </w:r>
      <w:r w:rsidR="00670241">
        <w:rPr>
          <w:i/>
          <w:szCs w:val="24"/>
          <w:lang w:val="ru-RU"/>
        </w:rPr>
        <w:t>=0,00578 т/год.</w:t>
      </w:r>
    </w:p>
    <w:p w14:paraId="2447C7A4" w14:textId="77777777" w:rsidR="003053F5" w:rsidRPr="003053F5" w:rsidRDefault="003053F5" w:rsidP="003053F5">
      <w:pPr>
        <w:jc w:val="both"/>
        <w:rPr>
          <w:b/>
          <w:i/>
          <w:szCs w:val="24"/>
          <w:lang w:val="ru-RU"/>
        </w:rPr>
      </w:pPr>
    </w:p>
    <w:p w14:paraId="70C2AE4D" w14:textId="77777777" w:rsidR="00094ADE" w:rsidRPr="00505F80" w:rsidRDefault="00C80D3C" w:rsidP="003053F5">
      <w:pPr>
        <w:jc w:val="both"/>
        <w:rPr>
          <w:b/>
          <w:i/>
          <w:szCs w:val="24"/>
          <w:lang w:val="ru-RU"/>
        </w:rPr>
      </w:pPr>
      <w:r>
        <w:rPr>
          <w:b/>
          <w:i/>
          <w:szCs w:val="24"/>
          <w:lang w:val="ru-RU"/>
        </w:rPr>
        <w:t xml:space="preserve">Р </w:t>
      </w:r>
      <w:r w:rsidRPr="00670241">
        <w:rPr>
          <w:i/>
          <w:szCs w:val="24"/>
          <w:lang w:val="ru-RU"/>
        </w:rPr>
        <w:t>= 0.00</w:t>
      </w:r>
      <w:r w:rsidR="00670241" w:rsidRPr="00670241">
        <w:rPr>
          <w:i/>
          <w:szCs w:val="24"/>
        </w:rPr>
        <w:t>578</w:t>
      </w:r>
      <w:r w:rsidRPr="00670241">
        <w:rPr>
          <w:i/>
          <w:szCs w:val="24"/>
          <w:lang w:val="ru-RU"/>
        </w:rPr>
        <w:t xml:space="preserve"> т/год.  х 1000 =</w:t>
      </w:r>
      <w:r w:rsidR="00670241">
        <w:rPr>
          <w:b/>
          <w:i/>
          <w:szCs w:val="24"/>
        </w:rPr>
        <w:t>5</w:t>
      </w:r>
      <w:r>
        <w:rPr>
          <w:b/>
          <w:i/>
          <w:szCs w:val="24"/>
          <w:lang w:val="ru-RU"/>
        </w:rPr>
        <w:t>.</w:t>
      </w:r>
      <w:r w:rsidR="00670241">
        <w:rPr>
          <w:b/>
          <w:i/>
          <w:szCs w:val="24"/>
        </w:rPr>
        <w:t>78</w:t>
      </w:r>
      <w:r w:rsidR="003053F5" w:rsidRPr="003053F5">
        <w:rPr>
          <w:b/>
          <w:i/>
          <w:szCs w:val="24"/>
          <w:lang w:val="ru-RU"/>
        </w:rPr>
        <w:t xml:space="preserve"> кг/год.</w:t>
      </w:r>
    </w:p>
    <w:p w14:paraId="77A5A400" w14:textId="77777777" w:rsidR="00034C83" w:rsidRPr="00F362F0" w:rsidRDefault="00034C83" w:rsidP="0082048B">
      <w:pPr>
        <w:jc w:val="both"/>
        <w:rPr>
          <w:b/>
          <w:i/>
          <w:szCs w:val="24"/>
          <w:lang w:val="bg-BG"/>
        </w:rPr>
      </w:pPr>
    </w:p>
    <w:p w14:paraId="289180B9" w14:textId="77777777" w:rsidR="00094ADE" w:rsidRPr="00094ADE" w:rsidRDefault="00094ADE" w:rsidP="00094ADE">
      <w:pPr>
        <w:pStyle w:val="Heading2"/>
        <w:numPr>
          <w:ilvl w:val="0"/>
          <w:numId w:val="0"/>
        </w:numPr>
        <w:ind w:left="284"/>
        <w:rPr>
          <w:rFonts w:ascii="Times New Roman" w:hAnsi="Times New Roman"/>
        </w:rPr>
      </w:pPr>
      <w:bookmarkStart w:id="25" w:name="_Toc384906692"/>
      <w:r>
        <w:rPr>
          <w:rFonts w:ascii="Times New Roman" w:hAnsi="Times New Roman"/>
        </w:rPr>
        <w:t xml:space="preserve">4.2 </w:t>
      </w:r>
      <w:r w:rsidRPr="00094ADE">
        <w:rPr>
          <w:rFonts w:ascii="Times New Roman" w:hAnsi="Times New Roman"/>
        </w:rPr>
        <w:t>Емисии на вредни вещества в атмосферния въздух</w:t>
      </w:r>
      <w:bookmarkEnd w:id="25"/>
    </w:p>
    <w:p w14:paraId="71040242" w14:textId="77777777" w:rsidR="00AA04BF" w:rsidRDefault="00AA04BF" w:rsidP="00C236BF">
      <w:pPr>
        <w:ind w:firstLine="720"/>
        <w:jc w:val="both"/>
        <w:rPr>
          <w:b/>
          <w:szCs w:val="24"/>
          <w:lang w:val="bg-BG"/>
        </w:rPr>
      </w:pPr>
      <w:r w:rsidRPr="00AA04BF">
        <w:rPr>
          <w:b/>
          <w:szCs w:val="24"/>
          <w:lang w:val="bg-BG"/>
        </w:rPr>
        <w:t>На територията на производствената площадка единствените организирани източници на емисии навредни вещества изпускани в атмосверният въздух са вентилаторите на произвадствените халета.</w:t>
      </w:r>
      <w:r>
        <w:rPr>
          <w:b/>
          <w:szCs w:val="24"/>
          <w:lang w:val="bg-BG"/>
        </w:rPr>
        <w:t xml:space="preserve"> </w:t>
      </w:r>
      <w:r w:rsidR="00C236BF" w:rsidRPr="00C236BF">
        <w:rPr>
          <w:b/>
          <w:szCs w:val="24"/>
          <w:lang w:val="bg-BG"/>
        </w:rPr>
        <w:t>Към оператора няма поставено изискване за периодичен или непрек</w:t>
      </w:r>
      <w:r w:rsidR="00C236BF">
        <w:rPr>
          <w:b/>
          <w:szCs w:val="24"/>
          <w:lang w:val="bg-BG"/>
        </w:rPr>
        <w:t xml:space="preserve">ъснат мониторинг на замърсители. </w:t>
      </w:r>
      <w:r w:rsidRPr="00AA04BF">
        <w:rPr>
          <w:b/>
          <w:szCs w:val="24"/>
          <w:lang w:val="bg-BG"/>
        </w:rPr>
        <w:t>Поради това Таблица 2 от методиката не епопълнена,</w:t>
      </w:r>
      <w:r>
        <w:rPr>
          <w:b/>
          <w:szCs w:val="24"/>
          <w:lang w:val="bg-BG"/>
        </w:rPr>
        <w:t xml:space="preserve"> </w:t>
      </w:r>
      <w:r w:rsidRPr="00AA04BF">
        <w:rPr>
          <w:b/>
          <w:szCs w:val="24"/>
          <w:lang w:val="bg-BG"/>
        </w:rPr>
        <w:t>както и информацията към т.4.2.</w:t>
      </w:r>
    </w:p>
    <w:p w14:paraId="41D7A200" w14:textId="77777777" w:rsidR="00094ADE" w:rsidRPr="00AA04BF" w:rsidRDefault="00094ADE" w:rsidP="00AA04BF">
      <w:pPr>
        <w:ind w:firstLine="720"/>
        <w:jc w:val="both"/>
        <w:rPr>
          <w:b/>
          <w:szCs w:val="24"/>
          <w:lang w:val="bg-BG"/>
        </w:rPr>
      </w:pPr>
    </w:p>
    <w:p w14:paraId="086EB5F1" w14:textId="77777777" w:rsidR="00EE1795" w:rsidRDefault="00126E19" w:rsidP="00AA04BF">
      <w:pPr>
        <w:ind w:firstLine="720"/>
        <w:jc w:val="both"/>
        <w:rPr>
          <w:lang w:val="bg-BG"/>
        </w:rPr>
      </w:pPr>
      <w:r w:rsidRPr="00F362F0">
        <w:rPr>
          <w:lang w:val="bg-BG"/>
        </w:rPr>
        <w:t>За определяне на годишните количества на замърсителите в атмосф</w:t>
      </w:r>
      <w:r w:rsidR="00AA04BF">
        <w:rPr>
          <w:lang w:val="bg-BG"/>
        </w:rPr>
        <w:t>ерния въздух е използван слединят метод:</w:t>
      </w:r>
    </w:p>
    <w:p w14:paraId="1A468D29" w14:textId="77777777" w:rsidR="00AA04BF" w:rsidRPr="00505F80" w:rsidRDefault="00AA04BF" w:rsidP="00AA04BF">
      <w:pPr>
        <w:ind w:firstLine="720"/>
        <w:jc w:val="both"/>
        <w:rPr>
          <w:szCs w:val="24"/>
          <w:lang w:val="ru-RU"/>
        </w:rPr>
      </w:pPr>
      <w:r w:rsidRPr="00505F80">
        <w:rPr>
          <w:szCs w:val="24"/>
          <w:lang w:val="ru-RU"/>
        </w:rPr>
        <w:t xml:space="preserve">От </w:t>
      </w:r>
      <w:r w:rsidR="00670241">
        <w:rPr>
          <w:szCs w:val="24"/>
          <w:lang w:val="bg-BG"/>
        </w:rPr>
        <w:t>дей</w:t>
      </w:r>
      <w:r w:rsidRPr="00AA04BF">
        <w:rPr>
          <w:szCs w:val="24"/>
          <w:lang w:val="bg-BG"/>
        </w:rPr>
        <w:t>нос</w:t>
      </w:r>
      <w:r w:rsidR="00670241">
        <w:rPr>
          <w:szCs w:val="24"/>
          <w:lang w:val="bg-BG"/>
        </w:rPr>
        <w:t>т</w:t>
      </w:r>
      <w:r w:rsidRPr="00AA04BF">
        <w:rPr>
          <w:szCs w:val="24"/>
          <w:lang w:val="bg-BG"/>
        </w:rPr>
        <w:t>та</w:t>
      </w:r>
      <w:r w:rsidRPr="00505F80">
        <w:rPr>
          <w:szCs w:val="24"/>
          <w:lang w:val="ru-RU"/>
        </w:rPr>
        <w:t xml:space="preserve"> се отделят следните емисии на азотни съединения:</w:t>
      </w:r>
    </w:p>
    <w:p w14:paraId="1FA210A0" w14:textId="77777777" w:rsidR="00AA04BF" w:rsidRPr="00AA04BF" w:rsidRDefault="00AA04BF" w:rsidP="00B63DEC">
      <w:pPr>
        <w:numPr>
          <w:ilvl w:val="0"/>
          <w:numId w:val="20"/>
        </w:numPr>
        <w:jc w:val="both"/>
        <w:rPr>
          <w:szCs w:val="24"/>
          <w:lang w:val="en-US"/>
        </w:rPr>
      </w:pPr>
      <w:r w:rsidRPr="00AA04BF">
        <w:rPr>
          <w:szCs w:val="24"/>
          <w:lang w:val="en-US"/>
        </w:rPr>
        <w:t>Амоняк (NН</w:t>
      </w:r>
      <w:r w:rsidRPr="00AA04BF">
        <w:rPr>
          <w:szCs w:val="24"/>
          <w:vertAlign w:val="subscript"/>
          <w:lang w:val="en-US"/>
        </w:rPr>
        <w:t>3</w:t>
      </w:r>
      <w:r w:rsidRPr="00AA04BF">
        <w:rPr>
          <w:szCs w:val="24"/>
          <w:lang w:val="en-US"/>
        </w:rPr>
        <w:t>)</w:t>
      </w:r>
    </w:p>
    <w:p w14:paraId="27647C7B" w14:textId="77777777" w:rsidR="00AA04BF" w:rsidRPr="00AA04BF" w:rsidRDefault="00AA04BF" w:rsidP="00B63DEC">
      <w:pPr>
        <w:numPr>
          <w:ilvl w:val="0"/>
          <w:numId w:val="20"/>
        </w:numPr>
        <w:jc w:val="both"/>
        <w:rPr>
          <w:szCs w:val="24"/>
          <w:lang w:val="en-US"/>
        </w:rPr>
      </w:pPr>
      <w:r w:rsidRPr="00AA04BF">
        <w:rPr>
          <w:szCs w:val="24"/>
          <w:lang w:val="en-US"/>
        </w:rPr>
        <w:t>Метан (СН</w:t>
      </w:r>
      <w:r w:rsidRPr="00AA04BF">
        <w:rPr>
          <w:szCs w:val="24"/>
          <w:vertAlign w:val="subscript"/>
          <w:lang w:val="en-US"/>
        </w:rPr>
        <w:t>4</w:t>
      </w:r>
      <w:r w:rsidRPr="00AA04BF">
        <w:rPr>
          <w:szCs w:val="24"/>
          <w:lang w:val="en-US"/>
        </w:rPr>
        <w:t>)</w:t>
      </w:r>
    </w:p>
    <w:p w14:paraId="5508308E" w14:textId="77777777" w:rsidR="00AA04BF" w:rsidRPr="00AA04BF" w:rsidRDefault="00AA04BF" w:rsidP="00AA04BF">
      <w:pPr>
        <w:ind w:firstLine="720"/>
        <w:jc w:val="both"/>
        <w:rPr>
          <w:szCs w:val="24"/>
          <w:lang w:val="bg-BG"/>
        </w:rPr>
      </w:pPr>
      <w:r w:rsidRPr="00505F80">
        <w:rPr>
          <w:szCs w:val="24"/>
          <w:lang w:val="ru-RU"/>
        </w:rPr>
        <w:lastRenderedPageBreak/>
        <w:t>Методиката за изчисление на емисиите от амоняк и метан може да се представи със следното уравнение:</w:t>
      </w:r>
      <w:r w:rsidRPr="00AA04BF">
        <w:rPr>
          <w:szCs w:val="24"/>
          <w:lang w:val="bg-BG"/>
        </w:rPr>
        <w:t xml:space="preserve">                  </w:t>
      </w:r>
    </w:p>
    <w:p w14:paraId="363BA86E" w14:textId="77777777" w:rsidR="005C5F25" w:rsidRPr="005C5F25" w:rsidRDefault="00AA04BF" w:rsidP="005C5F25">
      <w:pPr>
        <w:ind w:firstLine="720"/>
        <w:jc w:val="both"/>
        <w:rPr>
          <w:szCs w:val="24"/>
          <w:lang w:val="bg-BG"/>
        </w:rPr>
      </w:pPr>
      <w:r w:rsidRPr="00505F80">
        <w:rPr>
          <w:szCs w:val="24"/>
          <w:lang w:val="ru-RU"/>
        </w:rPr>
        <w:t xml:space="preserve"> Е =  </w:t>
      </w:r>
      <w:r w:rsidRPr="00AA04BF">
        <w:rPr>
          <w:szCs w:val="24"/>
          <w:lang w:val="en-US"/>
        </w:rPr>
        <w:t>EF</w:t>
      </w:r>
      <w:r w:rsidRPr="00505F80">
        <w:rPr>
          <w:szCs w:val="24"/>
          <w:lang w:val="ru-RU"/>
        </w:rPr>
        <w:t xml:space="preserve"> х А,  </w:t>
      </w:r>
      <w:r w:rsidRPr="00AA04BF">
        <w:rPr>
          <w:szCs w:val="24"/>
          <w:lang w:val="en-US"/>
        </w:rPr>
        <w:t>EF</w:t>
      </w:r>
      <w:r w:rsidRPr="00505F80">
        <w:rPr>
          <w:szCs w:val="24"/>
          <w:lang w:val="ru-RU"/>
        </w:rPr>
        <w:t xml:space="preserve"> х А, където, </w:t>
      </w:r>
      <w:r w:rsidRPr="00AA04BF">
        <w:rPr>
          <w:szCs w:val="24"/>
          <w:lang w:val="en-US"/>
        </w:rPr>
        <w:t>EF</w:t>
      </w:r>
      <w:r w:rsidRPr="00505F80">
        <w:rPr>
          <w:szCs w:val="24"/>
          <w:lang w:val="ru-RU"/>
        </w:rPr>
        <w:t xml:space="preserve"> – емисионен фактор; А - брой животни </w:t>
      </w:r>
      <w:r w:rsidRPr="00AA04BF">
        <w:rPr>
          <w:szCs w:val="24"/>
          <w:lang w:val="bg-BG"/>
        </w:rPr>
        <w:t>отгледани през годината.</w:t>
      </w:r>
      <w:r w:rsidR="005C5F25" w:rsidRPr="005C5F25">
        <w:t xml:space="preserve"> </w:t>
      </w:r>
    </w:p>
    <w:p w14:paraId="29B94C91" w14:textId="77777777" w:rsidR="005C5F25" w:rsidRPr="005C5F25" w:rsidRDefault="005C5F25" w:rsidP="005C5F25">
      <w:pPr>
        <w:ind w:firstLine="720"/>
        <w:jc w:val="both"/>
        <w:rPr>
          <w:szCs w:val="24"/>
          <w:lang w:val="bg-BG"/>
        </w:rPr>
      </w:pPr>
      <w:r w:rsidRPr="005C5F25">
        <w:rPr>
          <w:szCs w:val="24"/>
          <w:lang w:val="bg-BG"/>
        </w:rPr>
        <w:t>През годината птицефермата е работил</w:t>
      </w:r>
      <w:r w:rsidR="00C80D3C">
        <w:rPr>
          <w:szCs w:val="24"/>
          <w:lang w:val="bg-BG"/>
        </w:rPr>
        <w:t xml:space="preserve">а при  капацитет т.е. </w:t>
      </w:r>
      <w:r w:rsidR="00C80D3C" w:rsidRPr="007D038E">
        <w:rPr>
          <w:szCs w:val="24"/>
          <w:lang w:val="bg-BG"/>
        </w:rPr>
        <w:t xml:space="preserve">с </w:t>
      </w:r>
      <w:r w:rsidR="00670241">
        <w:rPr>
          <w:szCs w:val="24"/>
        </w:rPr>
        <w:t>112567</w:t>
      </w:r>
      <w:r w:rsidRPr="007D038E">
        <w:rPr>
          <w:szCs w:val="24"/>
          <w:lang w:val="bg-BG"/>
        </w:rPr>
        <w:t xml:space="preserve"> бр.</w:t>
      </w:r>
      <w:r w:rsidRPr="005C5F25">
        <w:rPr>
          <w:szCs w:val="24"/>
          <w:lang w:val="bg-BG"/>
        </w:rPr>
        <w:t xml:space="preserve"> животни</w:t>
      </w:r>
    </w:p>
    <w:p w14:paraId="44BB30E4" w14:textId="77777777" w:rsidR="00AA04BF" w:rsidRDefault="005C5F25" w:rsidP="005C5F25">
      <w:pPr>
        <w:ind w:firstLine="720"/>
        <w:jc w:val="both"/>
        <w:rPr>
          <w:szCs w:val="24"/>
          <w:lang w:val="bg-BG"/>
        </w:rPr>
      </w:pPr>
      <w:r w:rsidRPr="005C5F25">
        <w:rPr>
          <w:szCs w:val="24"/>
          <w:lang w:val="bg-BG"/>
        </w:rPr>
        <w:t>Изчислените емисии на амоняк и метан от плащадката на дружеството са както следва:</w:t>
      </w:r>
    </w:p>
    <w:p w14:paraId="5C4F68FA" w14:textId="77777777" w:rsidR="00DB36CB" w:rsidRDefault="00DB36CB" w:rsidP="005C5F25">
      <w:pPr>
        <w:ind w:firstLine="720"/>
        <w:jc w:val="both"/>
        <w:rPr>
          <w:szCs w:val="24"/>
          <w:lang w:val="bg-BG"/>
        </w:rPr>
      </w:pPr>
    </w:p>
    <w:p w14:paraId="6D7B29F7" w14:textId="77777777" w:rsidR="00DB36CB" w:rsidRPr="00AA04BF" w:rsidRDefault="00DB36CB" w:rsidP="005C5F25">
      <w:pPr>
        <w:ind w:firstLine="720"/>
        <w:jc w:val="both"/>
        <w:rPr>
          <w:szCs w:val="24"/>
          <w:lang w:val="bg-BG"/>
        </w:rPr>
      </w:pPr>
    </w:p>
    <w:p w14:paraId="2905DF32" w14:textId="77777777" w:rsidR="005D7458" w:rsidRDefault="005D7458" w:rsidP="005D7458">
      <w:pPr>
        <w:ind w:firstLine="720"/>
        <w:jc w:val="both"/>
        <w:rPr>
          <w:szCs w:val="24"/>
          <w:u w:val="single"/>
          <w:lang w:val="en-US"/>
        </w:rPr>
      </w:pPr>
      <w:r w:rsidRPr="00DB36CB">
        <w:rPr>
          <w:szCs w:val="24"/>
          <w:u w:val="single"/>
          <w:lang w:val="en-US"/>
        </w:rPr>
        <w:t>Амоняк (NН3)</w:t>
      </w:r>
    </w:p>
    <w:p w14:paraId="61503B62" w14:textId="77777777" w:rsidR="00DB36CB" w:rsidRPr="00DB36CB" w:rsidRDefault="00DB36CB" w:rsidP="005D7458">
      <w:pPr>
        <w:ind w:firstLine="720"/>
        <w:jc w:val="both"/>
        <w:rPr>
          <w:szCs w:val="24"/>
          <w:u w:val="single"/>
          <w:lang w:val="en-US"/>
        </w:rPr>
      </w:pPr>
    </w:p>
    <w:p w14:paraId="5E02FD9C" w14:textId="77777777" w:rsidR="005D7458" w:rsidRPr="005D7458" w:rsidRDefault="005D7458" w:rsidP="005D7458">
      <w:pPr>
        <w:ind w:firstLine="720"/>
        <w:jc w:val="both"/>
        <w:rPr>
          <w:szCs w:val="24"/>
          <w:lang w:val="en-US"/>
        </w:rPr>
      </w:pPr>
      <w:r w:rsidRPr="005D7458">
        <w:rPr>
          <w:szCs w:val="24"/>
          <w:lang w:val="en-US"/>
        </w:rPr>
        <w:t>Емисионния фактор за амоняк EF kg/1 брой животно/година за Кокошки – носачки е 0,22</w:t>
      </w:r>
    </w:p>
    <w:p w14:paraId="33C82FCD" w14:textId="77777777" w:rsidR="005D7458" w:rsidRDefault="005D7458" w:rsidP="005D7458">
      <w:pPr>
        <w:ind w:firstLine="720"/>
        <w:jc w:val="both"/>
        <w:rPr>
          <w:szCs w:val="24"/>
          <w:lang w:val="bg-BG"/>
        </w:rPr>
      </w:pPr>
      <w:r w:rsidRPr="005D7458">
        <w:rPr>
          <w:szCs w:val="24"/>
          <w:lang w:val="en-US"/>
        </w:rPr>
        <w:t>Избрания емисионен фактор за амоняк е съгласно условие 9.2</w:t>
      </w:r>
      <w:r w:rsidR="00F0023E">
        <w:rPr>
          <w:szCs w:val="24"/>
          <w:lang w:val="en-US"/>
        </w:rPr>
        <w:t>.5 на комплексното разрешително</w:t>
      </w:r>
      <w:r w:rsidR="00F0023E">
        <w:rPr>
          <w:szCs w:val="24"/>
          <w:lang w:val="bg-BG"/>
        </w:rPr>
        <w:t>,като се вземе предвид условие 6.8 да се намалят емисиите с 20%.</w:t>
      </w:r>
    </w:p>
    <w:p w14:paraId="21DE950E" w14:textId="77777777" w:rsidR="00DB36CB" w:rsidRDefault="00DB36CB" w:rsidP="005D7458">
      <w:pPr>
        <w:ind w:firstLine="720"/>
        <w:jc w:val="both"/>
        <w:rPr>
          <w:szCs w:val="24"/>
          <w:lang w:val="en-US"/>
        </w:rPr>
      </w:pPr>
    </w:p>
    <w:p w14:paraId="7308FBCC" w14:textId="77777777" w:rsidR="00DB36CB" w:rsidRDefault="00DB36CB" w:rsidP="005D7458">
      <w:pPr>
        <w:ind w:firstLine="720"/>
        <w:jc w:val="both"/>
        <w:rPr>
          <w:szCs w:val="24"/>
          <w:lang w:val="en-US"/>
        </w:rPr>
      </w:pPr>
    </w:p>
    <w:p w14:paraId="3AB0A66A" w14:textId="77777777" w:rsidR="00F0023E" w:rsidRDefault="00F0023E" w:rsidP="005D7458">
      <w:pPr>
        <w:ind w:firstLine="720"/>
        <w:jc w:val="both"/>
        <w:rPr>
          <w:szCs w:val="24"/>
          <w:lang w:val="en-US"/>
        </w:rPr>
      </w:pPr>
      <w:r>
        <w:rPr>
          <w:szCs w:val="24"/>
          <w:lang w:val="en-US"/>
        </w:rPr>
        <w:t>EF=0,22-(20x0,22)/100=0,176</w:t>
      </w:r>
    </w:p>
    <w:p w14:paraId="25ECFA2A" w14:textId="77777777" w:rsidR="002934A6" w:rsidRPr="00F0023E" w:rsidRDefault="002934A6" w:rsidP="005D7458">
      <w:pPr>
        <w:ind w:firstLine="720"/>
        <w:jc w:val="both"/>
        <w:rPr>
          <w:szCs w:val="24"/>
          <w:lang w:val="en-US"/>
        </w:rPr>
      </w:pPr>
    </w:p>
    <w:p w14:paraId="0F45E5F1" w14:textId="77777777" w:rsidR="005D7458" w:rsidRPr="005D7458" w:rsidRDefault="005D7458" w:rsidP="005D7458">
      <w:pPr>
        <w:ind w:firstLine="720"/>
        <w:jc w:val="both"/>
        <w:rPr>
          <w:szCs w:val="24"/>
          <w:lang w:val="en-US"/>
        </w:rPr>
      </w:pPr>
    </w:p>
    <w:p w14:paraId="07930960" w14:textId="77777777" w:rsidR="005D7458" w:rsidRDefault="00C80D3C" w:rsidP="005D7458">
      <w:pPr>
        <w:ind w:firstLine="720"/>
        <w:jc w:val="both"/>
        <w:rPr>
          <w:szCs w:val="24"/>
          <w:lang w:val="bg-BG"/>
        </w:rPr>
      </w:pPr>
      <w:r w:rsidRPr="007D038E">
        <w:rPr>
          <w:szCs w:val="24"/>
          <w:lang w:val="en-US"/>
        </w:rPr>
        <w:t xml:space="preserve">E (NН3) = 0.176 х </w:t>
      </w:r>
      <w:r w:rsidR="00670241">
        <w:rPr>
          <w:szCs w:val="24"/>
          <w:lang w:val="en-US"/>
        </w:rPr>
        <w:t>37552</w:t>
      </w:r>
      <w:r w:rsidR="002934A6" w:rsidRPr="007D038E">
        <w:rPr>
          <w:szCs w:val="24"/>
          <w:lang w:val="en-US"/>
        </w:rPr>
        <w:t xml:space="preserve"> = </w:t>
      </w:r>
      <w:r w:rsidR="0040319A" w:rsidRPr="00670241">
        <w:rPr>
          <w:b/>
          <w:szCs w:val="24"/>
          <w:lang w:val="en-US"/>
        </w:rPr>
        <w:t>6</w:t>
      </w:r>
      <w:r w:rsidR="00670241" w:rsidRPr="00670241">
        <w:rPr>
          <w:b/>
          <w:szCs w:val="24"/>
          <w:lang w:val="bg-BG"/>
        </w:rPr>
        <w:t>609</w:t>
      </w:r>
      <w:r w:rsidR="0040319A" w:rsidRPr="00670241">
        <w:rPr>
          <w:b/>
          <w:szCs w:val="24"/>
          <w:lang w:val="en-US"/>
        </w:rPr>
        <w:t>,</w:t>
      </w:r>
      <w:r w:rsidR="00670241" w:rsidRPr="00670241">
        <w:rPr>
          <w:b/>
          <w:szCs w:val="24"/>
          <w:lang w:val="bg-BG"/>
        </w:rPr>
        <w:t>152</w:t>
      </w:r>
      <w:r w:rsidR="005D7458" w:rsidRPr="007D038E">
        <w:rPr>
          <w:szCs w:val="24"/>
          <w:lang w:val="en-US"/>
        </w:rPr>
        <w:t xml:space="preserve"> кг./ год.</w:t>
      </w:r>
      <w:r w:rsidR="002934A6" w:rsidRPr="007D038E">
        <w:rPr>
          <w:szCs w:val="24"/>
          <w:lang w:val="bg-BG"/>
        </w:rPr>
        <w:t xml:space="preserve"> </w:t>
      </w:r>
      <w:r w:rsidRPr="007D038E">
        <w:rPr>
          <w:szCs w:val="24"/>
          <w:lang w:val="bg-BG"/>
        </w:rPr>
        <w:t xml:space="preserve">(като </w:t>
      </w:r>
      <w:r w:rsidR="00670241">
        <w:rPr>
          <w:szCs w:val="24"/>
        </w:rPr>
        <w:t>37552</w:t>
      </w:r>
      <w:r w:rsidR="00BD31F5">
        <w:rPr>
          <w:szCs w:val="24"/>
          <w:lang w:val="bg-BG"/>
        </w:rPr>
        <w:t xml:space="preserve"> са брой носачки</w:t>
      </w:r>
      <w:r w:rsidRPr="007D038E">
        <w:rPr>
          <w:szCs w:val="24"/>
          <w:lang w:val="bg-BG"/>
        </w:rPr>
        <w:t xml:space="preserve">/година </w:t>
      </w:r>
      <w:r w:rsidR="002539A8" w:rsidRPr="007D038E">
        <w:rPr>
          <w:szCs w:val="24"/>
          <w:lang w:val="bg-BG"/>
        </w:rPr>
        <w:t xml:space="preserve">получени от общия брой </w:t>
      </w:r>
      <w:r w:rsidR="00670241">
        <w:rPr>
          <w:szCs w:val="24"/>
        </w:rPr>
        <w:t>396</w:t>
      </w:r>
      <w:r w:rsidR="009C4848">
        <w:rPr>
          <w:szCs w:val="24"/>
        </w:rPr>
        <w:t>00</w:t>
      </w:r>
      <w:r w:rsidR="002539A8" w:rsidRPr="007D038E">
        <w:rPr>
          <w:szCs w:val="24"/>
          <w:lang w:val="bg-BG"/>
        </w:rPr>
        <w:t xml:space="preserve"> бр. </w:t>
      </w:r>
      <w:r w:rsidRPr="007D038E">
        <w:rPr>
          <w:szCs w:val="24"/>
          <w:lang w:val="bg-BG"/>
        </w:rPr>
        <w:t xml:space="preserve">минус </w:t>
      </w:r>
      <w:r w:rsidR="00670241">
        <w:rPr>
          <w:szCs w:val="24"/>
        </w:rPr>
        <w:t>5,17</w:t>
      </w:r>
      <w:r w:rsidR="00AF7A38">
        <w:rPr>
          <w:szCs w:val="24"/>
        </w:rPr>
        <w:t xml:space="preserve"> </w:t>
      </w:r>
      <w:r w:rsidR="002539A8" w:rsidRPr="007D038E">
        <w:rPr>
          <w:szCs w:val="24"/>
          <w:lang w:val="bg-BG"/>
        </w:rPr>
        <w:t>% смъртност)</w:t>
      </w:r>
    </w:p>
    <w:p w14:paraId="2EDB4B8B" w14:textId="77777777" w:rsidR="00D80C3C" w:rsidRPr="002934A6" w:rsidRDefault="00D80C3C" w:rsidP="005D7458">
      <w:pPr>
        <w:ind w:firstLine="720"/>
        <w:jc w:val="both"/>
        <w:rPr>
          <w:szCs w:val="24"/>
          <w:lang w:val="bg-BG"/>
        </w:rPr>
      </w:pPr>
    </w:p>
    <w:p w14:paraId="2DEDD8A8" w14:textId="77777777" w:rsidR="00D80C3C" w:rsidRDefault="00D80C3C" w:rsidP="00D80C3C">
      <w:pPr>
        <w:ind w:firstLine="720"/>
        <w:jc w:val="both"/>
        <w:rPr>
          <w:szCs w:val="24"/>
          <w:lang w:val="bg-BG"/>
        </w:rPr>
      </w:pPr>
      <w:r w:rsidRPr="007D038E">
        <w:rPr>
          <w:szCs w:val="24"/>
          <w:lang w:val="en-US"/>
        </w:rPr>
        <w:t xml:space="preserve">E (NН3) = 0.176 х </w:t>
      </w:r>
      <w:r w:rsidR="00670241">
        <w:rPr>
          <w:szCs w:val="24"/>
          <w:lang w:val="en-US"/>
        </w:rPr>
        <w:t>205111</w:t>
      </w:r>
      <w:r w:rsidRPr="007D038E">
        <w:rPr>
          <w:szCs w:val="24"/>
          <w:lang w:val="en-US"/>
        </w:rPr>
        <w:t xml:space="preserve"> = </w:t>
      </w:r>
      <w:r w:rsidRPr="00670241">
        <w:rPr>
          <w:b/>
          <w:szCs w:val="24"/>
          <w:lang w:val="bg-BG"/>
        </w:rPr>
        <w:t>3</w:t>
      </w:r>
      <w:r w:rsidR="00670241">
        <w:rPr>
          <w:b/>
          <w:szCs w:val="24"/>
          <w:lang w:val="bg-BG"/>
        </w:rPr>
        <w:t>6099</w:t>
      </w:r>
      <w:r w:rsidRPr="00670241">
        <w:rPr>
          <w:b/>
          <w:szCs w:val="24"/>
          <w:lang w:val="en-US"/>
        </w:rPr>
        <w:t>,</w:t>
      </w:r>
      <w:r w:rsidR="00670241">
        <w:rPr>
          <w:b/>
          <w:szCs w:val="24"/>
          <w:lang w:val="bg-BG"/>
        </w:rPr>
        <w:t>53</w:t>
      </w:r>
      <w:r w:rsidRPr="007D038E">
        <w:rPr>
          <w:szCs w:val="24"/>
          <w:lang w:val="en-US"/>
        </w:rPr>
        <w:t xml:space="preserve"> кг./ год.</w:t>
      </w:r>
      <w:r>
        <w:rPr>
          <w:szCs w:val="24"/>
          <w:lang w:val="bg-BG"/>
        </w:rPr>
        <w:t>/3 бр.цикли</w:t>
      </w:r>
      <w:r w:rsidR="00746DAD">
        <w:rPr>
          <w:szCs w:val="24"/>
          <w:lang w:val="en-US"/>
        </w:rPr>
        <w:t>=</w:t>
      </w:r>
      <w:r w:rsidR="00670241">
        <w:rPr>
          <w:b/>
          <w:szCs w:val="24"/>
          <w:lang w:val="en-US"/>
        </w:rPr>
        <w:t>1</w:t>
      </w:r>
      <w:r w:rsidR="00670241">
        <w:rPr>
          <w:b/>
          <w:szCs w:val="24"/>
          <w:lang w:val="bg-BG"/>
        </w:rPr>
        <w:t>2033</w:t>
      </w:r>
      <w:r w:rsidR="00746DAD" w:rsidRPr="00670241">
        <w:rPr>
          <w:b/>
          <w:szCs w:val="24"/>
          <w:lang w:val="en-US"/>
        </w:rPr>
        <w:t>,</w:t>
      </w:r>
      <w:r w:rsidR="00670241">
        <w:rPr>
          <w:b/>
          <w:szCs w:val="24"/>
          <w:lang w:val="bg-BG"/>
        </w:rPr>
        <w:t>178</w:t>
      </w:r>
      <w:r w:rsidR="00670241">
        <w:rPr>
          <w:szCs w:val="24"/>
          <w:lang w:val="bg-BG"/>
        </w:rPr>
        <w:t xml:space="preserve"> (като </w:t>
      </w:r>
      <w:r w:rsidR="00212781">
        <w:rPr>
          <w:szCs w:val="24"/>
          <w:lang w:val="bg-BG"/>
        </w:rPr>
        <w:t>205111</w:t>
      </w:r>
      <w:r w:rsidR="00BD31F5">
        <w:rPr>
          <w:szCs w:val="24"/>
          <w:lang w:val="bg-BG"/>
        </w:rPr>
        <w:t xml:space="preserve"> са брой пилета</w:t>
      </w:r>
      <w:r w:rsidRPr="007D038E">
        <w:rPr>
          <w:szCs w:val="24"/>
          <w:lang w:val="bg-BG"/>
        </w:rPr>
        <w:t xml:space="preserve">/година получени от общия брой </w:t>
      </w:r>
      <w:r w:rsidR="00212781">
        <w:rPr>
          <w:szCs w:val="24"/>
          <w:lang w:val="bg-BG"/>
        </w:rPr>
        <w:t>218902</w:t>
      </w:r>
      <w:r w:rsidRPr="007D038E">
        <w:rPr>
          <w:szCs w:val="24"/>
          <w:lang w:val="bg-BG"/>
        </w:rPr>
        <w:t xml:space="preserve"> бр. минус </w:t>
      </w:r>
      <w:r w:rsidR="00212781">
        <w:rPr>
          <w:szCs w:val="24"/>
        </w:rPr>
        <w:t>6.3</w:t>
      </w:r>
      <w:r>
        <w:rPr>
          <w:szCs w:val="24"/>
        </w:rPr>
        <w:t xml:space="preserve"> </w:t>
      </w:r>
      <w:r w:rsidRPr="007D038E">
        <w:rPr>
          <w:szCs w:val="24"/>
          <w:lang w:val="bg-BG"/>
        </w:rPr>
        <w:t>% смъртност</w:t>
      </w:r>
      <w:r w:rsidR="00212781">
        <w:rPr>
          <w:szCs w:val="24"/>
          <w:lang w:val="bg-BG"/>
        </w:rPr>
        <w:t>, което прави 68370 бр. средно годишно</w:t>
      </w:r>
      <w:r w:rsidRPr="007D038E">
        <w:rPr>
          <w:szCs w:val="24"/>
          <w:lang w:val="bg-BG"/>
        </w:rPr>
        <w:t>)</w:t>
      </w:r>
    </w:p>
    <w:p w14:paraId="189D719C" w14:textId="77777777" w:rsidR="00D80C3C" w:rsidRPr="002934A6" w:rsidRDefault="00D80C3C" w:rsidP="00D80C3C">
      <w:pPr>
        <w:ind w:firstLine="720"/>
        <w:jc w:val="both"/>
        <w:rPr>
          <w:szCs w:val="24"/>
          <w:lang w:val="bg-BG"/>
        </w:rPr>
      </w:pPr>
    </w:p>
    <w:p w14:paraId="6B1C3992" w14:textId="77777777" w:rsidR="00AA04BF" w:rsidRDefault="00746DAD" w:rsidP="00746DAD">
      <w:pPr>
        <w:ind w:firstLine="720"/>
        <w:jc w:val="both"/>
        <w:rPr>
          <w:b/>
          <w:szCs w:val="24"/>
          <w:lang w:val="bg-BG"/>
        </w:rPr>
      </w:pPr>
      <w:r w:rsidRPr="007D038E">
        <w:rPr>
          <w:szCs w:val="24"/>
          <w:lang w:val="en-US"/>
        </w:rPr>
        <w:t>E (NН3) =</w:t>
      </w:r>
      <w:r w:rsidR="00212781" w:rsidRPr="00670241">
        <w:rPr>
          <w:b/>
          <w:szCs w:val="24"/>
          <w:lang w:val="en-US"/>
        </w:rPr>
        <w:t>6</w:t>
      </w:r>
      <w:r w:rsidR="00212781" w:rsidRPr="00670241">
        <w:rPr>
          <w:b/>
          <w:szCs w:val="24"/>
          <w:lang w:val="bg-BG"/>
        </w:rPr>
        <w:t>609</w:t>
      </w:r>
      <w:r w:rsidR="00212781" w:rsidRPr="00670241">
        <w:rPr>
          <w:b/>
          <w:szCs w:val="24"/>
          <w:lang w:val="en-US"/>
        </w:rPr>
        <w:t>,</w:t>
      </w:r>
      <w:r w:rsidR="00212781" w:rsidRPr="00670241">
        <w:rPr>
          <w:b/>
          <w:szCs w:val="24"/>
          <w:lang w:val="bg-BG"/>
        </w:rPr>
        <w:t>152</w:t>
      </w:r>
      <w:r w:rsidR="00212781" w:rsidRPr="007D038E">
        <w:rPr>
          <w:szCs w:val="24"/>
          <w:lang w:val="en-US"/>
        </w:rPr>
        <w:t xml:space="preserve"> </w:t>
      </w:r>
      <w:r>
        <w:rPr>
          <w:szCs w:val="24"/>
          <w:lang w:val="en-US"/>
        </w:rPr>
        <w:t>+</w:t>
      </w:r>
      <w:r w:rsidR="00212781">
        <w:rPr>
          <w:b/>
          <w:szCs w:val="24"/>
          <w:lang w:val="en-US"/>
        </w:rPr>
        <w:t>1</w:t>
      </w:r>
      <w:r w:rsidR="00212781">
        <w:rPr>
          <w:b/>
          <w:szCs w:val="24"/>
          <w:lang w:val="bg-BG"/>
        </w:rPr>
        <w:t>2033</w:t>
      </w:r>
      <w:r w:rsidR="00212781" w:rsidRPr="00670241">
        <w:rPr>
          <w:b/>
          <w:szCs w:val="24"/>
          <w:lang w:val="en-US"/>
        </w:rPr>
        <w:t>,</w:t>
      </w:r>
      <w:r w:rsidR="00212781">
        <w:rPr>
          <w:b/>
          <w:szCs w:val="24"/>
          <w:lang w:val="bg-BG"/>
        </w:rPr>
        <w:t>178</w:t>
      </w:r>
      <w:r w:rsidR="00212781">
        <w:rPr>
          <w:szCs w:val="24"/>
          <w:lang w:val="bg-BG"/>
        </w:rPr>
        <w:t xml:space="preserve"> </w:t>
      </w:r>
      <w:r>
        <w:rPr>
          <w:szCs w:val="24"/>
          <w:lang w:val="en-US"/>
        </w:rPr>
        <w:t>=</w:t>
      </w:r>
      <w:r w:rsidR="00212781">
        <w:rPr>
          <w:b/>
          <w:szCs w:val="24"/>
          <w:lang w:val="en-US"/>
        </w:rPr>
        <w:t>18642</w:t>
      </w:r>
      <w:r w:rsidRPr="00BD31F5">
        <w:rPr>
          <w:b/>
          <w:szCs w:val="24"/>
          <w:lang w:val="en-US"/>
        </w:rPr>
        <w:t xml:space="preserve">,3 </w:t>
      </w:r>
      <w:r w:rsidRPr="00BD31F5">
        <w:rPr>
          <w:b/>
          <w:szCs w:val="24"/>
          <w:lang w:val="bg-BG"/>
        </w:rPr>
        <w:t>кг/год</w:t>
      </w:r>
    </w:p>
    <w:p w14:paraId="34D99651" w14:textId="77777777" w:rsidR="00BD31F5" w:rsidRPr="00746DAD" w:rsidRDefault="00BD31F5" w:rsidP="00746DAD">
      <w:pPr>
        <w:ind w:firstLine="720"/>
        <w:jc w:val="both"/>
        <w:rPr>
          <w:szCs w:val="24"/>
          <w:lang w:val="bg-BG"/>
        </w:rPr>
      </w:pPr>
    </w:p>
    <w:p w14:paraId="1A687A12" w14:textId="77777777" w:rsidR="00AA04BF" w:rsidRPr="00A66594" w:rsidRDefault="00DB36CB" w:rsidP="00AA04BF">
      <w:pPr>
        <w:ind w:firstLine="720"/>
        <w:jc w:val="both"/>
        <w:rPr>
          <w:szCs w:val="24"/>
          <w:lang w:val="bg-BG"/>
        </w:rPr>
      </w:pPr>
      <w:r w:rsidRPr="00A66594">
        <w:rPr>
          <w:szCs w:val="24"/>
          <w:lang w:val="bg-BG"/>
        </w:rPr>
        <w:t>Превишена е заложената прагова стойност от 10</w:t>
      </w:r>
      <w:r w:rsidR="00623FA5" w:rsidRPr="00A66594">
        <w:rPr>
          <w:szCs w:val="24"/>
        </w:rPr>
        <w:t xml:space="preserve"> </w:t>
      </w:r>
      <w:r w:rsidRPr="00A66594">
        <w:rPr>
          <w:szCs w:val="24"/>
          <w:lang w:val="bg-BG"/>
        </w:rPr>
        <w:t>000 кг/год.</w:t>
      </w:r>
      <w:r w:rsidR="00212781" w:rsidRPr="00A66594">
        <w:rPr>
          <w:szCs w:val="24"/>
          <w:lang w:val="bg-BG"/>
        </w:rPr>
        <w:t xml:space="preserve"> с 8642</w:t>
      </w:r>
      <w:r w:rsidR="0040319A" w:rsidRPr="00A66594">
        <w:rPr>
          <w:szCs w:val="24"/>
        </w:rPr>
        <w:t>,3</w:t>
      </w:r>
      <w:r w:rsidR="002934A6" w:rsidRPr="00A66594">
        <w:rPr>
          <w:szCs w:val="24"/>
          <w:lang w:val="bg-BG"/>
        </w:rPr>
        <w:t>кг.</w:t>
      </w:r>
    </w:p>
    <w:p w14:paraId="351FB372" w14:textId="77777777" w:rsidR="00AA04BF" w:rsidRPr="00AA04BF" w:rsidRDefault="00AA04BF" w:rsidP="00AA04BF">
      <w:pPr>
        <w:ind w:firstLine="720"/>
        <w:jc w:val="both"/>
        <w:rPr>
          <w:szCs w:val="24"/>
          <w:lang w:val="bg-BG"/>
        </w:rPr>
      </w:pPr>
    </w:p>
    <w:p w14:paraId="1C33EB04" w14:textId="77777777" w:rsidR="00AA04BF" w:rsidRPr="00AA04BF" w:rsidRDefault="00AA04BF" w:rsidP="00DB36CB">
      <w:pPr>
        <w:jc w:val="both"/>
        <w:rPr>
          <w:szCs w:val="24"/>
          <w:lang w:val="bg-BG"/>
        </w:rPr>
      </w:pPr>
    </w:p>
    <w:p w14:paraId="0ECBC0B0" w14:textId="77777777" w:rsidR="00AA04BF" w:rsidRPr="00677E6F" w:rsidRDefault="00AA04BF" w:rsidP="00AA04BF">
      <w:pPr>
        <w:ind w:firstLine="720"/>
        <w:jc w:val="both"/>
        <w:rPr>
          <w:szCs w:val="24"/>
          <w:lang w:val="en-US"/>
        </w:rPr>
      </w:pPr>
    </w:p>
    <w:p w14:paraId="39ABD74F" w14:textId="77777777" w:rsidR="00AA04BF" w:rsidRDefault="00AA04BF" w:rsidP="00AA04BF">
      <w:pPr>
        <w:ind w:firstLine="720"/>
        <w:jc w:val="both"/>
        <w:rPr>
          <w:szCs w:val="24"/>
          <w:u w:val="single"/>
          <w:lang w:val="bg-BG"/>
        </w:rPr>
      </w:pPr>
      <w:r w:rsidRPr="00EA6363">
        <w:rPr>
          <w:szCs w:val="24"/>
          <w:u w:val="single"/>
          <w:lang w:val="bg-BG"/>
        </w:rPr>
        <w:t>Метан (СН4)</w:t>
      </w:r>
    </w:p>
    <w:p w14:paraId="106FD475" w14:textId="77777777" w:rsidR="00DB36CB" w:rsidRPr="00EA6363" w:rsidRDefault="00DB36CB" w:rsidP="00AA04BF">
      <w:pPr>
        <w:ind w:firstLine="720"/>
        <w:jc w:val="both"/>
        <w:rPr>
          <w:szCs w:val="24"/>
          <w:u w:val="single"/>
          <w:lang w:val="bg-BG"/>
        </w:rPr>
      </w:pPr>
    </w:p>
    <w:p w14:paraId="2D364F6B" w14:textId="77777777" w:rsidR="00AA04BF" w:rsidRPr="00AA04BF" w:rsidRDefault="00AA04BF" w:rsidP="00AA04BF">
      <w:pPr>
        <w:ind w:firstLine="720"/>
        <w:jc w:val="both"/>
        <w:rPr>
          <w:szCs w:val="24"/>
          <w:lang w:val="bg-BG"/>
        </w:rPr>
      </w:pPr>
      <w:r w:rsidRPr="00AA04BF">
        <w:rPr>
          <w:szCs w:val="24"/>
          <w:lang w:val="bg-BG"/>
        </w:rPr>
        <w:t>Емисионния фактор за метан EF kg/1 брой животно/година за Кокошки – носачки е 0,117</w:t>
      </w:r>
    </w:p>
    <w:p w14:paraId="17917738" w14:textId="77777777" w:rsidR="00AA04BF" w:rsidRPr="00AA04BF" w:rsidRDefault="00AA04BF" w:rsidP="00AA04BF">
      <w:pPr>
        <w:ind w:firstLine="720"/>
        <w:jc w:val="both"/>
        <w:rPr>
          <w:szCs w:val="24"/>
          <w:lang w:val="bg-BG"/>
        </w:rPr>
      </w:pPr>
      <w:r w:rsidRPr="00AA04BF">
        <w:rPr>
          <w:szCs w:val="24"/>
          <w:lang w:val="bg-BG"/>
        </w:rPr>
        <w:t>Емисионния фактор е съгласно Актуализираната единна методика за инвентаризация на емисиите на вредни вещества във въздуха (Заповед № РД-165/20.02.2013 на МОСВ)</w:t>
      </w:r>
    </w:p>
    <w:p w14:paraId="42974D6D" w14:textId="77777777" w:rsidR="00AA04BF" w:rsidRPr="00AA04BF" w:rsidRDefault="00AA04BF" w:rsidP="00AA04BF">
      <w:pPr>
        <w:ind w:firstLine="720"/>
        <w:jc w:val="both"/>
        <w:rPr>
          <w:szCs w:val="24"/>
          <w:lang w:val="bg-BG"/>
        </w:rPr>
      </w:pPr>
    </w:p>
    <w:p w14:paraId="41821D46" w14:textId="77777777" w:rsidR="00BD31F5" w:rsidRDefault="00746DAD" w:rsidP="00CA13E8">
      <w:pPr>
        <w:ind w:firstLine="720"/>
        <w:jc w:val="both"/>
        <w:rPr>
          <w:szCs w:val="24"/>
          <w:lang w:val="bg-BG"/>
        </w:rPr>
      </w:pPr>
      <w:r>
        <w:rPr>
          <w:szCs w:val="24"/>
          <w:lang w:val="bg-BG"/>
        </w:rPr>
        <w:t xml:space="preserve">E (СН4) = </w:t>
      </w:r>
      <w:r w:rsidR="005D7458">
        <w:rPr>
          <w:szCs w:val="24"/>
          <w:lang w:val="bg-BG"/>
        </w:rPr>
        <w:t xml:space="preserve">0.117 х </w:t>
      </w:r>
      <w:r w:rsidR="00212781">
        <w:rPr>
          <w:szCs w:val="24"/>
        </w:rPr>
        <w:t>37552</w:t>
      </w:r>
      <w:r w:rsidR="005D7458">
        <w:rPr>
          <w:szCs w:val="24"/>
          <w:lang w:val="bg-BG"/>
        </w:rPr>
        <w:t xml:space="preserve"> = </w:t>
      </w:r>
      <w:r w:rsidR="00212781">
        <w:rPr>
          <w:b/>
          <w:szCs w:val="24"/>
          <w:lang w:val="bg-BG"/>
        </w:rPr>
        <w:t>4393</w:t>
      </w:r>
      <w:r w:rsidR="00B14D1E" w:rsidRPr="00BD31F5">
        <w:rPr>
          <w:b/>
          <w:szCs w:val="24"/>
        </w:rPr>
        <w:t>,</w:t>
      </w:r>
      <w:r w:rsidR="00212781">
        <w:rPr>
          <w:b/>
          <w:szCs w:val="24"/>
          <w:lang w:val="bg-BG"/>
        </w:rPr>
        <w:t>5</w:t>
      </w:r>
      <w:r w:rsidRPr="00BD31F5">
        <w:rPr>
          <w:b/>
          <w:szCs w:val="24"/>
          <w:lang w:val="bg-BG"/>
        </w:rPr>
        <w:t>8</w:t>
      </w:r>
      <w:r w:rsidR="00AA04BF" w:rsidRPr="00BD31F5">
        <w:rPr>
          <w:b/>
          <w:szCs w:val="24"/>
          <w:lang w:val="bg-BG"/>
        </w:rPr>
        <w:t xml:space="preserve"> кг./ год</w:t>
      </w:r>
      <w:r w:rsidR="00AA04BF" w:rsidRPr="00AA04BF">
        <w:rPr>
          <w:szCs w:val="24"/>
          <w:lang w:val="bg-BG"/>
        </w:rPr>
        <w:t>.</w:t>
      </w:r>
      <w:r w:rsidR="00CA13E8" w:rsidRPr="00CA13E8">
        <w:rPr>
          <w:szCs w:val="24"/>
          <w:lang w:val="bg-BG"/>
        </w:rPr>
        <w:t xml:space="preserve"> </w:t>
      </w:r>
    </w:p>
    <w:p w14:paraId="37A9D5A1" w14:textId="77777777" w:rsidR="00AA04BF" w:rsidRDefault="002539A8" w:rsidP="00CA13E8">
      <w:pPr>
        <w:ind w:firstLine="720"/>
        <w:jc w:val="both"/>
        <w:rPr>
          <w:szCs w:val="24"/>
          <w:lang w:val="bg-BG"/>
        </w:rPr>
      </w:pPr>
      <w:r>
        <w:rPr>
          <w:szCs w:val="24"/>
          <w:lang w:val="bg-BG"/>
        </w:rPr>
        <w:t xml:space="preserve">(като </w:t>
      </w:r>
      <w:r w:rsidR="00212781">
        <w:rPr>
          <w:szCs w:val="24"/>
        </w:rPr>
        <w:t>37552</w:t>
      </w:r>
      <w:r>
        <w:rPr>
          <w:szCs w:val="24"/>
          <w:lang w:val="bg-BG"/>
        </w:rPr>
        <w:t xml:space="preserve"> са брой животни/година получени от общия брой  </w:t>
      </w:r>
      <w:r w:rsidR="00746DAD">
        <w:rPr>
          <w:szCs w:val="24"/>
        </w:rPr>
        <w:t>39700</w:t>
      </w:r>
      <w:r>
        <w:rPr>
          <w:szCs w:val="24"/>
          <w:lang w:val="bg-BG"/>
        </w:rPr>
        <w:t xml:space="preserve"> бр.  минус </w:t>
      </w:r>
      <w:r w:rsidR="00212781">
        <w:rPr>
          <w:szCs w:val="24"/>
          <w:lang w:val="bg-BG"/>
        </w:rPr>
        <w:t>5</w:t>
      </w:r>
      <w:r w:rsidR="00AF7A38">
        <w:rPr>
          <w:szCs w:val="24"/>
        </w:rPr>
        <w:t>.</w:t>
      </w:r>
      <w:r w:rsidR="00212781">
        <w:rPr>
          <w:szCs w:val="24"/>
          <w:lang w:val="bg-BG"/>
        </w:rPr>
        <w:t>17</w:t>
      </w:r>
      <w:r>
        <w:rPr>
          <w:szCs w:val="24"/>
          <w:lang w:val="bg-BG"/>
        </w:rPr>
        <w:t xml:space="preserve">% смъртност) </w:t>
      </w:r>
    </w:p>
    <w:p w14:paraId="09755B1B" w14:textId="77777777" w:rsidR="00746DAD" w:rsidRDefault="00746DAD" w:rsidP="00CA13E8">
      <w:pPr>
        <w:ind w:firstLine="720"/>
        <w:jc w:val="both"/>
        <w:rPr>
          <w:szCs w:val="24"/>
          <w:lang w:val="bg-BG"/>
        </w:rPr>
      </w:pPr>
    </w:p>
    <w:p w14:paraId="7634D793" w14:textId="77777777" w:rsidR="00BD31F5" w:rsidRPr="00BD31F5" w:rsidRDefault="00746DAD" w:rsidP="00746DAD">
      <w:pPr>
        <w:ind w:firstLine="720"/>
        <w:jc w:val="both"/>
        <w:rPr>
          <w:b/>
          <w:szCs w:val="24"/>
          <w:lang w:val="bg-BG"/>
        </w:rPr>
      </w:pPr>
      <w:r>
        <w:rPr>
          <w:szCs w:val="24"/>
          <w:lang w:val="bg-BG"/>
        </w:rPr>
        <w:t xml:space="preserve">E (СН4) = 0.117 х </w:t>
      </w:r>
      <w:r w:rsidR="00212781">
        <w:rPr>
          <w:szCs w:val="24"/>
        </w:rPr>
        <w:t>205111</w:t>
      </w:r>
      <w:r w:rsidR="00212781">
        <w:rPr>
          <w:szCs w:val="24"/>
          <w:lang w:val="bg-BG"/>
        </w:rPr>
        <w:t xml:space="preserve"> = 23997,99</w:t>
      </w:r>
      <w:r w:rsidRPr="00AA04BF">
        <w:rPr>
          <w:szCs w:val="24"/>
          <w:lang w:val="bg-BG"/>
        </w:rPr>
        <w:t xml:space="preserve"> кг./ год.</w:t>
      </w:r>
      <w:r w:rsidRPr="00CA13E8">
        <w:rPr>
          <w:szCs w:val="24"/>
          <w:lang w:val="bg-BG"/>
        </w:rPr>
        <w:t xml:space="preserve"> </w:t>
      </w:r>
      <w:r w:rsidR="00BD31F5">
        <w:rPr>
          <w:szCs w:val="24"/>
          <w:lang w:val="bg-BG"/>
        </w:rPr>
        <w:t>/ 3 цикъла =</w:t>
      </w:r>
      <w:r w:rsidR="00212781">
        <w:rPr>
          <w:b/>
          <w:szCs w:val="24"/>
          <w:lang w:val="bg-BG"/>
        </w:rPr>
        <w:t>7999</w:t>
      </w:r>
      <w:r w:rsidR="00BD31F5" w:rsidRPr="00BD31F5">
        <w:rPr>
          <w:b/>
          <w:szCs w:val="24"/>
          <w:lang w:val="bg-BG"/>
        </w:rPr>
        <w:t>,</w:t>
      </w:r>
      <w:r w:rsidR="00212781">
        <w:rPr>
          <w:b/>
          <w:szCs w:val="24"/>
          <w:lang w:val="bg-BG"/>
        </w:rPr>
        <w:t>33</w:t>
      </w:r>
      <w:r w:rsidR="00BD31F5" w:rsidRPr="00BD31F5">
        <w:rPr>
          <w:b/>
          <w:szCs w:val="24"/>
          <w:lang w:val="bg-BG"/>
        </w:rPr>
        <w:t xml:space="preserve"> кг/год</w:t>
      </w:r>
    </w:p>
    <w:p w14:paraId="643F0827" w14:textId="77777777" w:rsidR="00746DAD" w:rsidRDefault="00746DAD" w:rsidP="00746DAD">
      <w:pPr>
        <w:ind w:firstLine="720"/>
        <w:jc w:val="both"/>
        <w:rPr>
          <w:szCs w:val="24"/>
          <w:lang w:val="bg-BG"/>
        </w:rPr>
      </w:pPr>
      <w:r>
        <w:rPr>
          <w:szCs w:val="24"/>
          <w:lang w:val="bg-BG"/>
        </w:rPr>
        <w:t xml:space="preserve">(като </w:t>
      </w:r>
      <w:r w:rsidR="00212781">
        <w:rPr>
          <w:szCs w:val="24"/>
        </w:rPr>
        <w:t>205111</w:t>
      </w:r>
      <w:r>
        <w:rPr>
          <w:szCs w:val="24"/>
          <w:lang w:val="bg-BG"/>
        </w:rPr>
        <w:t xml:space="preserve"> са брой животни/година получени от общия брой  </w:t>
      </w:r>
      <w:r w:rsidR="00212781">
        <w:rPr>
          <w:szCs w:val="24"/>
        </w:rPr>
        <w:t>218902</w:t>
      </w:r>
      <w:r w:rsidR="00212781">
        <w:rPr>
          <w:szCs w:val="24"/>
          <w:lang w:val="bg-BG"/>
        </w:rPr>
        <w:t xml:space="preserve"> </w:t>
      </w:r>
      <w:r>
        <w:rPr>
          <w:szCs w:val="24"/>
          <w:lang w:val="bg-BG"/>
        </w:rPr>
        <w:t>бр.  минус 6</w:t>
      </w:r>
      <w:r>
        <w:rPr>
          <w:szCs w:val="24"/>
        </w:rPr>
        <w:t>.</w:t>
      </w:r>
      <w:r w:rsidR="00212781">
        <w:rPr>
          <w:szCs w:val="24"/>
          <w:lang w:val="bg-BG"/>
        </w:rPr>
        <w:t>3</w:t>
      </w:r>
      <w:r>
        <w:rPr>
          <w:szCs w:val="24"/>
          <w:lang w:val="bg-BG"/>
        </w:rPr>
        <w:t>% смъртност</w:t>
      </w:r>
      <w:r w:rsidR="00212781">
        <w:rPr>
          <w:szCs w:val="24"/>
          <w:lang w:val="bg-BG"/>
        </w:rPr>
        <w:t>- за 3 цикъла са 68370</w:t>
      </w:r>
      <w:r w:rsidR="00BD31F5">
        <w:rPr>
          <w:szCs w:val="24"/>
          <w:lang w:val="bg-BG"/>
        </w:rPr>
        <w:t xml:space="preserve"> бр средно годишно</w:t>
      </w:r>
      <w:r>
        <w:rPr>
          <w:szCs w:val="24"/>
          <w:lang w:val="bg-BG"/>
        </w:rPr>
        <w:t xml:space="preserve">) </w:t>
      </w:r>
    </w:p>
    <w:p w14:paraId="6128B3C8" w14:textId="77777777" w:rsidR="00746DAD" w:rsidRDefault="00BD31F5" w:rsidP="00CA13E8">
      <w:pPr>
        <w:ind w:firstLine="720"/>
        <w:jc w:val="both"/>
        <w:rPr>
          <w:szCs w:val="24"/>
          <w:lang w:val="bg-BG"/>
        </w:rPr>
      </w:pPr>
      <w:r>
        <w:rPr>
          <w:szCs w:val="24"/>
          <w:lang w:val="bg-BG"/>
        </w:rPr>
        <w:lastRenderedPageBreak/>
        <w:t>На площадката:</w:t>
      </w:r>
    </w:p>
    <w:p w14:paraId="7185E3E8" w14:textId="77777777" w:rsidR="00BD31F5" w:rsidRDefault="00BD31F5" w:rsidP="00CA13E8">
      <w:pPr>
        <w:ind w:firstLine="720"/>
        <w:jc w:val="both"/>
        <w:rPr>
          <w:szCs w:val="24"/>
          <w:lang w:val="bg-BG"/>
        </w:rPr>
      </w:pPr>
    </w:p>
    <w:p w14:paraId="38853CD5" w14:textId="77777777" w:rsidR="00BD31F5" w:rsidRDefault="00212781" w:rsidP="00BD31F5">
      <w:pPr>
        <w:ind w:firstLine="720"/>
        <w:jc w:val="both"/>
        <w:rPr>
          <w:szCs w:val="24"/>
          <w:lang w:val="bg-BG"/>
        </w:rPr>
      </w:pPr>
      <w:r>
        <w:rPr>
          <w:szCs w:val="24"/>
          <w:lang w:val="bg-BG"/>
        </w:rPr>
        <w:t>E (СН4) = 4393</w:t>
      </w:r>
      <w:r w:rsidR="00BD31F5">
        <w:rPr>
          <w:szCs w:val="24"/>
          <w:lang w:val="bg-BG"/>
        </w:rPr>
        <w:t>,</w:t>
      </w:r>
      <w:r>
        <w:rPr>
          <w:szCs w:val="24"/>
          <w:lang w:val="bg-BG"/>
        </w:rPr>
        <w:t>5</w:t>
      </w:r>
      <w:r w:rsidR="00BD31F5">
        <w:rPr>
          <w:szCs w:val="24"/>
          <w:lang w:val="bg-BG"/>
        </w:rPr>
        <w:t>8+7</w:t>
      </w:r>
      <w:r>
        <w:rPr>
          <w:szCs w:val="24"/>
          <w:lang w:val="bg-BG"/>
        </w:rPr>
        <w:t>999</w:t>
      </w:r>
      <w:r w:rsidR="00BD31F5">
        <w:rPr>
          <w:szCs w:val="24"/>
          <w:lang w:val="bg-BG"/>
        </w:rPr>
        <w:t>,</w:t>
      </w:r>
      <w:r>
        <w:rPr>
          <w:szCs w:val="24"/>
          <w:lang w:val="bg-BG"/>
        </w:rPr>
        <w:t>33</w:t>
      </w:r>
      <w:r w:rsidR="00BD31F5">
        <w:rPr>
          <w:szCs w:val="24"/>
          <w:lang w:val="bg-BG"/>
        </w:rPr>
        <w:t>=</w:t>
      </w:r>
      <w:r>
        <w:rPr>
          <w:b/>
          <w:szCs w:val="24"/>
          <w:lang w:val="bg-BG"/>
        </w:rPr>
        <w:t>12392,9</w:t>
      </w:r>
      <w:r w:rsidR="00BD31F5" w:rsidRPr="00BD31F5">
        <w:rPr>
          <w:b/>
          <w:szCs w:val="24"/>
          <w:lang w:val="bg-BG"/>
        </w:rPr>
        <w:t xml:space="preserve"> кг./год.</w:t>
      </w:r>
    </w:p>
    <w:p w14:paraId="6A7B9377" w14:textId="77777777" w:rsidR="00BD31F5" w:rsidRDefault="00BD31F5" w:rsidP="00CA13E8">
      <w:pPr>
        <w:ind w:firstLine="720"/>
        <w:jc w:val="both"/>
        <w:rPr>
          <w:szCs w:val="24"/>
          <w:lang w:val="bg-BG"/>
        </w:rPr>
      </w:pPr>
    </w:p>
    <w:p w14:paraId="21D51F23" w14:textId="77777777" w:rsidR="00DB36CB" w:rsidRPr="00BD31F5" w:rsidRDefault="00DB36CB" w:rsidP="00AA04BF">
      <w:pPr>
        <w:ind w:firstLine="720"/>
        <w:jc w:val="both"/>
        <w:rPr>
          <w:szCs w:val="24"/>
          <w:u w:val="single"/>
          <w:lang w:val="bg-BG"/>
        </w:rPr>
      </w:pPr>
    </w:p>
    <w:p w14:paraId="08185291" w14:textId="77777777" w:rsidR="00AA04BF" w:rsidRPr="00BD31F5" w:rsidRDefault="00AA04BF" w:rsidP="00AA04BF">
      <w:pPr>
        <w:ind w:firstLine="720"/>
        <w:jc w:val="both"/>
        <w:rPr>
          <w:szCs w:val="24"/>
          <w:u w:val="single"/>
          <w:lang w:val="bg-BG"/>
        </w:rPr>
      </w:pPr>
      <w:r w:rsidRPr="00BD31F5">
        <w:rPr>
          <w:szCs w:val="24"/>
          <w:u w:val="single"/>
          <w:lang w:val="bg-BG"/>
        </w:rPr>
        <w:t>Не е превишена  заложената прагова стойност от 100 000 кг/год за метан.</w:t>
      </w:r>
    </w:p>
    <w:p w14:paraId="282437C7" w14:textId="77777777" w:rsidR="00AA04BF" w:rsidRPr="00AA04BF" w:rsidRDefault="00AA04BF" w:rsidP="00AA04BF">
      <w:pPr>
        <w:jc w:val="both"/>
        <w:rPr>
          <w:szCs w:val="24"/>
          <w:lang w:val="bg-BG"/>
        </w:rPr>
      </w:pPr>
    </w:p>
    <w:p w14:paraId="107CA27D" w14:textId="77777777" w:rsidR="00AA04BF" w:rsidRPr="00AA04BF" w:rsidRDefault="00AA04BF" w:rsidP="00AA04BF">
      <w:pPr>
        <w:ind w:firstLine="720"/>
        <w:jc w:val="both"/>
        <w:rPr>
          <w:szCs w:val="24"/>
          <w:lang w:val="bg-BG"/>
        </w:rPr>
      </w:pPr>
      <w:r w:rsidRPr="00AA04BF">
        <w:rPr>
          <w:szCs w:val="24"/>
          <w:lang w:val="bg-BG"/>
        </w:rPr>
        <w:t>Количество за единица продукт (1000 бр. птици):</w:t>
      </w:r>
    </w:p>
    <w:p w14:paraId="18725D0B" w14:textId="77777777" w:rsidR="00AA04BF" w:rsidRPr="00AA04BF" w:rsidRDefault="00AA04BF" w:rsidP="00AA04BF">
      <w:pPr>
        <w:ind w:firstLine="720"/>
        <w:jc w:val="both"/>
        <w:rPr>
          <w:szCs w:val="24"/>
          <w:lang w:val="bg-BG"/>
        </w:rPr>
      </w:pPr>
    </w:p>
    <w:p w14:paraId="76683B58" w14:textId="77777777" w:rsidR="00AA04BF" w:rsidRPr="00AA04BF" w:rsidRDefault="005D7458" w:rsidP="00AA04BF">
      <w:pPr>
        <w:ind w:firstLine="720"/>
        <w:jc w:val="both"/>
        <w:rPr>
          <w:szCs w:val="24"/>
          <w:lang w:val="bg-BG"/>
        </w:rPr>
      </w:pPr>
      <w:r>
        <w:rPr>
          <w:szCs w:val="24"/>
          <w:lang w:val="bg-BG"/>
        </w:rPr>
        <w:t xml:space="preserve">E (ед. продукт) (NН3)  = </w:t>
      </w:r>
      <w:r w:rsidR="00DB36CB">
        <w:rPr>
          <w:szCs w:val="24"/>
          <w:lang w:val="en-US"/>
        </w:rPr>
        <w:t>176</w:t>
      </w:r>
      <w:r w:rsidR="00AA04BF" w:rsidRPr="00AA04BF">
        <w:rPr>
          <w:szCs w:val="24"/>
          <w:lang w:val="bg-BG"/>
        </w:rPr>
        <w:t xml:space="preserve"> кг./ ед. продукт</w:t>
      </w:r>
    </w:p>
    <w:p w14:paraId="17B9A2B2" w14:textId="77777777" w:rsidR="00AA04BF" w:rsidRPr="00AA04BF" w:rsidRDefault="00AA04BF" w:rsidP="00AA04BF">
      <w:pPr>
        <w:ind w:firstLine="720"/>
        <w:jc w:val="both"/>
        <w:rPr>
          <w:szCs w:val="24"/>
          <w:lang w:val="bg-BG"/>
        </w:rPr>
      </w:pPr>
    </w:p>
    <w:p w14:paraId="47A346BA" w14:textId="77777777" w:rsidR="009D7DB9" w:rsidRPr="00505F80" w:rsidRDefault="005D7458" w:rsidP="006D0061">
      <w:pPr>
        <w:ind w:firstLine="720"/>
        <w:jc w:val="both"/>
        <w:rPr>
          <w:szCs w:val="24"/>
          <w:lang w:val="ru-RU"/>
        </w:rPr>
      </w:pPr>
      <w:r>
        <w:rPr>
          <w:szCs w:val="24"/>
          <w:lang w:val="bg-BG"/>
        </w:rPr>
        <w:t xml:space="preserve">E (ед. продукт) (СН4)  = </w:t>
      </w:r>
      <w:r>
        <w:rPr>
          <w:szCs w:val="24"/>
          <w:lang w:val="en-US"/>
        </w:rPr>
        <w:t>117</w:t>
      </w:r>
      <w:r w:rsidR="00AA04BF" w:rsidRPr="00AA04BF">
        <w:rPr>
          <w:szCs w:val="24"/>
          <w:lang w:val="bg-BG"/>
        </w:rPr>
        <w:t xml:space="preserve"> кг./ ед. продукт</w:t>
      </w:r>
    </w:p>
    <w:p w14:paraId="5DDD3306" w14:textId="77777777" w:rsidR="009D7DB9" w:rsidRDefault="009D7DB9" w:rsidP="00000F20">
      <w:pPr>
        <w:ind w:firstLine="576"/>
        <w:jc w:val="both"/>
        <w:rPr>
          <w:lang w:val="bg-BG"/>
        </w:rPr>
      </w:pPr>
    </w:p>
    <w:p w14:paraId="09FB44C6" w14:textId="77777777" w:rsidR="009D7DB9" w:rsidRPr="00F362F0" w:rsidRDefault="009D7DB9" w:rsidP="009D7DB9">
      <w:pPr>
        <w:jc w:val="both"/>
        <w:rPr>
          <w:lang w:val="bg-BG"/>
        </w:rPr>
      </w:pPr>
      <w:r w:rsidRPr="00F362F0">
        <w:rPr>
          <w:lang w:val="bg-BG"/>
        </w:rPr>
        <w:t>Прилагат се:</w:t>
      </w:r>
    </w:p>
    <w:p w14:paraId="078A205F" w14:textId="77777777" w:rsidR="009D7DB9" w:rsidRPr="00772DFB" w:rsidRDefault="009D7DB9" w:rsidP="00B63DEC">
      <w:pPr>
        <w:numPr>
          <w:ilvl w:val="0"/>
          <w:numId w:val="2"/>
        </w:numPr>
        <w:jc w:val="both"/>
        <w:rPr>
          <w:lang w:val="bg-BG"/>
        </w:rPr>
      </w:pPr>
      <w:r w:rsidRPr="009D7DB9">
        <w:rPr>
          <w:lang w:val="bg-BG"/>
        </w:rPr>
        <w:t xml:space="preserve">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 </w:t>
      </w:r>
      <w:r w:rsidRPr="00F362F0">
        <w:rPr>
          <w:lang w:val="bg-BG"/>
        </w:rPr>
        <w:t>(Условие 9.</w:t>
      </w:r>
      <w:r>
        <w:rPr>
          <w:lang w:val="bg-BG"/>
        </w:rPr>
        <w:t>2.2</w:t>
      </w:r>
      <w:r w:rsidRPr="00F362F0">
        <w:rPr>
          <w:lang w:val="bg-BG"/>
        </w:rPr>
        <w:t>)</w:t>
      </w:r>
      <w:r w:rsidRPr="009D7DB9">
        <w:rPr>
          <w:lang w:val="bg-BG"/>
        </w:rPr>
        <w:t xml:space="preserve">. </w:t>
      </w:r>
      <w:r w:rsidR="00E332FD" w:rsidRPr="00E332FD">
        <w:rPr>
          <w:lang w:val="bg-BG"/>
        </w:rPr>
        <w:t>Периодично (веднъж годишно) се прави оценка на възможността за изпускане на неорганизирани емисии от дейността – прави се „ревизия” на идентифицираните до момента източници на неорганизирани емисии и се обследва възможността за поява нови</w:t>
      </w:r>
      <w:r w:rsidR="00E332FD">
        <w:rPr>
          <w:lang w:val="bg-BG"/>
        </w:rPr>
        <w:t xml:space="preserve">. За отчетния период не са констатирани нови източници на неорганизирани емисии. </w:t>
      </w:r>
      <w:r w:rsidRPr="00E332FD">
        <w:rPr>
          <w:lang w:val="bg-BG"/>
        </w:rPr>
        <w:t xml:space="preserve">Предприемат се необходимите мерки за ограничаване на неорганизираните емисии на прахообразни вещества, съгласно изискванията на чл. 70 на Наредба №1 от 27.06.2005г. </w:t>
      </w:r>
    </w:p>
    <w:p w14:paraId="59089814" w14:textId="77777777" w:rsidR="009D7DB9" w:rsidRPr="00C236BF" w:rsidRDefault="009D7DB9" w:rsidP="00B63DEC">
      <w:pPr>
        <w:numPr>
          <w:ilvl w:val="0"/>
          <w:numId w:val="2"/>
        </w:numPr>
        <w:ind w:right="-28"/>
        <w:jc w:val="both"/>
        <w:rPr>
          <w:lang w:val="bg-BG"/>
        </w:rPr>
      </w:pPr>
      <w:r w:rsidRPr="009D7DB9">
        <w:rPr>
          <w:lang w:val="bg-BG"/>
        </w:rPr>
        <w:t>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r w:rsidR="00E332FD">
        <w:rPr>
          <w:lang w:val="bg-BG"/>
        </w:rPr>
        <w:t xml:space="preserve"> </w:t>
      </w:r>
      <w:r w:rsidR="00E332FD" w:rsidRPr="00E332FD">
        <w:rPr>
          <w:lang w:val="bg-BG"/>
        </w:rPr>
        <w:t xml:space="preserve">Периодично (веднъж годишно) ръководните органи извършват оценка на спазването на мерките за предотвратяване на неорганизираните емисии </w:t>
      </w:r>
      <w:r w:rsidRPr="00F362F0">
        <w:rPr>
          <w:lang w:val="bg-BG"/>
        </w:rPr>
        <w:t>(съгл. Условие 9.</w:t>
      </w:r>
      <w:r>
        <w:rPr>
          <w:lang w:val="bg-BG"/>
        </w:rPr>
        <w:t>2.3</w:t>
      </w:r>
      <w:r w:rsidRPr="00F362F0">
        <w:rPr>
          <w:lang w:val="bg-BG"/>
        </w:rPr>
        <w:t>)</w:t>
      </w:r>
      <w:r w:rsidR="00E332FD">
        <w:rPr>
          <w:lang w:val="bg-BG"/>
        </w:rPr>
        <w:t xml:space="preserve">. За очетния перод не са констатирано неспазване на мерките за </w:t>
      </w:r>
      <w:r w:rsidR="00E332FD" w:rsidRPr="00E332FD">
        <w:rPr>
          <w:lang w:val="bg-BG"/>
        </w:rPr>
        <w:t>предотвратяване и ограничаване на неорганизираните емисии</w:t>
      </w:r>
      <w:r w:rsidR="00E332FD">
        <w:rPr>
          <w:lang w:val="bg-BG"/>
        </w:rPr>
        <w:t xml:space="preserve">. </w:t>
      </w:r>
    </w:p>
    <w:p w14:paraId="39BF209E" w14:textId="77777777" w:rsidR="009D7DB9" w:rsidRPr="009D7DB9" w:rsidRDefault="009D7DB9" w:rsidP="00B63DEC">
      <w:pPr>
        <w:numPr>
          <w:ilvl w:val="0"/>
          <w:numId w:val="2"/>
        </w:numPr>
        <w:ind w:right="-28"/>
        <w:jc w:val="both"/>
        <w:rPr>
          <w:lang w:val="bg-BG"/>
        </w:rPr>
      </w:pPr>
      <w:r w:rsidRPr="009D7DB9">
        <w:rPr>
          <w:lang w:val="bg-BG"/>
        </w:rPr>
        <w:t xml:space="preserve">периодична оценка на спазването на мерките за предотвратяване/отстраняване емисиите на интензивно миришещи вещества. </w:t>
      </w:r>
      <w:r w:rsidRPr="00F362F0">
        <w:rPr>
          <w:lang w:val="bg-BG"/>
        </w:rPr>
        <w:t>(Условие 9.</w:t>
      </w:r>
      <w:r>
        <w:rPr>
          <w:lang w:val="bg-BG"/>
        </w:rPr>
        <w:t>3</w:t>
      </w:r>
      <w:r w:rsidRPr="00F362F0">
        <w:rPr>
          <w:lang w:val="bg-BG"/>
        </w:rPr>
        <w:t>.</w:t>
      </w:r>
      <w:r>
        <w:rPr>
          <w:lang w:val="bg-BG"/>
        </w:rPr>
        <w:t>3</w:t>
      </w:r>
      <w:r w:rsidRPr="00F362F0">
        <w:rPr>
          <w:lang w:val="bg-BG"/>
        </w:rPr>
        <w:t>)</w:t>
      </w:r>
    </w:p>
    <w:p w14:paraId="74530FB5" w14:textId="77777777" w:rsidR="009D7DB9" w:rsidRPr="00F362F0" w:rsidRDefault="009D7DB9" w:rsidP="00B63DEC">
      <w:pPr>
        <w:numPr>
          <w:ilvl w:val="0"/>
          <w:numId w:val="2"/>
        </w:numPr>
        <w:ind w:right="-28"/>
        <w:jc w:val="both"/>
        <w:rPr>
          <w:lang w:val="bg-BG"/>
        </w:rPr>
      </w:pPr>
      <w:r w:rsidRPr="00F362F0">
        <w:rPr>
          <w:lang w:val="bg-BG"/>
        </w:rPr>
        <w:t>Инструкция за периодична оценка за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 (Условие 9.3.2)</w:t>
      </w:r>
    </w:p>
    <w:p w14:paraId="318E8971" w14:textId="77777777" w:rsidR="009D7DB9" w:rsidRPr="00F362F0" w:rsidRDefault="009D7DB9" w:rsidP="00B63DEC">
      <w:pPr>
        <w:numPr>
          <w:ilvl w:val="0"/>
          <w:numId w:val="2"/>
        </w:numPr>
        <w:ind w:right="-28"/>
        <w:jc w:val="both"/>
        <w:rPr>
          <w:lang w:val="bg-BG"/>
        </w:rPr>
      </w:pPr>
      <w:r w:rsidRPr="00F362F0">
        <w:rPr>
          <w:lang w:val="bg-BG"/>
        </w:rPr>
        <w:t>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 (Условие 9.3.3)</w:t>
      </w:r>
    </w:p>
    <w:p w14:paraId="443B831A" w14:textId="77777777" w:rsidR="009D7DB9" w:rsidRPr="00F362F0" w:rsidRDefault="009D7DB9" w:rsidP="00B63DEC">
      <w:pPr>
        <w:numPr>
          <w:ilvl w:val="0"/>
          <w:numId w:val="2"/>
        </w:numPr>
        <w:ind w:right="-28"/>
        <w:jc w:val="both"/>
        <w:rPr>
          <w:lang w:val="bg-BG"/>
        </w:rPr>
      </w:pPr>
      <w:r w:rsidRPr="00F362F0">
        <w:rPr>
          <w:lang w:val="bg-BG"/>
        </w:rPr>
        <w:t>Инструкция за периодична оценка на спазването на мерките за предотвратяване/намаляване на емисиите на интензивно миришещи вещества (Условие 9.4.2)</w:t>
      </w:r>
    </w:p>
    <w:p w14:paraId="3A214820" w14:textId="77777777" w:rsidR="009D7DB9" w:rsidRPr="00F362F0" w:rsidRDefault="009D7DB9" w:rsidP="009D7DB9">
      <w:pPr>
        <w:ind w:left="417" w:right="-28"/>
        <w:jc w:val="both"/>
        <w:rPr>
          <w:lang w:val="bg-BG"/>
        </w:rPr>
      </w:pPr>
    </w:p>
    <w:p w14:paraId="29D8B8A3" w14:textId="77777777" w:rsidR="00E332FD" w:rsidRPr="00E332FD" w:rsidRDefault="00E332FD" w:rsidP="00E332FD">
      <w:pPr>
        <w:ind w:firstLine="576"/>
        <w:jc w:val="both"/>
        <w:rPr>
          <w:b/>
          <w:lang w:val="bg-BG"/>
        </w:rPr>
      </w:pPr>
      <w:r w:rsidRPr="00E332FD">
        <w:rPr>
          <w:lang w:val="bg-BG"/>
        </w:rPr>
        <w:t xml:space="preserve">Всички дейности на площадката се извършват съгласно утвърдената технология, отговаряща на НДНТ прилагани в отрасъла и по начин, недопускащ разпространението на </w:t>
      </w:r>
      <w:r w:rsidRPr="00E332FD">
        <w:rPr>
          <w:lang w:val="bg-BG"/>
        </w:rPr>
        <w:lastRenderedPageBreak/>
        <w:t>миризми извън границите на производствената площадка, съгласно изискванията на Условие 9.3.1</w:t>
      </w:r>
      <w:r w:rsidRPr="00E332FD">
        <w:rPr>
          <w:b/>
          <w:lang w:val="bg-BG"/>
        </w:rPr>
        <w:t>.</w:t>
      </w:r>
    </w:p>
    <w:p w14:paraId="7A3003DA" w14:textId="77777777" w:rsidR="009D7DB9" w:rsidRPr="00E332FD" w:rsidRDefault="009D7DB9" w:rsidP="00E332FD">
      <w:pPr>
        <w:ind w:firstLine="576"/>
        <w:jc w:val="both"/>
        <w:rPr>
          <w:b/>
          <w:lang w:val="bg-BG"/>
        </w:rPr>
      </w:pPr>
      <w:r w:rsidRPr="009D7DB9">
        <w:rPr>
          <w:lang w:val="bg-BG"/>
        </w:rPr>
        <w:t>Операторът е създал необходимата организация за документиране и съхраняване на информация за всички вещества и техните количества, свързани с прилагането на Европейски регистър за изпускането и преноса на замърсителите</w:t>
      </w:r>
      <w:r>
        <w:rPr>
          <w:lang w:val="bg-BG"/>
        </w:rPr>
        <w:t>, съгласно условие 9.5.2.2.</w:t>
      </w:r>
    </w:p>
    <w:p w14:paraId="1F10BCB5" w14:textId="77777777" w:rsidR="007149DE" w:rsidRDefault="007149DE" w:rsidP="007149DE">
      <w:pPr>
        <w:jc w:val="both"/>
        <w:rPr>
          <w:iCs/>
          <w:lang w:val="bg-BG"/>
        </w:rPr>
      </w:pPr>
      <w:r w:rsidRPr="007149DE">
        <w:rPr>
          <w:iCs/>
          <w:lang w:val="bg-BG"/>
        </w:rPr>
        <w:t xml:space="preserve">На площадката има документирана информация за всички вещества и техните количества, свързани с прилагането на Европейския регистър за изпускането и преноса на замърсителите (ЕРИПЗ). Веществата замърсители, които са отделени във въздуха през 2013 г. и техните количества са Амоняк (NН3) и Метан (СН4). </w:t>
      </w:r>
    </w:p>
    <w:p w14:paraId="60241EA1" w14:textId="77777777" w:rsidR="009D7DB9" w:rsidRPr="00E332FD" w:rsidRDefault="009D7DB9" w:rsidP="00E332FD">
      <w:pPr>
        <w:ind w:firstLine="576"/>
        <w:jc w:val="both"/>
        <w:rPr>
          <w:iCs/>
          <w:lang w:val="bg-BG"/>
        </w:rPr>
      </w:pPr>
      <w:r w:rsidRPr="009D7DB9">
        <w:rPr>
          <w:iCs/>
          <w:lang w:val="bg-BG"/>
        </w:rPr>
        <w:t>През отчетния период не са  получени сигнали и/или оплаквания от миризми, генерирани от дейностите на площадката.</w:t>
      </w:r>
    </w:p>
    <w:p w14:paraId="64B7ED23" w14:textId="77777777" w:rsidR="00C236BF" w:rsidRDefault="009D7DB9" w:rsidP="00C236BF">
      <w:pPr>
        <w:ind w:firstLine="576"/>
        <w:jc w:val="both"/>
        <w:rPr>
          <w:lang w:val="bg-BG"/>
        </w:rPr>
      </w:pPr>
      <w:r w:rsidRPr="009D7DB9">
        <w:rPr>
          <w:lang w:val="bg-BG"/>
        </w:rPr>
        <w:t>Дружеството прилага инструкция за периодична оценка на спазването на мерките за предотвратяване или намаляване на емисиите на неорганизирани емисии и интензивно миришещи вещества, в съответствие с изискванията на Условие 9.5.2.3.</w:t>
      </w:r>
      <w:r w:rsidR="00C236BF">
        <w:rPr>
          <w:lang w:val="bg-BG"/>
        </w:rPr>
        <w:t xml:space="preserve"> Не са констатирани нови източници на неорганизирани емисии и интензивно м</w:t>
      </w:r>
      <w:r w:rsidR="00B457D6">
        <w:rPr>
          <w:lang w:val="bg-BG"/>
        </w:rPr>
        <w:t>и</w:t>
      </w:r>
      <w:r w:rsidR="00C236BF">
        <w:rPr>
          <w:lang w:val="bg-BG"/>
        </w:rPr>
        <w:t>ришещи вещества.</w:t>
      </w:r>
      <w:r w:rsidR="00C236BF" w:rsidRPr="00C236BF">
        <w:rPr>
          <w:sz w:val="22"/>
          <w:szCs w:val="22"/>
          <w:lang w:val="bg-BG"/>
        </w:rPr>
        <w:t xml:space="preserve"> </w:t>
      </w:r>
      <w:r w:rsidR="00C236BF" w:rsidRPr="00C236BF">
        <w:rPr>
          <w:lang w:val="bg-BG"/>
        </w:rPr>
        <w:t xml:space="preserve">документира и съхранява за всяко изпускащо устройство максималния дебит на </w:t>
      </w:r>
    </w:p>
    <w:p w14:paraId="7F115212" w14:textId="77777777" w:rsidR="00C236BF" w:rsidRDefault="00C236BF" w:rsidP="00C236BF">
      <w:pPr>
        <w:ind w:firstLine="576"/>
        <w:jc w:val="both"/>
        <w:rPr>
          <w:lang w:val="bg-BG"/>
        </w:rPr>
      </w:pPr>
      <w:r>
        <w:rPr>
          <w:lang w:val="bg-BG"/>
        </w:rPr>
        <w:t xml:space="preserve">Операторът </w:t>
      </w:r>
      <w:r w:rsidRPr="00C236BF">
        <w:rPr>
          <w:lang w:val="bg-BG"/>
        </w:rPr>
        <w:t xml:space="preserve">документира и съхранява за всяко изпускащо устройство максималния дебит на отпадъчните газове за всяка календарна година отделно </w:t>
      </w:r>
      <w:r>
        <w:rPr>
          <w:lang w:val="bg-BG"/>
        </w:rPr>
        <w:t xml:space="preserve">съгласно </w:t>
      </w:r>
      <w:r w:rsidRPr="00C236BF">
        <w:rPr>
          <w:lang w:val="bg-BG"/>
        </w:rPr>
        <w:t>условие 9.5.2.1.</w:t>
      </w:r>
      <w:r>
        <w:rPr>
          <w:lang w:val="bg-BG"/>
        </w:rPr>
        <w:t xml:space="preserve"> Информация за изпускащите устройства е дадена в таблицата по-долу:</w:t>
      </w:r>
    </w:p>
    <w:p w14:paraId="56866E21" w14:textId="77777777" w:rsidR="009D7DB9" w:rsidRDefault="009D7DB9" w:rsidP="007149DE">
      <w:pPr>
        <w:jc w:val="both"/>
        <w:rPr>
          <w:lang w:val="bg-BG"/>
        </w:rPr>
      </w:pPr>
    </w:p>
    <w:p w14:paraId="7E3BCFE9" w14:textId="77777777" w:rsidR="00AC042C" w:rsidRDefault="00AC042C" w:rsidP="007149DE">
      <w:pPr>
        <w:jc w:val="both"/>
        <w:rPr>
          <w:lang w:val="bg-BG"/>
        </w:rPr>
      </w:pPr>
    </w:p>
    <w:p w14:paraId="57A41B60" w14:textId="77777777" w:rsidR="00AC042C" w:rsidRDefault="00AC042C" w:rsidP="007149DE">
      <w:pPr>
        <w:jc w:val="both"/>
        <w:rPr>
          <w:lang w:val="bg-BG"/>
        </w:rPr>
      </w:pPr>
    </w:p>
    <w:p w14:paraId="4DBB03EC" w14:textId="77777777" w:rsidR="00AC042C" w:rsidRDefault="00AC042C" w:rsidP="007149DE">
      <w:pPr>
        <w:jc w:val="both"/>
        <w:rPr>
          <w:lang w:val="bg-BG"/>
        </w:rPr>
      </w:pPr>
    </w:p>
    <w:tbl>
      <w:tblPr>
        <w:tblpPr w:leftFromText="141" w:rightFromText="141" w:vertAnchor="text" w:horzAnchor="page" w:tblpX="1457" w:tblpY="539"/>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559"/>
        <w:gridCol w:w="1134"/>
        <w:gridCol w:w="1134"/>
        <w:gridCol w:w="1275"/>
        <w:gridCol w:w="1701"/>
        <w:gridCol w:w="1418"/>
      </w:tblGrid>
      <w:tr w:rsidR="00C236BF" w:rsidRPr="00E332FD" w14:paraId="2345A569" w14:textId="77777777" w:rsidTr="00871B74">
        <w:trPr>
          <w:trHeight w:val="65"/>
        </w:trPr>
        <w:tc>
          <w:tcPr>
            <w:tcW w:w="1668" w:type="dxa"/>
            <w:shd w:val="clear" w:color="auto" w:fill="BFBFBF"/>
          </w:tcPr>
          <w:p w14:paraId="1A924A9B" w14:textId="77777777" w:rsidR="00C236BF" w:rsidRPr="00676172" w:rsidRDefault="00C236BF" w:rsidP="007149DE">
            <w:pPr>
              <w:jc w:val="center"/>
              <w:rPr>
                <w:lang w:val="ru-RU"/>
              </w:rPr>
            </w:pPr>
            <w:r w:rsidRPr="00676172">
              <w:rPr>
                <w:lang w:val="ru-RU"/>
              </w:rPr>
              <w:t>Изпускащо устройство /комин/ №</w:t>
            </w:r>
          </w:p>
        </w:tc>
        <w:tc>
          <w:tcPr>
            <w:tcW w:w="1559" w:type="dxa"/>
            <w:shd w:val="clear" w:color="auto" w:fill="BFBFBF"/>
          </w:tcPr>
          <w:p w14:paraId="7944D5ED" w14:textId="77777777" w:rsidR="00C236BF" w:rsidRPr="00676172" w:rsidRDefault="00C236BF" w:rsidP="007149DE">
            <w:pPr>
              <w:jc w:val="center"/>
              <w:rPr>
                <w:lang w:val="ru-RU"/>
              </w:rPr>
            </w:pPr>
            <w:r w:rsidRPr="00676172">
              <w:rPr>
                <w:lang w:val="ru-RU"/>
              </w:rPr>
              <w:t>Източник на отпадъчни газове</w:t>
            </w:r>
          </w:p>
        </w:tc>
        <w:tc>
          <w:tcPr>
            <w:tcW w:w="1134" w:type="dxa"/>
            <w:shd w:val="clear" w:color="auto" w:fill="BFBFBF"/>
          </w:tcPr>
          <w:p w14:paraId="60CFD916" w14:textId="77777777" w:rsidR="00C236BF" w:rsidRPr="00676172" w:rsidRDefault="00C236BF" w:rsidP="007149DE">
            <w:pPr>
              <w:jc w:val="center"/>
              <w:rPr>
                <w:lang w:val="ru-RU"/>
              </w:rPr>
            </w:pPr>
            <w:r w:rsidRPr="00676172">
              <w:rPr>
                <w:lang w:val="ru-RU"/>
              </w:rPr>
              <w:t>Пречиствателно съоръжение</w:t>
            </w:r>
          </w:p>
        </w:tc>
        <w:tc>
          <w:tcPr>
            <w:tcW w:w="1134" w:type="dxa"/>
            <w:shd w:val="clear" w:color="auto" w:fill="BFBFBF"/>
          </w:tcPr>
          <w:p w14:paraId="20C801BA" w14:textId="77777777" w:rsidR="004B5D72" w:rsidRDefault="00C236BF" w:rsidP="007149DE">
            <w:pPr>
              <w:jc w:val="center"/>
              <w:rPr>
                <w:lang w:val="ru-RU"/>
              </w:rPr>
            </w:pPr>
            <w:r w:rsidRPr="00676172">
              <w:rPr>
                <w:lang w:val="ru-RU"/>
              </w:rPr>
              <w:t>Максимален</w:t>
            </w:r>
          </w:p>
          <w:p w14:paraId="33F70327" w14:textId="77777777" w:rsidR="00C236BF" w:rsidRPr="00676172" w:rsidRDefault="004B5D72" w:rsidP="007149DE">
            <w:pPr>
              <w:jc w:val="center"/>
              <w:rPr>
                <w:lang w:val="ru-RU"/>
              </w:rPr>
            </w:pPr>
            <w:r>
              <w:rPr>
                <w:lang w:val="ru-RU"/>
              </w:rPr>
              <w:t xml:space="preserve"> деб</w:t>
            </w:r>
            <w:r w:rsidR="00C236BF" w:rsidRPr="00676172">
              <w:rPr>
                <w:lang w:val="ru-RU"/>
              </w:rPr>
              <w:t>ит на газовете</w:t>
            </w:r>
          </w:p>
        </w:tc>
        <w:tc>
          <w:tcPr>
            <w:tcW w:w="1275" w:type="dxa"/>
            <w:shd w:val="clear" w:color="auto" w:fill="BFBFBF"/>
          </w:tcPr>
          <w:p w14:paraId="2640CD0E" w14:textId="77777777" w:rsidR="00C236BF" w:rsidRPr="00676172" w:rsidRDefault="00C236BF" w:rsidP="007149DE">
            <w:pPr>
              <w:jc w:val="center"/>
              <w:rPr>
                <w:lang w:val="ru-RU"/>
              </w:rPr>
            </w:pPr>
            <w:r w:rsidRPr="00676172">
              <w:rPr>
                <w:lang w:val="ru-RU"/>
              </w:rPr>
              <w:t>Височина на изпускащото устройство в метри</w:t>
            </w:r>
          </w:p>
        </w:tc>
        <w:tc>
          <w:tcPr>
            <w:tcW w:w="1701" w:type="dxa"/>
            <w:shd w:val="clear" w:color="auto" w:fill="BFBFBF"/>
          </w:tcPr>
          <w:p w14:paraId="1F075C6B" w14:textId="77777777" w:rsidR="00C236BF" w:rsidRPr="00676172" w:rsidRDefault="00C236BF" w:rsidP="007149DE">
            <w:pPr>
              <w:jc w:val="center"/>
              <w:rPr>
                <w:lang w:val="ru-RU"/>
              </w:rPr>
            </w:pPr>
            <w:r w:rsidRPr="00676172">
              <w:rPr>
                <w:lang w:val="ru-RU"/>
              </w:rPr>
              <w:t>Изпускащо устройство /комин/ №</w:t>
            </w:r>
          </w:p>
        </w:tc>
        <w:tc>
          <w:tcPr>
            <w:tcW w:w="1418" w:type="dxa"/>
            <w:shd w:val="clear" w:color="auto" w:fill="BFBFBF"/>
          </w:tcPr>
          <w:p w14:paraId="78712F89" w14:textId="77777777" w:rsidR="00C236BF" w:rsidRPr="00C236BF" w:rsidRDefault="00C236BF" w:rsidP="007149DE">
            <w:pPr>
              <w:jc w:val="center"/>
              <w:rPr>
                <w:lang w:val="ru-RU"/>
              </w:rPr>
            </w:pPr>
            <w:r w:rsidRPr="00C236BF">
              <w:rPr>
                <w:lang w:val="ru-RU"/>
              </w:rPr>
              <w:t>Действащ източник на отпадъчни газове за периода</w:t>
            </w:r>
          </w:p>
          <w:p w14:paraId="2939A397" w14:textId="77777777" w:rsidR="00C236BF" w:rsidRPr="00676172" w:rsidRDefault="00C236BF" w:rsidP="007149DE">
            <w:pPr>
              <w:jc w:val="center"/>
              <w:rPr>
                <w:lang w:val="ru-RU"/>
              </w:rPr>
            </w:pPr>
            <w:r w:rsidRPr="00C236BF">
              <w:rPr>
                <w:lang w:val="ru-RU"/>
              </w:rPr>
              <w:tab/>
              <w:t xml:space="preserve">            </w:t>
            </w:r>
          </w:p>
        </w:tc>
      </w:tr>
      <w:tr w:rsidR="00C236BF" w:rsidRPr="00E332FD" w14:paraId="2BF1CC94" w14:textId="77777777" w:rsidTr="00871B74">
        <w:trPr>
          <w:trHeight w:val="1012"/>
        </w:trPr>
        <w:tc>
          <w:tcPr>
            <w:tcW w:w="1668" w:type="dxa"/>
            <w:vAlign w:val="center"/>
          </w:tcPr>
          <w:p w14:paraId="41E7608C" w14:textId="77777777" w:rsidR="00C236BF" w:rsidRPr="00676172" w:rsidRDefault="00C236BF" w:rsidP="00114B04">
            <w:pPr>
              <w:rPr>
                <w:lang w:val="ru-RU"/>
              </w:rPr>
            </w:pPr>
            <w:r w:rsidRPr="00676172">
              <w:rPr>
                <w:lang w:val="ru-RU"/>
              </w:rPr>
              <w:t>6 бр. билни вентилатори</w:t>
            </w:r>
          </w:p>
          <w:p w14:paraId="646FA590" w14:textId="77777777" w:rsidR="00C236BF" w:rsidRPr="00676172" w:rsidRDefault="00C236BF" w:rsidP="00114B04">
            <w:pPr>
              <w:rPr>
                <w:lang w:val="ru-RU"/>
              </w:rPr>
            </w:pPr>
          </w:p>
        </w:tc>
        <w:tc>
          <w:tcPr>
            <w:tcW w:w="1559" w:type="dxa"/>
            <w:vAlign w:val="center"/>
          </w:tcPr>
          <w:p w14:paraId="2A2F62D3" w14:textId="77777777" w:rsidR="00C236BF" w:rsidRPr="00676172" w:rsidRDefault="00C236BF" w:rsidP="00114B04">
            <w:pPr>
              <w:rPr>
                <w:lang w:val="ru-RU"/>
              </w:rPr>
            </w:pPr>
            <w:r w:rsidRPr="00676172">
              <w:rPr>
                <w:lang w:val="ru-RU"/>
              </w:rPr>
              <w:t>Хале 1 за отглеждане на кокошки-носачки</w:t>
            </w:r>
          </w:p>
        </w:tc>
        <w:tc>
          <w:tcPr>
            <w:tcW w:w="1134" w:type="dxa"/>
            <w:vAlign w:val="center"/>
          </w:tcPr>
          <w:p w14:paraId="76EF0680" w14:textId="77777777" w:rsidR="00C236BF" w:rsidRPr="00676172" w:rsidRDefault="00C236BF" w:rsidP="00114B04">
            <w:pPr>
              <w:rPr>
                <w:lang w:val="ru-RU"/>
              </w:rPr>
            </w:pPr>
            <w:r w:rsidRPr="00676172">
              <w:rPr>
                <w:lang w:val="ru-RU"/>
              </w:rPr>
              <w:t>-</w:t>
            </w:r>
          </w:p>
        </w:tc>
        <w:tc>
          <w:tcPr>
            <w:tcW w:w="1134" w:type="dxa"/>
            <w:vAlign w:val="center"/>
          </w:tcPr>
          <w:p w14:paraId="4AD95223" w14:textId="77777777" w:rsidR="00C236BF" w:rsidRPr="00676172" w:rsidRDefault="00C236BF" w:rsidP="00114B04">
            <w:pPr>
              <w:rPr>
                <w:lang w:val="ru-RU"/>
              </w:rPr>
            </w:pPr>
            <w:r w:rsidRPr="00676172">
              <w:rPr>
                <w:lang w:val="ru-RU"/>
              </w:rPr>
              <w:t>24 000</w:t>
            </w:r>
          </w:p>
        </w:tc>
        <w:tc>
          <w:tcPr>
            <w:tcW w:w="1275" w:type="dxa"/>
            <w:vAlign w:val="center"/>
          </w:tcPr>
          <w:p w14:paraId="0E30E973" w14:textId="77777777" w:rsidR="00C236BF" w:rsidRPr="00676172" w:rsidRDefault="00C236BF" w:rsidP="00114B04">
            <w:pPr>
              <w:rPr>
                <w:lang w:val="ru-RU"/>
              </w:rPr>
            </w:pPr>
            <w:r w:rsidRPr="00676172">
              <w:rPr>
                <w:lang w:val="ru-RU"/>
              </w:rPr>
              <w:t>6.25</w:t>
            </w:r>
          </w:p>
        </w:tc>
        <w:tc>
          <w:tcPr>
            <w:tcW w:w="1701" w:type="dxa"/>
            <w:vAlign w:val="center"/>
          </w:tcPr>
          <w:p w14:paraId="0578A75D" w14:textId="77777777" w:rsidR="00C236BF" w:rsidRPr="00676172" w:rsidRDefault="00C236BF" w:rsidP="00114B04">
            <w:pPr>
              <w:rPr>
                <w:lang w:val="ru-RU"/>
              </w:rPr>
            </w:pPr>
            <w:r w:rsidRPr="00676172">
              <w:rPr>
                <w:lang w:val="ru-RU"/>
              </w:rPr>
              <w:t>6 бр. билни вентилатори</w:t>
            </w:r>
          </w:p>
          <w:p w14:paraId="00B95250" w14:textId="77777777" w:rsidR="00C236BF" w:rsidRPr="00676172" w:rsidRDefault="00C236BF" w:rsidP="00114B04">
            <w:pPr>
              <w:rPr>
                <w:lang w:val="ru-RU"/>
              </w:rPr>
            </w:pPr>
          </w:p>
        </w:tc>
        <w:tc>
          <w:tcPr>
            <w:tcW w:w="1418" w:type="dxa"/>
            <w:vAlign w:val="center"/>
          </w:tcPr>
          <w:p w14:paraId="60976B07" w14:textId="77777777" w:rsidR="00C236BF" w:rsidRPr="00676172" w:rsidRDefault="00C236BF" w:rsidP="00114B04">
            <w:pPr>
              <w:rPr>
                <w:lang w:val="ru-RU"/>
              </w:rPr>
            </w:pPr>
            <w:r>
              <w:rPr>
                <w:lang w:val="ru-RU"/>
              </w:rPr>
              <w:t>Да</w:t>
            </w:r>
          </w:p>
        </w:tc>
      </w:tr>
      <w:tr w:rsidR="00C236BF" w:rsidRPr="00E332FD" w14:paraId="04CAEBF9" w14:textId="77777777" w:rsidTr="00871B74">
        <w:trPr>
          <w:trHeight w:val="1149"/>
        </w:trPr>
        <w:tc>
          <w:tcPr>
            <w:tcW w:w="1668" w:type="dxa"/>
            <w:vAlign w:val="center"/>
          </w:tcPr>
          <w:p w14:paraId="76421152" w14:textId="77777777" w:rsidR="00C236BF" w:rsidRPr="00676172" w:rsidRDefault="00C236BF" w:rsidP="00114B04">
            <w:pPr>
              <w:rPr>
                <w:lang w:val="ru-RU"/>
              </w:rPr>
            </w:pPr>
            <w:r w:rsidRPr="00676172">
              <w:rPr>
                <w:lang w:val="ru-RU"/>
              </w:rPr>
              <w:t>2 бр. стенни вентилатори</w:t>
            </w:r>
          </w:p>
        </w:tc>
        <w:tc>
          <w:tcPr>
            <w:tcW w:w="1559" w:type="dxa"/>
            <w:vAlign w:val="center"/>
          </w:tcPr>
          <w:p w14:paraId="5F9F6289" w14:textId="77777777" w:rsidR="00C236BF" w:rsidRPr="00676172" w:rsidRDefault="00C236BF" w:rsidP="00114B04">
            <w:pPr>
              <w:rPr>
                <w:lang w:val="ru-RU"/>
              </w:rPr>
            </w:pPr>
          </w:p>
        </w:tc>
        <w:tc>
          <w:tcPr>
            <w:tcW w:w="1134" w:type="dxa"/>
            <w:vAlign w:val="center"/>
          </w:tcPr>
          <w:p w14:paraId="00940368" w14:textId="77777777" w:rsidR="00C236BF" w:rsidRPr="00676172" w:rsidRDefault="00C236BF" w:rsidP="00114B04">
            <w:pPr>
              <w:rPr>
                <w:lang w:val="ru-RU"/>
              </w:rPr>
            </w:pPr>
            <w:r w:rsidRPr="00676172">
              <w:rPr>
                <w:lang w:val="ru-RU"/>
              </w:rPr>
              <w:t>-</w:t>
            </w:r>
          </w:p>
        </w:tc>
        <w:tc>
          <w:tcPr>
            <w:tcW w:w="1134" w:type="dxa"/>
            <w:vAlign w:val="center"/>
          </w:tcPr>
          <w:p w14:paraId="495353E5" w14:textId="77777777" w:rsidR="00C236BF" w:rsidRPr="00676172" w:rsidRDefault="00C236BF" w:rsidP="00114B04">
            <w:pPr>
              <w:rPr>
                <w:lang w:val="ru-RU"/>
              </w:rPr>
            </w:pPr>
            <w:r w:rsidRPr="00676172">
              <w:rPr>
                <w:lang w:val="ru-RU"/>
              </w:rPr>
              <w:t>37 890</w:t>
            </w:r>
          </w:p>
        </w:tc>
        <w:tc>
          <w:tcPr>
            <w:tcW w:w="1275" w:type="dxa"/>
            <w:vAlign w:val="center"/>
          </w:tcPr>
          <w:p w14:paraId="1CC64AFE" w14:textId="77777777" w:rsidR="00C236BF" w:rsidRPr="00676172" w:rsidRDefault="00C236BF" w:rsidP="00114B04">
            <w:pPr>
              <w:rPr>
                <w:lang w:val="ru-RU"/>
              </w:rPr>
            </w:pPr>
            <w:r w:rsidRPr="00676172">
              <w:rPr>
                <w:lang w:val="ru-RU"/>
              </w:rPr>
              <w:t>3.4</w:t>
            </w:r>
          </w:p>
        </w:tc>
        <w:tc>
          <w:tcPr>
            <w:tcW w:w="1701" w:type="dxa"/>
            <w:vAlign w:val="center"/>
          </w:tcPr>
          <w:p w14:paraId="7E37A632" w14:textId="77777777" w:rsidR="00C236BF" w:rsidRPr="00676172" w:rsidRDefault="00C236BF" w:rsidP="00114B04">
            <w:pPr>
              <w:rPr>
                <w:lang w:val="ru-RU"/>
              </w:rPr>
            </w:pPr>
            <w:r w:rsidRPr="00676172">
              <w:rPr>
                <w:lang w:val="ru-RU"/>
              </w:rPr>
              <w:t>2 бр. стенни вентилатори</w:t>
            </w:r>
          </w:p>
        </w:tc>
        <w:tc>
          <w:tcPr>
            <w:tcW w:w="1418" w:type="dxa"/>
            <w:vAlign w:val="center"/>
          </w:tcPr>
          <w:p w14:paraId="37EFC7A6" w14:textId="77777777" w:rsidR="00C236BF" w:rsidRPr="00676172" w:rsidRDefault="00C236BF" w:rsidP="00114B04">
            <w:pPr>
              <w:rPr>
                <w:lang w:val="ru-RU"/>
              </w:rPr>
            </w:pPr>
            <w:r>
              <w:rPr>
                <w:lang w:val="ru-RU"/>
              </w:rPr>
              <w:t>Да</w:t>
            </w:r>
          </w:p>
        </w:tc>
      </w:tr>
      <w:tr w:rsidR="00C236BF" w:rsidRPr="00E332FD" w14:paraId="626D60DF" w14:textId="77777777" w:rsidTr="00871B74">
        <w:trPr>
          <w:trHeight w:val="1149"/>
        </w:trPr>
        <w:tc>
          <w:tcPr>
            <w:tcW w:w="1668" w:type="dxa"/>
            <w:vAlign w:val="center"/>
          </w:tcPr>
          <w:p w14:paraId="77CB5990" w14:textId="77777777" w:rsidR="00C236BF" w:rsidRPr="00676172" w:rsidRDefault="00C236BF" w:rsidP="00114B04">
            <w:pPr>
              <w:rPr>
                <w:lang w:val="ru-RU"/>
              </w:rPr>
            </w:pPr>
            <w:r w:rsidRPr="00676172">
              <w:rPr>
                <w:lang w:val="ru-RU"/>
              </w:rPr>
              <w:t>6 бр. билни вентилатори</w:t>
            </w:r>
          </w:p>
          <w:p w14:paraId="4F37ECA9" w14:textId="77777777" w:rsidR="00C236BF" w:rsidRPr="00676172" w:rsidRDefault="00C236BF" w:rsidP="00114B04">
            <w:pPr>
              <w:rPr>
                <w:lang w:val="ru-RU"/>
              </w:rPr>
            </w:pPr>
          </w:p>
        </w:tc>
        <w:tc>
          <w:tcPr>
            <w:tcW w:w="1559" w:type="dxa"/>
            <w:vAlign w:val="center"/>
          </w:tcPr>
          <w:p w14:paraId="2F7EF945" w14:textId="77777777" w:rsidR="00C236BF" w:rsidRPr="00676172" w:rsidRDefault="00C236BF" w:rsidP="00114B04">
            <w:pPr>
              <w:rPr>
                <w:lang w:val="ru-RU"/>
              </w:rPr>
            </w:pPr>
            <w:r w:rsidRPr="00676172">
              <w:rPr>
                <w:lang w:val="ru-RU"/>
              </w:rPr>
              <w:t>Хале 2 за отглеждане на кокошки-носачки</w:t>
            </w:r>
          </w:p>
        </w:tc>
        <w:tc>
          <w:tcPr>
            <w:tcW w:w="1134" w:type="dxa"/>
            <w:vAlign w:val="center"/>
          </w:tcPr>
          <w:p w14:paraId="352D98CB" w14:textId="77777777" w:rsidR="00C236BF" w:rsidRPr="00676172" w:rsidRDefault="00C236BF" w:rsidP="00114B04">
            <w:pPr>
              <w:rPr>
                <w:lang w:val="ru-RU"/>
              </w:rPr>
            </w:pPr>
            <w:r w:rsidRPr="00676172">
              <w:rPr>
                <w:lang w:val="ru-RU"/>
              </w:rPr>
              <w:t>-</w:t>
            </w:r>
          </w:p>
        </w:tc>
        <w:tc>
          <w:tcPr>
            <w:tcW w:w="1134" w:type="dxa"/>
            <w:vAlign w:val="center"/>
          </w:tcPr>
          <w:p w14:paraId="314B7D96" w14:textId="77777777" w:rsidR="00C236BF" w:rsidRPr="00676172" w:rsidRDefault="00C236BF" w:rsidP="00114B04">
            <w:pPr>
              <w:rPr>
                <w:lang w:val="ru-RU"/>
              </w:rPr>
            </w:pPr>
            <w:r w:rsidRPr="00676172">
              <w:rPr>
                <w:lang w:val="ru-RU"/>
              </w:rPr>
              <w:t>24 000</w:t>
            </w:r>
          </w:p>
        </w:tc>
        <w:tc>
          <w:tcPr>
            <w:tcW w:w="1275" w:type="dxa"/>
            <w:vAlign w:val="center"/>
          </w:tcPr>
          <w:p w14:paraId="381DB52A" w14:textId="77777777" w:rsidR="00C236BF" w:rsidRPr="00676172" w:rsidRDefault="00C236BF" w:rsidP="00114B04">
            <w:pPr>
              <w:rPr>
                <w:lang w:val="ru-RU"/>
              </w:rPr>
            </w:pPr>
            <w:r w:rsidRPr="00676172">
              <w:rPr>
                <w:lang w:val="ru-RU"/>
              </w:rPr>
              <w:t>6.25</w:t>
            </w:r>
          </w:p>
        </w:tc>
        <w:tc>
          <w:tcPr>
            <w:tcW w:w="1701" w:type="dxa"/>
            <w:vAlign w:val="center"/>
          </w:tcPr>
          <w:p w14:paraId="66BBE5A5" w14:textId="77777777" w:rsidR="00C236BF" w:rsidRPr="00676172" w:rsidRDefault="00C236BF" w:rsidP="00114B04">
            <w:pPr>
              <w:rPr>
                <w:lang w:val="ru-RU"/>
              </w:rPr>
            </w:pPr>
            <w:r w:rsidRPr="00676172">
              <w:rPr>
                <w:lang w:val="ru-RU"/>
              </w:rPr>
              <w:t>6 бр. билни вентилатори</w:t>
            </w:r>
          </w:p>
          <w:p w14:paraId="5165DF87" w14:textId="77777777" w:rsidR="00C236BF" w:rsidRPr="00676172" w:rsidRDefault="00C236BF" w:rsidP="00114B04">
            <w:pPr>
              <w:rPr>
                <w:lang w:val="ru-RU"/>
              </w:rPr>
            </w:pPr>
          </w:p>
        </w:tc>
        <w:tc>
          <w:tcPr>
            <w:tcW w:w="1418" w:type="dxa"/>
            <w:vAlign w:val="center"/>
          </w:tcPr>
          <w:p w14:paraId="4C3D3029" w14:textId="77777777" w:rsidR="00C236BF" w:rsidRPr="00676172" w:rsidRDefault="00C236BF" w:rsidP="00114B04">
            <w:pPr>
              <w:rPr>
                <w:lang w:val="ru-RU"/>
              </w:rPr>
            </w:pPr>
            <w:r>
              <w:rPr>
                <w:lang w:val="ru-RU"/>
              </w:rPr>
              <w:t>Да</w:t>
            </w:r>
          </w:p>
        </w:tc>
      </w:tr>
      <w:tr w:rsidR="00C236BF" w:rsidRPr="00E332FD" w14:paraId="4A567683" w14:textId="77777777" w:rsidTr="00871B74">
        <w:trPr>
          <w:trHeight w:val="638"/>
        </w:trPr>
        <w:tc>
          <w:tcPr>
            <w:tcW w:w="1668" w:type="dxa"/>
            <w:vAlign w:val="center"/>
          </w:tcPr>
          <w:p w14:paraId="192A2BE6" w14:textId="77777777" w:rsidR="00C236BF" w:rsidRPr="00676172" w:rsidRDefault="00C236BF" w:rsidP="00114B04">
            <w:pPr>
              <w:rPr>
                <w:lang w:val="ru-RU"/>
              </w:rPr>
            </w:pPr>
            <w:r w:rsidRPr="00676172">
              <w:rPr>
                <w:lang w:val="ru-RU"/>
              </w:rPr>
              <w:t>2 бр. стенни вентилатори</w:t>
            </w:r>
          </w:p>
        </w:tc>
        <w:tc>
          <w:tcPr>
            <w:tcW w:w="1559" w:type="dxa"/>
            <w:vAlign w:val="center"/>
          </w:tcPr>
          <w:p w14:paraId="01E2C4B7" w14:textId="77777777" w:rsidR="00C236BF" w:rsidRPr="00676172" w:rsidRDefault="00C236BF" w:rsidP="00114B04">
            <w:pPr>
              <w:rPr>
                <w:lang w:val="ru-RU"/>
              </w:rPr>
            </w:pPr>
          </w:p>
        </w:tc>
        <w:tc>
          <w:tcPr>
            <w:tcW w:w="1134" w:type="dxa"/>
            <w:vAlign w:val="center"/>
          </w:tcPr>
          <w:p w14:paraId="73A14FC2" w14:textId="77777777" w:rsidR="00C236BF" w:rsidRPr="00676172" w:rsidRDefault="00C236BF" w:rsidP="00114B04">
            <w:pPr>
              <w:rPr>
                <w:lang w:val="ru-RU"/>
              </w:rPr>
            </w:pPr>
            <w:r w:rsidRPr="00676172">
              <w:rPr>
                <w:lang w:val="ru-RU"/>
              </w:rPr>
              <w:t>-</w:t>
            </w:r>
          </w:p>
        </w:tc>
        <w:tc>
          <w:tcPr>
            <w:tcW w:w="1134" w:type="dxa"/>
            <w:vAlign w:val="center"/>
          </w:tcPr>
          <w:p w14:paraId="0E7DB6EC" w14:textId="77777777" w:rsidR="00C236BF" w:rsidRPr="00676172" w:rsidRDefault="00C236BF" w:rsidP="00114B04">
            <w:pPr>
              <w:rPr>
                <w:lang w:val="ru-RU"/>
              </w:rPr>
            </w:pPr>
            <w:r w:rsidRPr="00676172">
              <w:rPr>
                <w:lang w:val="ru-RU"/>
              </w:rPr>
              <w:t>37 890</w:t>
            </w:r>
          </w:p>
        </w:tc>
        <w:tc>
          <w:tcPr>
            <w:tcW w:w="1275" w:type="dxa"/>
            <w:vAlign w:val="center"/>
          </w:tcPr>
          <w:p w14:paraId="07DF4671" w14:textId="77777777" w:rsidR="00C236BF" w:rsidRPr="00676172" w:rsidRDefault="00C236BF" w:rsidP="00114B04">
            <w:pPr>
              <w:rPr>
                <w:lang w:val="ru-RU"/>
              </w:rPr>
            </w:pPr>
            <w:r w:rsidRPr="00676172">
              <w:rPr>
                <w:lang w:val="ru-RU"/>
              </w:rPr>
              <w:t>3.4</w:t>
            </w:r>
          </w:p>
        </w:tc>
        <w:tc>
          <w:tcPr>
            <w:tcW w:w="1701" w:type="dxa"/>
            <w:vAlign w:val="center"/>
          </w:tcPr>
          <w:p w14:paraId="1B9E1433" w14:textId="77777777" w:rsidR="00C236BF" w:rsidRPr="00676172" w:rsidRDefault="00C236BF" w:rsidP="00114B04">
            <w:pPr>
              <w:rPr>
                <w:lang w:val="ru-RU"/>
              </w:rPr>
            </w:pPr>
            <w:r w:rsidRPr="00676172">
              <w:rPr>
                <w:lang w:val="ru-RU"/>
              </w:rPr>
              <w:t>2 бр. стенни вентилатори</w:t>
            </w:r>
          </w:p>
        </w:tc>
        <w:tc>
          <w:tcPr>
            <w:tcW w:w="1418" w:type="dxa"/>
            <w:vAlign w:val="center"/>
          </w:tcPr>
          <w:p w14:paraId="1A79B661" w14:textId="77777777" w:rsidR="00C236BF" w:rsidRPr="00676172" w:rsidRDefault="00C236BF" w:rsidP="00114B04">
            <w:pPr>
              <w:rPr>
                <w:lang w:val="ru-RU"/>
              </w:rPr>
            </w:pPr>
            <w:r>
              <w:rPr>
                <w:lang w:val="ru-RU"/>
              </w:rPr>
              <w:t>Да</w:t>
            </w:r>
          </w:p>
        </w:tc>
      </w:tr>
      <w:tr w:rsidR="00871B74" w:rsidRPr="00E332FD" w14:paraId="3D829C11" w14:textId="77777777" w:rsidTr="00871B74">
        <w:trPr>
          <w:trHeight w:val="638"/>
        </w:trPr>
        <w:tc>
          <w:tcPr>
            <w:tcW w:w="1668" w:type="dxa"/>
            <w:vAlign w:val="center"/>
          </w:tcPr>
          <w:p w14:paraId="720D602B" w14:textId="77777777" w:rsidR="00871B74" w:rsidRPr="00676172" w:rsidRDefault="00871B74" w:rsidP="00871B74">
            <w:pPr>
              <w:rPr>
                <w:lang w:val="ru-RU"/>
              </w:rPr>
            </w:pPr>
            <w:r w:rsidRPr="00676172">
              <w:rPr>
                <w:lang w:val="ru-RU"/>
              </w:rPr>
              <w:lastRenderedPageBreak/>
              <w:t>6 бр. билни вентилатори</w:t>
            </w:r>
          </w:p>
          <w:p w14:paraId="062F56FF" w14:textId="77777777" w:rsidR="00871B74" w:rsidRPr="00676172" w:rsidRDefault="00871B74" w:rsidP="00871B74">
            <w:pPr>
              <w:rPr>
                <w:lang w:val="ru-RU"/>
              </w:rPr>
            </w:pPr>
          </w:p>
        </w:tc>
        <w:tc>
          <w:tcPr>
            <w:tcW w:w="1559" w:type="dxa"/>
            <w:vAlign w:val="center"/>
          </w:tcPr>
          <w:p w14:paraId="61293466" w14:textId="77777777" w:rsidR="00871B74" w:rsidRPr="00676172" w:rsidRDefault="00871B74" w:rsidP="00871B74">
            <w:pPr>
              <w:rPr>
                <w:lang w:val="ru-RU"/>
              </w:rPr>
            </w:pPr>
            <w:r>
              <w:rPr>
                <w:lang w:val="ru-RU"/>
              </w:rPr>
              <w:t xml:space="preserve">Хале 3 </w:t>
            </w:r>
            <w:r w:rsidRPr="00676172">
              <w:rPr>
                <w:lang w:val="ru-RU"/>
              </w:rPr>
              <w:t>за отглеждане на</w:t>
            </w:r>
            <w:r>
              <w:rPr>
                <w:lang w:val="ru-RU"/>
              </w:rPr>
              <w:t xml:space="preserve"> подрастващи птици</w:t>
            </w:r>
          </w:p>
        </w:tc>
        <w:tc>
          <w:tcPr>
            <w:tcW w:w="1134" w:type="dxa"/>
            <w:vAlign w:val="center"/>
          </w:tcPr>
          <w:p w14:paraId="04CC1D00" w14:textId="77777777" w:rsidR="00871B74" w:rsidRPr="00676172" w:rsidRDefault="00871B74" w:rsidP="00871B74">
            <w:pPr>
              <w:rPr>
                <w:lang w:val="ru-RU"/>
              </w:rPr>
            </w:pPr>
            <w:r>
              <w:rPr>
                <w:lang w:val="ru-RU"/>
              </w:rPr>
              <w:t>-</w:t>
            </w:r>
          </w:p>
        </w:tc>
        <w:tc>
          <w:tcPr>
            <w:tcW w:w="1134" w:type="dxa"/>
            <w:vAlign w:val="center"/>
          </w:tcPr>
          <w:p w14:paraId="25814AB7" w14:textId="77777777" w:rsidR="00871B74" w:rsidRPr="00676172" w:rsidRDefault="00871B74" w:rsidP="00871B74">
            <w:pPr>
              <w:rPr>
                <w:lang w:val="ru-RU"/>
              </w:rPr>
            </w:pPr>
            <w:r>
              <w:rPr>
                <w:lang w:val="ru-RU"/>
              </w:rPr>
              <w:t>23 550</w:t>
            </w:r>
          </w:p>
        </w:tc>
        <w:tc>
          <w:tcPr>
            <w:tcW w:w="1275" w:type="dxa"/>
            <w:vAlign w:val="center"/>
          </w:tcPr>
          <w:p w14:paraId="6C1C0D6B" w14:textId="77777777" w:rsidR="00871B74" w:rsidRPr="00676172" w:rsidRDefault="00871B74" w:rsidP="00871B74">
            <w:pPr>
              <w:rPr>
                <w:lang w:val="ru-RU"/>
              </w:rPr>
            </w:pPr>
            <w:r>
              <w:rPr>
                <w:lang w:val="ru-RU"/>
              </w:rPr>
              <w:t>6,25</w:t>
            </w:r>
          </w:p>
        </w:tc>
        <w:tc>
          <w:tcPr>
            <w:tcW w:w="1701" w:type="dxa"/>
            <w:vAlign w:val="center"/>
          </w:tcPr>
          <w:p w14:paraId="0B3BB1E4" w14:textId="77777777" w:rsidR="00871B74" w:rsidRPr="00676172" w:rsidRDefault="00871B74" w:rsidP="00871B74">
            <w:pPr>
              <w:rPr>
                <w:lang w:val="ru-RU"/>
              </w:rPr>
            </w:pPr>
            <w:r w:rsidRPr="00676172">
              <w:rPr>
                <w:lang w:val="ru-RU"/>
              </w:rPr>
              <w:t>6 бр. билни вентилатори</w:t>
            </w:r>
          </w:p>
          <w:p w14:paraId="0C244096" w14:textId="77777777" w:rsidR="00871B74" w:rsidRPr="00676172" w:rsidRDefault="00871B74" w:rsidP="00871B74">
            <w:pPr>
              <w:rPr>
                <w:lang w:val="ru-RU"/>
              </w:rPr>
            </w:pPr>
          </w:p>
        </w:tc>
        <w:tc>
          <w:tcPr>
            <w:tcW w:w="1418" w:type="dxa"/>
            <w:vAlign w:val="center"/>
          </w:tcPr>
          <w:p w14:paraId="65CE7C47" w14:textId="77777777" w:rsidR="00871B74" w:rsidRDefault="00871B74" w:rsidP="00871B74">
            <w:pPr>
              <w:rPr>
                <w:lang w:val="ru-RU"/>
              </w:rPr>
            </w:pPr>
            <w:r>
              <w:rPr>
                <w:lang w:val="ru-RU"/>
              </w:rPr>
              <w:t>Да</w:t>
            </w:r>
          </w:p>
        </w:tc>
      </w:tr>
      <w:tr w:rsidR="00871B74" w:rsidRPr="00E332FD" w14:paraId="51869F9E" w14:textId="77777777" w:rsidTr="00871B74">
        <w:trPr>
          <w:trHeight w:val="638"/>
        </w:trPr>
        <w:tc>
          <w:tcPr>
            <w:tcW w:w="1668" w:type="dxa"/>
            <w:vAlign w:val="center"/>
          </w:tcPr>
          <w:p w14:paraId="56A9FDB5" w14:textId="77777777" w:rsidR="00871B74" w:rsidRPr="00676172" w:rsidRDefault="00871B74" w:rsidP="00871B74">
            <w:pPr>
              <w:rPr>
                <w:lang w:val="ru-RU"/>
              </w:rPr>
            </w:pPr>
            <w:r>
              <w:rPr>
                <w:lang w:val="ru-RU"/>
              </w:rPr>
              <w:t>5</w:t>
            </w:r>
            <w:r w:rsidRPr="00676172">
              <w:rPr>
                <w:lang w:val="ru-RU"/>
              </w:rPr>
              <w:t xml:space="preserve"> бр. стенни вентилатори</w:t>
            </w:r>
          </w:p>
        </w:tc>
        <w:tc>
          <w:tcPr>
            <w:tcW w:w="1559" w:type="dxa"/>
            <w:vAlign w:val="center"/>
          </w:tcPr>
          <w:p w14:paraId="5276F82C" w14:textId="77777777" w:rsidR="00871B74" w:rsidRPr="00676172" w:rsidRDefault="00871B74" w:rsidP="00871B74">
            <w:pPr>
              <w:rPr>
                <w:lang w:val="ru-RU"/>
              </w:rPr>
            </w:pPr>
          </w:p>
        </w:tc>
        <w:tc>
          <w:tcPr>
            <w:tcW w:w="1134" w:type="dxa"/>
            <w:vAlign w:val="center"/>
          </w:tcPr>
          <w:p w14:paraId="391B8DA5" w14:textId="77777777" w:rsidR="00871B74" w:rsidRPr="00676172" w:rsidRDefault="00871B74" w:rsidP="00871B74">
            <w:pPr>
              <w:rPr>
                <w:lang w:val="ru-RU"/>
              </w:rPr>
            </w:pPr>
            <w:r>
              <w:rPr>
                <w:lang w:val="ru-RU"/>
              </w:rPr>
              <w:t>-</w:t>
            </w:r>
          </w:p>
        </w:tc>
        <w:tc>
          <w:tcPr>
            <w:tcW w:w="1134" w:type="dxa"/>
            <w:vAlign w:val="center"/>
          </w:tcPr>
          <w:p w14:paraId="7115CEBA" w14:textId="77777777" w:rsidR="00871B74" w:rsidRPr="00676172" w:rsidRDefault="00871B74" w:rsidP="00871B74">
            <w:pPr>
              <w:rPr>
                <w:lang w:val="ru-RU"/>
              </w:rPr>
            </w:pPr>
            <w:r>
              <w:rPr>
                <w:lang w:val="ru-RU"/>
              </w:rPr>
              <w:t>41 370</w:t>
            </w:r>
          </w:p>
        </w:tc>
        <w:tc>
          <w:tcPr>
            <w:tcW w:w="1275" w:type="dxa"/>
            <w:vAlign w:val="center"/>
          </w:tcPr>
          <w:p w14:paraId="6CA8A2F7" w14:textId="77777777" w:rsidR="00871B74" w:rsidRDefault="00871B74" w:rsidP="00871B74">
            <w:pPr>
              <w:rPr>
                <w:lang w:val="ru-RU"/>
              </w:rPr>
            </w:pPr>
            <w:r>
              <w:rPr>
                <w:lang w:val="ru-RU"/>
              </w:rPr>
              <w:t xml:space="preserve">4бр. Вентилатори 3,4м   </w:t>
            </w:r>
          </w:p>
          <w:p w14:paraId="1C80BF11" w14:textId="77777777" w:rsidR="00871B74" w:rsidRPr="00676172" w:rsidRDefault="00871B74" w:rsidP="00871B74">
            <w:pPr>
              <w:rPr>
                <w:lang w:val="ru-RU"/>
              </w:rPr>
            </w:pPr>
            <w:r>
              <w:rPr>
                <w:lang w:val="ru-RU"/>
              </w:rPr>
              <w:t xml:space="preserve">1 бр. Вентилатор 4,4 м </w:t>
            </w:r>
          </w:p>
        </w:tc>
        <w:tc>
          <w:tcPr>
            <w:tcW w:w="1701" w:type="dxa"/>
            <w:vAlign w:val="center"/>
          </w:tcPr>
          <w:p w14:paraId="122EA0DB" w14:textId="77777777" w:rsidR="00871B74" w:rsidRPr="00676172" w:rsidRDefault="00871B74" w:rsidP="00871B74">
            <w:pPr>
              <w:rPr>
                <w:lang w:val="ru-RU"/>
              </w:rPr>
            </w:pPr>
            <w:r>
              <w:rPr>
                <w:lang w:val="ru-RU"/>
              </w:rPr>
              <w:t>5</w:t>
            </w:r>
            <w:r w:rsidRPr="00676172">
              <w:rPr>
                <w:lang w:val="ru-RU"/>
              </w:rPr>
              <w:t xml:space="preserve"> бр. стенни вентилатори</w:t>
            </w:r>
          </w:p>
        </w:tc>
        <w:tc>
          <w:tcPr>
            <w:tcW w:w="1418" w:type="dxa"/>
            <w:vAlign w:val="center"/>
          </w:tcPr>
          <w:p w14:paraId="21DDB572" w14:textId="77777777" w:rsidR="00871B74" w:rsidRDefault="00871B74" w:rsidP="00871B74">
            <w:pPr>
              <w:rPr>
                <w:lang w:val="ru-RU"/>
              </w:rPr>
            </w:pPr>
            <w:r>
              <w:rPr>
                <w:lang w:val="ru-RU"/>
              </w:rPr>
              <w:t>Да</w:t>
            </w:r>
          </w:p>
        </w:tc>
      </w:tr>
      <w:tr w:rsidR="00871B74" w:rsidRPr="00E332FD" w14:paraId="3B699971" w14:textId="77777777" w:rsidTr="00871B74">
        <w:trPr>
          <w:trHeight w:val="638"/>
        </w:trPr>
        <w:tc>
          <w:tcPr>
            <w:tcW w:w="1668" w:type="dxa"/>
            <w:vAlign w:val="center"/>
          </w:tcPr>
          <w:p w14:paraId="34A65BFF" w14:textId="77777777" w:rsidR="00871B74" w:rsidRPr="00676172" w:rsidRDefault="00871B74" w:rsidP="00871B74">
            <w:pPr>
              <w:rPr>
                <w:lang w:val="ru-RU"/>
              </w:rPr>
            </w:pPr>
            <w:r w:rsidRPr="00676172">
              <w:rPr>
                <w:lang w:val="ru-RU"/>
              </w:rPr>
              <w:t>6 бр. билни вентилатори</w:t>
            </w:r>
          </w:p>
          <w:p w14:paraId="6D24192E" w14:textId="77777777" w:rsidR="00871B74" w:rsidRPr="00676172" w:rsidRDefault="00871B74" w:rsidP="00871B74">
            <w:pPr>
              <w:rPr>
                <w:lang w:val="ru-RU"/>
              </w:rPr>
            </w:pPr>
          </w:p>
        </w:tc>
        <w:tc>
          <w:tcPr>
            <w:tcW w:w="1559" w:type="dxa"/>
            <w:vAlign w:val="center"/>
          </w:tcPr>
          <w:p w14:paraId="1CE6E7DC" w14:textId="77777777" w:rsidR="00871B74" w:rsidRPr="00676172" w:rsidRDefault="00871B74" w:rsidP="00871B74">
            <w:pPr>
              <w:rPr>
                <w:lang w:val="ru-RU"/>
              </w:rPr>
            </w:pPr>
            <w:r>
              <w:rPr>
                <w:lang w:val="ru-RU"/>
              </w:rPr>
              <w:t>Хале 4</w:t>
            </w:r>
            <w:r w:rsidRPr="00676172">
              <w:rPr>
                <w:lang w:val="ru-RU"/>
              </w:rPr>
              <w:t xml:space="preserve"> за отглеждане на</w:t>
            </w:r>
            <w:r>
              <w:rPr>
                <w:lang w:val="ru-RU"/>
              </w:rPr>
              <w:t xml:space="preserve"> подрастващи птици</w:t>
            </w:r>
          </w:p>
        </w:tc>
        <w:tc>
          <w:tcPr>
            <w:tcW w:w="1134" w:type="dxa"/>
            <w:vAlign w:val="center"/>
          </w:tcPr>
          <w:p w14:paraId="615996FF" w14:textId="77777777" w:rsidR="00871B74" w:rsidRPr="00676172" w:rsidRDefault="00871B74" w:rsidP="00871B74">
            <w:pPr>
              <w:rPr>
                <w:lang w:val="ru-RU"/>
              </w:rPr>
            </w:pPr>
            <w:r>
              <w:rPr>
                <w:lang w:val="ru-RU"/>
              </w:rPr>
              <w:t>-</w:t>
            </w:r>
          </w:p>
        </w:tc>
        <w:tc>
          <w:tcPr>
            <w:tcW w:w="1134" w:type="dxa"/>
            <w:vAlign w:val="center"/>
          </w:tcPr>
          <w:p w14:paraId="450297B1" w14:textId="77777777" w:rsidR="00871B74" w:rsidRPr="00676172" w:rsidRDefault="00871B74" w:rsidP="00871B74">
            <w:pPr>
              <w:rPr>
                <w:lang w:val="ru-RU"/>
              </w:rPr>
            </w:pPr>
            <w:r>
              <w:rPr>
                <w:lang w:val="ru-RU"/>
              </w:rPr>
              <w:t>23 550</w:t>
            </w:r>
          </w:p>
        </w:tc>
        <w:tc>
          <w:tcPr>
            <w:tcW w:w="1275" w:type="dxa"/>
            <w:vAlign w:val="center"/>
          </w:tcPr>
          <w:p w14:paraId="0F824017" w14:textId="77777777" w:rsidR="00871B74" w:rsidRPr="00676172" w:rsidRDefault="00871B74" w:rsidP="00871B74">
            <w:pPr>
              <w:rPr>
                <w:lang w:val="ru-RU"/>
              </w:rPr>
            </w:pPr>
            <w:r>
              <w:rPr>
                <w:lang w:val="ru-RU"/>
              </w:rPr>
              <w:t>6,25</w:t>
            </w:r>
          </w:p>
        </w:tc>
        <w:tc>
          <w:tcPr>
            <w:tcW w:w="1701" w:type="dxa"/>
            <w:vAlign w:val="center"/>
          </w:tcPr>
          <w:p w14:paraId="12E15D38" w14:textId="77777777" w:rsidR="00871B74" w:rsidRPr="00676172" w:rsidRDefault="00871B74" w:rsidP="00871B74">
            <w:pPr>
              <w:rPr>
                <w:lang w:val="ru-RU"/>
              </w:rPr>
            </w:pPr>
            <w:r w:rsidRPr="00676172">
              <w:rPr>
                <w:lang w:val="ru-RU"/>
              </w:rPr>
              <w:t>6 бр. билни вентилатори</w:t>
            </w:r>
          </w:p>
          <w:p w14:paraId="6AC1DCEC" w14:textId="77777777" w:rsidR="00871B74" w:rsidRPr="00676172" w:rsidRDefault="00871B74" w:rsidP="00871B74">
            <w:pPr>
              <w:rPr>
                <w:lang w:val="ru-RU"/>
              </w:rPr>
            </w:pPr>
          </w:p>
        </w:tc>
        <w:tc>
          <w:tcPr>
            <w:tcW w:w="1418" w:type="dxa"/>
            <w:vAlign w:val="center"/>
          </w:tcPr>
          <w:p w14:paraId="2A4530B0" w14:textId="77777777" w:rsidR="00871B74" w:rsidRDefault="00871B74" w:rsidP="00871B74">
            <w:pPr>
              <w:rPr>
                <w:lang w:val="ru-RU"/>
              </w:rPr>
            </w:pPr>
            <w:r>
              <w:rPr>
                <w:lang w:val="ru-RU"/>
              </w:rPr>
              <w:t>Да</w:t>
            </w:r>
          </w:p>
        </w:tc>
      </w:tr>
      <w:tr w:rsidR="00871B74" w:rsidRPr="00E332FD" w14:paraId="5AC61A92" w14:textId="77777777" w:rsidTr="00871B74">
        <w:trPr>
          <w:trHeight w:val="638"/>
        </w:trPr>
        <w:tc>
          <w:tcPr>
            <w:tcW w:w="1668" w:type="dxa"/>
            <w:vAlign w:val="center"/>
          </w:tcPr>
          <w:p w14:paraId="5D306528" w14:textId="77777777" w:rsidR="00871B74" w:rsidRPr="00676172" w:rsidRDefault="00871B74" w:rsidP="00871B74">
            <w:pPr>
              <w:rPr>
                <w:lang w:val="ru-RU"/>
              </w:rPr>
            </w:pPr>
            <w:r>
              <w:rPr>
                <w:lang w:val="ru-RU"/>
              </w:rPr>
              <w:t>5</w:t>
            </w:r>
            <w:r w:rsidRPr="00676172">
              <w:rPr>
                <w:lang w:val="ru-RU"/>
              </w:rPr>
              <w:t xml:space="preserve"> бр. стенни вентилатори</w:t>
            </w:r>
          </w:p>
        </w:tc>
        <w:tc>
          <w:tcPr>
            <w:tcW w:w="1559" w:type="dxa"/>
            <w:vAlign w:val="center"/>
          </w:tcPr>
          <w:p w14:paraId="24A598F5" w14:textId="77777777" w:rsidR="00871B74" w:rsidRPr="00676172" w:rsidRDefault="00871B74" w:rsidP="00871B74">
            <w:pPr>
              <w:rPr>
                <w:lang w:val="ru-RU"/>
              </w:rPr>
            </w:pPr>
          </w:p>
        </w:tc>
        <w:tc>
          <w:tcPr>
            <w:tcW w:w="1134" w:type="dxa"/>
            <w:vAlign w:val="center"/>
          </w:tcPr>
          <w:p w14:paraId="7FE9B848" w14:textId="77777777" w:rsidR="00871B74" w:rsidRPr="00676172" w:rsidRDefault="00871B74" w:rsidP="00871B74">
            <w:pPr>
              <w:rPr>
                <w:lang w:val="ru-RU"/>
              </w:rPr>
            </w:pPr>
            <w:r>
              <w:rPr>
                <w:lang w:val="ru-RU"/>
              </w:rPr>
              <w:t>-</w:t>
            </w:r>
          </w:p>
        </w:tc>
        <w:tc>
          <w:tcPr>
            <w:tcW w:w="1134" w:type="dxa"/>
            <w:vAlign w:val="center"/>
          </w:tcPr>
          <w:p w14:paraId="444F94B9" w14:textId="77777777" w:rsidR="00871B74" w:rsidRPr="00676172" w:rsidRDefault="00871B74" w:rsidP="00871B74">
            <w:pPr>
              <w:rPr>
                <w:lang w:val="ru-RU"/>
              </w:rPr>
            </w:pPr>
            <w:r>
              <w:rPr>
                <w:lang w:val="ru-RU"/>
              </w:rPr>
              <w:t>41 370</w:t>
            </w:r>
          </w:p>
        </w:tc>
        <w:tc>
          <w:tcPr>
            <w:tcW w:w="1275" w:type="dxa"/>
            <w:vAlign w:val="center"/>
          </w:tcPr>
          <w:p w14:paraId="3C094CB5" w14:textId="77777777" w:rsidR="00871B74" w:rsidRDefault="00871B74" w:rsidP="00871B74">
            <w:pPr>
              <w:rPr>
                <w:lang w:val="ru-RU"/>
              </w:rPr>
            </w:pPr>
            <w:r>
              <w:rPr>
                <w:lang w:val="ru-RU"/>
              </w:rPr>
              <w:t xml:space="preserve">4бр. Вентилатори 3,4м   </w:t>
            </w:r>
          </w:p>
          <w:p w14:paraId="4BD08AE1" w14:textId="77777777" w:rsidR="00871B74" w:rsidRPr="00676172" w:rsidRDefault="00871B74" w:rsidP="00871B74">
            <w:pPr>
              <w:rPr>
                <w:lang w:val="ru-RU"/>
              </w:rPr>
            </w:pPr>
            <w:r>
              <w:rPr>
                <w:lang w:val="ru-RU"/>
              </w:rPr>
              <w:t>1 бр. Вентилатор 4,4 м</w:t>
            </w:r>
          </w:p>
        </w:tc>
        <w:tc>
          <w:tcPr>
            <w:tcW w:w="1701" w:type="dxa"/>
            <w:vAlign w:val="center"/>
          </w:tcPr>
          <w:p w14:paraId="1A6CAC63" w14:textId="77777777" w:rsidR="00871B74" w:rsidRPr="00676172" w:rsidRDefault="00871B74" w:rsidP="00871B74">
            <w:pPr>
              <w:rPr>
                <w:lang w:val="ru-RU"/>
              </w:rPr>
            </w:pPr>
            <w:r>
              <w:rPr>
                <w:lang w:val="ru-RU"/>
              </w:rPr>
              <w:t>5</w:t>
            </w:r>
            <w:r w:rsidRPr="00676172">
              <w:rPr>
                <w:lang w:val="ru-RU"/>
              </w:rPr>
              <w:t xml:space="preserve"> бр. стенни вентилатори</w:t>
            </w:r>
          </w:p>
        </w:tc>
        <w:tc>
          <w:tcPr>
            <w:tcW w:w="1418" w:type="dxa"/>
            <w:vAlign w:val="center"/>
          </w:tcPr>
          <w:p w14:paraId="561E12DA" w14:textId="77777777" w:rsidR="00871B74" w:rsidRDefault="00871B74" w:rsidP="00871B74">
            <w:pPr>
              <w:rPr>
                <w:lang w:val="ru-RU"/>
              </w:rPr>
            </w:pPr>
            <w:r>
              <w:rPr>
                <w:lang w:val="ru-RU"/>
              </w:rPr>
              <w:t>Да</w:t>
            </w:r>
          </w:p>
        </w:tc>
      </w:tr>
    </w:tbl>
    <w:p w14:paraId="7CF64A06" w14:textId="77777777" w:rsidR="00C236BF" w:rsidRDefault="00C236BF" w:rsidP="007149DE">
      <w:pPr>
        <w:jc w:val="both"/>
        <w:rPr>
          <w:lang w:val="bg-BG"/>
        </w:rPr>
      </w:pPr>
    </w:p>
    <w:p w14:paraId="0F82B31B" w14:textId="77777777" w:rsidR="009D7DB9" w:rsidRPr="006D0061" w:rsidRDefault="009D7DB9" w:rsidP="00FB1D36">
      <w:pPr>
        <w:ind w:right="-28"/>
        <w:jc w:val="both"/>
        <w:rPr>
          <w:szCs w:val="24"/>
          <w:lang w:val="en-US"/>
        </w:rPr>
      </w:pPr>
    </w:p>
    <w:p w14:paraId="241DCE14" w14:textId="77777777" w:rsidR="009D7DB9" w:rsidRDefault="009D7DB9" w:rsidP="00FB1D36">
      <w:pPr>
        <w:ind w:right="-28"/>
        <w:jc w:val="both"/>
        <w:rPr>
          <w:szCs w:val="24"/>
          <w:lang w:val="bg-BG"/>
        </w:rPr>
      </w:pPr>
    </w:p>
    <w:p w14:paraId="2677A2BE" w14:textId="77777777" w:rsidR="001A0D14" w:rsidRPr="00F362F0" w:rsidRDefault="00CE2B7E" w:rsidP="00BF1E32">
      <w:pPr>
        <w:ind w:right="-28" w:firstLine="720"/>
        <w:jc w:val="both"/>
        <w:rPr>
          <w:szCs w:val="24"/>
          <w:lang w:val="ru-RU"/>
        </w:rPr>
      </w:pPr>
      <w:r w:rsidRPr="00F362F0">
        <w:rPr>
          <w:szCs w:val="24"/>
          <w:lang w:val="bg-BG"/>
        </w:rPr>
        <w:t xml:space="preserve">Резултати от прилагане на </w:t>
      </w:r>
      <w:r w:rsidR="00427B1B">
        <w:rPr>
          <w:szCs w:val="24"/>
          <w:lang w:val="bg-BG"/>
        </w:rPr>
        <w:t xml:space="preserve">инструкцията за </w:t>
      </w:r>
      <w:r w:rsidR="00427B1B" w:rsidRPr="00427B1B">
        <w:rPr>
          <w:szCs w:val="24"/>
          <w:lang w:val="bg-BG"/>
        </w:rPr>
        <w:t>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 (Условие 9.2.2).</w:t>
      </w:r>
    </w:p>
    <w:p w14:paraId="56AB25D1" w14:textId="77777777" w:rsidR="001A0D14" w:rsidRPr="00F362F0" w:rsidRDefault="001A0D14" w:rsidP="00F2003A">
      <w:pPr>
        <w:ind w:right="-28"/>
        <w:jc w:val="both"/>
        <w:rPr>
          <w:szCs w:val="24"/>
          <w:lang w:val="ru-RU"/>
        </w:rPr>
      </w:pPr>
      <w:r w:rsidRPr="00F362F0">
        <w:rPr>
          <w:szCs w:val="24"/>
          <w:lang w:val="bg-BG"/>
        </w:rPr>
        <w:t xml:space="preserve">1. За недопускане и ограничаване на </w:t>
      </w:r>
      <w:r w:rsidRPr="00F362F0">
        <w:rPr>
          <w:szCs w:val="24"/>
          <w:lang w:val="ru-RU"/>
        </w:rPr>
        <w:t>емисии от неорганизирани източници в района на площадката на инсталация за екстракция и електролиза на мед се прилагат следните мерки:</w:t>
      </w:r>
    </w:p>
    <w:p w14:paraId="7ED6B81C" w14:textId="77777777" w:rsidR="001A0D14" w:rsidRPr="00F362F0" w:rsidRDefault="001A0D14" w:rsidP="00B63DEC">
      <w:pPr>
        <w:numPr>
          <w:ilvl w:val="1"/>
          <w:numId w:val="18"/>
        </w:numPr>
        <w:jc w:val="both"/>
        <w:rPr>
          <w:szCs w:val="24"/>
          <w:lang w:val="ru-RU"/>
        </w:rPr>
      </w:pPr>
      <w:r w:rsidRPr="00F362F0">
        <w:rPr>
          <w:szCs w:val="24"/>
          <w:lang w:val="bg-BG"/>
        </w:rPr>
        <w:t xml:space="preserve"> </w:t>
      </w:r>
      <w:r w:rsidR="00427B1B" w:rsidRPr="00427B1B">
        <w:rPr>
          <w:szCs w:val="24"/>
          <w:lang w:val="bg-BG"/>
        </w:rPr>
        <w:t>Зарежда</w:t>
      </w:r>
      <w:r w:rsidR="00427B1B">
        <w:rPr>
          <w:szCs w:val="24"/>
          <w:lang w:val="bg-BG"/>
        </w:rPr>
        <w:t>нето на силозите</w:t>
      </w:r>
      <w:r w:rsidR="00427B1B" w:rsidRPr="00427B1B">
        <w:rPr>
          <w:szCs w:val="24"/>
          <w:lang w:val="bg-BG"/>
        </w:rPr>
        <w:t xml:space="preserve"> от камион, </w:t>
      </w:r>
      <w:r w:rsidR="00427B1B">
        <w:rPr>
          <w:szCs w:val="24"/>
          <w:lang w:val="bg-BG"/>
        </w:rPr>
        <w:t>става</w:t>
      </w:r>
      <w:r w:rsidR="00427B1B" w:rsidRPr="00427B1B">
        <w:rPr>
          <w:szCs w:val="24"/>
          <w:lang w:val="bg-BG"/>
        </w:rPr>
        <w:t xml:space="preserve"> чрез закрит шнек</w:t>
      </w:r>
      <w:r w:rsidR="00427B1B">
        <w:rPr>
          <w:szCs w:val="24"/>
          <w:lang w:val="bg-BG"/>
        </w:rPr>
        <w:t xml:space="preserve"> посредством, който</w:t>
      </w:r>
      <w:r w:rsidR="00427B1B" w:rsidRPr="00427B1B">
        <w:rPr>
          <w:szCs w:val="24"/>
          <w:lang w:val="bg-BG"/>
        </w:rPr>
        <w:t xml:space="preserve"> фуража директно изсипва в силозите.</w:t>
      </w:r>
    </w:p>
    <w:p w14:paraId="0E620DAD" w14:textId="77777777" w:rsidR="001A0D14" w:rsidRDefault="00427B1B" w:rsidP="00B63DEC">
      <w:pPr>
        <w:numPr>
          <w:ilvl w:val="1"/>
          <w:numId w:val="18"/>
        </w:numPr>
        <w:jc w:val="both"/>
        <w:rPr>
          <w:szCs w:val="24"/>
          <w:lang w:val="ru-RU"/>
        </w:rPr>
      </w:pPr>
      <w:r>
        <w:rPr>
          <w:szCs w:val="24"/>
          <w:lang w:val="ru-RU"/>
        </w:rPr>
        <w:t>Забранено е съхранението на торови маси на площадката.</w:t>
      </w:r>
    </w:p>
    <w:p w14:paraId="62B350EE" w14:textId="77777777" w:rsidR="00427B1B" w:rsidRPr="00427B1B" w:rsidRDefault="00427B1B" w:rsidP="00B63DEC">
      <w:pPr>
        <w:numPr>
          <w:ilvl w:val="1"/>
          <w:numId w:val="18"/>
        </w:numPr>
        <w:jc w:val="both"/>
        <w:rPr>
          <w:szCs w:val="24"/>
          <w:lang w:val="ru-RU"/>
        </w:rPr>
      </w:pPr>
      <w:r>
        <w:rPr>
          <w:szCs w:val="24"/>
          <w:lang w:val="ru-RU"/>
        </w:rPr>
        <w:t>Редовно изнасяне на торовите маси, единствено чрез използване на торови ленти.</w:t>
      </w:r>
    </w:p>
    <w:p w14:paraId="1434A550" w14:textId="77777777" w:rsidR="00DB1DD1" w:rsidRDefault="001A0D14" w:rsidP="00F2003A">
      <w:pPr>
        <w:jc w:val="both"/>
        <w:rPr>
          <w:szCs w:val="24"/>
          <w:lang w:val="ru-RU"/>
        </w:rPr>
      </w:pPr>
      <w:r w:rsidRPr="00F362F0">
        <w:rPr>
          <w:szCs w:val="24"/>
          <w:lang w:val="ru-RU"/>
        </w:rPr>
        <w:t>2.</w:t>
      </w:r>
      <w:r w:rsidR="00A8051F">
        <w:rPr>
          <w:szCs w:val="24"/>
          <w:lang w:val="ru-RU"/>
        </w:rPr>
        <w:t xml:space="preserve"> </w:t>
      </w:r>
      <w:r w:rsidRPr="00F362F0">
        <w:rPr>
          <w:szCs w:val="24"/>
          <w:lang w:val="ru-RU"/>
        </w:rPr>
        <w:t xml:space="preserve">Не е констатирано неизпълнение на мерките </w:t>
      </w:r>
    </w:p>
    <w:p w14:paraId="42B6A24A" w14:textId="77777777" w:rsidR="00A8051F" w:rsidRPr="00F362F0" w:rsidRDefault="00A8051F" w:rsidP="00F2003A">
      <w:pPr>
        <w:jc w:val="both"/>
        <w:rPr>
          <w:szCs w:val="24"/>
          <w:lang w:val="ru-RU"/>
        </w:rPr>
      </w:pPr>
      <w:r>
        <w:rPr>
          <w:szCs w:val="24"/>
          <w:lang w:val="ru-RU"/>
        </w:rPr>
        <w:t xml:space="preserve">3. </w:t>
      </w:r>
      <w:r w:rsidRPr="00A8051F">
        <w:rPr>
          <w:szCs w:val="24"/>
          <w:lang w:val="ru-RU"/>
        </w:rPr>
        <w:t xml:space="preserve">Не са установени нови източници на </w:t>
      </w:r>
      <w:r>
        <w:rPr>
          <w:szCs w:val="24"/>
          <w:lang w:val="bg-BG"/>
        </w:rPr>
        <w:t>неорганизирани ечисии</w:t>
      </w:r>
      <w:r w:rsidRPr="00A8051F">
        <w:rPr>
          <w:szCs w:val="24"/>
          <w:lang w:val="bg-BG"/>
        </w:rPr>
        <w:t>.</w:t>
      </w:r>
    </w:p>
    <w:p w14:paraId="737CBB82" w14:textId="77777777" w:rsidR="00C11423" w:rsidRPr="00F362F0" w:rsidRDefault="00C11423" w:rsidP="00C11423">
      <w:pPr>
        <w:ind w:right="-28"/>
        <w:jc w:val="both"/>
        <w:rPr>
          <w:szCs w:val="24"/>
          <w:lang w:val="bg-BG"/>
        </w:rPr>
      </w:pPr>
    </w:p>
    <w:p w14:paraId="13326723" w14:textId="77777777" w:rsidR="00427B1B" w:rsidRDefault="001D7E2E" w:rsidP="00BF1E32">
      <w:pPr>
        <w:ind w:right="-28" w:firstLine="720"/>
        <w:jc w:val="both"/>
        <w:rPr>
          <w:szCs w:val="24"/>
          <w:lang w:val="bg-BG"/>
        </w:rPr>
      </w:pPr>
      <w:r w:rsidRPr="00F362F0">
        <w:rPr>
          <w:szCs w:val="24"/>
          <w:lang w:val="bg-BG"/>
        </w:rPr>
        <w:t>Резултат</w:t>
      </w:r>
      <w:r w:rsidR="00BF1E32">
        <w:rPr>
          <w:szCs w:val="24"/>
          <w:lang w:val="bg-BG"/>
        </w:rPr>
        <w:t>и</w:t>
      </w:r>
      <w:r w:rsidRPr="00F362F0">
        <w:rPr>
          <w:szCs w:val="24"/>
          <w:lang w:val="bg-BG"/>
        </w:rPr>
        <w:t xml:space="preserve"> от прилагане на </w:t>
      </w:r>
      <w:r w:rsidR="001A0D14" w:rsidRPr="00F362F0">
        <w:rPr>
          <w:szCs w:val="24"/>
          <w:lang w:val="bg-BG"/>
        </w:rPr>
        <w:t xml:space="preserve">мерките от </w:t>
      </w:r>
      <w:r w:rsidRPr="00F362F0">
        <w:rPr>
          <w:szCs w:val="24"/>
          <w:lang w:val="bg-BG"/>
        </w:rPr>
        <w:t>и</w:t>
      </w:r>
      <w:r w:rsidR="001A0D14" w:rsidRPr="00F362F0">
        <w:rPr>
          <w:szCs w:val="24"/>
          <w:lang w:val="bg-BG"/>
        </w:rPr>
        <w:t>нструкция</w:t>
      </w:r>
      <w:r w:rsidR="00F505BA" w:rsidRPr="00F362F0">
        <w:rPr>
          <w:szCs w:val="24"/>
          <w:lang w:val="bg-BG"/>
        </w:rPr>
        <w:t xml:space="preserve"> </w:t>
      </w:r>
      <w:r w:rsidR="00427B1B">
        <w:rPr>
          <w:szCs w:val="24"/>
          <w:lang w:val="bg-BG"/>
        </w:rPr>
        <w:t xml:space="preserve">за </w:t>
      </w:r>
      <w:r w:rsidR="00427B1B" w:rsidRPr="00427B1B">
        <w:rPr>
          <w:szCs w:val="24"/>
          <w:lang w:val="bg-BG"/>
        </w:rPr>
        <w:t xml:space="preserve">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 Периодично (веднъж годишно) ръководните органи извършват оценка на спазването на мерките за предотвратяване на неорганизираните емисии (съгл. Условие 9.2.3). </w:t>
      </w:r>
    </w:p>
    <w:p w14:paraId="0FAB5567" w14:textId="77777777" w:rsidR="001A0D14" w:rsidRPr="00F362F0" w:rsidRDefault="001A0D14" w:rsidP="00F2003A">
      <w:pPr>
        <w:ind w:right="-28"/>
        <w:jc w:val="both"/>
        <w:rPr>
          <w:szCs w:val="24"/>
          <w:lang w:val="ru-RU"/>
        </w:rPr>
      </w:pPr>
      <w:r w:rsidRPr="00F362F0">
        <w:rPr>
          <w:szCs w:val="24"/>
          <w:lang w:val="bg-BG"/>
        </w:rPr>
        <w:t>1. З</w:t>
      </w:r>
      <w:r w:rsidR="00E448D1" w:rsidRPr="00F362F0">
        <w:rPr>
          <w:szCs w:val="24"/>
          <w:lang w:val="bg-BG"/>
        </w:rPr>
        <w:t>а</w:t>
      </w:r>
      <w:r w:rsidR="00E448D1" w:rsidRPr="00F362F0">
        <w:rPr>
          <w:szCs w:val="24"/>
          <w:lang w:val="ru-RU"/>
        </w:rPr>
        <w:t xml:space="preserve"> </w:t>
      </w:r>
      <w:r w:rsidR="00E448D1" w:rsidRPr="00F362F0">
        <w:rPr>
          <w:szCs w:val="24"/>
          <w:lang w:val="bg-BG"/>
        </w:rPr>
        <w:t>намаляване/предотвратяване на емисиите на интензивно миришещи вещества се прилагат следните мерки</w:t>
      </w:r>
      <w:r w:rsidRPr="00F362F0">
        <w:rPr>
          <w:szCs w:val="24"/>
          <w:lang w:val="ru-RU"/>
        </w:rPr>
        <w:t>:</w:t>
      </w:r>
    </w:p>
    <w:p w14:paraId="3AF7FFEC" w14:textId="77777777" w:rsidR="00BF1E32" w:rsidRPr="00BF1E32" w:rsidRDefault="00BF1E32" w:rsidP="00B63DEC">
      <w:pPr>
        <w:numPr>
          <w:ilvl w:val="0"/>
          <w:numId w:val="18"/>
        </w:numPr>
        <w:ind w:right="-28"/>
        <w:jc w:val="both"/>
        <w:rPr>
          <w:szCs w:val="24"/>
          <w:lang w:val="ru-RU"/>
        </w:rPr>
      </w:pPr>
      <w:r w:rsidRPr="00BF1E32">
        <w:rPr>
          <w:szCs w:val="24"/>
          <w:lang w:val="bg-BG"/>
        </w:rPr>
        <w:lastRenderedPageBreak/>
        <w:t>Прилаган</w:t>
      </w:r>
      <w:r>
        <w:rPr>
          <w:szCs w:val="24"/>
          <w:lang w:val="bg-BG"/>
        </w:rPr>
        <w:t>е на правилен</w:t>
      </w:r>
      <w:r w:rsidRPr="00BF1E32">
        <w:rPr>
          <w:szCs w:val="24"/>
          <w:lang w:val="bg-BG"/>
        </w:rPr>
        <w:t xml:space="preserve"> </w:t>
      </w:r>
      <w:r>
        <w:rPr>
          <w:szCs w:val="24"/>
          <w:lang w:val="bg-BG"/>
        </w:rPr>
        <w:t xml:space="preserve">“хранителния мениджмънт” </w:t>
      </w:r>
      <w:r w:rsidRPr="00BF1E32">
        <w:rPr>
          <w:szCs w:val="24"/>
          <w:lang w:val="bg-BG"/>
        </w:rPr>
        <w:t>влияещ върху качеството и състава на торовите маси</w:t>
      </w:r>
      <w:r>
        <w:rPr>
          <w:szCs w:val="24"/>
          <w:lang w:val="bg-BG"/>
        </w:rPr>
        <w:t>.</w:t>
      </w:r>
    </w:p>
    <w:p w14:paraId="5721E0B7" w14:textId="77777777" w:rsidR="001A0D14" w:rsidRPr="00BF1E32" w:rsidRDefault="00BF1E32" w:rsidP="00B63DEC">
      <w:pPr>
        <w:numPr>
          <w:ilvl w:val="0"/>
          <w:numId w:val="18"/>
        </w:numPr>
        <w:ind w:right="-28"/>
        <w:jc w:val="both"/>
        <w:rPr>
          <w:szCs w:val="24"/>
          <w:lang w:val="ru-RU"/>
        </w:rPr>
      </w:pPr>
      <w:r>
        <w:rPr>
          <w:szCs w:val="24"/>
          <w:lang w:val="bg-BG"/>
        </w:rPr>
        <w:t>Автоматично подаване на храна на животните;</w:t>
      </w:r>
    </w:p>
    <w:p w14:paraId="49B6C078" w14:textId="77777777" w:rsidR="00BF1E32" w:rsidRPr="00BF1E32" w:rsidRDefault="00BF1E32" w:rsidP="00B63DEC">
      <w:pPr>
        <w:numPr>
          <w:ilvl w:val="0"/>
          <w:numId w:val="18"/>
        </w:numPr>
        <w:ind w:right="-28"/>
        <w:jc w:val="both"/>
        <w:rPr>
          <w:szCs w:val="24"/>
          <w:lang w:val="ru-RU"/>
        </w:rPr>
      </w:pPr>
      <w:r>
        <w:rPr>
          <w:szCs w:val="24"/>
          <w:lang w:val="ru-RU"/>
        </w:rPr>
        <w:t xml:space="preserve">Автоматично изхвърляне на торовите маси чрез работа на </w:t>
      </w:r>
      <w:r w:rsidRPr="00BF1E32">
        <w:rPr>
          <w:szCs w:val="24"/>
          <w:lang w:val="ru-RU"/>
        </w:rPr>
        <w:t xml:space="preserve">торовите ленти </w:t>
      </w:r>
      <w:r>
        <w:rPr>
          <w:szCs w:val="24"/>
          <w:lang w:val="ru-RU"/>
        </w:rPr>
        <w:t>не по-малко от</w:t>
      </w:r>
      <w:r w:rsidRPr="00BF1E32">
        <w:rPr>
          <w:szCs w:val="24"/>
          <w:lang w:val="ru-RU"/>
        </w:rPr>
        <w:t xml:space="preserve"> два пъти седмично</w:t>
      </w:r>
      <w:r>
        <w:rPr>
          <w:szCs w:val="24"/>
          <w:lang w:val="ru-RU"/>
        </w:rPr>
        <w:t>.</w:t>
      </w:r>
    </w:p>
    <w:p w14:paraId="03029C55" w14:textId="77777777" w:rsidR="001A0D14" w:rsidRPr="00F362F0" w:rsidRDefault="001A0D14" w:rsidP="00F2003A">
      <w:pPr>
        <w:jc w:val="both"/>
        <w:rPr>
          <w:szCs w:val="24"/>
          <w:lang w:val="ru-RU"/>
        </w:rPr>
      </w:pPr>
      <w:r w:rsidRPr="00F362F0">
        <w:rPr>
          <w:szCs w:val="24"/>
          <w:lang w:val="ru-RU"/>
        </w:rPr>
        <w:t>2.</w:t>
      </w:r>
      <w:r w:rsidR="00A8051F">
        <w:rPr>
          <w:szCs w:val="24"/>
          <w:lang w:val="ru-RU"/>
        </w:rPr>
        <w:t xml:space="preserve"> </w:t>
      </w:r>
      <w:r w:rsidRPr="00F362F0">
        <w:rPr>
          <w:szCs w:val="24"/>
          <w:lang w:val="ru-RU"/>
        </w:rPr>
        <w:t xml:space="preserve">Не е констатирано неизпълнение на мерките </w:t>
      </w:r>
    </w:p>
    <w:p w14:paraId="1634091A" w14:textId="77777777" w:rsidR="001A0D14" w:rsidRPr="00F362F0" w:rsidRDefault="001A0D14" w:rsidP="00F2003A">
      <w:pPr>
        <w:jc w:val="both"/>
        <w:rPr>
          <w:szCs w:val="24"/>
          <w:lang w:val="ru-RU"/>
        </w:rPr>
      </w:pPr>
      <w:r w:rsidRPr="00F362F0">
        <w:rPr>
          <w:szCs w:val="24"/>
          <w:lang w:val="ru-RU"/>
        </w:rPr>
        <w:t xml:space="preserve">3. Не са установени </w:t>
      </w:r>
      <w:r w:rsidR="00BF1E32">
        <w:rPr>
          <w:szCs w:val="24"/>
          <w:lang w:val="ru-RU"/>
        </w:rPr>
        <w:t xml:space="preserve">нови </w:t>
      </w:r>
      <w:r w:rsidRPr="00F362F0">
        <w:rPr>
          <w:szCs w:val="24"/>
          <w:lang w:val="ru-RU"/>
        </w:rPr>
        <w:t xml:space="preserve">източници на </w:t>
      </w:r>
      <w:r w:rsidRPr="00F362F0">
        <w:rPr>
          <w:szCs w:val="24"/>
          <w:lang w:val="bg-BG"/>
        </w:rPr>
        <w:t>интензивно миришещи вещества</w:t>
      </w:r>
      <w:r w:rsidR="00BF1E32">
        <w:rPr>
          <w:szCs w:val="24"/>
          <w:lang w:val="bg-BG"/>
        </w:rPr>
        <w:t>.</w:t>
      </w:r>
    </w:p>
    <w:p w14:paraId="654DE1F8" w14:textId="77777777" w:rsidR="00732620" w:rsidRDefault="00732620" w:rsidP="00732620">
      <w:pPr>
        <w:widowControl w:val="0"/>
        <w:tabs>
          <w:tab w:val="num" w:pos="1560"/>
        </w:tabs>
        <w:suppressAutoHyphens/>
        <w:spacing w:after="60"/>
        <w:jc w:val="both"/>
        <w:rPr>
          <w:b/>
          <w:lang w:val="bg-BG"/>
        </w:rPr>
      </w:pPr>
      <w:r>
        <w:rPr>
          <w:b/>
          <w:lang w:val="bg-BG"/>
        </w:rPr>
        <w:tab/>
      </w:r>
    </w:p>
    <w:p w14:paraId="77E2C86C" w14:textId="77777777" w:rsidR="00732620" w:rsidRPr="00732620" w:rsidRDefault="00732620" w:rsidP="00732620">
      <w:pPr>
        <w:widowControl w:val="0"/>
        <w:tabs>
          <w:tab w:val="num" w:pos="709"/>
        </w:tabs>
        <w:suppressAutoHyphens/>
        <w:spacing w:after="60"/>
        <w:jc w:val="both"/>
        <w:rPr>
          <w:rFonts w:eastAsia="DejaVu Sans"/>
          <w:kern w:val="1"/>
          <w:szCs w:val="24"/>
          <w:lang w:val="bg-BG" w:eastAsia="ar-SA"/>
        </w:rPr>
      </w:pPr>
      <w:r w:rsidRPr="00732620">
        <w:rPr>
          <w:lang w:val="bg-BG"/>
        </w:rPr>
        <w:tab/>
      </w:r>
      <w:r w:rsidRPr="00505F80">
        <w:rPr>
          <w:lang w:val="ru-RU"/>
        </w:rPr>
        <w:t>Резултати от</w:t>
      </w:r>
      <w:r w:rsidRPr="00505F80">
        <w:rPr>
          <w:b/>
          <w:lang w:val="ru-RU"/>
        </w:rPr>
        <w:t xml:space="preserve"> </w:t>
      </w:r>
      <w:r w:rsidRPr="00505F80">
        <w:rPr>
          <w:lang w:val="ru-RU"/>
        </w:rPr>
        <w:t>изпълнение на мерките, описани в Условие 9.2.5</w:t>
      </w:r>
      <w:r>
        <w:rPr>
          <w:lang w:val="bg-BG"/>
        </w:rPr>
        <w:t xml:space="preserve">, във връзка с </w:t>
      </w:r>
      <w:r>
        <w:rPr>
          <w:rFonts w:eastAsia="DejaVu Sans"/>
          <w:kern w:val="1"/>
          <w:szCs w:val="24"/>
          <w:lang w:val="bg-BG" w:eastAsia="ar-SA"/>
        </w:rPr>
        <w:t xml:space="preserve">условие 9.2.6. </w:t>
      </w:r>
      <w:r w:rsidRPr="00732620">
        <w:rPr>
          <w:rFonts w:eastAsia="DejaVu Sans"/>
          <w:kern w:val="1"/>
          <w:szCs w:val="24"/>
          <w:lang w:val="bg-BG" w:eastAsia="ar-SA"/>
        </w:rPr>
        <w:t xml:space="preserve">Мерки предвидени от операторът за намаляване емисиите на амоняк от </w:t>
      </w:r>
      <w:r>
        <w:rPr>
          <w:rFonts w:eastAsia="DejaVu Sans"/>
          <w:kern w:val="1"/>
          <w:szCs w:val="24"/>
          <w:lang w:val="bg-BG" w:eastAsia="ar-SA"/>
        </w:rPr>
        <w:t xml:space="preserve">производствените </w:t>
      </w:r>
      <w:r w:rsidRPr="00732620">
        <w:rPr>
          <w:rFonts w:eastAsia="DejaVu Sans"/>
          <w:kern w:val="1"/>
          <w:szCs w:val="24"/>
          <w:lang w:val="bg-BG" w:eastAsia="ar-SA"/>
        </w:rPr>
        <w:t>халета са:</w:t>
      </w:r>
    </w:p>
    <w:p w14:paraId="522FD590" w14:textId="77777777" w:rsidR="00732620" w:rsidRPr="00732620" w:rsidRDefault="00732620" w:rsidP="00732620">
      <w:pPr>
        <w:widowControl w:val="0"/>
        <w:suppressAutoHyphens/>
        <w:spacing w:after="60"/>
        <w:jc w:val="both"/>
        <w:rPr>
          <w:rFonts w:eastAsia="DejaVu Sans"/>
          <w:kern w:val="1"/>
          <w:szCs w:val="24"/>
          <w:lang w:val="bg-BG" w:eastAsia="ar-SA"/>
        </w:rPr>
      </w:pPr>
      <w:r w:rsidRPr="00732620">
        <w:rPr>
          <w:rFonts w:eastAsia="DejaVu Sans"/>
          <w:kern w:val="1"/>
          <w:szCs w:val="24"/>
          <w:lang w:val="bg-BG" w:eastAsia="ar-SA"/>
        </w:rPr>
        <w:t>- редовно изнасяне на торовите маси от производствените халета – 2 пъти седмично и предаването им на земеделски производители.</w:t>
      </w:r>
    </w:p>
    <w:p w14:paraId="1020D8BF" w14:textId="77777777" w:rsidR="00732620" w:rsidRPr="00732620" w:rsidRDefault="00732620" w:rsidP="00732620">
      <w:pPr>
        <w:widowControl w:val="0"/>
        <w:suppressAutoHyphens/>
        <w:spacing w:after="60"/>
        <w:jc w:val="both"/>
        <w:rPr>
          <w:rFonts w:eastAsia="DejaVu Sans"/>
          <w:kern w:val="1"/>
          <w:szCs w:val="24"/>
          <w:lang w:val="bg-BG" w:eastAsia="ar-SA"/>
        </w:rPr>
      </w:pPr>
      <w:r w:rsidRPr="00732620">
        <w:rPr>
          <w:rFonts w:eastAsia="DejaVu Sans"/>
          <w:kern w:val="1"/>
          <w:szCs w:val="24"/>
          <w:lang w:val="bg-BG" w:eastAsia="ar-SA"/>
        </w:rPr>
        <w:t>- използване на нипелна поилна система, която намалява разхода на вода и не позволява разливане на вода. Капковото напояване не позволява омокряне и по този начин свежда до минимум условията за отделяне на амоняк.</w:t>
      </w:r>
    </w:p>
    <w:p w14:paraId="5727CC49" w14:textId="77777777" w:rsidR="00732620" w:rsidRDefault="00732620" w:rsidP="00732620">
      <w:pPr>
        <w:widowControl w:val="0"/>
        <w:suppressAutoHyphens/>
        <w:spacing w:after="60"/>
        <w:jc w:val="both"/>
        <w:rPr>
          <w:rFonts w:eastAsia="DejaVu Sans"/>
          <w:kern w:val="1"/>
          <w:szCs w:val="24"/>
          <w:lang w:val="bg-BG" w:eastAsia="ar-SA"/>
        </w:rPr>
      </w:pPr>
      <w:r w:rsidRPr="00732620">
        <w:rPr>
          <w:rFonts w:eastAsia="DejaVu Sans"/>
          <w:kern w:val="1"/>
          <w:szCs w:val="24"/>
          <w:lang w:val="bg-BG" w:eastAsia="ar-SA"/>
        </w:rPr>
        <w:t>- автоматично хранене - хранилките представляват метални верижни улеи, които не позволяват разпиляване на фураж. Храненето се стартира и прекратява автоматично по предварително зададено време чрез компютърна система.</w:t>
      </w:r>
    </w:p>
    <w:p w14:paraId="2CD4EF80" w14:textId="77777777" w:rsidR="00732620" w:rsidRPr="00505F80" w:rsidRDefault="00732620" w:rsidP="00520906">
      <w:pPr>
        <w:widowControl w:val="0"/>
        <w:suppressAutoHyphens/>
        <w:spacing w:after="60"/>
        <w:ind w:firstLine="720"/>
        <w:jc w:val="both"/>
        <w:rPr>
          <w:rFonts w:eastAsia="DejaVu Sans"/>
          <w:kern w:val="1"/>
          <w:szCs w:val="24"/>
          <w:lang w:val="ru-RU" w:eastAsia="ar-SA"/>
        </w:rPr>
      </w:pPr>
      <w:r w:rsidRPr="00732620">
        <w:rPr>
          <w:rFonts w:eastAsia="DejaVu Sans"/>
          <w:kern w:val="1"/>
          <w:szCs w:val="24"/>
          <w:lang w:val="bg-BG" w:eastAsia="ar-SA"/>
        </w:rPr>
        <w:t xml:space="preserve">Изпълнението на гореописаните мерки се гаранира чрез техническата поддръжка на оборудването. </w:t>
      </w:r>
      <w:r>
        <w:rPr>
          <w:rFonts w:eastAsia="DejaVu Sans"/>
          <w:kern w:val="1"/>
          <w:szCs w:val="24"/>
          <w:lang w:val="bg-BG" w:eastAsia="ar-SA"/>
        </w:rPr>
        <w:t xml:space="preserve">Това е раписано подробно в </w:t>
      </w:r>
      <w:r w:rsidRPr="00732620">
        <w:rPr>
          <w:rFonts w:eastAsia="DejaVu Sans"/>
          <w:kern w:val="1"/>
          <w:szCs w:val="24"/>
          <w:lang w:val="bg-BG" w:eastAsia="ar-SA"/>
        </w:rPr>
        <w:t>РИ-СУОС-8.2.1.1</w:t>
      </w:r>
      <w:r>
        <w:rPr>
          <w:rFonts w:eastAsia="DejaVu Sans"/>
          <w:kern w:val="1"/>
          <w:szCs w:val="24"/>
          <w:lang w:val="bg-BG" w:eastAsia="ar-SA"/>
        </w:rPr>
        <w:t xml:space="preserve">. </w:t>
      </w:r>
      <w:r w:rsidR="001C65A4">
        <w:rPr>
          <w:rFonts w:eastAsia="DejaVu Sans"/>
          <w:kern w:val="1"/>
          <w:szCs w:val="24"/>
          <w:lang w:val="bg-BG" w:eastAsia="ar-SA"/>
        </w:rPr>
        <w:t>През отчетния период не е констатирана техническа неизправност на технологичното оборудване.</w:t>
      </w:r>
    </w:p>
    <w:p w14:paraId="7FF4D950" w14:textId="77777777" w:rsidR="00081F58" w:rsidRPr="00F362F0" w:rsidRDefault="007A6278" w:rsidP="007A6278">
      <w:pPr>
        <w:pStyle w:val="Heading2"/>
        <w:numPr>
          <w:ilvl w:val="0"/>
          <w:numId w:val="0"/>
        </w:numPr>
        <w:ind w:left="284"/>
        <w:rPr>
          <w:rFonts w:ascii="Times New Roman" w:hAnsi="Times New Roman"/>
        </w:rPr>
      </w:pPr>
      <w:bookmarkStart w:id="26" w:name="_Toc384906693"/>
      <w:r>
        <w:rPr>
          <w:rFonts w:ascii="Times New Roman" w:hAnsi="Times New Roman"/>
        </w:rPr>
        <w:t xml:space="preserve">4.3. </w:t>
      </w:r>
      <w:r w:rsidR="00081F58" w:rsidRPr="00F362F0">
        <w:rPr>
          <w:rFonts w:ascii="Times New Roman" w:hAnsi="Times New Roman"/>
        </w:rPr>
        <w:t>Емисии на вредни и опасни вещества в отпадъчните води</w:t>
      </w:r>
      <w:bookmarkEnd w:id="26"/>
    </w:p>
    <w:p w14:paraId="6F41CDC4" w14:textId="77777777" w:rsidR="008C360E" w:rsidRPr="008C360E" w:rsidRDefault="00114B04" w:rsidP="007B2B69">
      <w:pPr>
        <w:ind w:right="-28" w:firstLine="720"/>
        <w:jc w:val="both"/>
        <w:rPr>
          <w:lang w:val="bg-BG"/>
        </w:rPr>
      </w:pPr>
      <w:r>
        <w:rPr>
          <w:lang w:val="ru-RU"/>
        </w:rPr>
        <w:t>Съгласно условие 10 на оператора</w:t>
      </w:r>
      <w:r w:rsidR="008C360E">
        <w:rPr>
          <w:lang w:val="ru-RU"/>
        </w:rPr>
        <w:t xml:space="preserve"> </w:t>
      </w:r>
      <w:r w:rsidR="008C360E" w:rsidRPr="008C360E">
        <w:rPr>
          <w:lang w:val="ru-RU"/>
        </w:rPr>
        <w:t>не се разрешава заустване на отпадъчни води от площадката на дружеството във водни обекти и</w:t>
      </w:r>
      <w:r w:rsidR="008C360E" w:rsidRPr="008C360E">
        <w:rPr>
          <w:lang w:val="bg-BG"/>
        </w:rPr>
        <w:t>/или</w:t>
      </w:r>
      <w:r w:rsidR="008C360E">
        <w:rPr>
          <w:lang w:val="ru-RU"/>
        </w:rPr>
        <w:t xml:space="preserve"> канализационна система п</w:t>
      </w:r>
      <w:r w:rsidR="008C360E" w:rsidRPr="008C360E">
        <w:rPr>
          <w:lang w:val="ru-RU"/>
        </w:rPr>
        <w:t xml:space="preserve">ри работа на инсталациите по </w:t>
      </w:r>
      <w:r w:rsidR="008C360E" w:rsidRPr="008C360E">
        <w:rPr>
          <w:b/>
          <w:lang w:val="ru-RU"/>
        </w:rPr>
        <w:t xml:space="preserve">Условие </w:t>
      </w:r>
      <w:r w:rsidR="008C360E">
        <w:rPr>
          <w:b/>
          <w:lang w:val="ru-RU"/>
        </w:rPr>
        <w:t>2.</w:t>
      </w:r>
    </w:p>
    <w:p w14:paraId="4A7FD436" w14:textId="77777777" w:rsidR="007B2B69" w:rsidRPr="007B2B69" w:rsidRDefault="007B2B69" w:rsidP="007B2B69">
      <w:pPr>
        <w:ind w:right="-28"/>
        <w:jc w:val="both"/>
        <w:rPr>
          <w:lang w:val="bg-BG"/>
        </w:rPr>
      </w:pPr>
      <w:r>
        <w:rPr>
          <w:lang w:val="bg-BG"/>
        </w:rPr>
        <w:tab/>
      </w:r>
      <w:r w:rsidRPr="007B2B69">
        <w:rPr>
          <w:lang w:val="ru-RU"/>
        </w:rPr>
        <w:t xml:space="preserve">Потока отпадъчни води от производствените халета се събират в съществуващи водоплътни изгребни ями изградени посредством площадкова канализация. </w:t>
      </w:r>
      <w:r>
        <w:rPr>
          <w:lang w:val="ru-RU"/>
        </w:rPr>
        <w:t>К</w:t>
      </w:r>
      <w:r w:rsidRPr="007B2B69">
        <w:rPr>
          <w:lang w:val="ru-RU"/>
        </w:rPr>
        <w:t xml:space="preserve">оличеството на формираните отпадъчни води да са незначителни, предвид технологията и начина на почистване. Формираните отпадъчни води от хале № 1 – за отглеждане на кокошки-носачки и хале № 3 за подрастващи птици се заустват в обща изгребна водоплътна яма, която е изградена северно от хале № 1. </w:t>
      </w:r>
      <w:r w:rsidRPr="007B2B69">
        <w:rPr>
          <w:lang w:val="bg-BG"/>
        </w:rPr>
        <w:t xml:space="preserve">Водоплътната изгребна яма е със следните размери – дължина – 5 м., дълбочина – 4м. и ширина – 4м. </w:t>
      </w:r>
      <w:r w:rsidRPr="007B2B69">
        <w:rPr>
          <w:lang w:val="ru-RU"/>
        </w:rPr>
        <w:t>Формираните отпадъчни води от Хале № 2 и хале № 4 се събират в обща водоплътна изгребна яма разположена южно от хале № 4, със следните размири:</w:t>
      </w:r>
      <w:r w:rsidRPr="007B2B69">
        <w:rPr>
          <w:lang w:val="bg-BG"/>
        </w:rPr>
        <w:t xml:space="preserve"> дължина – 5 м., дълбочина – 4м. и ширина – 4м.</w:t>
      </w:r>
      <w:r w:rsidRPr="007B2B69">
        <w:rPr>
          <w:lang w:val="ru-RU"/>
        </w:rPr>
        <w:t xml:space="preserve"> Потока битово-фекални води се зауства самостоятелно в водоплътна изгребна яма разположена западно от битовата сграда. Водоплътната изгребна яма за битово-фекални води е със следните размери: </w:t>
      </w:r>
      <w:r w:rsidRPr="007B2B69">
        <w:rPr>
          <w:lang w:val="bg-BG"/>
        </w:rPr>
        <w:t>дължина – 3 м., дълбочина – 4м. и ширина – 3м. Няма измервателно уствойство за отчитане количествата на формираните отпадъчни води.</w:t>
      </w:r>
    </w:p>
    <w:p w14:paraId="24FCE6C6" w14:textId="77777777" w:rsidR="008C360E" w:rsidRPr="00505F80" w:rsidRDefault="00520906" w:rsidP="00520906">
      <w:pPr>
        <w:ind w:right="-28" w:firstLine="720"/>
        <w:jc w:val="both"/>
        <w:rPr>
          <w:lang w:val="ru-RU"/>
        </w:rPr>
      </w:pPr>
      <w:r w:rsidRPr="00F00FD2">
        <w:rPr>
          <w:lang w:val="ru-RU"/>
        </w:rPr>
        <w:t>Канализационната система е в добро техническо състояние, като се извършват системни  наблюдения и поддръжка съгласно вътрешните процедури.</w:t>
      </w:r>
    </w:p>
    <w:p w14:paraId="152DF487" w14:textId="77777777" w:rsidR="00520906" w:rsidRPr="00505F80" w:rsidRDefault="00520906" w:rsidP="00520906">
      <w:pPr>
        <w:ind w:right="-28" w:firstLine="720"/>
        <w:jc w:val="both"/>
        <w:rPr>
          <w:lang w:val="ru-RU"/>
        </w:rPr>
      </w:pPr>
    </w:p>
    <w:p w14:paraId="1F0A942B" w14:textId="77777777" w:rsidR="00081F58" w:rsidRPr="00F362F0" w:rsidRDefault="00081F58" w:rsidP="00901D3D">
      <w:pPr>
        <w:ind w:right="-28"/>
        <w:jc w:val="both"/>
        <w:rPr>
          <w:lang w:val="bg-BG"/>
        </w:rPr>
      </w:pPr>
      <w:r w:rsidRPr="00F362F0">
        <w:rPr>
          <w:lang w:val="bg-BG"/>
        </w:rPr>
        <w:t>Прилагат се инструкции за:</w:t>
      </w:r>
    </w:p>
    <w:p w14:paraId="73E30724" w14:textId="77777777" w:rsidR="00971AB8" w:rsidRPr="00FF720D" w:rsidRDefault="000F65B9" w:rsidP="00B63DEC">
      <w:pPr>
        <w:numPr>
          <w:ilvl w:val="0"/>
          <w:numId w:val="2"/>
        </w:numPr>
        <w:ind w:right="-28"/>
        <w:jc w:val="both"/>
        <w:rPr>
          <w:lang w:val="bg-BG"/>
        </w:rPr>
      </w:pPr>
      <w:r w:rsidRPr="00971AB8">
        <w:rPr>
          <w:lang w:val="bg-BG"/>
        </w:rPr>
        <w:lastRenderedPageBreak/>
        <w:t>периодична проверка и поддръжка на състоянието на отвеждащата до водоплътната изгребна яма канализационна мрежа на площадката на дружеството, както и периодично проверка на водоплътността на ямата и нивото на отпадъчните води в нея, включително установяване на течове и предприемане на коригиращи действия за тяхното отстраняване.</w:t>
      </w:r>
      <w:r w:rsidR="00971AB8" w:rsidRPr="00971AB8">
        <w:rPr>
          <w:lang w:val="bg-BG"/>
        </w:rPr>
        <w:t xml:space="preserve"> (съгл. Условие 10.1.5.). Проверка на състоянието на канализационната мрежа на площадката, установяване на течове и предприемане на коригиращи действия за тяхното отстраняване </w:t>
      </w:r>
      <w:r w:rsidR="00971AB8">
        <w:rPr>
          <w:lang w:val="bg-BG"/>
        </w:rPr>
        <w:t xml:space="preserve">се извършва съгласно </w:t>
      </w:r>
      <w:r w:rsidR="00971AB8" w:rsidRPr="00971AB8">
        <w:rPr>
          <w:lang w:val="bg-BG"/>
        </w:rPr>
        <w:t>Годишен График за извършване на проверка на канализационната мрежа</w:t>
      </w:r>
      <w:r w:rsidR="00971AB8">
        <w:rPr>
          <w:lang w:val="bg-BG"/>
        </w:rPr>
        <w:t xml:space="preserve"> – 2 път</w:t>
      </w:r>
      <w:r w:rsidR="00B96541">
        <w:rPr>
          <w:lang w:val="bg-BG"/>
        </w:rPr>
        <w:t>и в годината. За периода на отчи</w:t>
      </w:r>
      <w:r w:rsidR="002D2C9B">
        <w:rPr>
          <w:lang w:val="bg-BG"/>
        </w:rPr>
        <w:t>тане са извършени 2</w:t>
      </w:r>
      <w:r w:rsidR="00971AB8">
        <w:rPr>
          <w:lang w:val="bg-BG"/>
        </w:rPr>
        <w:t xml:space="preserve"> </w:t>
      </w:r>
      <w:r w:rsidR="00971AB8" w:rsidRPr="00B96541">
        <w:rPr>
          <w:lang w:val="bg-BG"/>
        </w:rPr>
        <w:t xml:space="preserve"> проверк</w:t>
      </w:r>
      <w:r w:rsidR="002D2C9B">
        <w:rPr>
          <w:lang w:val="bg-BG"/>
        </w:rPr>
        <w:t>и</w:t>
      </w:r>
      <w:r w:rsidR="00971AB8">
        <w:rPr>
          <w:lang w:val="bg-BG"/>
        </w:rPr>
        <w:t>, не са установени несъответствия.</w:t>
      </w:r>
      <w:r w:rsidR="00FF720D">
        <w:rPr>
          <w:lang w:val="bg-BG"/>
        </w:rPr>
        <w:t xml:space="preserve"> </w:t>
      </w:r>
      <w:r w:rsidR="00971AB8" w:rsidRPr="00FF720D">
        <w:rPr>
          <w:lang w:val="bg-BG"/>
        </w:rPr>
        <w:t>Веднъж на три месеца се извършва визуален контрол на технологичния параметър – ниво на утайка на всички водоплътни ями на производствената площадка.</w:t>
      </w:r>
      <w:r w:rsidR="00FF720D" w:rsidRPr="00FF720D">
        <w:rPr>
          <w:lang w:val="bg-BG"/>
        </w:rPr>
        <w:t xml:space="preserve"> За от</w:t>
      </w:r>
      <w:r w:rsidR="002D2C9B">
        <w:rPr>
          <w:lang w:val="bg-BG"/>
        </w:rPr>
        <w:t>четния период са извършени 4</w:t>
      </w:r>
      <w:r w:rsidR="00FF720D" w:rsidRPr="00FF720D">
        <w:rPr>
          <w:lang w:val="bg-BG"/>
        </w:rPr>
        <w:t xml:space="preserve"> бр. проверки на нивото на утайките. Не е установено </w:t>
      </w:r>
      <w:r w:rsidR="00FF720D" w:rsidRPr="00FF720D">
        <w:rPr>
          <w:rFonts w:eastAsia="DejaVu Sans"/>
          <w:kern w:val="1"/>
          <w:szCs w:val="24"/>
          <w:lang w:val="bg-BG" w:eastAsia="ar-SA"/>
        </w:rPr>
        <w:t>превишаване нивото на утайката (ниво на утайка над обозначения знак), поради което не е пред</w:t>
      </w:r>
      <w:r w:rsidR="00B96541">
        <w:rPr>
          <w:rFonts w:eastAsia="DejaVu Sans"/>
          <w:kern w:val="1"/>
          <w:szCs w:val="24"/>
          <w:lang w:val="bg-BG" w:eastAsia="ar-SA"/>
        </w:rPr>
        <w:t>в</w:t>
      </w:r>
      <w:r w:rsidR="00FF720D" w:rsidRPr="00FF720D">
        <w:rPr>
          <w:rFonts w:eastAsia="DejaVu Sans"/>
          <w:kern w:val="1"/>
          <w:szCs w:val="24"/>
          <w:lang w:val="bg-BG" w:eastAsia="ar-SA"/>
        </w:rPr>
        <w:t xml:space="preserve">идено почистване на водоплътните ями. </w:t>
      </w:r>
    </w:p>
    <w:p w14:paraId="6795E1E4" w14:textId="77777777" w:rsidR="002B6346" w:rsidRPr="00F362F0" w:rsidRDefault="002B6346" w:rsidP="00F2003A">
      <w:pPr>
        <w:ind w:right="-28"/>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2"/>
        <w:gridCol w:w="1662"/>
        <w:gridCol w:w="1743"/>
        <w:gridCol w:w="1690"/>
        <w:gridCol w:w="2449"/>
      </w:tblGrid>
      <w:tr w:rsidR="00FF720D" w:rsidRPr="00F362F0" w14:paraId="06FAB8D8" w14:textId="77777777">
        <w:tc>
          <w:tcPr>
            <w:tcW w:w="1901" w:type="dxa"/>
            <w:shd w:val="clear" w:color="auto" w:fill="auto"/>
          </w:tcPr>
          <w:p w14:paraId="7C07E4BB" w14:textId="77777777" w:rsidR="00FF720D" w:rsidRPr="00F362F0" w:rsidRDefault="00FF720D" w:rsidP="00B63DEC">
            <w:pPr>
              <w:ind w:right="-28"/>
              <w:jc w:val="both"/>
              <w:rPr>
                <w:sz w:val="20"/>
                <w:lang w:val="bg-BG"/>
              </w:rPr>
            </w:pPr>
            <w:r w:rsidRPr="00F362F0">
              <w:rPr>
                <w:sz w:val="20"/>
                <w:lang w:val="bg-BG"/>
              </w:rPr>
              <w:t>Обект на извършените проверки</w:t>
            </w:r>
          </w:p>
        </w:tc>
        <w:tc>
          <w:tcPr>
            <w:tcW w:w="1724" w:type="dxa"/>
            <w:shd w:val="clear" w:color="auto" w:fill="auto"/>
          </w:tcPr>
          <w:p w14:paraId="55DED244" w14:textId="77777777" w:rsidR="00FF720D" w:rsidRPr="00F362F0" w:rsidRDefault="00FF720D" w:rsidP="00B63DEC">
            <w:pPr>
              <w:autoSpaceDE w:val="0"/>
              <w:autoSpaceDN w:val="0"/>
              <w:adjustRightInd w:val="0"/>
              <w:jc w:val="center"/>
              <w:rPr>
                <w:rFonts w:eastAsia="TimesNewRomanPSMT"/>
                <w:bCs/>
                <w:sz w:val="20"/>
                <w:lang w:val="bg-BG"/>
              </w:rPr>
            </w:pPr>
            <w:r w:rsidRPr="00F362F0">
              <w:rPr>
                <w:rFonts w:eastAsia="TimesNewRomanPSMT"/>
                <w:bCs/>
                <w:sz w:val="20"/>
                <w:lang w:val="bg-BG"/>
              </w:rPr>
              <w:t>Брой на извършените проверки</w:t>
            </w:r>
          </w:p>
          <w:p w14:paraId="6035701D" w14:textId="77777777" w:rsidR="00FF720D" w:rsidRPr="00F362F0" w:rsidRDefault="00FF720D" w:rsidP="00B63DEC">
            <w:pPr>
              <w:ind w:right="-28"/>
              <w:jc w:val="both"/>
              <w:rPr>
                <w:sz w:val="20"/>
                <w:lang w:val="bg-BG"/>
              </w:rPr>
            </w:pPr>
          </w:p>
        </w:tc>
        <w:tc>
          <w:tcPr>
            <w:tcW w:w="1808" w:type="dxa"/>
            <w:shd w:val="clear" w:color="auto" w:fill="auto"/>
          </w:tcPr>
          <w:p w14:paraId="7D1AFA93" w14:textId="77777777" w:rsidR="00FF720D" w:rsidRPr="00F362F0" w:rsidRDefault="00FF720D" w:rsidP="00B63DEC">
            <w:pPr>
              <w:ind w:right="-28"/>
              <w:jc w:val="both"/>
              <w:rPr>
                <w:sz w:val="20"/>
                <w:lang w:val="bg-BG"/>
              </w:rPr>
            </w:pPr>
            <w:r w:rsidRPr="00F362F0">
              <w:rPr>
                <w:sz w:val="20"/>
                <w:lang w:val="bg-BG"/>
              </w:rPr>
              <w:t>Установяване на течове</w:t>
            </w:r>
          </w:p>
        </w:tc>
        <w:tc>
          <w:tcPr>
            <w:tcW w:w="1720" w:type="dxa"/>
            <w:shd w:val="clear" w:color="auto" w:fill="auto"/>
          </w:tcPr>
          <w:p w14:paraId="0F0BC4C7" w14:textId="77777777" w:rsidR="00FF720D" w:rsidRPr="00F362F0" w:rsidRDefault="00FF720D" w:rsidP="00B63DEC">
            <w:pPr>
              <w:ind w:right="-28"/>
              <w:jc w:val="both"/>
              <w:rPr>
                <w:sz w:val="20"/>
                <w:lang w:val="bg-BG"/>
              </w:rPr>
            </w:pPr>
            <w:r w:rsidRPr="00F362F0">
              <w:rPr>
                <w:sz w:val="20"/>
                <w:lang w:val="bg-BG"/>
              </w:rPr>
              <w:t>Брой установени несъответствия</w:t>
            </w:r>
          </w:p>
        </w:tc>
        <w:tc>
          <w:tcPr>
            <w:tcW w:w="2469" w:type="dxa"/>
            <w:shd w:val="clear" w:color="auto" w:fill="auto"/>
          </w:tcPr>
          <w:p w14:paraId="5188C502" w14:textId="77777777" w:rsidR="00FF720D" w:rsidRPr="00F362F0" w:rsidRDefault="00FF720D" w:rsidP="00B63DEC">
            <w:pPr>
              <w:ind w:right="-28"/>
              <w:jc w:val="both"/>
              <w:rPr>
                <w:sz w:val="20"/>
                <w:lang w:val="bg-BG"/>
              </w:rPr>
            </w:pPr>
            <w:r w:rsidRPr="00F362F0">
              <w:rPr>
                <w:sz w:val="20"/>
                <w:lang w:val="bg-BG"/>
              </w:rPr>
              <w:t>Предприети/предложени коригиращи действия</w:t>
            </w:r>
          </w:p>
        </w:tc>
      </w:tr>
      <w:tr w:rsidR="00FF720D" w:rsidRPr="00F362F0" w14:paraId="3167F2C3" w14:textId="77777777">
        <w:tc>
          <w:tcPr>
            <w:tcW w:w="1901" w:type="dxa"/>
            <w:shd w:val="clear" w:color="auto" w:fill="auto"/>
          </w:tcPr>
          <w:p w14:paraId="5B91E526" w14:textId="77777777" w:rsidR="00FF720D" w:rsidRPr="00F362F0" w:rsidRDefault="00FF720D" w:rsidP="00B63DEC">
            <w:pPr>
              <w:ind w:right="-28"/>
              <w:jc w:val="both"/>
              <w:rPr>
                <w:sz w:val="20"/>
                <w:lang w:val="bg-BG"/>
              </w:rPr>
            </w:pPr>
            <w:r w:rsidRPr="00971AB8">
              <w:rPr>
                <w:sz w:val="20"/>
                <w:lang w:val="bg-BG"/>
              </w:rPr>
              <w:t>отвеждащата до водоплътната изгребна яма канализационна мрежа на площадката</w:t>
            </w:r>
          </w:p>
        </w:tc>
        <w:tc>
          <w:tcPr>
            <w:tcW w:w="1724" w:type="dxa"/>
            <w:shd w:val="clear" w:color="auto" w:fill="auto"/>
          </w:tcPr>
          <w:p w14:paraId="0710C2DE" w14:textId="77777777" w:rsidR="00FF720D" w:rsidRPr="00F362F0" w:rsidRDefault="00FF720D" w:rsidP="00B63DEC">
            <w:pPr>
              <w:ind w:right="-28"/>
              <w:jc w:val="center"/>
              <w:rPr>
                <w:sz w:val="20"/>
                <w:lang w:val="bg-BG"/>
              </w:rPr>
            </w:pPr>
          </w:p>
          <w:p w14:paraId="29106CE2" w14:textId="77777777" w:rsidR="00FF720D" w:rsidRPr="00F362F0" w:rsidRDefault="00682AF2" w:rsidP="00B63DEC">
            <w:pPr>
              <w:ind w:right="-28"/>
              <w:jc w:val="center"/>
              <w:rPr>
                <w:sz w:val="20"/>
                <w:lang w:val="bg-BG"/>
              </w:rPr>
            </w:pPr>
            <w:r>
              <w:rPr>
                <w:sz w:val="20"/>
                <w:lang w:val="bg-BG"/>
              </w:rPr>
              <w:t>2</w:t>
            </w:r>
          </w:p>
        </w:tc>
        <w:tc>
          <w:tcPr>
            <w:tcW w:w="1808" w:type="dxa"/>
            <w:shd w:val="clear" w:color="auto" w:fill="auto"/>
          </w:tcPr>
          <w:p w14:paraId="762DD059" w14:textId="77777777" w:rsidR="00FF720D" w:rsidRPr="00F362F0" w:rsidRDefault="00FF720D" w:rsidP="00B63DEC">
            <w:pPr>
              <w:ind w:right="-28"/>
              <w:jc w:val="both"/>
              <w:rPr>
                <w:sz w:val="20"/>
                <w:lang w:val="bg-BG"/>
              </w:rPr>
            </w:pPr>
            <w:r w:rsidRPr="00F362F0">
              <w:rPr>
                <w:sz w:val="20"/>
                <w:lang w:val="bg-BG"/>
              </w:rPr>
              <w:t>Няма установени течове</w:t>
            </w:r>
          </w:p>
        </w:tc>
        <w:tc>
          <w:tcPr>
            <w:tcW w:w="1720" w:type="dxa"/>
            <w:shd w:val="clear" w:color="auto" w:fill="auto"/>
          </w:tcPr>
          <w:p w14:paraId="569ED3A7" w14:textId="77777777" w:rsidR="00FF720D" w:rsidRPr="00F362F0" w:rsidRDefault="00FF720D" w:rsidP="00B63DEC">
            <w:pPr>
              <w:ind w:right="-28"/>
              <w:jc w:val="center"/>
              <w:rPr>
                <w:sz w:val="20"/>
                <w:lang w:val="bg-BG"/>
              </w:rPr>
            </w:pPr>
          </w:p>
          <w:p w14:paraId="262A881C" w14:textId="77777777" w:rsidR="00FF720D" w:rsidRPr="00F362F0" w:rsidRDefault="00FF720D" w:rsidP="00B63DEC">
            <w:pPr>
              <w:ind w:right="-28"/>
              <w:jc w:val="center"/>
              <w:rPr>
                <w:sz w:val="20"/>
                <w:lang w:val="bg-BG"/>
              </w:rPr>
            </w:pPr>
            <w:r w:rsidRPr="00F362F0">
              <w:rPr>
                <w:sz w:val="20"/>
                <w:lang w:val="bg-BG"/>
              </w:rPr>
              <w:t>-</w:t>
            </w:r>
          </w:p>
        </w:tc>
        <w:tc>
          <w:tcPr>
            <w:tcW w:w="2469" w:type="dxa"/>
            <w:shd w:val="clear" w:color="auto" w:fill="auto"/>
          </w:tcPr>
          <w:p w14:paraId="48B456DD" w14:textId="77777777" w:rsidR="00FF720D" w:rsidRPr="00F362F0" w:rsidRDefault="00FF720D" w:rsidP="00B63DEC">
            <w:pPr>
              <w:ind w:right="-28"/>
              <w:jc w:val="center"/>
              <w:rPr>
                <w:sz w:val="20"/>
                <w:lang w:val="bg-BG"/>
              </w:rPr>
            </w:pPr>
          </w:p>
          <w:p w14:paraId="49753B12" w14:textId="77777777" w:rsidR="00FF720D" w:rsidRPr="00F362F0" w:rsidRDefault="00FF720D" w:rsidP="00B63DEC">
            <w:pPr>
              <w:ind w:right="-28"/>
              <w:jc w:val="center"/>
              <w:rPr>
                <w:sz w:val="20"/>
                <w:lang w:val="bg-BG"/>
              </w:rPr>
            </w:pPr>
            <w:r w:rsidRPr="00F362F0">
              <w:rPr>
                <w:sz w:val="20"/>
                <w:lang w:val="bg-BG"/>
              </w:rPr>
              <w:t>-</w:t>
            </w:r>
          </w:p>
        </w:tc>
      </w:tr>
    </w:tbl>
    <w:p w14:paraId="7BD8F8C7" w14:textId="77777777" w:rsidR="00520906" w:rsidRDefault="00520906" w:rsidP="00520906">
      <w:pPr>
        <w:ind w:right="-28" w:firstLine="720"/>
        <w:jc w:val="both"/>
        <w:rPr>
          <w:lang w:val="en-US"/>
        </w:rPr>
      </w:pPr>
    </w:p>
    <w:p w14:paraId="4DCCF79B" w14:textId="77777777" w:rsidR="0021572D" w:rsidRPr="00520906" w:rsidRDefault="00335F85" w:rsidP="00520906">
      <w:pPr>
        <w:ind w:right="-28" w:firstLine="720"/>
        <w:jc w:val="both"/>
        <w:rPr>
          <w:rFonts w:eastAsia="DejaVu Sans"/>
          <w:kern w:val="1"/>
          <w:szCs w:val="24"/>
          <w:lang w:val="bg-BG" w:eastAsia="ar-SA"/>
        </w:rPr>
      </w:pPr>
      <w:r w:rsidRPr="00DE5B85">
        <w:rPr>
          <w:lang w:val="bg-BG"/>
        </w:rPr>
        <w:t xml:space="preserve">Поради това, че </w:t>
      </w:r>
      <w:r w:rsidR="00520906" w:rsidRPr="00DE5B85">
        <w:rPr>
          <w:lang w:val="bg-BG"/>
        </w:rPr>
        <w:t xml:space="preserve">в </w:t>
      </w:r>
      <w:r w:rsidRPr="00DE5B85">
        <w:rPr>
          <w:lang w:val="bg-BG"/>
        </w:rPr>
        <w:t>резултат периодичния контрол на технологичния параметър – ниво на утайка на всички водоплътни ями</w:t>
      </w:r>
      <w:r w:rsidR="00520906" w:rsidRPr="00DE5B85">
        <w:rPr>
          <w:lang w:val="bg-BG"/>
        </w:rPr>
        <w:t xml:space="preserve"> не е установено </w:t>
      </w:r>
      <w:r w:rsidR="00520906" w:rsidRPr="00DE5B85">
        <w:rPr>
          <w:rFonts w:eastAsia="DejaVu Sans"/>
          <w:kern w:val="1"/>
          <w:szCs w:val="24"/>
          <w:lang w:val="bg-BG" w:eastAsia="ar-SA"/>
        </w:rPr>
        <w:t>ниво на утайка над обозначения знак, не е извършено почистване на водоплътните ями. Тъй като няма пренос на замърсители извън производствената площадка не е извършено изчисление на емисиите по Условие 10.1.4. и съответно не е попълнена колона 1</w:t>
      </w:r>
      <w:r w:rsidR="00520906" w:rsidRPr="00DE5B85">
        <w:rPr>
          <w:rFonts w:eastAsia="DejaVu Sans"/>
          <w:kern w:val="1"/>
          <w:szCs w:val="24"/>
          <w:lang w:val="en-US" w:eastAsia="ar-SA"/>
        </w:rPr>
        <w:t>b</w:t>
      </w:r>
      <w:r w:rsidR="00520906" w:rsidRPr="00DE5B85">
        <w:rPr>
          <w:rFonts w:eastAsia="DejaVu Sans"/>
          <w:kern w:val="1"/>
          <w:szCs w:val="24"/>
          <w:lang w:val="ru-RU" w:eastAsia="ar-SA"/>
        </w:rPr>
        <w:t xml:space="preserve"> </w:t>
      </w:r>
      <w:r w:rsidR="00520906" w:rsidRPr="00DE5B85">
        <w:rPr>
          <w:rFonts w:eastAsia="DejaVu Sans"/>
          <w:kern w:val="1"/>
          <w:szCs w:val="24"/>
          <w:lang w:val="bg-BG" w:eastAsia="ar-SA"/>
        </w:rPr>
        <w:t xml:space="preserve">от Таблица №1. Замърсители по </w:t>
      </w:r>
      <w:r w:rsidR="00520906" w:rsidRPr="00DE5B85">
        <w:rPr>
          <w:rFonts w:eastAsia="DejaVu Sans"/>
          <w:kern w:val="1"/>
          <w:szCs w:val="24"/>
          <w:lang w:val="en-US" w:eastAsia="ar-SA"/>
        </w:rPr>
        <w:t>EPEBB</w:t>
      </w:r>
      <w:r w:rsidR="00520906" w:rsidRPr="00DE5B85">
        <w:rPr>
          <w:rFonts w:eastAsia="DejaVu Sans"/>
          <w:kern w:val="1"/>
          <w:szCs w:val="24"/>
          <w:lang w:val="ru-RU" w:eastAsia="ar-SA"/>
        </w:rPr>
        <w:t xml:space="preserve"> </w:t>
      </w:r>
      <w:r w:rsidR="00520906" w:rsidRPr="00DE5B85">
        <w:rPr>
          <w:rFonts w:eastAsia="DejaVu Sans"/>
          <w:kern w:val="1"/>
          <w:szCs w:val="24"/>
          <w:lang w:val="bg-BG" w:eastAsia="ar-SA"/>
        </w:rPr>
        <w:t>и</w:t>
      </w:r>
      <w:r w:rsidR="00520906" w:rsidRPr="00DE5B85">
        <w:rPr>
          <w:rFonts w:eastAsia="DejaVu Sans"/>
          <w:kern w:val="1"/>
          <w:szCs w:val="24"/>
          <w:lang w:val="ru-RU" w:eastAsia="ar-SA"/>
        </w:rPr>
        <w:t xml:space="preserve"> </w:t>
      </w:r>
      <w:r w:rsidR="00520906" w:rsidRPr="00DE5B85">
        <w:rPr>
          <w:rFonts w:eastAsia="DejaVu Sans"/>
          <w:kern w:val="1"/>
          <w:szCs w:val="24"/>
          <w:lang w:val="en-US" w:eastAsia="ar-SA"/>
        </w:rPr>
        <w:t>PRTR</w:t>
      </w:r>
      <w:r w:rsidR="00520906" w:rsidRPr="00DE5B85">
        <w:rPr>
          <w:rFonts w:eastAsia="DejaVu Sans"/>
          <w:kern w:val="1"/>
          <w:szCs w:val="24"/>
          <w:lang w:val="bg-BG" w:eastAsia="ar-SA"/>
        </w:rPr>
        <w:t xml:space="preserve"> към настоящия ГД</w:t>
      </w:r>
      <w:r w:rsidR="00520906">
        <w:rPr>
          <w:rFonts w:eastAsia="DejaVu Sans"/>
          <w:kern w:val="1"/>
          <w:szCs w:val="24"/>
          <w:lang w:val="bg-BG" w:eastAsia="ar-SA"/>
        </w:rPr>
        <w:t>.</w:t>
      </w:r>
    </w:p>
    <w:p w14:paraId="4B43E553" w14:textId="77777777" w:rsidR="00DE3A81" w:rsidRPr="00F362F0" w:rsidRDefault="00DE3A81" w:rsidP="00DE3A81">
      <w:pPr>
        <w:ind w:left="417" w:right="-28"/>
        <w:jc w:val="both"/>
        <w:rPr>
          <w:lang w:val="bg-BG"/>
        </w:rPr>
      </w:pPr>
    </w:p>
    <w:p w14:paraId="06C19033" w14:textId="77777777" w:rsidR="0024271B" w:rsidRPr="0024271B" w:rsidRDefault="008C5C71" w:rsidP="008C5C71">
      <w:pPr>
        <w:pStyle w:val="Heading3"/>
        <w:numPr>
          <w:ilvl w:val="0"/>
          <w:numId w:val="0"/>
        </w:numPr>
        <w:rPr>
          <w:snapToGrid w:val="0"/>
          <w:lang w:val="bg-BG" w:eastAsia="en-US"/>
        </w:rPr>
      </w:pPr>
      <w:bookmarkStart w:id="27" w:name="_Toc384906694"/>
      <w:r w:rsidRPr="008C5C71">
        <w:rPr>
          <w:snapToGrid w:val="0"/>
          <w:lang w:val="ru-RU" w:eastAsia="en-US"/>
        </w:rPr>
        <w:t>4</w:t>
      </w:r>
      <w:r>
        <w:rPr>
          <w:snapToGrid w:val="0"/>
          <w:lang w:val="bg-BG" w:eastAsia="en-US"/>
        </w:rPr>
        <w:t xml:space="preserve">.3.1. </w:t>
      </w:r>
      <w:r w:rsidR="00081F58" w:rsidRPr="00F362F0">
        <w:rPr>
          <w:snapToGrid w:val="0"/>
          <w:lang w:val="bg-BG" w:eastAsia="en-US"/>
        </w:rPr>
        <w:t>Емисии на охлаждащи води</w:t>
      </w:r>
      <w:bookmarkEnd w:id="27"/>
      <w:r w:rsidR="00081F58" w:rsidRPr="00F362F0">
        <w:rPr>
          <w:snapToGrid w:val="0"/>
          <w:lang w:val="bg-BG" w:eastAsia="en-US"/>
        </w:rPr>
        <w:t xml:space="preserve"> </w:t>
      </w:r>
    </w:p>
    <w:p w14:paraId="4AC5AF59" w14:textId="77777777" w:rsidR="0024271B" w:rsidRDefault="0024271B" w:rsidP="0024271B">
      <w:pPr>
        <w:pStyle w:val="Heading3"/>
        <w:numPr>
          <w:ilvl w:val="0"/>
          <w:numId w:val="0"/>
        </w:numPr>
        <w:rPr>
          <w:b w:val="0"/>
          <w:lang w:val="bg-BG"/>
        </w:rPr>
      </w:pPr>
      <w:bookmarkStart w:id="28" w:name="_Toc384906695"/>
      <w:r w:rsidRPr="0024271B">
        <w:rPr>
          <w:b w:val="0"/>
          <w:lang w:val="bg-BG"/>
        </w:rPr>
        <w:t xml:space="preserve">От дейността на </w:t>
      </w:r>
      <w:r w:rsidR="00114B04">
        <w:rPr>
          <w:b w:val="0"/>
          <w:lang w:val="bg-BG"/>
        </w:rPr>
        <w:t>д</w:t>
      </w:r>
      <w:r w:rsidRPr="0024271B">
        <w:rPr>
          <w:b w:val="0"/>
          <w:lang w:val="bg-BG"/>
        </w:rPr>
        <w:t>ружеството не се формират охлаждащи води.</w:t>
      </w:r>
      <w:bookmarkEnd w:id="28"/>
    </w:p>
    <w:p w14:paraId="1CE4B35D" w14:textId="77777777" w:rsidR="00081F58" w:rsidRPr="00F362F0" w:rsidRDefault="0024271B" w:rsidP="0024271B">
      <w:pPr>
        <w:pStyle w:val="Heading3"/>
        <w:numPr>
          <w:ilvl w:val="0"/>
          <w:numId w:val="0"/>
        </w:numPr>
        <w:rPr>
          <w:snapToGrid w:val="0"/>
          <w:lang w:val="bg-BG" w:eastAsia="en-US"/>
        </w:rPr>
      </w:pPr>
      <w:bookmarkStart w:id="29" w:name="_Toc384906696"/>
      <w:r w:rsidRPr="0024271B">
        <w:rPr>
          <w:lang w:val="bg-BG"/>
        </w:rPr>
        <w:t>4.</w:t>
      </w:r>
      <w:r w:rsidR="008C5C71" w:rsidRPr="008C5C71">
        <w:rPr>
          <w:lang w:val="ru-RU"/>
        </w:rPr>
        <w:t>3</w:t>
      </w:r>
      <w:r w:rsidRPr="0024271B">
        <w:rPr>
          <w:lang w:val="bg-BG"/>
        </w:rPr>
        <w:t>.2.</w:t>
      </w:r>
      <w:r w:rsidRPr="0024271B">
        <w:rPr>
          <w:b w:val="0"/>
          <w:lang w:val="bg-BG"/>
        </w:rPr>
        <w:t xml:space="preserve"> </w:t>
      </w:r>
      <w:r w:rsidR="00081F58" w:rsidRPr="00F362F0">
        <w:rPr>
          <w:snapToGrid w:val="0"/>
          <w:lang w:val="bg-BG" w:eastAsia="en-US"/>
        </w:rPr>
        <w:t>Емисии на битово-фекални води</w:t>
      </w:r>
      <w:bookmarkEnd w:id="29"/>
      <w:r w:rsidR="00081F58" w:rsidRPr="00F362F0">
        <w:rPr>
          <w:snapToGrid w:val="0"/>
          <w:lang w:val="bg-BG" w:eastAsia="en-US"/>
        </w:rPr>
        <w:t xml:space="preserve"> </w:t>
      </w:r>
    </w:p>
    <w:p w14:paraId="0CC1BBF3" w14:textId="77777777" w:rsidR="00733B12" w:rsidRPr="00F362F0" w:rsidRDefault="00081F58" w:rsidP="00000F20">
      <w:pPr>
        <w:ind w:firstLine="720"/>
        <w:jc w:val="both"/>
        <w:rPr>
          <w:rFonts w:ascii="CourierNewPSMT" w:hAnsi="CourierNewPSMT"/>
          <w:snapToGrid w:val="0"/>
          <w:lang w:val="bg-BG" w:eastAsia="en-US"/>
        </w:rPr>
      </w:pPr>
      <w:r w:rsidRPr="00F362F0">
        <w:rPr>
          <w:lang w:val="bg-BG"/>
        </w:rPr>
        <w:t xml:space="preserve">Битово-фекални отпадъчни води </w:t>
      </w:r>
      <w:r w:rsidR="00733B12" w:rsidRPr="00F362F0">
        <w:rPr>
          <w:lang w:val="bg-BG"/>
        </w:rPr>
        <w:t>не се заустват в канализация или воден обект.</w:t>
      </w:r>
    </w:p>
    <w:p w14:paraId="7F53FF7D" w14:textId="77777777" w:rsidR="008C5C71" w:rsidRPr="008C5C71" w:rsidRDefault="008C5C71" w:rsidP="008C5C71">
      <w:pPr>
        <w:pStyle w:val="Heading3"/>
        <w:numPr>
          <w:ilvl w:val="0"/>
          <w:numId w:val="0"/>
        </w:numPr>
        <w:jc w:val="both"/>
        <w:rPr>
          <w:snapToGrid w:val="0"/>
          <w:lang w:val="bg-BG" w:eastAsia="en-US"/>
        </w:rPr>
      </w:pPr>
      <w:bookmarkStart w:id="30" w:name="_Toc384906697"/>
      <w:r>
        <w:rPr>
          <w:snapToGrid w:val="0"/>
          <w:lang w:val="bg-BG" w:eastAsia="en-US"/>
        </w:rPr>
        <w:t xml:space="preserve">4.3.3. </w:t>
      </w:r>
      <w:r w:rsidR="00081F58" w:rsidRPr="00F362F0">
        <w:rPr>
          <w:snapToGrid w:val="0"/>
          <w:lang w:val="bg-BG" w:eastAsia="en-US"/>
        </w:rPr>
        <w:t>Емисии на дъждовни води</w:t>
      </w:r>
      <w:bookmarkEnd w:id="30"/>
      <w:r w:rsidR="00081F58" w:rsidRPr="00F362F0">
        <w:rPr>
          <w:snapToGrid w:val="0"/>
          <w:lang w:val="bg-BG" w:eastAsia="en-US"/>
        </w:rPr>
        <w:t xml:space="preserve"> </w:t>
      </w:r>
      <w:bookmarkStart w:id="31" w:name="_Toc384905376"/>
    </w:p>
    <w:p w14:paraId="547D50AD" w14:textId="77777777" w:rsidR="004E4BD7" w:rsidRPr="008C5C71" w:rsidRDefault="004E4BD7" w:rsidP="008C5C71">
      <w:pPr>
        <w:pStyle w:val="Heading3"/>
        <w:numPr>
          <w:ilvl w:val="0"/>
          <w:numId w:val="0"/>
        </w:numPr>
        <w:ind w:firstLine="720"/>
        <w:jc w:val="both"/>
        <w:rPr>
          <w:b w:val="0"/>
          <w:snapToGrid w:val="0"/>
          <w:lang w:val="bg-BG" w:eastAsia="en-US"/>
        </w:rPr>
      </w:pPr>
      <w:bookmarkStart w:id="32" w:name="_Toc384906698"/>
      <w:r w:rsidRPr="008C5C71">
        <w:rPr>
          <w:b w:val="0"/>
          <w:lang w:val="ru-RU"/>
        </w:rPr>
        <w:t xml:space="preserve">На територията на площадката не </w:t>
      </w:r>
      <w:r w:rsidR="00114B04" w:rsidRPr="008C5C71">
        <w:rPr>
          <w:b w:val="0"/>
          <w:lang w:val="ru-RU"/>
        </w:rPr>
        <w:t>съществува разделна канализация</w:t>
      </w:r>
      <w:r w:rsidRPr="008C5C71">
        <w:rPr>
          <w:b w:val="0"/>
          <w:lang w:val="ru-RU"/>
        </w:rPr>
        <w:t xml:space="preserve"> за дъждовните отпадъчни води. </w:t>
      </w:r>
      <w:r w:rsidRPr="008C5C71">
        <w:rPr>
          <w:b w:val="0"/>
        </w:rPr>
        <w:t xml:space="preserve">Преминаването между отделните халета  на производствната площадка </w:t>
      </w:r>
      <w:r w:rsidRPr="008C5C71">
        <w:rPr>
          <w:b w:val="0"/>
        </w:rPr>
        <w:lastRenderedPageBreak/>
        <w:t>става по асфалтирани пътища. Дъждовната вода се оттича към шахти в канализационната мрежа и попадат във водоплътните изгребни ями.</w:t>
      </w:r>
      <w:bookmarkEnd w:id="31"/>
      <w:bookmarkEnd w:id="32"/>
      <w:r w:rsidRPr="008C5C71">
        <w:rPr>
          <w:b w:val="0"/>
        </w:rPr>
        <w:t xml:space="preserve"> </w:t>
      </w:r>
      <w:r w:rsidR="00965E38" w:rsidRPr="008C5C71">
        <w:rPr>
          <w:b w:val="0"/>
        </w:rPr>
        <w:t xml:space="preserve"> </w:t>
      </w:r>
    </w:p>
    <w:p w14:paraId="668CD6D6" w14:textId="77777777" w:rsidR="00081F58" w:rsidRPr="00F362F0" w:rsidRDefault="004E4BD7" w:rsidP="004E4BD7">
      <w:pPr>
        <w:pStyle w:val="Heading2"/>
        <w:numPr>
          <w:ilvl w:val="0"/>
          <w:numId w:val="0"/>
        </w:numPr>
        <w:tabs>
          <w:tab w:val="clear" w:pos="180"/>
          <w:tab w:val="left" w:pos="0"/>
        </w:tabs>
        <w:rPr>
          <w:rFonts w:ascii="Times New Roman" w:hAnsi="Times New Roman"/>
        </w:rPr>
      </w:pPr>
      <w:bookmarkStart w:id="33" w:name="_Toc384906699"/>
      <w:r>
        <w:rPr>
          <w:rFonts w:ascii="Times New Roman" w:hAnsi="Times New Roman"/>
        </w:rPr>
        <w:t xml:space="preserve">4.4 </w:t>
      </w:r>
      <w:r w:rsidR="006B6CCB" w:rsidRPr="00F362F0">
        <w:rPr>
          <w:rFonts w:ascii="Times New Roman" w:hAnsi="Times New Roman"/>
        </w:rPr>
        <w:t>Управление на отпадъците</w:t>
      </w:r>
      <w:bookmarkEnd w:id="33"/>
    </w:p>
    <w:p w14:paraId="441AAF5A" w14:textId="77777777" w:rsidR="00081F58" w:rsidRPr="00F362F0" w:rsidRDefault="00081F58" w:rsidP="006B6CCB">
      <w:pPr>
        <w:ind w:firstLine="576"/>
        <w:jc w:val="both"/>
        <w:rPr>
          <w:lang w:val="bg-BG"/>
        </w:rPr>
      </w:pPr>
      <w:r w:rsidRPr="00F362F0">
        <w:rPr>
          <w:lang w:val="bg-BG"/>
        </w:rPr>
        <w:t xml:space="preserve">Управлението на отпадъците се извършва въз основа на </w:t>
      </w:r>
      <w:r w:rsidR="006D0061">
        <w:rPr>
          <w:lang w:val="bg-BG"/>
        </w:rPr>
        <w:t>условията в действащото КР</w:t>
      </w:r>
      <w:r w:rsidRPr="00F362F0">
        <w:rPr>
          <w:lang w:val="bg-BG"/>
        </w:rPr>
        <w:t xml:space="preserve">. Обобщените количества на образуваните </w:t>
      </w:r>
      <w:r w:rsidR="002D2C9B">
        <w:rPr>
          <w:lang w:val="bg-BG"/>
        </w:rPr>
        <w:t>на площадката отпадъци през 2020</w:t>
      </w:r>
      <w:r w:rsidRPr="00F362F0">
        <w:rPr>
          <w:lang w:val="bg-BG"/>
        </w:rPr>
        <w:t>г. са докладвани в Таблица 4.</w:t>
      </w:r>
      <w:r w:rsidR="000D3FB6" w:rsidRPr="00F362F0">
        <w:rPr>
          <w:lang w:val="bg-BG"/>
        </w:rPr>
        <w:t xml:space="preserve"> </w:t>
      </w:r>
      <w:r w:rsidRPr="00F362F0">
        <w:rPr>
          <w:lang w:val="bg-BG"/>
        </w:rPr>
        <w:t xml:space="preserve">и Таблица </w:t>
      </w:r>
      <w:r w:rsidR="003378D1" w:rsidRPr="00F362F0">
        <w:rPr>
          <w:lang w:val="bg-BG"/>
        </w:rPr>
        <w:t>5</w:t>
      </w:r>
      <w:r w:rsidRPr="00F362F0">
        <w:rPr>
          <w:lang w:val="bg-BG"/>
        </w:rPr>
        <w:t xml:space="preserve">. </w:t>
      </w:r>
    </w:p>
    <w:p w14:paraId="4EC5E0D8" w14:textId="77777777" w:rsidR="00081F58" w:rsidRPr="00F362F0" w:rsidRDefault="00081F58" w:rsidP="00E332FD">
      <w:pPr>
        <w:framePr w:w="9570" w:wrap="auto" w:hAnchor="text"/>
        <w:jc w:val="center"/>
        <w:rPr>
          <w:highlight w:val="yellow"/>
          <w:lang w:val="bg-BG"/>
        </w:rPr>
        <w:sectPr w:rsidR="00081F58" w:rsidRPr="00F362F0" w:rsidSect="00462F4E">
          <w:headerReference w:type="default" r:id="rId13"/>
          <w:footerReference w:type="default" r:id="rId14"/>
          <w:pgSz w:w="12240" w:h="15840" w:code="1"/>
          <w:pgMar w:top="1417" w:right="1417" w:bottom="1417" w:left="1417" w:header="720" w:footer="720" w:gutter="0"/>
          <w:cols w:space="720"/>
          <w:noEndnote/>
        </w:sectPr>
      </w:pPr>
    </w:p>
    <w:p w14:paraId="184F8D72" w14:textId="77777777" w:rsidR="00081F58" w:rsidRPr="00F362F0" w:rsidRDefault="00281E4E" w:rsidP="00AD1EFA">
      <w:pPr>
        <w:ind w:firstLine="720"/>
        <w:rPr>
          <w:b/>
          <w:szCs w:val="24"/>
          <w:lang w:val="bg-BG"/>
        </w:rPr>
      </w:pPr>
      <w:r w:rsidRPr="00F362F0">
        <w:rPr>
          <w:b/>
          <w:szCs w:val="24"/>
          <w:lang w:val="bg-BG"/>
        </w:rPr>
        <w:lastRenderedPageBreak/>
        <w:t xml:space="preserve">Таблица </w:t>
      </w:r>
      <w:r w:rsidRPr="00F362F0">
        <w:rPr>
          <w:b/>
          <w:i/>
          <w:szCs w:val="24"/>
          <w:lang w:val="bg-BG"/>
        </w:rPr>
        <w:t>№</w:t>
      </w:r>
      <w:r w:rsidR="00100935" w:rsidRPr="00F362F0">
        <w:rPr>
          <w:b/>
          <w:i/>
          <w:szCs w:val="24"/>
          <w:lang w:val="bg-BG"/>
        </w:rPr>
        <w:t>4.</w:t>
      </w:r>
      <w:r w:rsidR="00081F58" w:rsidRPr="00F362F0">
        <w:rPr>
          <w:b/>
          <w:i/>
          <w:szCs w:val="24"/>
          <w:lang w:val="bg-BG"/>
        </w:rPr>
        <w:t>:</w:t>
      </w:r>
      <w:r w:rsidR="008B109F" w:rsidRPr="00F362F0">
        <w:rPr>
          <w:b/>
          <w:szCs w:val="24"/>
          <w:lang w:val="bg-BG"/>
        </w:rPr>
        <w:t xml:space="preserve"> </w:t>
      </w:r>
      <w:r w:rsidR="003E48CB" w:rsidRPr="00F362F0">
        <w:rPr>
          <w:b/>
          <w:szCs w:val="24"/>
          <w:lang w:val="bg-BG"/>
        </w:rPr>
        <w:t xml:space="preserve">Образуване на отпадъци </w:t>
      </w:r>
    </w:p>
    <w:p w14:paraId="3EF21320" w14:textId="77777777" w:rsidR="001E68DF" w:rsidRDefault="001E68DF" w:rsidP="00B67F27">
      <w:pPr>
        <w:pStyle w:val="Header"/>
        <w:tabs>
          <w:tab w:val="left" w:pos="708"/>
        </w:tabs>
        <w:rPr>
          <w:lang w:val="ru-RU"/>
        </w:rPr>
      </w:pPr>
    </w:p>
    <w:tbl>
      <w:tblPr>
        <w:tblW w:w="13041" w:type="dxa"/>
        <w:tblInd w:w="70" w:type="dxa"/>
        <w:tblLayout w:type="fixed"/>
        <w:tblCellMar>
          <w:left w:w="70" w:type="dxa"/>
          <w:right w:w="70" w:type="dxa"/>
        </w:tblCellMar>
        <w:tblLook w:val="0000" w:firstRow="0" w:lastRow="0" w:firstColumn="0" w:lastColumn="0" w:noHBand="0" w:noVBand="0"/>
      </w:tblPr>
      <w:tblGrid>
        <w:gridCol w:w="2433"/>
        <w:gridCol w:w="1320"/>
        <w:gridCol w:w="1492"/>
        <w:gridCol w:w="1134"/>
        <w:gridCol w:w="1289"/>
        <w:gridCol w:w="1134"/>
        <w:gridCol w:w="1546"/>
        <w:gridCol w:w="1418"/>
        <w:gridCol w:w="1275"/>
      </w:tblGrid>
      <w:tr w:rsidR="001E68DF" w:rsidRPr="001E68DF" w14:paraId="5D90CA50" w14:textId="77777777">
        <w:trPr>
          <w:trHeight w:val="690"/>
        </w:trPr>
        <w:tc>
          <w:tcPr>
            <w:tcW w:w="2433" w:type="dxa"/>
            <w:vMerge w:val="restart"/>
            <w:tcBorders>
              <w:top w:val="single" w:sz="4" w:space="0" w:color="auto"/>
              <w:left w:val="single" w:sz="4" w:space="0" w:color="auto"/>
              <w:right w:val="single" w:sz="4" w:space="0" w:color="000000"/>
            </w:tcBorders>
            <w:shd w:val="clear" w:color="auto" w:fill="BFBFBF"/>
            <w:noWrap/>
            <w:vAlign w:val="bottom"/>
          </w:tcPr>
          <w:p w14:paraId="67D47BC1"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Отпадък</w:t>
            </w:r>
          </w:p>
        </w:tc>
        <w:tc>
          <w:tcPr>
            <w:tcW w:w="1320" w:type="dxa"/>
            <w:vMerge w:val="restart"/>
            <w:tcBorders>
              <w:top w:val="single" w:sz="4" w:space="0" w:color="auto"/>
              <w:left w:val="single" w:sz="4" w:space="0" w:color="auto"/>
              <w:right w:val="single" w:sz="4" w:space="0" w:color="auto"/>
            </w:tcBorders>
            <w:shd w:val="clear" w:color="auto" w:fill="BFBFBF"/>
            <w:noWrap/>
            <w:vAlign w:val="bottom"/>
          </w:tcPr>
          <w:p w14:paraId="5D9C7FBE"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Код</w:t>
            </w:r>
          </w:p>
        </w:tc>
        <w:tc>
          <w:tcPr>
            <w:tcW w:w="2626" w:type="dxa"/>
            <w:gridSpan w:val="2"/>
            <w:tcBorders>
              <w:top w:val="single" w:sz="4" w:space="0" w:color="auto"/>
              <w:left w:val="single" w:sz="4" w:space="0" w:color="auto"/>
              <w:bottom w:val="single" w:sz="4" w:space="0" w:color="000000"/>
              <w:right w:val="single" w:sz="4" w:space="0" w:color="000000"/>
            </w:tcBorders>
            <w:shd w:val="clear" w:color="auto" w:fill="BFBFBF"/>
            <w:noWrap/>
            <w:vAlign w:val="bottom"/>
          </w:tcPr>
          <w:p w14:paraId="57DD73B0"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Годишно количество</w:t>
            </w:r>
          </w:p>
        </w:tc>
        <w:tc>
          <w:tcPr>
            <w:tcW w:w="2423"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14:paraId="65AC14B5"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Годишно количество за единица продукт</w:t>
            </w:r>
          </w:p>
        </w:tc>
        <w:tc>
          <w:tcPr>
            <w:tcW w:w="1546" w:type="dxa"/>
            <w:vMerge w:val="restart"/>
            <w:tcBorders>
              <w:top w:val="single" w:sz="4" w:space="0" w:color="auto"/>
              <w:left w:val="single" w:sz="4" w:space="0" w:color="auto"/>
              <w:right w:val="single" w:sz="4" w:space="0" w:color="auto"/>
            </w:tcBorders>
            <w:shd w:val="clear" w:color="auto" w:fill="BFBFBF"/>
          </w:tcPr>
          <w:p w14:paraId="15A34191"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Временно съхранение на площадката*</w:t>
            </w:r>
          </w:p>
        </w:tc>
        <w:tc>
          <w:tcPr>
            <w:tcW w:w="1418" w:type="dxa"/>
            <w:vMerge w:val="restart"/>
            <w:tcBorders>
              <w:top w:val="single" w:sz="4" w:space="0" w:color="auto"/>
              <w:left w:val="single" w:sz="4" w:space="0" w:color="auto"/>
              <w:right w:val="single" w:sz="4" w:space="0" w:color="auto"/>
            </w:tcBorders>
            <w:shd w:val="clear" w:color="auto" w:fill="BFBFBF"/>
          </w:tcPr>
          <w:p w14:paraId="33171B0A"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Транспортиране –външна фирма</w:t>
            </w:r>
          </w:p>
        </w:tc>
        <w:tc>
          <w:tcPr>
            <w:tcW w:w="1275" w:type="dxa"/>
            <w:vMerge w:val="restart"/>
            <w:tcBorders>
              <w:top w:val="single" w:sz="4" w:space="0" w:color="auto"/>
              <w:left w:val="single" w:sz="4" w:space="0" w:color="auto"/>
              <w:right w:val="single" w:sz="4" w:space="0" w:color="000000"/>
            </w:tcBorders>
            <w:shd w:val="clear" w:color="auto" w:fill="BFBFBF"/>
            <w:vAlign w:val="bottom"/>
          </w:tcPr>
          <w:p w14:paraId="18750D6D"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Съответствие</w:t>
            </w:r>
          </w:p>
        </w:tc>
      </w:tr>
      <w:tr w:rsidR="001E68DF" w:rsidRPr="001E68DF" w14:paraId="4D932C4E" w14:textId="77777777">
        <w:trPr>
          <w:trHeight w:val="690"/>
        </w:trPr>
        <w:tc>
          <w:tcPr>
            <w:tcW w:w="2433" w:type="dxa"/>
            <w:vMerge/>
            <w:tcBorders>
              <w:left w:val="single" w:sz="4" w:space="0" w:color="auto"/>
              <w:bottom w:val="single" w:sz="4" w:space="0" w:color="000000"/>
              <w:right w:val="single" w:sz="4" w:space="0" w:color="000000"/>
            </w:tcBorders>
            <w:shd w:val="clear" w:color="auto" w:fill="EAEAEA"/>
            <w:noWrap/>
            <w:vAlign w:val="bottom"/>
          </w:tcPr>
          <w:p w14:paraId="16AE565A" w14:textId="77777777" w:rsidR="001E68DF" w:rsidRPr="001E68DF" w:rsidRDefault="001E68DF" w:rsidP="001E68DF">
            <w:pPr>
              <w:pStyle w:val="Header"/>
              <w:tabs>
                <w:tab w:val="left" w:pos="708"/>
              </w:tabs>
              <w:jc w:val="center"/>
              <w:rPr>
                <w:sz w:val="22"/>
                <w:szCs w:val="22"/>
                <w:lang w:val="bg-BG"/>
              </w:rPr>
            </w:pPr>
          </w:p>
        </w:tc>
        <w:tc>
          <w:tcPr>
            <w:tcW w:w="1320" w:type="dxa"/>
            <w:vMerge/>
            <w:tcBorders>
              <w:left w:val="single" w:sz="4" w:space="0" w:color="auto"/>
              <w:bottom w:val="single" w:sz="4" w:space="0" w:color="000000"/>
              <w:right w:val="single" w:sz="4" w:space="0" w:color="auto"/>
            </w:tcBorders>
            <w:shd w:val="clear" w:color="auto" w:fill="EAEAEA"/>
            <w:noWrap/>
            <w:vAlign w:val="bottom"/>
          </w:tcPr>
          <w:p w14:paraId="393374C4" w14:textId="77777777" w:rsidR="001E68DF" w:rsidRPr="001E68DF" w:rsidRDefault="001E68DF" w:rsidP="001E68DF">
            <w:pPr>
              <w:pStyle w:val="Header"/>
              <w:tabs>
                <w:tab w:val="left" w:pos="708"/>
              </w:tabs>
              <w:jc w:val="center"/>
              <w:rPr>
                <w:sz w:val="22"/>
                <w:szCs w:val="22"/>
                <w:lang w:val="bg-BG"/>
              </w:rPr>
            </w:pPr>
          </w:p>
        </w:tc>
        <w:tc>
          <w:tcPr>
            <w:tcW w:w="1492" w:type="dxa"/>
            <w:tcBorders>
              <w:top w:val="single" w:sz="4" w:space="0" w:color="auto"/>
              <w:left w:val="single" w:sz="4" w:space="0" w:color="auto"/>
              <w:bottom w:val="single" w:sz="4" w:space="0" w:color="000000"/>
              <w:right w:val="single" w:sz="4" w:space="0" w:color="000000"/>
            </w:tcBorders>
            <w:shd w:val="clear" w:color="auto" w:fill="BFBFBF"/>
            <w:noWrap/>
            <w:vAlign w:val="bottom"/>
          </w:tcPr>
          <w:p w14:paraId="06135448"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Количества определени с КР</w:t>
            </w:r>
          </w:p>
        </w:tc>
        <w:tc>
          <w:tcPr>
            <w:tcW w:w="1134" w:type="dxa"/>
            <w:tcBorders>
              <w:top w:val="single" w:sz="4" w:space="0" w:color="auto"/>
              <w:left w:val="single" w:sz="4" w:space="0" w:color="auto"/>
              <w:bottom w:val="single" w:sz="4" w:space="0" w:color="000000"/>
              <w:right w:val="single" w:sz="4" w:space="0" w:color="000000"/>
            </w:tcBorders>
            <w:shd w:val="clear" w:color="auto" w:fill="BFBFBF"/>
            <w:vAlign w:val="bottom"/>
          </w:tcPr>
          <w:p w14:paraId="2E94EFCD"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Реално</w:t>
            </w:r>
            <w:r w:rsidR="00CD1275">
              <w:rPr>
                <w:b/>
                <w:sz w:val="22"/>
                <w:szCs w:val="22"/>
                <w:lang w:val="bg-BG"/>
              </w:rPr>
              <w:t xml:space="preserve"> </w:t>
            </w:r>
            <w:r w:rsidRPr="001E68DF">
              <w:rPr>
                <w:b/>
                <w:sz w:val="22"/>
                <w:szCs w:val="22"/>
                <w:lang w:val="bg-BG"/>
              </w:rPr>
              <w:t>измерено</w:t>
            </w:r>
          </w:p>
        </w:tc>
        <w:tc>
          <w:tcPr>
            <w:tcW w:w="1289" w:type="dxa"/>
            <w:tcBorders>
              <w:top w:val="single" w:sz="4" w:space="0" w:color="auto"/>
              <w:left w:val="single" w:sz="4" w:space="0" w:color="auto"/>
              <w:bottom w:val="single" w:sz="4" w:space="0" w:color="000000"/>
              <w:right w:val="single" w:sz="4" w:space="0" w:color="000000"/>
            </w:tcBorders>
            <w:shd w:val="clear" w:color="auto" w:fill="BFBFBF"/>
            <w:noWrap/>
            <w:vAlign w:val="bottom"/>
          </w:tcPr>
          <w:p w14:paraId="22C0544E"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Количества определени с КР</w:t>
            </w:r>
          </w:p>
        </w:tc>
        <w:tc>
          <w:tcPr>
            <w:tcW w:w="1134" w:type="dxa"/>
            <w:tcBorders>
              <w:top w:val="single" w:sz="4" w:space="0" w:color="auto"/>
              <w:left w:val="single" w:sz="4" w:space="0" w:color="auto"/>
              <w:bottom w:val="single" w:sz="4" w:space="0" w:color="000000"/>
              <w:right w:val="single" w:sz="4" w:space="0" w:color="000000"/>
            </w:tcBorders>
            <w:shd w:val="clear" w:color="auto" w:fill="BFBFBF"/>
            <w:vAlign w:val="bottom"/>
          </w:tcPr>
          <w:p w14:paraId="476EFD17"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Реално измерено</w:t>
            </w:r>
          </w:p>
        </w:tc>
        <w:tc>
          <w:tcPr>
            <w:tcW w:w="1546" w:type="dxa"/>
            <w:vMerge/>
            <w:tcBorders>
              <w:left w:val="single" w:sz="4" w:space="0" w:color="auto"/>
              <w:bottom w:val="single" w:sz="4" w:space="0" w:color="auto"/>
              <w:right w:val="single" w:sz="4" w:space="0" w:color="auto"/>
            </w:tcBorders>
            <w:shd w:val="clear" w:color="auto" w:fill="EAEAEA"/>
          </w:tcPr>
          <w:p w14:paraId="07F04382" w14:textId="77777777" w:rsidR="001E68DF" w:rsidRPr="001E68DF" w:rsidRDefault="001E68DF" w:rsidP="001E68DF">
            <w:pPr>
              <w:pStyle w:val="Header"/>
              <w:tabs>
                <w:tab w:val="left" w:pos="708"/>
              </w:tabs>
              <w:jc w:val="center"/>
              <w:rPr>
                <w:sz w:val="22"/>
                <w:szCs w:val="22"/>
                <w:lang w:val="bg-BG"/>
              </w:rPr>
            </w:pPr>
          </w:p>
        </w:tc>
        <w:tc>
          <w:tcPr>
            <w:tcW w:w="1418" w:type="dxa"/>
            <w:vMerge/>
            <w:tcBorders>
              <w:left w:val="single" w:sz="4" w:space="0" w:color="auto"/>
              <w:bottom w:val="single" w:sz="4" w:space="0" w:color="auto"/>
              <w:right w:val="single" w:sz="4" w:space="0" w:color="auto"/>
            </w:tcBorders>
            <w:shd w:val="clear" w:color="auto" w:fill="EAEAEA"/>
          </w:tcPr>
          <w:p w14:paraId="275A9823" w14:textId="77777777" w:rsidR="001E68DF" w:rsidRPr="001E68DF" w:rsidRDefault="001E68DF" w:rsidP="001E68DF">
            <w:pPr>
              <w:pStyle w:val="Header"/>
              <w:tabs>
                <w:tab w:val="left" w:pos="708"/>
              </w:tabs>
              <w:jc w:val="center"/>
              <w:rPr>
                <w:sz w:val="22"/>
                <w:szCs w:val="22"/>
                <w:lang w:val="bg-BG"/>
              </w:rPr>
            </w:pPr>
          </w:p>
        </w:tc>
        <w:tc>
          <w:tcPr>
            <w:tcW w:w="1275" w:type="dxa"/>
            <w:vMerge/>
            <w:tcBorders>
              <w:left w:val="single" w:sz="4" w:space="0" w:color="auto"/>
              <w:bottom w:val="single" w:sz="4" w:space="0" w:color="000000"/>
              <w:right w:val="single" w:sz="4" w:space="0" w:color="000000"/>
            </w:tcBorders>
            <w:shd w:val="clear" w:color="auto" w:fill="EAEAEA"/>
            <w:vAlign w:val="bottom"/>
          </w:tcPr>
          <w:p w14:paraId="598B3C3F" w14:textId="77777777" w:rsidR="001E68DF" w:rsidRPr="001E68DF" w:rsidRDefault="001E68DF" w:rsidP="001E68DF">
            <w:pPr>
              <w:pStyle w:val="Header"/>
              <w:tabs>
                <w:tab w:val="left" w:pos="708"/>
              </w:tabs>
              <w:jc w:val="center"/>
              <w:rPr>
                <w:sz w:val="22"/>
                <w:szCs w:val="22"/>
                <w:lang w:val="bg-BG"/>
              </w:rPr>
            </w:pPr>
          </w:p>
        </w:tc>
      </w:tr>
      <w:tr w:rsidR="001E68DF" w:rsidRPr="001E68DF" w14:paraId="23248FCE" w14:textId="77777777">
        <w:trPr>
          <w:trHeight w:val="394"/>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22178A00"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7C15D76C"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6CF637A1"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t</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14:paraId="3CC0FCD2" w14:textId="77777777" w:rsidR="001E68DF" w:rsidRPr="001E68DF" w:rsidRDefault="004139AE" w:rsidP="001E68DF">
            <w:pPr>
              <w:pStyle w:val="Header"/>
              <w:tabs>
                <w:tab w:val="left" w:pos="708"/>
              </w:tabs>
              <w:jc w:val="center"/>
              <w:rPr>
                <w:b/>
                <w:sz w:val="22"/>
                <w:szCs w:val="22"/>
                <w:lang w:val="bg-BG"/>
              </w:rPr>
            </w:pPr>
            <w:r w:rsidRPr="001E68DF">
              <w:rPr>
                <w:b/>
                <w:sz w:val="22"/>
                <w:szCs w:val="22"/>
                <w:lang w:val="bg-BG"/>
              </w:rPr>
              <w:t>T</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bottom"/>
          </w:tcPr>
          <w:p w14:paraId="52AFDC54"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t/1000 бр.</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14:paraId="3FA46CC4" w14:textId="77777777" w:rsidR="001E68DF" w:rsidRPr="001E68DF" w:rsidRDefault="001E68DF" w:rsidP="001E68DF">
            <w:pPr>
              <w:pStyle w:val="Header"/>
              <w:tabs>
                <w:tab w:val="left" w:pos="708"/>
              </w:tabs>
              <w:jc w:val="center"/>
              <w:rPr>
                <w:b/>
                <w:sz w:val="22"/>
                <w:szCs w:val="22"/>
                <w:lang w:val="bg-BG"/>
              </w:rPr>
            </w:pPr>
            <w:r w:rsidRPr="001E68DF">
              <w:rPr>
                <w:b/>
                <w:sz w:val="22"/>
                <w:szCs w:val="22"/>
                <w:lang w:val="bg-BG"/>
              </w:rPr>
              <w:t>t/1000бр.</w:t>
            </w:r>
          </w:p>
        </w:tc>
        <w:tc>
          <w:tcPr>
            <w:tcW w:w="1546" w:type="dxa"/>
            <w:tcBorders>
              <w:top w:val="single" w:sz="4" w:space="0" w:color="auto"/>
              <w:left w:val="single" w:sz="4" w:space="0" w:color="auto"/>
              <w:bottom w:val="single" w:sz="4" w:space="0" w:color="auto"/>
              <w:right w:val="single" w:sz="4" w:space="0" w:color="000000"/>
            </w:tcBorders>
            <w:shd w:val="clear" w:color="auto" w:fill="auto"/>
            <w:vAlign w:val="bottom"/>
          </w:tcPr>
          <w:p w14:paraId="21ED6469" w14:textId="77777777" w:rsidR="001E68DF" w:rsidRPr="001E68DF" w:rsidRDefault="008136A4" w:rsidP="001E68DF">
            <w:pPr>
              <w:pStyle w:val="Header"/>
              <w:tabs>
                <w:tab w:val="left" w:pos="708"/>
              </w:tabs>
              <w:jc w:val="center"/>
              <w:rPr>
                <w:b/>
                <w:sz w:val="22"/>
                <w:szCs w:val="22"/>
                <w:lang w:val="bg-BG"/>
              </w:rPr>
            </w:pPr>
            <w:r w:rsidRPr="001E68DF">
              <w:rPr>
                <w:b/>
                <w:sz w:val="22"/>
                <w:szCs w:val="22"/>
                <w:lang w:val="bg-BG"/>
              </w:rPr>
              <w:t>T</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bottom"/>
          </w:tcPr>
          <w:p w14:paraId="2B31D561" w14:textId="77777777" w:rsidR="001E68DF" w:rsidRPr="001E68DF" w:rsidRDefault="00CD1FF0" w:rsidP="001E68DF">
            <w:pPr>
              <w:pStyle w:val="Header"/>
              <w:tabs>
                <w:tab w:val="left" w:pos="708"/>
              </w:tabs>
              <w:jc w:val="center"/>
              <w:rPr>
                <w:b/>
                <w:sz w:val="22"/>
                <w:szCs w:val="22"/>
                <w:lang w:val="bg-BG"/>
              </w:rPr>
            </w:pPr>
            <w:r w:rsidRPr="001E68DF">
              <w:rPr>
                <w:b/>
                <w:sz w:val="22"/>
                <w:szCs w:val="22"/>
                <w:lang w:val="bg-BG"/>
              </w:rPr>
              <w:t>T</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bottom"/>
          </w:tcPr>
          <w:p w14:paraId="31D3BDC9" w14:textId="77777777" w:rsidR="001E68DF" w:rsidRPr="001E68DF" w:rsidRDefault="001E68DF" w:rsidP="001E68DF">
            <w:pPr>
              <w:pStyle w:val="Header"/>
              <w:tabs>
                <w:tab w:val="left" w:pos="708"/>
              </w:tabs>
              <w:jc w:val="center"/>
              <w:rPr>
                <w:b/>
                <w:sz w:val="22"/>
                <w:szCs w:val="22"/>
                <w:lang w:val="bg-BG"/>
              </w:rPr>
            </w:pPr>
          </w:p>
        </w:tc>
      </w:tr>
      <w:tr w:rsidR="001E68DF" w:rsidRPr="001E68DF" w14:paraId="0396B798"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4CAD85C3" w14:textId="77777777" w:rsidR="001E68DF" w:rsidRPr="001E68DF" w:rsidRDefault="001E68DF" w:rsidP="00CD1275">
            <w:pPr>
              <w:pStyle w:val="Header"/>
              <w:tabs>
                <w:tab w:val="left" w:pos="708"/>
              </w:tabs>
              <w:rPr>
                <w:sz w:val="22"/>
                <w:szCs w:val="22"/>
                <w:lang w:val="bg-BG"/>
              </w:rPr>
            </w:pPr>
            <w:r w:rsidRPr="001E68DF">
              <w:rPr>
                <w:sz w:val="22"/>
                <w:szCs w:val="22"/>
                <w:lang w:val="bg-BG"/>
              </w:rPr>
              <w:t>Хартиени и картонени опаковки</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37F15EF6" w14:textId="77777777" w:rsidR="001E68DF" w:rsidRPr="001672F4" w:rsidRDefault="001E68DF" w:rsidP="00CD1275">
            <w:pPr>
              <w:pStyle w:val="Header"/>
              <w:tabs>
                <w:tab w:val="left" w:pos="708"/>
              </w:tabs>
              <w:rPr>
                <w:sz w:val="22"/>
                <w:szCs w:val="22"/>
                <w:lang w:val="bg-BG"/>
              </w:rPr>
            </w:pPr>
            <w:r w:rsidRPr="001672F4">
              <w:rPr>
                <w:sz w:val="22"/>
                <w:szCs w:val="22"/>
                <w:lang w:val="bg-BG"/>
              </w:rPr>
              <w:t>15 01 01</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41D4C408" w14:textId="77777777" w:rsidR="001E68DF" w:rsidRPr="00D65D1D" w:rsidRDefault="001E68DF" w:rsidP="00CD1275">
            <w:pPr>
              <w:pStyle w:val="Header"/>
              <w:tabs>
                <w:tab w:val="left" w:pos="708"/>
              </w:tabs>
              <w:rPr>
                <w:sz w:val="22"/>
                <w:szCs w:val="22"/>
              </w:rPr>
            </w:pPr>
            <w:r w:rsidRPr="001E68DF">
              <w:rPr>
                <w:sz w:val="22"/>
                <w:szCs w:val="22"/>
                <w:lang w:val="bg-BG"/>
              </w:rPr>
              <w:t>0.</w:t>
            </w:r>
            <w:r w:rsidR="00D65D1D">
              <w:rPr>
                <w:sz w:val="22"/>
                <w:szCs w:val="22"/>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1A713762" w14:textId="77777777" w:rsidR="001E68DF" w:rsidRPr="00D65D1D" w:rsidRDefault="00225CDE" w:rsidP="00CD1275">
            <w:pPr>
              <w:pStyle w:val="Header"/>
              <w:tabs>
                <w:tab w:val="left" w:pos="708"/>
              </w:tabs>
              <w:rPr>
                <w:sz w:val="22"/>
                <w:szCs w:val="22"/>
              </w:rPr>
            </w:pPr>
            <w:r>
              <w:rPr>
                <w:sz w:val="22"/>
                <w:szCs w:val="22"/>
                <w:lang w:val="bg-BG"/>
              </w:rPr>
              <w:t>0,</w:t>
            </w:r>
            <w:r w:rsidR="008136A4">
              <w:rPr>
                <w:sz w:val="22"/>
                <w:szCs w:val="22"/>
              </w:rPr>
              <w:t>0</w:t>
            </w:r>
            <w:r w:rsidR="002D2C9B">
              <w:rPr>
                <w:sz w:val="22"/>
                <w:szCs w:val="22"/>
              </w:rPr>
              <w:t>25</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0466613A" w14:textId="77777777" w:rsidR="001E68DF" w:rsidRPr="001E68DF" w:rsidRDefault="001E68DF" w:rsidP="00CD1275">
            <w:pPr>
              <w:pStyle w:val="Header"/>
              <w:tabs>
                <w:tab w:val="left" w:pos="708"/>
              </w:tabs>
              <w:rPr>
                <w:sz w:val="22"/>
                <w:szCs w:val="22"/>
                <w:lang w:val="bg-BG"/>
              </w:rPr>
            </w:pPr>
            <w:r w:rsidRPr="001E68DF">
              <w:rPr>
                <w:sz w:val="22"/>
                <w:szCs w:val="22"/>
                <w:lang w:val="bg-BG"/>
              </w:rPr>
              <w:t>-</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66ACB181" w14:textId="77777777" w:rsidR="001E68DF" w:rsidRPr="001E68DF" w:rsidRDefault="001E68DF" w:rsidP="00CD1275">
            <w:pPr>
              <w:pStyle w:val="Header"/>
              <w:tabs>
                <w:tab w:val="left" w:pos="708"/>
              </w:tabs>
              <w:rPr>
                <w:sz w:val="22"/>
                <w:szCs w:val="22"/>
                <w:lang w:val="bg-BG"/>
              </w:rPr>
            </w:pPr>
            <w:r w:rsidRPr="001E68DF">
              <w:rPr>
                <w:sz w:val="22"/>
                <w:szCs w:val="22"/>
                <w:lang w:val="bg-BG"/>
              </w:rPr>
              <w:t>-</w:t>
            </w: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0A228DFD" w14:textId="77777777" w:rsidR="001E68DF" w:rsidRPr="001E68DF" w:rsidRDefault="001E68DF" w:rsidP="00CD1275">
            <w:pPr>
              <w:pStyle w:val="Header"/>
              <w:tabs>
                <w:tab w:val="left" w:pos="708"/>
              </w:tabs>
              <w:rPr>
                <w:sz w:val="22"/>
                <w:szCs w:val="22"/>
                <w:lang w:val="bg-BG"/>
              </w:rPr>
            </w:pPr>
            <w:r w:rsidRPr="001E68DF">
              <w:rPr>
                <w:sz w:val="22"/>
                <w:szCs w:val="22"/>
                <w:lang w:val="bg-BG"/>
              </w:rPr>
              <w:t>Площадка 6-1</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6AADDA81" w14:textId="77777777" w:rsidR="001E68DF" w:rsidRPr="001E68DF" w:rsidRDefault="00E35D8E" w:rsidP="00CD1275">
            <w:pPr>
              <w:pStyle w:val="Header"/>
              <w:tabs>
                <w:tab w:val="left" w:pos="708"/>
              </w:tabs>
              <w:rPr>
                <w:sz w:val="22"/>
                <w:szCs w:val="22"/>
                <w:lang w:val="bg-BG"/>
              </w:rPr>
            </w:pPr>
            <w:r>
              <w:rPr>
                <w:sz w:val="22"/>
                <w:szCs w:val="22"/>
                <w:lang w:val="bg-BG"/>
              </w:rPr>
              <w:t>ЕООД Янис</w:t>
            </w:r>
            <w:r w:rsidR="008136A4">
              <w:rPr>
                <w:sz w:val="22"/>
                <w:szCs w:val="22"/>
                <w:lang w:val="bg-BG"/>
              </w:rPr>
              <w:t xml:space="preserve"> Лупанов</w:t>
            </w:r>
            <w:r>
              <w:rPr>
                <w:sz w:val="22"/>
                <w:szCs w:val="22"/>
                <w:lang w:val="bg-BG"/>
              </w:rPr>
              <w:t xml:space="preserve"> </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2AA47E86" w14:textId="77777777" w:rsidR="001E68DF" w:rsidRPr="001E68DF" w:rsidRDefault="001E68DF" w:rsidP="00CD1275">
            <w:pPr>
              <w:pStyle w:val="Header"/>
              <w:tabs>
                <w:tab w:val="left" w:pos="708"/>
              </w:tabs>
              <w:rPr>
                <w:sz w:val="22"/>
                <w:szCs w:val="22"/>
                <w:lang w:val="bg-BG"/>
              </w:rPr>
            </w:pPr>
            <w:r w:rsidRPr="001E68DF">
              <w:rPr>
                <w:sz w:val="22"/>
                <w:szCs w:val="22"/>
                <w:lang w:val="bg-BG"/>
              </w:rPr>
              <w:t>Да</w:t>
            </w:r>
          </w:p>
        </w:tc>
      </w:tr>
      <w:tr w:rsidR="001E68DF" w:rsidRPr="001E68DF" w14:paraId="3AE4BE86"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480DFEB0" w14:textId="77777777" w:rsidR="001E68DF" w:rsidRPr="001E68DF" w:rsidRDefault="001E68DF" w:rsidP="00CD1275">
            <w:pPr>
              <w:pStyle w:val="Header"/>
              <w:tabs>
                <w:tab w:val="left" w:pos="708"/>
              </w:tabs>
              <w:rPr>
                <w:sz w:val="22"/>
                <w:szCs w:val="22"/>
                <w:lang w:val="bg-BG"/>
              </w:rPr>
            </w:pPr>
            <w:r w:rsidRPr="001E68DF">
              <w:rPr>
                <w:sz w:val="22"/>
                <w:szCs w:val="22"/>
                <w:lang w:val="bg-BG"/>
              </w:rPr>
              <w:t>Пласмасови опаковки</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5BF06FD1" w14:textId="77777777" w:rsidR="001E68DF" w:rsidRPr="001672F4" w:rsidRDefault="001E68DF" w:rsidP="00CD1275">
            <w:pPr>
              <w:pStyle w:val="Header"/>
              <w:tabs>
                <w:tab w:val="left" w:pos="708"/>
              </w:tabs>
              <w:rPr>
                <w:sz w:val="22"/>
                <w:szCs w:val="22"/>
                <w:lang w:val="bg-BG"/>
              </w:rPr>
            </w:pPr>
            <w:r w:rsidRPr="001672F4">
              <w:rPr>
                <w:sz w:val="22"/>
                <w:szCs w:val="22"/>
                <w:lang w:val="bg-BG"/>
              </w:rPr>
              <w:t>15 01 02</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31FE8283" w14:textId="77777777" w:rsidR="001E68DF" w:rsidRPr="00D65D1D" w:rsidRDefault="001E68DF" w:rsidP="00CD1275">
            <w:pPr>
              <w:pStyle w:val="Header"/>
              <w:tabs>
                <w:tab w:val="left" w:pos="708"/>
              </w:tabs>
              <w:rPr>
                <w:sz w:val="22"/>
                <w:szCs w:val="22"/>
              </w:rPr>
            </w:pPr>
            <w:r w:rsidRPr="001E68DF">
              <w:rPr>
                <w:sz w:val="22"/>
                <w:szCs w:val="22"/>
                <w:lang w:val="bg-BG"/>
              </w:rPr>
              <w:t>0.</w:t>
            </w:r>
            <w:r w:rsidR="00D65D1D">
              <w:rPr>
                <w:sz w:val="22"/>
                <w:szCs w:val="22"/>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BE1B06A" w14:textId="77777777" w:rsidR="001E68DF" w:rsidRPr="00D65D1D" w:rsidRDefault="00225CDE" w:rsidP="00CD1275">
            <w:pPr>
              <w:pStyle w:val="Header"/>
              <w:tabs>
                <w:tab w:val="left" w:pos="708"/>
              </w:tabs>
              <w:rPr>
                <w:sz w:val="22"/>
                <w:szCs w:val="22"/>
              </w:rPr>
            </w:pPr>
            <w:r>
              <w:rPr>
                <w:sz w:val="22"/>
                <w:szCs w:val="22"/>
                <w:lang w:val="bg-BG"/>
              </w:rPr>
              <w:t>0.0</w:t>
            </w:r>
            <w:r w:rsidR="008136A4">
              <w:rPr>
                <w:sz w:val="22"/>
                <w:szCs w:val="22"/>
              </w:rPr>
              <w:t>1</w:t>
            </w:r>
            <w:r w:rsidR="00780513">
              <w:rPr>
                <w:sz w:val="22"/>
                <w:szCs w:val="22"/>
              </w:rPr>
              <w:t>2</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6C39774C" w14:textId="77777777" w:rsidR="001E68DF" w:rsidRPr="001E68DF" w:rsidRDefault="001E68DF" w:rsidP="00CD1275">
            <w:pPr>
              <w:pStyle w:val="Header"/>
              <w:tabs>
                <w:tab w:val="left" w:pos="708"/>
              </w:tabs>
              <w:rPr>
                <w:sz w:val="22"/>
                <w:szCs w:val="22"/>
                <w:lang w:val="bg-BG"/>
              </w:rPr>
            </w:pPr>
            <w:r w:rsidRPr="001E68DF">
              <w:rPr>
                <w:sz w:val="22"/>
                <w:szCs w:val="22"/>
                <w:lang w:val="bg-BG"/>
              </w:rPr>
              <w:t>-</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73A27F90" w14:textId="77777777" w:rsidR="001E68DF" w:rsidRPr="001E68DF" w:rsidRDefault="001E68DF" w:rsidP="00CD1275">
            <w:pPr>
              <w:pStyle w:val="Header"/>
              <w:tabs>
                <w:tab w:val="left" w:pos="708"/>
              </w:tabs>
              <w:rPr>
                <w:sz w:val="22"/>
                <w:szCs w:val="22"/>
                <w:lang w:val="bg-BG"/>
              </w:rPr>
            </w:pPr>
            <w:r w:rsidRPr="001E68DF">
              <w:rPr>
                <w:sz w:val="22"/>
                <w:szCs w:val="22"/>
                <w:lang w:val="bg-BG"/>
              </w:rPr>
              <w:t>-</w:t>
            </w: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3C04B950" w14:textId="77777777" w:rsidR="001E68DF" w:rsidRPr="001E68DF" w:rsidRDefault="001E68DF" w:rsidP="00CD1275">
            <w:pPr>
              <w:pStyle w:val="Header"/>
              <w:tabs>
                <w:tab w:val="left" w:pos="708"/>
              </w:tabs>
              <w:rPr>
                <w:sz w:val="22"/>
                <w:szCs w:val="22"/>
                <w:lang w:val="bg-BG"/>
              </w:rPr>
            </w:pPr>
            <w:r w:rsidRPr="001E68DF">
              <w:rPr>
                <w:sz w:val="22"/>
                <w:szCs w:val="22"/>
                <w:lang w:val="bg-BG"/>
              </w:rPr>
              <w:t>Площадка 6-1</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1C461199" w14:textId="77777777" w:rsidR="008136A4" w:rsidRDefault="00E35D8E" w:rsidP="00CD1275">
            <w:pPr>
              <w:pStyle w:val="Header"/>
              <w:tabs>
                <w:tab w:val="left" w:pos="708"/>
              </w:tabs>
              <w:rPr>
                <w:sz w:val="22"/>
                <w:szCs w:val="22"/>
                <w:lang w:val="bg-BG"/>
              </w:rPr>
            </w:pPr>
            <w:r>
              <w:rPr>
                <w:sz w:val="22"/>
                <w:szCs w:val="22"/>
                <w:lang w:val="bg-BG"/>
              </w:rPr>
              <w:t>ЕООД Янис</w:t>
            </w:r>
          </w:p>
          <w:p w14:paraId="471DE4C3" w14:textId="77777777" w:rsidR="001E68DF" w:rsidRPr="001E68DF" w:rsidRDefault="008136A4" w:rsidP="00CD1275">
            <w:pPr>
              <w:pStyle w:val="Header"/>
              <w:tabs>
                <w:tab w:val="left" w:pos="708"/>
              </w:tabs>
              <w:rPr>
                <w:sz w:val="22"/>
                <w:szCs w:val="22"/>
                <w:lang w:val="bg-BG"/>
              </w:rPr>
            </w:pPr>
            <w:r>
              <w:rPr>
                <w:sz w:val="22"/>
                <w:szCs w:val="22"/>
                <w:lang w:val="bg-BG"/>
              </w:rPr>
              <w:t>Лупанов</w:t>
            </w:r>
            <w:r w:rsidR="00E35D8E">
              <w:rPr>
                <w:sz w:val="22"/>
                <w:szCs w:val="22"/>
                <w:lang w:val="bg-BG"/>
              </w:rPr>
              <w:t xml:space="preserve"> </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60DDDFEF" w14:textId="77777777" w:rsidR="001E68DF" w:rsidRPr="001E68DF" w:rsidRDefault="001E68DF" w:rsidP="00CD1275">
            <w:pPr>
              <w:pStyle w:val="Header"/>
              <w:tabs>
                <w:tab w:val="left" w:pos="708"/>
              </w:tabs>
              <w:rPr>
                <w:sz w:val="22"/>
                <w:szCs w:val="22"/>
                <w:lang w:val="bg-BG"/>
              </w:rPr>
            </w:pPr>
            <w:r w:rsidRPr="001E68DF">
              <w:rPr>
                <w:sz w:val="22"/>
                <w:szCs w:val="22"/>
                <w:lang w:val="bg-BG"/>
              </w:rPr>
              <w:t>Да</w:t>
            </w:r>
          </w:p>
        </w:tc>
      </w:tr>
      <w:tr w:rsidR="001E68DF" w:rsidRPr="001E68DF" w14:paraId="427777CB"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746DE754" w14:textId="77777777" w:rsidR="001E68DF" w:rsidRPr="001E68DF" w:rsidRDefault="001E68DF" w:rsidP="00CD1275">
            <w:pPr>
              <w:pStyle w:val="Header"/>
              <w:tabs>
                <w:tab w:val="left" w:pos="708"/>
              </w:tabs>
              <w:rPr>
                <w:sz w:val="22"/>
                <w:szCs w:val="22"/>
                <w:lang w:val="bg-BG"/>
              </w:rPr>
            </w:pPr>
            <w:r w:rsidRPr="001E68DF">
              <w:rPr>
                <w:sz w:val="22"/>
                <w:szCs w:val="22"/>
                <w:lang w:val="bg-BG"/>
              </w:rPr>
              <w:t>Опаковки от дървени материали</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37507AC0" w14:textId="77777777" w:rsidR="001E68DF" w:rsidRPr="001E68DF" w:rsidRDefault="001E68DF" w:rsidP="00CD1275">
            <w:pPr>
              <w:pStyle w:val="Header"/>
              <w:tabs>
                <w:tab w:val="left" w:pos="708"/>
              </w:tabs>
              <w:rPr>
                <w:sz w:val="22"/>
                <w:szCs w:val="22"/>
                <w:lang w:val="bg-BG"/>
              </w:rPr>
            </w:pPr>
            <w:r w:rsidRPr="001E68DF">
              <w:rPr>
                <w:sz w:val="22"/>
                <w:szCs w:val="22"/>
                <w:lang w:val="bg-BG"/>
              </w:rPr>
              <w:t>15 01 03</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2581EDB2" w14:textId="77777777" w:rsidR="001E68DF" w:rsidRPr="00D65D1D" w:rsidRDefault="001E68DF" w:rsidP="00CD1275">
            <w:pPr>
              <w:pStyle w:val="Header"/>
              <w:tabs>
                <w:tab w:val="left" w:pos="708"/>
              </w:tabs>
              <w:rPr>
                <w:sz w:val="22"/>
                <w:szCs w:val="22"/>
              </w:rPr>
            </w:pPr>
            <w:r w:rsidRPr="001E68DF">
              <w:rPr>
                <w:sz w:val="22"/>
                <w:szCs w:val="22"/>
                <w:lang w:val="bg-BG"/>
              </w:rPr>
              <w:t>0.</w:t>
            </w:r>
            <w:r w:rsidR="00D65D1D">
              <w:rPr>
                <w:sz w:val="22"/>
                <w:szCs w:val="22"/>
              </w:rPr>
              <w:t>6</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04888642" w14:textId="77777777" w:rsidR="001E68DF" w:rsidRPr="001E68DF" w:rsidRDefault="001E68DF" w:rsidP="00CD1275">
            <w:pPr>
              <w:pStyle w:val="Header"/>
              <w:tabs>
                <w:tab w:val="left" w:pos="708"/>
              </w:tabs>
              <w:rPr>
                <w:sz w:val="22"/>
                <w:szCs w:val="22"/>
                <w:lang w:val="bg-BG"/>
              </w:rPr>
            </w:pPr>
            <w:r w:rsidRPr="001E68DF">
              <w:rPr>
                <w:sz w:val="22"/>
                <w:szCs w:val="22"/>
                <w:lang w:val="bg-BG"/>
              </w:rPr>
              <w:t>0</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0493351F" w14:textId="77777777" w:rsidR="001E68DF" w:rsidRPr="001E68DF" w:rsidRDefault="001E68DF" w:rsidP="00CD1275">
            <w:pPr>
              <w:pStyle w:val="Header"/>
              <w:tabs>
                <w:tab w:val="left" w:pos="708"/>
              </w:tabs>
              <w:rPr>
                <w:sz w:val="22"/>
                <w:szCs w:val="22"/>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1E69A102" w14:textId="77777777" w:rsidR="001E68DF" w:rsidRPr="001E68DF" w:rsidRDefault="001E68DF" w:rsidP="00CD1275">
            <w:pPr>
              <w:pStyle w:val="Header"/>
              <w:tabs>
                <w:tab w:val="left" w:pos="708"/>
              </w:tabs>
              <w:rPr>
                <w:sz w:val="22"/>
                <w:szCs w:val="22"/>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55528CC9" w14:textId="77777777" w:rsidR="001E68DF" w:rsidRPr="001E68DF" w:rsidRDefault="001E68DF" w:rsidP="00CD1275">
            <w:pPr>
              <w:pStyle w:val="Header"/>
              <w:tabs>
                <w:tab w:val="left" w:pos="708"/>
              </w:tabs>
              <w:rPr>
                <w:sz w:val="22"/>
                <w:szCs w:val="22"/>
                <w:lang w:val="bg-BG"/>
              </w:rPr>
            </w:pPr>
            <w:r w:rsidRPr="001E68DF">
              <w:rPr>
                <w:sz w:val="22"/>
                <w:szCs w:val="22"/>
                <w:lang w:val="bg-BG"/>
              </w:rPr>
              <w:t>Площадка 6-1</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5AEFEAA9" w14:textId="77777777" w:rsidR="001E68DF" w:rsidRPr="001E68DF" w:rsidRDefault="001E68DF" w:rsidP="00CD1275">
            <w:pPr>
              <w:pStyle w:val="Header"/>
              <w:tabs>
                <w:tab w:val="left" w:pos="708"/>
              </w:tabs>
              <w:rPr>
                <w:sz w:val="22"/>
                <w:szCs w:val="22"/>
                <w:lang w:val="bg-BG"/>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410A47F6" w14:textId="77777777" w:rsidR="001E68DF" w:rsidRPr="001E68DF" w:rsidRDefault="001E68DF" w:rsidP="00CD1275">
            <w:pPr>
              <w:pStyle w:val="Header"/>
              <w:tabs>
                <w:tab w:val="left" w:pos="708"/>
              </w:tabs>
              <w:rPr>
                <w:sz w:val="22"/>
                <w:szCs w:val="22"/>
                <w:lang w:val="bg-BG"/>
              </w:rPr>
            </w:pPr>
            <w:r w:rsidRPr="001E68DF">
              <w:rPr>
                <w:sz w:val="22"/>
                <w:szCs w:val="22"/>
                <w:lang w:val="bg-BG"/>
              </w:rPr>
              <w:t>да</w:t>
            </w:r>
          </w:p>
        </w:tc>
      </w:tr>
      <w:tr w:rsidR="001E68DF" w:rsidRPr="001E68DF" w14:paraId="0FF60792"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7C3B6EE6" w14:textId="77777777" w:rsidR="001E68DF" w:rsidRPr="001E68DF" w:rsidRDefault="001E68DF" w:rsidP="00CD1275">
            <w:pPr>
              <w:pStyle w:val="Header"/>
              <w:tabs>
                <w:tab w:val="left" w:pos="708"/>
              </w:tabs>
              <w:rPr>
                <w:sz w:val="22"/>
                <w:szCs w:val="22"/>
                <w:lang w:val="bg-BG"/>
              </w:rPr>
            </w:pPr>
            <w:r w:rsidRPr="001E68DF">
              <w:rPr>
                <w:sz w:val="22"/>
                <w:szCs w:val="22"/>
                <w:lang w:val="bg-BG"/>
              </w:rPr>
              <w:t>Излязло от употреба електрическо и електронно оборудване, различно от упоменатото в кодове 16 02 09 и 16 02 13</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0F1A6AB0" w14:textId="77777777" w:rsidR="001E68DF" w:rsidRPr="001E68DF" w:rsidRDefault="001E68DF" w:rsidP="00CD1275">
            <w:pPr>
              <w:pStyle w:val="Header"/>
              <w:tabs>
                <w:tab w:val="left" w:pos="708"/>
              </w:tabs>
              <w:rPr>
                <w:sz w:val="22"/>
                <w:szCs w:val="22"/>
                <w:lang w:val="bg-BG"/>
              </w:rPr>
            </w:pPr>
            <w:r w:rsidRPr="001E68DF">
              <w:rPr>
                <w:sz w:val="22"/>
                <w:szCs w:val="22"/>
                <w:lang w:val="bg-BG"/>
              </w:rPr>
              <w:t>16 02 14</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037BA29B" w14:textId="77777777" w:rsidR="001E68DF" w:rsidRPr="001E68DF" w:rsidRDefault="001E68DF" w:rsidP="00CD1275">
            <w:pPr>
              <w:pStyle w:val="Header"/>
              <w:tabs>
                <w:tab w:val="left" w:pos="708"/>
              </w:tabs>
              <w:rPr>
                <w:sz w:val="22"/>
                <w:szCs w:val="22"/>
                <w:lang w:val="bg-BG"/>
              </w:rPr>
            </w:pPr>
            <w:r w:rsidRPr="001E68DF">
              <w:rPr>
                <w:sz w:val="22"/>
                <w:szCs w:val="22"/>
                <w:lang w:val="bg-BG"/>
              </w:rPr>
              <w:t>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3919BE6B" w14:textId="77777777" w:rsidR="001E68DF" w:rsidRPr="001E68DF" w:rsidRDefault="001E68DF" w:rsidP="00CD1275">
            <w:pPr>
              <w:pStyle w:val="Header"/>
              <w:tabs>
                <w:tab w:val="left" w:pos="708"/>
              </w:tabs>
              <w:rPr>
                <w:sz w:val="22"/>
                <w:szCs w:val="22"/>
                <w:lang w:val="bg-BG"/>
              </w:rPr>
            </w:pPr>
            <w:r w:rsidRPr="001E68DF">
              <w:rPr>
                <w:sz w:val="22"/>
                <w:szCs w:val="22"/>
                <w:lang w:val="bg-BG"/>
              </w:rPr>
              <w:t>0</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2BAAEBDC" w14:textId="77777777" w:rsidR="001E68DF" w:rsidRPr="001E68DF" w:rsidRDefault="001E68DF" w:rsidP="00CD1275">
            <w:pPr>
              <w:pStyle w:val="Header"/>
              <w:tabs>
                <w:tab w:val="left" w:pos="708"/>
              </w:tabs>
              <w:rPr>
                <w:sz w:val="22"/>
                <w:szCs w:val="22"/>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57271A5B" w14:textId="77777777" w:rsidR="001E68DF" w:rsidRPr="001E68DF" w:rsidRDefault="001E68DF" w:rsidP="00CD1275">
            <w:pPr>
              <w:pStyle w:val="Header"/>
              <w:tabs>
                <w:tab w:val="left" w:pos="708"/>
              </w:tabs>
              <w:rPr>
                <w:sz w:val="22"/>
                <w:szCs w:val="22"/>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122B012F" w14:textId="77777777" w:rsidR="001E68DF" w:rsidRPr="001E68DF" w:rsidRDefault="001E68DF" w:rsidP="00CD1275">
            <w:pPr>
              <w:pStyle w:val="Header"/>
              <w:tabs>
                <w:tab w:val="left" w:pos="708"/>
              </w:tabs>
              <w:rPr>
                <w:sz w:val="22"/>
                <w:szCs w:val="22"/>
                <w:lang w:val="bg-BG"/>
              </w:rPr>
            </w:pPr>
            <w:r w:rsidRPr="001E68DF">
              <w:rPr>
                <w:sz w:val="22"/>
                <w:szCs w:val="22"/>
                <w:lang w:val="bg-BG"/>
              </w:rPr>
              <w:t>Площадка 6-1</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16D91FAD" w14:textId="77777777" w:rsidR="001E68DF" w:rsidRPr="001E68DF" w:rsidRDefault="001E68DF" w:rsidP="00CD1275">
            <w:pPr>
              <w:pStyle w:val="Header"/>
              <w:tabs>
                <w:tab w:val="left" w:pos="708"/>
              </w:tabs>
              <w:rPr>
                <w:sz w:val="22"/>
                <w:szCs w:val="22"/>
                <w:lang w:val="bg-BG"/>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22A0DAC9" w14:textId="77777777" w:rsidR="001E68DF" w:rsidRPr="001E68DF" w:rsidRDefault="001E68DF" w:rsidP="00CD1275">
            <w:pPr>
              <w:pStyle w:val="Header"/>
              <w:tabs>
                <w:tab w:val="left" w:pos="708"/>
              </w:tabs>
              <w:rPr>
                <w:sz w:val="22"/>
                <w:szCs w:val="22"/>
                <w:lang w:val="bg-BG"/>
              </w:rPr>
            </w:pPr>
            <w:r w:rsidRPr="001E68DF">
              <w:rPr>
                <w:sz w:val="22"/>
                <w:szCs w:val="22"/>
                <w:lang w:val="bg-BG"/>
              </w:rPr>
              <w:t>да</w:t>
            </w:r>
          </w:p>
        </w:tc>
      </w:tr>
      <w:tr w:rsidR="001E68DF" w:rsidRPr="001E68DF" w14:paraId="48E6B9EB"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6C8D2881" w14:textId="77777777" w:rsidR="001E68DF" w:rsidRPr="001E68DF" w:rsidRDefault="001E68DF" w:rsidP="00CD1275">
            <w:pPr>
              <w:pStyle w:val="Header"/>
              <w:tabs>
                <w:tab w:val="left" w:pos="708"/>
              </w:tabs>
              <w:rPr>
                <w:sz w:val="22"/>
                <w:szCs w:val="22"/>
                <w:lang w:val="bg-BG"/>
              </w:rPr>
            </w:pPr>
            <w:r w:rsidRPr="001E68DF">
              <w:rPr>
                <w:sz w:val="22"/>
                <w:szCs w:val="22"/>
                <w:lang w:val="bg-BG"/>
              </w:rPr>
              <w:lastRenderedPageBreak/>
              <w:t>Черни метали</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7E57CD1A" w14:textId="77777777" w:rsidR="001E68DF" w:rsidRPr="001E68DF" w:rsidRDefault="001E68DF" w:rsidP="00CD1275">
            <w:pPr>
              <w:pStyle w:val="Header"/>
              <w:tabs>
                <w:tab w:val="left" w:pos="708"/>
              </w:tabs>
              <w:rPr>
                <w:sz w:val="22"/>
                <w:szCs w:val="22"/>
                <w:lang w:val="bg-BG"/>
              </w:rPr>
            </w:pPr>
            <w:r w:rsidRPr="001E68DF">
              <w:rPr>
                <w:sz w:val="22"/>
                <w:szCs w:val="22"/>
                <w:lang w:val="bg-BG"/>
              </w:rPr>
              <w:t>19 12 02</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0964628C" w14:textId="77777777" w:rsidR="001E68DF" w:rsidRPr="001E68DF" w:rsidRDefault="001E68DF" w:rsidP="00CD1275">
            <w:pPr>
              <w:pStyle w:val="Header"/>
              <w:tabs>
                <w:tab w:val="left" w:pos="708"/>
              </w:tabs>
              <w:rPr>
                <w:sz w:val="22"/>
                <w:szCs w:val="22"/>
                <w:lang w:val="bg-BG"/>
              </w:rPr>
            </w:pPr>
            <w:r w:rsidRPr="001E68DF">
              <w:rPr>
                <w:sz w:val="22"/>
                <w:szCs w:val="22"/>
                <w:lang w:val="bg-BG"/>
              </w:rPr>
              <w:t>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6B255153" w14:textId="77777777" w:rsidR="001E68DF" w:rsidRPr="001E68DF" w:rsidRDefault="001E68DF" w:rsidP="00CD1275">
            <w:pPr>
              <w:pStyle w:val="Header"/>
              <w:tabs>
                <w:tab w:val="left" w:pos="708"/>
              </w:tabs>
              <w:rPr>
                <w:sz w:val="22"/>
                <w:szCs w:val="22"/>
                <w:lang w:val="bg-BG"/>
              </w:rPr>
            </w:pPr>
            <w:r w:rsidRPr="001E68DF">
              <w:rPr>
                <w:sz w:val="22"/>
                <w:szCs w:val="22"/>
                <w:lang w:val="bg-BG"/>
              </w:rPr>
              <w:t>0</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11ADCD66" w14:textId="77777777" w:rsidR="001E68DF" w:rsidRPr="001E68DF" w:rsidRDefault="001E68DF" w:rsidP="00CD1275">
            <w:pPr>
              <w:pStyle w:val="Header"/>
              <w:tabs>
                <w:tab w:val="left" w:pos="708"/>
              </w:tabs>
              <w:rPr>
                <w:sz w:val="22"/>
                <w:szCs w:val="22"/>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53AD796D" w14:textId="77777777" w:rsidR="001E68DF" w:rsidRPr="001E68DF" w:rsidRDefault="001E68DF" w:rsidP="00CD1275">
            <w:pPr>
              <w:pStyle w:val="Header"/>
              <w:tabs>
                <w:tab w:val="left" w:pos="708"/>
              </w:tabs>
              <w:rPr>
                <w:sz w:val="22"/>
                <w:szCs w:val="22"/>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41182D5A" w14:textId="77777777" w:rsidR="001E68DF" w:rsidRPr="001E68DF" w:rsidRDefault="001E68DF" w:rsidP="00CD1275">
            <w:pPr>
              <w:pStyle w:val="Header"/>
              <w:tabs>
                <w:tab w:val="left" w:pos="708"/>
              </w:tabs>
              <w:rPr>
                <w:sz w:val="22"/>
                <w:szCs w:val="22"/>
                <w:lang w:val="bg-BG"/>
              </w:rPr>
            </w:pPr>
            <w:r w:rsidRPr="001E68DF">
              <w:rPr>
                <w:sz w:val="22"/>
                <w:szCs w:val="22"/>
                <w:lang w:val="bg-BG"/>
              </w:rPr>
              <w:t>Площадка 10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5790BEF8" w14:textId="77777777" w:rsidR="001E68DF" w:rsidRPr="001E68DF" w:rsidRDefault="001E68DF" w:rsidP="00CD1275">
            <w:pPr>
              <w:pStyle w:val="Header"/>
              <w:tabs>
                <w:tab w:val="left" w:pos="708"/>
              </w:tabs>
              <w:rPr>
                <w:sz w:val="22"/>
                <w:szCs w:val="22"/>
                <w:lang w:val="bg-BG"/>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66FB11CC" w14:textId="77777777" w:rsidR="001E68DF" w:rsidRPr="001E68DF" w:rsidRDefault="001E68DF" w:rsidP="00CD1275">
            <w:pPr>
              <w:pStyle w:val="Header"/>
              <w:tabs>
                <w:tab w:val="left" w:pos="708"/>
              </w:tabs>
              <w:rPr>
                <w:sz w:val="22"/>
                <w:szCs w:val="22"/>
                <w:lang w:val="bg-BG"/>
              </w:rPr>
            </w:pPr>
            <w:r w:rsidRPr="001E68DF">
              <w:rPr>
                <w:sz w:val="22"/>
                <w:szCs w:val="22"/>
                <w:lang w:val="bg-BG"/>
              </w:rPr>
              <w:t>да</w:t>
            </w:r>
          </w:p>
        </w:tc>
      </w:tr>
      <w:tr w:rsidR="001E68DF" w:rsidRPr="001E68DF" w14:paraId="0BEFAA36"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56773B0B" w14:textId="77777777" w:rsidR="001E68DF" w:rsidRPr="001E68DF" w:rsidRDefault="001E68DF" w:rsidP="00CD1275">
            <w:pPr>
              <w:pStyle w:val="Header"/>
              <w:tabs>
                <w:tab w:val="left" w:pos="708"/>
              </w:tabs>
              <w:rPr>
                <w:sz w:val="22"/>
                <w:szCs w:val="22"/>
                <w:lang w:val="bg-BG"/>
              </w:rPr>
            </w:pPr>
            <w:r w:rsidRPr="001E68DF">
              <w:rPr>
                <w:sz w:val="22"/>
                <w:szCs w:val="22"/>
                <w:lang w:val="bg-BG"/>
              </w:rPr>
              <w:t>Пластмаса и каучук</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37210A8F" w14:textId="77777777" w:rsidR="001E68DF" w:rsidRPr="001E68DF" w:rsidRDefault="001E68DF" w:rsidP="00CD1275">
            <w:pPr>
              <w:pStyle w:val="Header"/>
              <w:tabs>
                <w:tab w:val="left" w:pos="708"/>
              </w:tabs>
              <w:rPr>
                <w:sz w:val="22"/>
                <w:szCs w:val="22"/>
                <w:lang w:val="bg-BG"/>
              </w:rPr>
            </w:pPr>
            <w:r w:rsidRPr="001E68DF">
              <w:rPr>
                <w:sz w:val="22"/>
                <w:szCs w:val="22"/>
                <w:lang w:val="bg-BG"/>
              </w:rPr>
              <w:t>19 12 04</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099EE991" w14:textId="77777777" w:rsidR="001E68DF" w:rsidRPr="001E68DF" w:rsidRDefault="001E68DF" w:rsidP="00CD1275">
            <w:pPr>
              <w:pStyle w:val="Header"/>
              <w:tabs>
                <w:tab w:val="left" w:pos="708"/>
              </w:tabs>
              <w:rPr>
                <w:sz w:val="22"/>
                <w:szCs w:val="22"/>
                <w:lang w:val="bg-BG"/>
              </w:rPr>
            </w:pPr>
            <w:r w:rsidRPr="001E68DF">
              <w:rPr>
                <w:sz w:val="22"/>
                <w:szCs w:val="22"/>
                <w:lang w:val="bg-BG"/>
              </w:rPr>
              <w:t>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30731C72" w14:textId="77777777" w:rsidR="001E68DF" w:rsidRPr="001E68DF" w:rsidRDefault="001E68DF" w:rsidP="00CD1275">
            <w:pPr>
              <w:pStyle w:val="Header"/>
              <w:tabs>
                <w:tab w:val="left" w:pos="708"/>
              </w:tabs>
              <w:rPr>
                <w:sz w:val="22"/>
                <w:szCs w:val="22"/>
                <w:lang w:val="bg-BG"/>
              </w:rPr>
            </w:pPr>
            <w:r w:rsidRPr="001E68DF">
              <w:rPr>
                <w:sz w:val="22"/>
                <w:szCs w:val="22"/>
                <w:lang w:val="bg-BG"/>
              </w:rPr>
              <w:t>0</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4B1700CE" w14:textId="77777777" w:rsidR="001E68DF" w:rsidRPr="001E68DF" w:rsidRDefault="001E68DF" w:rsidP="00CD1275">
            <w:pPr>
              <w:pStyle w:val="Header"/>
              <w:tabs>
                <w:tab w:val="left" w:pos="708"/>
              </w:tabs>
              <w:rPr>
                <w:sz w:val="22"/>
                <w:szCs w:val="22"/>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4C86ABF0" w14:textId="77777777" w:rsidR="001E68DF" w:rsidRPr="001E68DF" w:rsidRDefault="001E68DF" w:rsidP="00CD1275">
            <w:pPr>
              <w:pStyle w:val="Header"/>
              <w:tabs>
                <w:tab w:val="left" w:pos="708"/>
              </w:tabs>
              <w:rPr>
                <w:sz w:val="22"/>
                <w:szCs w:val="22"/>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657EEC81" w14:textId="77777777" w:rsidR="001E68DF" w:rsidRPr="001E68DF" w:rsidRDefault="001E68DF" w:rsidP="00CD1275">
            <w:pPr>
              <w:pStyle w:val="Header"/>
              <w:tabs>
                <w:tab w:val="left" w:pos="708"/>
              </w:tabs>
              <w:rPr>
                <w:sz w:val="22"/>
                <w:szCs w:val="22"/>
                <w:lang w:val="bg-BG"/>
              </w:rPr>
            </w:pPr>
            <w:r w:rsidRPr="001E68DF">
              <w:rPr>
                <w:sz w:val="22"/>
                <w:szCs w:val="22"/>
                <w:lang w:val="bg-BG"/>
              </w:rPr>
              <w:t>Площадка 10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5143F44B" w14:textId="77777777" w:rsidR="001E68DF" w:rsidRPr="001E68DF" w:rsidRDefault="001E68DF" w:rsidP="00CD1275">
            <w:pPr>
              <w:pStyle w:val="Header"/>
              <w:tabs>
                <w:tab w:val="left" w:pos="708"/>
              </w:tabs>
              <w:rPr>
                <w:sz w:val="22"/>
                <w:szCs w:val="22"/>
                <w:lang w:val="bg-BG"/>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36FFBC82" w14:textId="77777777" w:rsidR="001E68DF" w:rsidRPr="001E68DF" w:rsidRDefault="001E68DF" w:rsidP="00CD1275">
            <w:pPr>
              <w:pStyle w:val="Header"/>
              <w:tabs>
                <w:tab w:val="left" w:pos="708"/>
              </w:tabs>
              <w:rPr>
                <w:sz w:val="22"/>
                <w:szCs w:val="22"/>
                <w:lang w:val="bg-BG"/>
              </w:rPr>
            </w:pPr>
            <w:r w:rsidRPr="001E68DF">
              <w:rPr>
                <w:sz w:val="22"/>
                <w:szCs w:val="22"/>
                <w:lang w:val="bg-BG"/>
              </w:rPr>
              <w:t>да</w:t>
            </w:r>
          </w:p>
        </w:tc>
      </w:tr>
      <w:tr w:rsidR="001E68DF" w:rsidRPr="001E68DF" w14:paraId="0BECBC58"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04618B13" w14:textId="77777777" w:rsidR="001E68DF" w:rsidRPr="001E68DF" w:rsidRDefault="001E68DF" w:rsidP="00CD1275">
            <w:pPr>
              <w:pStyle w:val="Header"/>
              <w:tabs>
                <w:tab w:val="left" w:pos="708"/>
              </w:tabs>
              <w:rPr>
                <w:sz w:val="22"/>
                <w:szCs w:val="22"/>
                <w:lang w:val="bg-BG"/>
              </w:rPr>
            </w:pPr>
            <w:r w:rsidRPr="001E68DF">
              <w:rPr>
                <w:sz w:val="22"/>
                <w:szCs w:val="22"/>
                <w:lang w:val="bg-BG"/>
              </w:rPr>
              <w:t>Смесени битови отпадъци</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2D2106E2" w14:textId="77777777" w:rsidR="001E68DF" w:rsidRPr="001E68DF" w:rsidRDefault="001E68DF" w:rsidP="00CD1275">
            <w:pPr>
              <w:pStyle w:val="Header"/>
              <w:tabs>
                <w:tab w:val="left" w:pos="708"/>
              </w:tabs>
              <w:rPr>
                <w:sz w:val="22"/>
                <w:szCs w:val="22"/>
                <w:lang w:val="bg-BG"/>
              </w:rPr>
            </w:pPr>
            <w:r w:rsidRPr="001E68DF">
              <w:rPr>
                <w:sz w:val="22"/>
                <w:szCs w:val="22"/>
                <w:lang w:val="bg-BG"/>
              </w:rPr>
              <w:t>20 03 01</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6711E1AB" w14:textId="77777777" w:rsidR="001E68DF" w:rsidRPr="001E68DF" w:rsidRDefault="001E68DF" w:rsidP="00CD1275">
            <w:pPr>
              <w:pStyle w:val="Header"/>
              <w:tabs>
                <w:tab w:val="left" w:pos="708"/>
              </w:tabs>
              <w:rPr>
                <w:sz w:val="22"/>
                <w:szCs w:val="22"/>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340B4798" w14:textId="77777777" w:rsidR="001E68DF" w:rsidRPr="001E68DF" w:rsidRDefault="001E68DF" w:rsidP="00CD1275">
            <w:pPr>
              <w:pStyle w:val="Header"/>
              <w:tabs>
                <w:tab w:val="left" w:pos="708"/>
              </w:tabs>
              <w:rPr>
                <w:sz w:val="22"/>
                <w:szCs w:val="22"/>
                <w:lang w:val="bg-BG"/>
              </w:rPr>
            </w:pP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2FC67054" w14:textId="77777777" w:rsidR="001E68DF" w:rsidRPr="001E68DF" w:rsidRDefault="001E68DF" w:rsidP="00CD1275">
            <w:pPr>
              <w:pStyle w:val="Header"/>
              <w:tabs>
                <w:tab w:val="left" w:pos="708"/>
              </w:tabs>
              <w:rPr>
                <w:sz w:val="22"/>
                <w:szCs w:val="22"/>
                <w:lang w:val="bg-BG"/>
              </w:rPr>
            </w:pPr>
            <w:r w:rsidRPr="001E68DF">
              <w:rPr>
                <w:sz w:val="22"/>
                <w:szCs w:val="22"/>
                <w:lang w:val="bg-BG"/>
              </w:rPr>
              <w:t>-</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6AD025BF" w14:textId="77777777" w:rsidR="001E68DF" w:rsidRPr="001E68DF" w:rsidRDefault="001E68DF" w:rsidP="00CD1275">
            <w:pPr>
              <w:pStyle w:val="Header"/>
              <w:tabs>
                <w:tab w:val="left" w:pos="708"/>
              </w:tabs>
              <w:rPr>
                <w:sz w:val="22"/>
                <w:szCs w:val="22"/>
                <w:lang w:val="bg-BG"/>
              </w:rPr>
            </w:pPr>
            <w:r w:rsidRPr="001E68DF">
              <w:rPr>
                <w:sz w:val="22"/>
                <w:szCs w:val="22"/>
                <w:lang w:val="bg-BG"/>
              </w:rPr>
              <w:t>-</w:t>
            </w: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4E450B6B" w14:textId="77777777" w:rsidR="001E68DF" w:rsidRPr="001E68DF" w:rsidRDefault="001E68DF" w:rsidP="00CD1275">
            <w:pPr>
              <w:pStyle w:val="Header"/>
              <w:tabs>
                <w:tab w:val="left" w:pos="708"/>
              </w:tabs>
              <w:rPr>
                <w:sz w:val="22"/>
                <w:szCs w:val="22"/>
                <w:lang w:val="bg-BG"/>
              </w:rPr>
            </w:pPr>
            <w:r w:rsidRPr="001E68DF">
              <w:rPr>
                <w:sz w:val="22"/>
                <w:szCs w:val="22"/>
                <w:lang w:val="bg-BG"/>
              </w:rPr>
              <w:t>Площадка 17</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49D3EB9A" w14:textId="77777777" w:rsidR="001E68DF" w:rsidRPr="001E68DF" w:rsidRDefault="001E68DF" w:rsidP="00CD1275">
            <w:pPr>
              <w:pStyle w:val="Header"/>
              <w:tabs>
                <w:tab w:val="left" w:pos="708"/>
              </w:tabs>
              <w:rPr>
                <w:sz w:val="22"/>
                <w:szCs w:val="22"/>
                <w:lang w:val="bg-BG"/>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620243B7" w14:textId="77777777" w:rsidR="001E68DF" w:rsidRPr="001E68DF" w:rsidRDefault="001E68DF" w:rsidP="00CD1275">
            <w:pPr>
              <w:pStyle w:val="Header"/>
              <w:tabs>
                <w:tab w:val="left" w:pos="708"/>
              </w:tabs>
              <w:rPr>
                <w:sz w:val="22"/>
                <w:szCs w:val="22"/>
                <w:lang w:val="bg-BG"/>
              </w:rPr>
            </w:pPr>
            <w:r w:rsidRPr="001E68DF">
              <w:rPr>
                <w:sz w:val="22"/>
                <w:szCs w:val="22"/>
                <w:lang w:val="bg-BG"/>
              </w:rPr>
              <w:t>Да</w:t>
            </w:r>
          </w:p>
        </w:tc>
      </w:tr>
      <w:tr w:rsidR="001E68DF" w:rsidRPr="001E68DF" w14:paraId="2BCDE01D"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14022EEC" w14:textId="77777777" w:rsidR="001E68DF" w:rsidRPr="001E68DF" w:rsidRDefault="001E68DF" w:rsidP="00CD1275">
            <w:pPr>
              <w:pStyle w:val="Header"/>
              <w:tabs>
                <w:tab w:val="left" w:pos="708"/>
              </w:tabs>
              <w:rPr>
                <w:sz w:val="22"/>
                <w:szCs w:val="22"/>
                <w:lang w:val="bg-BG"/>
              </w:rPr>
            </w:pPr>
            <w:r w:rsidRPr="001E68DF">
              <w:rPr>
                <w:sz w:val="22"/>
                <w:szCs w:val="22"/>
                <w:lang w:val="bg-BG"/>
              </w:rPr>
              <w:t>Утайки от септични ями</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32CEDAFE" w14:textId="77777777" w:rsidR="001E68DF" w:rsidRPr="001672F4" w:rsidRDefault="001E68DF" w:rsidP="00CD1275">
            <w:pPr>
              <w:pStyle w:val="Header"/>
              <w:tabs>
                <w:tab w:val="left" w:pos="708"/>
              </w:tabs>
              <w:rPr>
                <w:sz w:val="22"/>
                <w:szCs w:val="22"/>
                <w:lang w:val="bg-BG"/>
              </w:rPr>
            </w:pPr>
            <w:r w:rsidRPr="001672F4">
              <w:rPr>
                <w:sz w:val="22"/>
                <w:szCs w:val="22"/>
                <w:lang w:val="bg-BG"/>
              </w:rPr>
              <w:t>20 03 04</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44B41226" w14:textId="77777777" w:rsidR="001E68DF" w:rsidRPr="001E68DF" w:rsidRDefault="001E68DF" w:rsidP="00CD1275">
            <w:pPr>
              <w:pStyle w:val="Header"/>
              <w:tabs>
                <w:tab w:val="left" w:pos="708"/>
              </w:tabs>
              <w:rPr>
                <w:sz w:val="22"/>
                <w:szCs w:val="22"/>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4B290768" w14:textId="77777777" w:rsidR="001E68DF" w:rsidRPr="00D65D1D" w:rsidRDefault="004C10E0" w:rsidP="00CD1275">
            <w:pPr>
              <w:pStyle w:val="Header"/>
              <w:tabs>
                <w:tab w:val="left" w:pos="708"/>
              </w:tabs>
              <w:rPr>
                <w:sz w:val="22"/>
                <w:szCs w:val="22"/>
              </w:rPr>
            </w:pPr>
            <w:r>
              <w:rPr>
                <w:sz w:val="22"/>
                <w:szCs w:val="22"/>
              </w:rPr>
              <w:t>2</w:t>
            </w:r>
            <w:r w:rsidR="00D65D1D" w:rsidRPr="00C2290A">
              <w:rPr>
                <w:sz w:val="22"/>
                <w:szCs w:val="22"/>
              </w:rPr>
              <w:t>0</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000E0530" w14:textId="77777777" w:rsidR="001E68DF" w:rsidRPr="001E68DF" w:rsidRDefault="001E68DF" w:rsidP="00CD1275">
            <w:pPr>
              <w:pStyle w:val="Header"/>
              <w:tabs>
                <w:tab w:val="left" w:pos="708"/>
              </w:tabs>
              <w:rPr>
                <w:sz w:val="22"/>
                <w:szCs w:val="22"/>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34E9C533" w14:textId="77777777" w:rsidR="001E68DF" w:rsidRPr="001E68DF" w:rsidRDefault="001E68DF" w:rsidP="00CD1275">
            <w:pPr>
              <w:pStyle w:val="Header"/>
              <w:tabs>
                <w:tab w:val="left" w:pos="708"/>
              </w:tabs>
              <w:rPr>
                <w:sz w:val="22"/>
                <w:szCs w:val="22"/>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073F094D" w14:textId="77777777" w:rsidR="001E68DF" w:rsidRPr="001E68DF" w:rsidRDefault="001E68DF" w:rsidP="00CD1275">
            <w:pPr>
              <w:pStyle w:val="Header"/>
              <w:tabs>
                <w:tab w:val="left" w:pos="708"/>
              </w:tabs>
              <w:rPr>
                <w:sz w:val="22"/>
                <w:szCs w:val="22"/>
                <w:lang w:val="bg-BG"/>
              </w:rPr>
            </w:pP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185492EF" w14:textId="77777777" w:rsidR="001E68DF" w:rsidRPr="001E68DF" w:rsidRDefault="00EA4936" w:rsidP="00CD1275">
            <w:pPr>
              <w:pStyle w:val="Header"/>
              <w:tabs>
                <w:tab w:val="left" w:pos="708"/>
              </w:tabs>
              <w:rPr>
                <w:sz w:val="22"/>
                <w:szCs w:val="22"/>
                <w:lang w:val="bg-BG"/>
              </w:rPr>
            </w:pPr>
            <w:r>
              <w:rPr>
                <w:sz w:val="22"/>
                <w:szCs w:val="22"/>
                <w:lang w:val="bg-BG"/>
              </w:rPr>
              <w:t>ВИК ЕООД</w:t>
            </w:r>
            <w:r w:rsidR="00DE5B85">
              <w:rPr>
                <w:sz w:val="22"/>
                <w:szCs w:val="22"/>
                <w:lang w:val="bg-BG"/>
              </w:rPr>
              <w:t xml:space="preserve"> Пазарджик</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7F95AAFE" w14:textId="77777777" w:rsidR="001E68DF" w:rsidRPr="001E68DF" w:rsidRDefault="001E68DF" w:rsidP="00CD1275">
            <w:pPr>
              <w:pStyle w:val="Header"/>
              <w:tabs>
                <w:tab w:val="left" w:pos="708"/>
              </w:tabs>
              <w:rPr>
                <w:sz w:val="22"/>
                <w:szCs w:val="22"/>
                <w:lang w:val="bg-BG"/>
              </w:rPr>
            </w:pPr>
          </w:p>
        </w:tc>
      </w:tr>
      <w:tr w:rsidR="001E68DF" w:rsidRPr="001E68DF" w14:paraId="28AF1304"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141B8C88" w14:textId="77777777" w:rsidR="001E68DF" w:rsidRPr="001E68DF" w:rsidRDefault="001E68DF" w:rsidP="00CD1275">
            <w:pPr>
              <w:rPr>
                <w:sz w:val="22"/>
                <w:szCs w:val="22"/>
                <w:lang w:val="bg-BG"/>
              </w:rPr>
            </w:pPr>
            <w:r w:rsidRPr="001E68DF">
              <w:rPr>
                <w:sz w:val="22"/>
                <w:szCs w:val="22"/>
                <w:lang w:val="bg-BG"/>
              </w:rPr>
              <w:t>Нехлорирани изолационни топлопредаващи масла на минерална основа</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7FEB08A1" w14:textId="77777777" w:rsidR="001E68DF" w:rsidRPr="001672F4" w:rsidRDefault="001E68DF" w:rsidP="00CD1275">
            <w:pPr>
              <w:rPr>
                <w:sz w:val="20"/>
                <w:lang w:val="bg-BG"/>
              </w:rPr>
            </w:pPr>
            <w:r w:rsidRPr="001672F4">
              <w:rPr>
                <w:sz w:val="20"/>
                <w:lang w:val="bg-BG"/>
              </w:rPr>
              <w:t>13 03 07</w:t>
            </w:r>
            <w:r w:rsidR="00F12B12" w:rsidRPr="001672F4">
              <w:rPr>
                <w:sz w:val="20"/>
                <w:lang w:val="bg-BG"/>
              </w:rPr>
              <w:t>*</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76B716C6" w14:textId="77777777" w:rsidR="001E68DF" w:rsidRPr="001E68DF" w:rsidRDefault="001E68DF" w:rsidP="00CD1275">
            <w:pPr>
              <w:rPr>
                <w:sz w:val="20"/>
                <w:lang w:val="bg-BG"/>
              </w:rPr>
            </w:pPr>
            <w:r w:rsidRPr="001E68DF">
              <w:rPr>
                <w:sz w:val="20"/>
                <w:lang w:val="bg-BG"/>
              </w:rPr>
              <w:t>0.05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68F1A7BB" w14:textId="77777777" w:rsidR="001E68DF" w:rsidRPr="001E68DF" w:rsidRDefault="001E68DF" w:rsidP="00CD1275">
            <w:pPr>
              <w:rPr>
                <w:sz w:val="20"/>
                <w:lang w:val="bg-BG"/>
              </w:rPr>
            </w:pPr>
            <w:r w:rsidRPr="001E68DF">
              <w:rPr>
                <w:sz w:val="20"/>
                <w:lang w:val="bg-BG"/>
              </w:rPr>
              <w:t>0</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19BCB03D" w14:textId="77777777" w:rsidR="001E68DF" w:rsidRPr="001E68DF" w:rsidRDefault="001E68DF" w:rsidP="00CD1275">
            <w:pPr>
              <w:rPr>
                <w:sz w:val="20"/>
                <w:lang w:val="bg-BG"/>
              </w:rPr>
            </w:pPr>
            <w:r w:rsidRPr="001E68DF">
              <w:rPr>
                <w:sz w:val="20"/>
                <w:lang w:val="bg-BG"/>
              </w:rPr>
              <w:t>-</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76C1DEF0" w14:textId="77777777" w:rsidR="001E68DF" w:rsidRPr="001E68DF" w:rsidRDefault="001E68DF" w:rsidP="00CD1275">
            <w:pPr>
              <w:rPr>
                <w:sz w:val="20"/>
                <w:lang w:val="bg-BG"/>
              </w:rPr>
            </w:pPr>
            <w:r w:rsidRPr="001E68DF">
              <w:rPr>
                <w:sz w:val="20"/>
                <w:lang w:val="bg-BG"/>
              </w:rPr>
              <w:t>-</w:t>
            </w:r>
          </w:p>
          <w:p w14:paraId="069281AC" w14:textId="77777777" w:rsidR="001E68DF" w:rsidRPr="001E68DF" w:rsidRDefault="001E68DF" w:rsidP="00CD1275">
            <w:pPr>
              <w:rPr>
                <w:sz w:val="20"/>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3D8546ED" w14:textId="77777777" w:rsidR="001E68DF" w:rsidRPr="001E68DF" w:rsidRDefault="001E68DF" w:rsidP="00CD1275">
            <w:pPr>
              <w:rPr>
                <w:sz w:val="20"/>
                <w:lang w:val="bg-BG"/>
              </w:rPr>
            </w:pPr>
            <w:r w:rsidRPr="001E68DF">
              <w:rPr>
                <w:sz w:val="20"/>
                <w:lang w:val="bg-BG"/>
              </w:rPr>
              <w:t>Площадка 6-2</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3CFEC8B7" w14:textId="77777777" w:rsidR="001E68DF" w:rsidRPr="001E68DF" w:rsidRDefault="001E68DF" w:rsidP="00CD1275">
            <w:pPr>
              <w:rPr>
                <w:sz w:val="20"/>
                <w:lang w:val="bg-BG"/>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566ED6C" w14:textId="77777777" w:rsidR="001E68DF" w:rsidRPr="001E68DF" w:rsidRDefault="001E68DF" w:rsidP="00CD1275">
            <w:pPr>
              <w:pStyle w:val="Header"/>
              <w:tabs>
                <w:tab w:val="left" w:pos="708"/>
              </w:tabs>
              <w:rPr>
                <w:sz w:val="20"/>
                <w:lang w:val="bg-BG"/>
              </w:rPr>
            </w:pPr>
          </w:p>
        </w:tc>
      </w:tr>
      <w:tr w:rsidR="001E68DF" w:rsidRPr="001E68DF" w14:paraId="52C76B65"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5F793E91" w14:textId="77777777" w:rsidR="001E68DF" w:rsidRPr="001E68DF" w:rsidRDefault="001E68DF" w:rsidP="00CD1275">
            <w:pPr>
              <w:rPr>
                <w:sz w:val="22"/>
                <w:szCs w:val="22"/>
                <w:lang w:val="bg-BG"/>
              </w:rPr>
            </w:pPr>
            <w:r w:rsidRPr="001E68DF">
              <w:rPr>
                <w:sz w:val="22"/>
                <w:szCs w:val="22"/>
                <w:lang w:val="bg-BG"/>
              </w:rPr>
              <w:t>Опаковки съдържащи остатъци от опасни вещества или замърсители с опасни вещества</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496230C5" w14:textId="77777777" w:rsidR="001E68DF" w:rsidRPr="001672F4" w:rsidRDefault="001E68DF" w:rsidP="00CD1275">
            <w:pPr>
              <w:rPr>
                <w:sz w:val="20"/>
                <w:lang w:val="bg-BG"/>
              </w:rPr>
            </w:pPr>
            <w:r w:rsidRPr="001672F4">
              <w:rPr>
                <w:sz w:val="20"/>
                <w:lang w:val="bg-BG"/>
              </w:rPr>
              <w:t>15 01 10</w:t>
            </w:r>
            <w:r w:rsidR="00F12B12" w:rsidRPr="001672F4">
              <w:rPr>
                <w:sz w:val="20"/>
                <w:lang w:val="bg-BG"/>
              </w:rPr>
              <w:t>*</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56F5C537" w14:textId="77777777" w:rsidR="001E68DF" w:rsidRPr="001E68DF" w:rsidRDefault="001E68DF" w:rsidP="00CD1275">
            <w:pPr>
              <w:rPr>
                <w:sz w:val="20"/>
                <w:lang w:val="bg-BG"/>
              </w:rPr>
            </w:pPr>
            <w:r w:rsidRPr="001E68DF">
              <w:rPr>
                <w:sz w:val="20"/>
                <w:lang w:val="bg-BG"/>
              </w:rPr>
              <w:t xml:space="preserve"> 0.05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D9BAC0B" w14:textId="77777777" w:rsidR="001E68DF" w:rsidRPr="001E68DF" w:rsidRDefault="001E68DF" w:rsidP="00CD1275">
            <w:pPr>
              <w:rPr>
                <w:sz w:val="20"/>
                <w:lang w:val="bg-BG"/>
              </w:rPr>
            </w:pPr>
            <w:r w:rsidRPr="001E68DF">
              <w:rPr>
                <w:sz w:val="20"/>
                <w:lang w:val="bg-BG"/>
              </w:rPr>
              <w:t xml:space="preserve"> 0</w:t>
            </w:r>
            <w:r w:rsidR="008136A4">
              <w:rPr>
                <w:sz w:val="20"/>
                <w:lang w:val="bg-BG"/>
              </w:rPr>
              <w:t>,01</w:t>
            </w:r>
            <w:r w:rsidR="002119CE">
              <w:rPr>
                <w:sz w:val="20"/>
                <w:lang w:val="bg-BG"/>
              </w:rPr>
              <w:t>7</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4823EC66" w14:textId="77777777" w:rsidR="001E68DF" w:rsidRPr="001E68DF" w:rsidRDefault="001E68DF" w:rsidP="00CD1275">
            <w:pPr>
              <w:rPr>
                <w:sz w:val="20"/>
                <w:lang w:val="bg-BG"/>
              </w:rPr>
            </w:pPr>
            <w:r w:rsidRPr="001E68DF">
              <w:rPr>
                <w:sz w:val="20"/>
                <w:lang w:val="bg-BG"/>
              </w:rPr>
              <w:t>-</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530ED0F" w14:textId="77777777" w:rsidR="001E68DF" w:rsidRPr="001E68DF" w:rsidRDefault="001E68DF" w:rsidP="00CD1275">
            <w:pPr>
              <w:rPr>
                <w:sz w:val="20"/>
                <w:lang w:val="bg-BG"/>
              </w:rPr>
            </w:pPr>
            <w:r w:rsidRPr="001E68DF">
              <w:rPr>
                <w:sz w:val="20"/>
                <w:lang w:val="bg-BG"/>
              </w:rPr>
              <w:t>-</w:t>
            </w: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6103106B" w14:textId="77777777" w:rsidR="001E68DF" w:rsidRPr="001E68DF" w:rsidRDefault="001E68DF" w:rsidP="00CD1275">
            <w:pPr>
              <w:rPr>
                <w:sz w:val="20"/>
                <w:lang w:val="bg-BG"/>
              </w:rPr>
            </w:pPr>
            <w:r w:rsidRPr="001E68DF">
              <w:rPr>
                <w:sz w:val="20"/>
                <w:lang w:val="bg-BG"/>
              </w:rPr>
              <w:t>Площадка 6-1</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4D99CD02" w14:textId="77777777" w:rsidR="001E68DF" w:rsidRPr="001E68DF" w:rsidRDefault="008136A4" w:rsidP="00CD1275">
            <w:pPr>
              <w:rPr>
                <w:sz w:val="20"/>
                <w:lang w:val="bg-BG"/>
              </w:rPr>
            </w:pPr>
            <w:r>
              <w:rPr>
                <w:sz w:val="20"/>
                <w:lang w:val="bg-BG"/>
              </w:rPr>
              <w:t>Уейст Консулт ЕООД</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205AB466" w14:textId="77777777" w:rsidR="001E68DF" w:rsidRPr="001E68DF" w:rsidRDefault="001E68DF" w:rsidP="00CD1275">
            <w:pPr>
              <w:pStyle w:val="Header"/>
              <w:tabs>
                <w:tab w:val="left" w:pos="708"/>
              </w:tabs>
              <w:rPr>
                <w:sz w:val="20"/>
                <w:lang w:val="bg-BG"/>
              </w:rPr>
            </w:pPr>
          </w:p>
        </w:tc>
      </w:tr>
      <w:tr w:rsidR="001E68DF" w:rsidRPr="001E68DF" w14:paraId="3C26CE66"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476FE053" w14:textId="77777777" w:rsidR="001E68DF" w:rsidRPr="001E68DF" w:rsidRDefault="001E68DF" w:rsidP="00CD1275">
            <w:pPr>
              <w:rPr>
                <w:sz w:val="22"/>
                <w:szCs w:val="22"/>
                <w:lang w:val="bg-BG"/>
              </w:rPr>
            </w:pPr>
            <w:r w:rsidRPr="001E68DF">
              <w:rPr>
                <w:sz w:val="22"/>
                <w:szCs w:val="22"/>
                <w:lang w:val="bg-BG"/>
              </w:rPr>
              <w:lastRenderedPageBreak/>
              <w:t>Абсорбентни филтърни м-ли</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29FDB9CE" w14:textId="77777777" w:rsidR="001E68DF" w:rsidRPr="001672F4" w:rsidRDefault="001E68DF" w:rsidP="00CD1275">
            <w:pPr>
              <w:rPr>
                <w:sz w:val="20"/>
                <w:lang w:val="en-US"/>
              </w:rPr>
            </w:pPr>
            <w:r w:rsidRPr="001672F4">
              <w:rPr>
                <w:sz w:val="20"/>
                <w:lang w:val="bg-BG"/>
              </w:rPr>
              <w:t>15 02 02</w:t>
            </w:r>
            <w:r w:rsidR="008136A4" w:rsidRPr="001672F4">
              <w:rPr>
                <w:sz w:val="20"/>
                <w:lang w:val="en-US"/>
              </w:rPr>
              <w:t>*</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05CDCBA9" w14:textId="77777777" w:rsidR="001E68DF" w:rsidRPr="001E68DF" w:rsidRDefault="001E68DF" w:rsidP="00CD1275">
            <w:pPr>
              <w:rPr>
                <w:sz w:val="20"/>
                <w:lang w:val="bg-BG"/>
              </w:rPr>
            </w:pPr>
            <w:r w:rsidRPr="001E68DF">
              <w:rPr>
                <w:sz w:val="20"/>
                <w:lang w:val="bg-BG"/>
              </w:rPr>
              <w:t>0.2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430AD23C" w14:textId="77777777" w:rsidR="001E68DF" w:rsidRPr="008136A4" w:rsidRDefault="001E68DF" w:rsidP="00CD1275">
            <w:pPr>
              <w:rPr>
                <w:sz w:val="20"/>
                <w:lang w:val="en-US"/>
              </w:rPr>
            </w:pPr>
            <w:r w:rsidRPr="001E68DF">
              <w:rPr>
                <w:sz w:val="20"/>
                <w:lang w:val="bg-BG"/>
              </w:rPr>
              <w:t>0</w:t>
            </w:r>
            <w:r w:rsidR="008136A4">
              <w:rPr>
                <w:sz w:val="20"/>
                <w:lang w:val="en-US"/>
              </w:rPr>
              <w:t>,00</w:t>
            </w:r>
            <w:r w:rsidR="00692FCE">
              <w:rPr>
                <w:sz w:val="20"/>
                <w:lang w:val="en-US"/>
              </w:rPr>
              <w:t>7</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11301859" w14:textId="77777777" w:rsidR="001E68DF" w:rsidRPr="001E68DF" w:rsidRDefault="001E68DF" w:rsidP="00CD1275">
            <w:pPr>
              <w:rPr>
                <w:sz w:val="20"/>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7D22CBEB" w14:textId="77777777" w:rsidR="001E68DF" w:rsidRPr="001E68DF" w:rsidRDefault="001E68DF" w:rsidP="00CD1275">
            <w:pPr>
              <w:rPr>
                <w:sz w:val="20"/>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3AF6026A" w14:textId="77777777" w:rsidR="001E68DF" w:rsidRPr="001E68DF" w:rsidRDefault="001E68DF" w:rsidP="00CD1275">
            <w:pPr>
              <w:rPr>
                <w:sz w:val="20"/>
                <w:lang w:val="bg-BG"/>
              </w:rPr>
            </w:pPr>
            <w:r w:rsidRPr="001E68DF">
              <w:rPr>
                <w:sz w:val="20"/>
                <w:lang w:val="bg-BG"/>
              </w:rPr>
              <w:t>Площадка 6-2</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0AC762B8" w14:textId="77777777" w:rsidR="001E68DF" w:rsidRPr="001E68DF" w:rsidRDefault="008136A4" w:rsidP="00CD1275">
            <w:pPr>
              <w:rPr>
                <w:sz w:val="20"/>
                <w:lang w:val="bg-BG"/>
              </w:rPr>
            </w:pPr>
            <w:r>
              <w:rPr>
                <w:sz w:val="20"/>
                <w:lang w:val="bg-BG"/>
              </w:rPr>
              <w:t>Уейст Консулт ЕООД</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E22E7E4" w14:textId="77777777" w:rsidR="001E68DF" w:rsidRPr="001E68DF" w:rsidRDefault="001E68DF" w:rsidP="00CD1275">
            <w:pPr>
              <w:pStyle w:val="Header"/>
              <w:tabs>
                <w:tab w:val="left" w:pos="708"/>
              </w:tabs>
              <w:rPr>
                <w:sz w:val="20"/>
                <w:lang w:val="bg-BG"/>
              </w:rPr>
            </w:pPr>
          </w:p>
        </w:tc>
      </w:tr>
      <w:tr w:rsidR="001E68DF" w:rsidRPr="001E68DF" w14:paraId="5C886F32"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37C8FE37" w14:textId="77777777" w:rsidR="00E40EE4" w:rsidRPr="00E40EE4" w:rsidRDefault="00E40EE4" w:rsidP="00E40EE4">
            <w:pPr>
              <w:pStyle w:val="Default"/>
              <w:rPr>
                <w:sz w:val="22"/>
              </w:rPr>
            </w:pPr>
            <w:r w:rsidRPr="00E40EE4">
              <w:rPr>
                <w:sz w:val="22"/>
                <w:szCs w:val="20"/>
              </w:rPr>
              <w:t xml:space="preserve">Излязло от употреба оборудване, съдържащо опасни компоненти (3), различно от упоменатото в кодове от 16 02 09 до 16 02 12 </w:t>
            </w:r>
          </w:p>
          <w:p w14:paraId="34CD51AF" w14:textId="77777777" w:rsidR="001E68DF" w:rsidRPr="001E68DF" w:rsidRDefault="001E68DF" w:rsidP="00CD1275">
            <w:pPr>
              <w:rPr>
                <w:sz w:val="22"/>
                <w:szCs w:val="22"/>
                <w:lang w:val="bg-BG"/>
              </w:rPr>
            </w:pP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43C367E9" w14:textId="77777777" w:rsidR="001E68DF" w:rsidRPr="00692FCE" w:rsidRDefault="00692FCE" w:rsidP="00CD1275">
            <w:pPr>
              <w:rPr>
                <w:sz w:val="20"/>
                <w:lang w:val="bg-BG"/>
              </w:rPr>
            </w:pPr>
            <w:r>
              <w:rPr>
                <w:sz w:val="20"/>
                <w:lang w:val="bg-BG"/>
              </w:rPr>
              <w:t>16 02 13</w:t>
            </w:r>
            <w:r>
              <w:rPr>
                <w:sz w:val="20"/>
                <w:lang w:val="en-US"/>
              </w:rPr>
              <w:t>*</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3A763E78" w14:textId="77777777" w:rsidR="001E68DF" w:rsidRPr="001E68DF" w:rsidRDefault="001E68DF" w:rsidP="00CD1275">
            <w:pPr>
              <w:rPr>
                <w:sz w:val="20"/>
                <w:lang w:val="bg-BG"/>
              </w:rPr>
            </w:pPr>
            <w:r w:rsidRPr="001E68DF">
              <w:rPr>
                <w:sz w:val="20"/>
                <w:lang w:val="bg-BG"/>
              </w:rPr>
              <w:t>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65475FDA" w14:textId="77777777" w:rsidR="001E68DF" w:rsidRPr="001E68DF" w:rsidRDefault="001E68DF" w:rsidP="00CD1275">
            <w:pPr>
              <w:rPr>
                <w:sz w:val="20"/>
                <w:lang w:val="bg-BG"/>
              </w:rPr>
            </w:pPr>
            <w:r w:rsidRPr="001E68DF">
              <w:rPr>
                <w:sz w:val="20"/>
                <w:lang w:val="bg-BG"/>
              </w:rPr>
              <w:t>0</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7E351B5D" w14:textId="77777777" w:rsidR="001E68DF" w:rsidRPr="001E68DF" w:rsidRDefault="001E68DF" w:rsidP="00CD1275">
            <w:pPr>
              <w:rPr>
                <w:sz w:val="20"/>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5667B193" w14:textId="77777777" w:rsidR="001E68DF" w:rsidRPr="001E68DF" w:rsidRDefault="001E68DF" w:rsidP="00CD1275">
            <w:pPr>
              <w:rPr>
                <w:sz w:val="20"/>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631438BB" w14:textId="77777777" w:rsidR="001E68DF" w:rsidRPr="001E68DF" w:rsidRDefault="001E68DF" w:rsidP="00CD1275">
            <w:pPr>
              <w:rPr>
                <w:sz w:val="20"/>
                <w:lang w:val="bg-BG"/>
              </w:rPr>
            </w:pPr>
            <w:r w:rsidRPr="001E68DF">
              <w:rPr>
                <w:sz w:val="20"/>
                <w:lang w:val="bg-BG"/>
              </w:rPr>
              <w:t>Площадка 6-1</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19D14018" w14:textId="77777777" w:rsidR="001E68DF" w:rsidRPr="001E68DF" w:rsidRDefault="001E68DF" w:rsidP="00CD1275">
            <w:pPr>
              <w:rPr>
                <w:sz w:val="20"/>
                <w:lang w:val="bg-BG"/>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0B948A40" w14:textId="77777777" w:rsidR="001E68DF" w:rsidRPr="001E68DF" w:rsidRDefault="001E68DF" w:rsidP="00CD1275">
            <w:pPr>
              <w:pStyle w:val="Header"/>
              <w:tabs>
                <w:tab w:val="left" w:pos="708"/>
              </w:tabs>
              <w:rPr>
                <w:sz w:val="20"/>
                <w:lang w:val="bg-BG"/>
              </w:rPr>
            </w:pPr>
          </w:p>
        </w:tc>
      </w:tr>
      <w:tr w:rsidR="001E68DF" w:rsidRPr="001E68DF" w14:paraId="08C6C9FE" w14:textId="77777777">
        <w:trPr>
          <w:trHeight w:val="1418"/>
        </w:trPr>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14:paraId="791EC8F9" w14:textId="77777777" w:rsidR="001E68DF" w:rsidRPr="001E68DF" w:rsidRDefault="001E68DF" w:rsidP="00CD1275">
            <w:pPr>
              <w:rPr>
                <w:sz w:val="22"/>
                <w:szCs w:val="22"/>
                <w:lang w:val="bg-BG"/>
              </w:rPr>
            </w:pPr>
            <w:r w:rsidRPr="001E68DF">
              <w:rPr>
                <w:sz w:val="22"/>
                <w:szCs w:val="22"/>
                <w:lang w:val="bg-BG"/>
              </w:rPr>
              <w:t>Флуоресцентни тръби и други отпадъци, съдържащи живак</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14:paraId="2D10E34E" w14:textId="77777777" w:rsidR="001E68DF" w:rsidRPr="001672F4" w:rsidRDefault="001E68DF" w:rsidP="00CD1275">
            <w:pPr>
              <w:rPr>
                <w:sz w:val="20"/>
                <w:lang w:val="bg-BG"/>
              </w:rPr>
            </w:pPr>
            <w:r w:rsidRPr="001672F4">
              <w:rPr>
                <w:sz w:val="20"/>
                <w:lang w:val="bg-BG"/>
              </w:rPr>
              <w:t>20 01 21</w:t>
            </w:r>
            <w:r w:rsidR="00F12B12" w:rsidRPr="001672F4">
              <w:rPr>
                <w:sz w:val="20"/>
                <w:lang w:val="bg-BG"/>
              </w:rPr>
              <w:t>*</w:t>
            </w:r>
          </w:p>
        </w:tc>
        <w:tc>
          <w:tcPr>
            <w:tcW w:w="1492" w:type="dxa"/>
            <w:tcBorders>
              <w:top w:val="single" w:sz="4" w:space="0" w:color="auto"/>
              <w:left w:val="single" w:sz="4" w:space="0" w:color="auto"/>
              <w:bottom w:val="single" w:sz="4" w:space="0" w:color="auto"/>
              <w:right w:val="single" w:sz="4" w:space="0" w:color="000000"/>
            </w:tcBorders>
            <w:shd w:val="clear" w:color="auto" w:fill="auto"/>
            <w:vAlign w:val="center"/>
          </w:tcPr>
          <w:p w14:paraId="7BED0212" w14:textId="77777777" w:rsidR="001E68DF" w:rsidRPr="001E68DF" w:rsidRDefault="001E68DF" w:rsidP="00CD1275">
            <w:pPr>
              <w:rPr>
                <w:sz w:val="20"/>
                <w:lang w:val="bg-BG"/>
              </w:rPr>
            </w:pPr>
            <w:r w:rsidRPr="001E68DF">
              <w:rPr>
                <w:sz w:val="20"/>
                <w:lang w:val="bg-BG"/>
              </w:rPr>
              <w:t>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4E756B78" w14:textId="77777777" w:rsidR="001E68DF" w:rsidRPr="00F34C5A" w:rsidRDefault="00225CDE" w:rsidP="00CD1275">
            <w:pPr>
              <w:rPr>
                <w:sz w:val="20"/>
              </w:rPr>
            </w:pPr>
            <w:r>
              <w:rPr>
                <w:sz w:val="20"/>
                <w:lang w:val="bg-BG"/>
              </w:rPr>
              <w:t>0.00</w:t>
            </w:r>
            <w:r w:rsidR="00E40EE4">
              <w:rPr>
                <w:sz w:val="20"/>
              </w:rPr>
              <w:t>9</w:t>
            </w:r>
          </w:p>
        </w:tc>
        <w:tc>
          <w:tcPr>
            <w:tcW w:w="1289" w:type="dxa"/>
            <w:tcBorders>
              <w:top w:val="single" w:sz="4" w:space="0" w:color="auto"/>
              <w:left w:val="single" w:sz="4" w:space="0" w:color="auto"/>
              <w:bottom w:val="single" w:sz="4" w:space="0" w:color="auto"/>
              <w:right w:val="single" w:sz="4" w:space="0" w:color="000000"/>
            </w:tcBorders>
            <w:shd w:val="clear" w:color="auto" w:fill="auto"/>
            <w:vAlign w:val="center"/>
          </w:tcPr>
          <w:p w14:paraId="09A8A90C" w14:textId="77777777" w:rsidR="001E68DF" w:rsidRPr="001E68DF" w:rsidRDefault="001E68DF" w:rsidP="00CD1275">
            <w:pPr>
              <w:rPr>
                <w:sz w:val="20"/>
                <w:lang w:val="bg-BG"/>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669EBA8" w14:textId="77777777" w:rsidR="001E68DF" w:rsidRPr="001E68DF" w:rsidRDefault="001E68DF" w:rsidP="00CD1275">
            <w:pPr>
              <w:rPr>
                <w:sz w:val="20"/>
                <w:lang w:val="bg-BG"/>
              </w:rPr>
            </w:pPr>
          </w:p>
        </w:tc>
        <w:tc>
          <w:tcPr>
            <w:tcW w:w="1546" w:type="dxa"/>
            <w:tcBorders>
              <w:top w:val="single" w:sz="4" w:space="0" w:color="auto"/>
              <w:left w:val="single" w:sz="4" w:space="0" w:color="auto"/>
              <w:bottom w:val="single" w:sz="4" w:space="0" w:color="auto"/>
              <w:right w:val="single" w:sz="4" w:space="0" w:color="000000"/>
            </w:tcBorders>
            <w:shd w:val="clear" w:color="auto" w:fill="auto"/>
            <w:vAlign w:val="center"/>
          </w:tcPr>
          <w:p w14:paraId="48824BA5" w14:textId="77777777" w:rsidR="001E68DF" w:rsidRPr="001E68DF" w:rsidRDefault="001E68DF" w:rsidP="00CD1275">
            <w:pPr>
              <w:rPr>
                <w:sz w:val="20"/>
                <w:lang w:val="bg-BG"/>
              </w:rPr>
            </w:pPr>
            <w:r w:rsidRPr="001E68DF">
              <w:rPr>
                <w:sz w:val="20"/>
                <w:lang w:val="bg-BG"/>
              </w:rPr>
              <w:t>Площадка 6-1</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499CDAF3" w14:textId="77777777" w:rsidR="001E68DF" w:rsidRPr="001E68DF" w:rsidRDefault="003108B1" w:rsidP="00CD1275">
            <w:pPr>
              <w:rPr>
                <w:sz w:val="20"/>
                <w:lang w:val="bg-BG"/>
              </w:rPr>
            </w:pPr>
            <w:r>
              <w:rPr>
                <w:sz w:val="20"/>
                <w:lang w:val="bg-BG"/>
              </w:rPr>
              <w:t>Уейст Консулт ЕООД</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2188663C" w14:textId="77777777" w:rsidR="001E68DF" w:rsidRPr="001E68DF" w:rsidRDefault="001E68DF" w:rsidP="00CD1275">
            <w:pPr>
              <w:pStyle w:val="Header"/>
              <w:tabs>
                <w:tab w:val="left" w:pos="708"/>
              </w:tabs>
              <w:rPr>
                <w:sz w:val="20"/>
                <w:lang w:val="bg-BG"/>
              </w:rPr>
            </w:pPr>
          </w:p>
        </w:tc>
      </w:tr>
    </w:tbl>
    <w:p w14:paraId="4D3FBF9C" w14:textId="77777777" w:rsidR="001E68DF" w:rsidRPr="00F362F0" w:rsidRDefault="001E68DF" w:rsidP="00B67F27">
      <w:pPr>
        <w:pStyle w:val="Header"/>
        <w:tabs>
          <w:tab w:val="left" w:pos="708"/>
        </w:tabs>
        <w:rPr>
          <w:lang w:val="ru-RU"/>
        </w:rPr>
        <w:sectPr w:rsidR="001E68DF" w:rsidRPr="00F362F0" w:rsidSect="00462F4E">
          <w:footerReference w:type="default" r:id="rId15"/>
          <w:pgSz w:w="16838" w:h="11906" w:orient="landscape"/>
          <w:pgMar w:top="1417" w:right="1417" w:bottom="1417" w:left="1417" w:header="720" w:footer="720" w:gutter="0"/>
          <w:cols w:space="708"/>
          <w:docGrid w:linePitch="360"/>
        </w:sectPr>
      </w:pPr>
    </w:p>
    <w:p w14:paraId="21A68F34" w14:textId="77777777" w:rsidR="00081F58" w:rsidRDefault="00100935">
      <w:pPr>
        <w:pStyle w:val="Header"/>
        <w:tabs>
          <w:tab w:val="left" w:pos="513"/>
        </w:tabs>
        <w:jc w:val="both"/>
        <w:rPr>
          <w:b/>
          <w:szCs w:val="24"/>
          <w:lang w:val="bg-BG"/>
        </w:rPr>
      </w:pPr>
      <w:r w:rsidRPr="00F362F0">
        <w:rPr>
          <w:b/>
          <w:szCs w:val="24"/>
          <w:lang w:val="bg-BG"/>
        </w:rPr>
        <w:lastRenderedPageBreak/>
        <w:t>Табл</w:t>
      </w:r>
      <w:r w:rsidR="00281E4E" w:rsidRPr="00F362F0">
        <w:rPr>
          <w:b/>
          <w:szCs w:val="24"/>
          <w:lang w:val="bg-BG"/>
        </w:rPr>
        <w:t xml:space="preserve">ица </w:t>
      </w:r>
      <w:r w:rsidR="00281E4E" w:rsidRPr="00F362F0">
        <w:rPr>
          <w:b/>
          <w:i/>
          <w:szCs w:val="24"/>
          <w:lang w:val="bg-BG"/>
        </w:rPr>
        <w:t>№</w:t>
      </w:r>
      <w:r w:rsidR="001E68DF">
        <w:rPr>
          <w:b/>
          <w:i/>
          <w:szCs w:val="24"/>
          <w:lang w:val="bg-BG"/>
        </w:rPr>
        <w:t xml:space="preserve"> </w:t>
      </w:r>
      <w:r w:rsidRPr="00F362F0">
        <w:rPr>
          <w:b/>
          <w:i/>
          <w:szCs w:val="24"/>
          <w:lang w:val="bg-BG"/>
        </w:rPr>
        <w:t>5</w:t>
      </w:r>
      <w:r w:rsidR="00081F58" w:rsidRPr="00F362F0">
        <w:rPr>
          <w:b/>
          <w:szCs w:val="24"/>
          <w:lang w:val="bg-BG"/>
        </w:rPr>
        <w:t>: Оползотворяване и обезвреждане на отпадъци</w:t>
      </w:r>
    </w:p>
    <w:p w14:paraId="0DD074F7" w14:textId="77777777" w:rsidR="001E68DF" w:rsidRPr="00F362F0" w:rsidRDefault="001E68DF">
      <w:pPr>
        <w:pStyle w:val="Header"/>
        <w:tabs>
          <w:tab w:val="left" w:pos="513"/>
        </w:tabs>
        <w:jc w:val="both"/>
        <w:rPr>
          <w:b/>
          <w:szCs w:val="24"/>
          <w:lang w:val="bg-BG"/>
        </w:rPr>
      </w:pPr>
    </w:p>
    <w:tbl>
      <w:tblPr>
        <w:tblW w:w="9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1559"/>
        <w:gridCol w:w="1467"/>
        <w:gridCol w:w="1860"/>
        <w:gridCol w:w="1513"/>
      </w:tblGrid>
      <w:tr w:rsidR="002123DD" w:rsidRPr="00F362F0" w14:paraId="3E2EB4B0" w14:textId="77777777" w:rsidTr="00B14D1E">
        <w:trPr>
          <w:tblHeader/>
        </w:trPr>
        <w:tc>
          <w:tcPr>
            <w:tcW w:w="1951" w:type="dxa"/>
            <w:shd w:val="clear" w:color="auto" w:fill="D9D9D9"/>
          </w:tcPr>
          <w:p w14:paraId="1123EE9E"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Отпадък</w:t>
            </w:r>
          </w:p>
        </w:tc>
        <w:tc>
          <w:tcPr>
            <w:tcW w:w="1134" w:type="dxa"/>
            <w:shd w:val="clear" w:color="auto" w:fill="D9D9D9"/>
          </w:tcPr>
          <w:p w14:paraId="2A85D06F"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Код</w:t>
            </w:r>
          </w:p>
        </w:tc>
        <w:tc>
          <w:tcPr>
            <w:tcW w:w="1559" w:type="dxa"/>
            <w:shd w:val="clear" w:color="auto" w:fill="D9D9D9"/>
          </w:tcPr>
          <w:p w14:paraId="6A99EC2B" w14:textId="77777777" w:rsidR="000257A9" w:rsidRPr="00F362F0" w:rsidRDefault="002123DD" w:rsidP="00890B74">
            <w:pPr>
              <w:jc w:val="center"/>
              <w:rPr>
                <w:rFonts w:eastAsia="Calibri"/>
                <w:b/>
                <w:sz w:val="20"/>
                <w:lang w:val="bg-BG" w:eastAsia="en-US"/>
              </w:rPr>
            </w:pPr>
            <w:r w:rsidRPr="00F362F0">
              <w:rPr>
                <w:rFonts w:eastAsia="Calibri"/>
                <w:b/>
                <w:sz w:val="20"/>
                <w:lang w:val="bg-BG" w:eastAsia="en-US"/>
              </w:rPr>
              <w:t>Оползотворяване</w:t>
            </w:r>
            <w:r w:rsidR="000257A9" w:rsidRPr="00F362F0">
              <w:rPr>
                <w:rFonts w:eastAsia="Calibri"/>
                <w:b/>
                <w:sz w:val="20"/>
                <w:lang w:val="bg-BG" w:eastAsia="en-US"/>
              </w:rPr>
              <w:t>,в т.ч. рециклиране</w:t>
            </w:r>
          </w:p>
          <w:p w14:paraId="2E061027"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на площадката</w:t>
            </w:r>
          </w:p>
        </w:tc>
        <w:tc>
          <w:tcPr>
            <w:tcW w:w="1467" w:type="dxa"/>
            <w:shd w:val="clear" w:color="auto" w:fill="D9D9D9"/>
          </w:tcPr>
          <w:p w14:paraId="39A67C8A"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Обезвреждане на площадката</w:t>
            </w:r>
          </w:p>
        </w:tc>
        <w:tc>
          <w:tcPr>
            <w:tcW w:w="1860" w:type="dxa"/>
            <w:shd w:val="clear" w:color="auto" w:fill="D9D9D9"/>
          </w:tcPr>
          <w:p w14:paraId="430481D7"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Име на външната</w:t>
            </w:r>
          </w:p>
          <w:p w14:paraId="1EF5E86E"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фирма извършваща операцията по оползотворяване/</w:t>
            </w:r>
          </w:p>
          <w:p w14:paraId="5AE276D6"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обезвреждане</w:t>
            </w:r>
          </w:p>
        </w:tc>
        <w:tc>
          <w:tcPr>
            <w:tcW w:w="1513" w:type="dxa"/>
            <w:shd w:val="clear" w:color="auto" w:fill="D9D9D9"/>
          </w:tcPr>
          <w:p w14:paraId="3CF5D665" w14:textId="77777777" w:rsidR="002123DD" w:rsidRPr="00F362F0" w:rsidRDefault="002123DD" w:rsidP="00890B74">
            <w:pPr>
              <w:jc w:val="center"/>
              <w:rPr>
                <w:rFonts w:eastAsia="Calibri"/>
                <w:b/>
                <w:sz w:val="20"/>
                <w:lang w:val="bg-BG" w:eastAsia="en-US"/>
              </w:rPr>
            </w:pPr>
            <w:r w:rsidRPr="00F362F0">
              <w:rPr>
                <w:rFonts w:eastAsia="Calibri"/>
                <w:b/>
                <w:sz w:val="20"/>
                <w:lang w:val="bg-BG" w:eastAsia="en-US"/>
              </w:rPr>
              <w:t>Съответствие</w:t>
            </w:r>
          </w:p>
        </w:tc>
      </w:tr>
      <w:tr w:rsidR="002123DD" w:rsidRPr="00F362F0" w14:paraId="0C8ECE10" w14:textId="77777777" w:rsidTr="00B14D1E">
        <w:tc>
          <w:tcPr>
            <w:tcW w:w="1951" w:type="dxa"/>
            <w:vAlign w:val="center"/>
          </w:tcPr>
          <w:p w14:paraId="20D68F2B" w14:textId="77777777" w:rsidR="002123DD" w:rsidRPr="00F362F0" w:rsidRDefault="002123DD" w:rsidP="001672F4">
            <w:pPr>
              <w:rPr>
                <w:rFonts w:eastAsia="Calibri"/>
                <w:sz w:val="20"/>
                <w:lang w:val="bg-BG" w:eastAsia="en-US"/>
              </w:rPr>
            </w:pPr>
            <w:r w:rsidRPr="00F362F0">
              <w:rPr>
                <w:rFonts w:eastAsia="Calibri"/>
                <w:sz w:val="20"/>
                <w:lang w:val="bg-BG" w:eastAsia="en-US"/>
              </w:rPr>
              <w:t>Хартиени и картонени опаковки</w:t>
            </w:r>
          </w:p>
        </w:tc>
        <w:tc>
          <w:tcPr>
            <w:tcW w:w="1134" w:type="dxa"/>
            <w:vAlign w:val="center"/>
          </w:tcPr>
          <w:p w14:paraId="623F262E" w14:textId="77777777" w:rsidR="002123DD" w:rsidRPr="00F362F0" w:rsidRDefault="002123DD" w:rsidP="00890B74">
            <w:pPr>
              <w:jc w:val="center"/>
              <w:rPr>
                <w:rFonts w:eastAsia="Calibri"/>
                <w:sz w:val="20"/>
                <w:lang w:val="bg-BG" w:eastAsia="en-US"/>
              </w:rPr>
            </w:pPr>
            <w:r w:rsidRPr="00F362F0">
              <w:rPr>
                <w:rFonts w:eastAsia="Calibri"/>
                <w:sz w:val="20"/>
                <w:lang w:val="bg-BG" w:eastAsia="en-US"/>
              </w:rPr>
              <w:t>15 01 01</w:t>
            </w:r>
          </w:p>
        </w:tc>
        <w:tc>
          <w:tcPr>
            <w:tcW w:w="1559" w:type="dxa"/>
            <w:vAlign w:val="center"/>
          </w:tcPr>
          <w:p w14:paraId="2BA8B071" w14:textId="77777777" w:rsidR="002123DD" w:rsidRPr="00F362F0" w:rsidRDefault="00B12400" w:rsidP="00890B74">
            <w:pPr>
              <w:pStyle w:val="TableText"/>
              <w:jc w:val="center"/>
              <w:rPr>
                <w:b w:val="0"/>
                <w:lang w:val="bg-BG"/>
              </w:rPr>
            </w:pPr>
            <w:r w:rsidRPr="00F362F0">
              <w:rPr>
                <w:b w:val="0"/>
                <w:lang w:val="bg-BG"/>
              </w:rPr>
              <w:t>Няма</w:t>
            </w:r>
          </w:p>
        </w:tc>
        <w:tc>
          <w:tcPr>
            <w:tcW w:w="1467" w:type="dxa"/>
            <w:vAlign w:val="center"/>
          </w:tcPr>
          <w:p w14:paraId="0185B0F4" w14:textId="77777777" w:rsidR="002123DD" w:rsidRPr="00F362F0" w:rsidRDefault="00B12400" w:rsidP="00890B74">
            <w:pPr>
              <w:pStyle w:val="TableText"/>
              <w:jc w:val="center"/>
              <w:rPr>
                <w:b w:val="0"/>
                <w:lang w:val="bg-BG"/>
              </w:rPr>
            </w:pPr>
            <w:r w:rsidRPr="00F362F0">
              <w:rPr>
                <w:b w:val="0"/>
                <w:lang w:val="bg-BG"/>
              </w:rPr>
              <w:t>Няма</w:t>
            </w:r>
          </w:p>
        </w:tc>
        <w:tc>
          <w:tcPr>
            <w:tcW w:w="1860" w:type="dxa"/>
            <w:vAlign w:val="center"/>
          </w:tcPr>
          <w:p w14:paraId="00E22236" w14:textId="77777777" w:rsidR="002123DD" w:rsidRPr="009800C5" w:rsidRDefault="00E75C07" w:rsidP="00890B74">
            <w:pPr>
              <w:pStyle w:val="TableText"/>
              <w:jc w:val="center"/>
              <w:rPr>
                <w:rFonts w:eastAsia="Calibri"/>
                <w:b w:val="0"/>
                <w:lang w:val="bg-BG" w:eastAsia="en-US"/>
              </w:rPr>
            </w:pPr>
            <w:r w:rsidRPr="009800C5">
              <w:rPr>
                <w:rFonts w:eastAsia="Calibri"/>
                <w:b w:val="0"/>
                <w:lang w:val="bg-BG" w:eastAsia="en-US"/>
              </w:rPr>
              <w:t xml:space="preserve">ЕООД Янис </w:t>
            </w:r>
          </w:p>
        </w:tc>
        <w:tc>
          <w:tcPr>
            <w:tcW w:w="1513" w:type="dxa"/>
            <w:vAlign w:val="center"/>
          </w:tcPr>
          <w:p w14:paraId="7E47337A" w14:textId="77777777" w:rsidR="002123DD" w:rsidRPr="00F362F0" w:rsidRDefault="001F0981" w:rsidP="00890B74">
            <w:pPr>
              <w:jc w:val="center"/>
              <w:rPr>
                <w:rFonts w:eastAsia="Calibri"/>
                <w:sz w:val="20"/>
                <w:lang w:val="bg-BG" w:eastAsia="en-US"/>
              </w:rPr>
            </w:pPr>
            <w:r w:rsidRPr="00F362F0">
              <w:rPr>
                <w:rFonts w:eastAsia="Calibri"/>
                <w:sz w:val="20"/>
                <w:lang w:val="bg-BG" w:eastAsia="en-US"/>
              </w:rPr>
              <w:t>ДА</w:t>
            </w:r>
          </w:p>
        </w:tc>
      </w:tr>
      <w:tr w:rsidR="001F0981" w:rsidRPr="00F362F0" w14:paraId="53BC9236" w14:textId="77777777" w:rsidTr="00B14D1E">
        <w:tc>
          <w:tcPr>
            <w:tcW w:w="1951" w:type="dxa"/>
            <w:vAlign w:val="center"/>
          </w:tcPr>
          <w:p w14:paraId="5D83F4FB" w14:textId="77777777" w:rsidR="001F0981" w:rsidRPr="00F362F0" w:rsidRDefault="001F0981" w:rsidP="001672F4">
            <w:pPr>
              <w:rPr>
                <w:rFonts w:eastAsia="Calibri"/>
                <w:sz w:val="20"/>
                <w:lang w:val="bg-BG" w:eastAsia="en-US"/>
              </w:rPr>
            </w:pPr>
            <w:r w:rsidRPr="00F362F0">
              <w:rPr>
                <w:rFonts w:eastAsia="Calibri"/>
                <w:sz w:val="20"/>
                <w:lang w:val="bg-BG" w:eastAsia="en-US"/>
              </w:rPr>
              <w:t>Пластмасови опаковки</w:t>
            </w:r>
          </w:p>
        </w:tc>
        <w:tc>
          <w:tcPr>
            <w:tcW w:w="1134" w:type="dxa"/>
            <w:vAlign w:val="center"/>
          </w:tcPr>
          <w:p w14:paraId="2A5A31BA" w14:textId="77777777" w:rsidR="001F0981" w:rsidRPr="00F362F0" w:rsidRDefault="001F0981" w:rsidP="00890B74">
            <w:pPr>
              <w:jc w:val="center"/>
              <w:rPr>
                <w:rFonts w:eastAsia="Calibri"/>
                <w:sz w:val="20"/>
                <w:lang w:val="bg-BG" w:eastAsia="en-US"/>
              </w:rPr>
            </w:pPr>
            <w:r w:rsidRPr="00F362F0">
              <w:rPr>
                <w:rFonts w:eastAsia="Calibri"/>
                <w:sz w:val="20"/>
                <w:lang w:val="bg-BG" w:eastAsia="en-US"/>
              </w:rPr>
              <w:t>15 01 02</w:t>
            </w:r>
          </w:p>
        </w:tc>
        <w:tc>
          <w:tcPr>
            <w:tcW w:w="1559" w:type="dxa"/>
            <w:vAlign w:val="center"/>
          </w:tcPr>
          <w:p w14:paraId="61327FAA" w14:textId="77777777" w:rsidR="001F0981" w:rsidRPr="00F362F0" w:rsidRDefault="001F0981" w:rsidP="00890B74">
            <w:pPr>
              <w:pStyle w:val="TableText"/>
              <w:jc w:val="center"/>
              <w:rPr>
                <w:b w:val="0"/>
                <w:lang w:val="bg-BG"/>
              </w:rPr>
            </w:pPr>
            <w:r w:rsidRPr="00F362F0">
              <w:rPr>
                <w:b w:val="0"/>
                <w:lang w:val="bg-BG"/>
              </w:rPr>
              <w:t>Няма</w:t>
            </w:r>
          </w:p>
        </w:tc>
        <w:tc>
          <w:tcPr>
            <w:tcW w:w="1467" w:type="dxa"/>
            <w:vAlign w:val="center"/>
          </w:tcPr>
          <w:p w14:paraId="69588774" w14:textId="77777777" w:rsidR="001F0981" w:rsidRPr="00F362F0" w:rsidRDefault="001F0981" w:rsidP="00890B74">
            <w:pPr>
              <w:pStyle w:val="TableText"/>
              <w:jc w:val="center"/>
              <w:rPr>
                <w:b w:val="0"/>
                <w:lang w:val="bg-BG"/>
              </w:rPr>
            </w:pPr>
            <w:r w:rsidRPr="00F362F0">
              <w:rPr>
                <w:b w:val="0"/>
                <w:lang w:val="bg-BG"/>
              </w:rPr>
              <w:t>Няма</w:t>
            </w:r>
          </w:p>
        </w:tc>
        <w:tc>
          <w:tcPr>
            <w:tcW w:w="1860" w:type="dxa"/>
            <w:vAlign w:val="center"/>
          </w:tcPr>
          <w:p w14:paraId="04516029" w14:textId="77777777" w:rsidR="001F0981" w:rsidRPr="009800C5" w:rsidRDefault="00E75C07" w:rsidP="00890B74">
            <w:pPr>
              <w:pStyle w:val="TableText"/>
              <w:jc w:val="center"/>
              <w:rPr>
                <w:rFonts w:eastAsia="Calibri"/>
                <w:b w:val="0"/>
                <w:lang w:val="bg-BG" w:eastAsia="en-US"/>
              </w:rPr>
            </w:pPr>
            <w:r w:rsidRPr="009800C5">
              <w:rPr>
                <w:rFonts w:eastAsia="Calibri"/>
                <w:b w:val="0"/>
                <w:lang w:val="bg-BG" w:eastAsia="en-US"/>
              </w:rPr>
              <w:t xml:space="preserve">ЕООД Янис </w:t>
            </w:r>
          </w:p>
        </w:tc>
        <w:tc>
          <w:tcPr>
            <w:tcW w:w="1513" w:type="dxa"/>
            <w:vAlign w:val="center"/>
          </w:tcPr>
          <w:p w14:paraId="40E2B167" w14:textId="77777777" w:rsidR="001F0981" w:rsidRPr="00F362F0" w:rsidRDefault="001F0981" w:rsidP="00890B74">
            <w:pPr>
              <w:jc w:val="center"/>
              <w:rPr>
                <w:rFonts w:eastAsia="Calibri"/>
                <w:sz w:val="20"/>
                <w:lang w:val="bg-BG" w:eastAsia="en-US"/>
              </w:rPr>
            </w:pPr>
            <w:r w:rsidRPr="00F362F0">
              <w:rPr>
                <w:rFonts w:eastAsia="Calibri"/>
                <w:sz w:val="20"/>
                <w:lang w:val="bg-BG" w:eastAsia="en-US"/>
              </w:rPr>
              <w:t>ДА</w:t>
            </w:r>
          </w:p>
        </w:tc>
      </w:tr>
      <w:tr w:rsidR="001672F4" w:rsidRPr="00F362F0" w14:paraId="4F110574" w14:textId="77777777" w:rsidTr="00B14D1E">
        <w:tc>
          <w:tcPr>
            <w:tcW w:w="1951" w:type="dxa"/>
            <w:vAlign w:val="center"/>
          </w:tcPr>
          <w:p w14:paraId="0441FAA3" w14:textId="77777777" w:rsidR="001672F4" w:rsidRPr="001E68DF" w:rsidRDefault="001672F4" w:rsidP="001672F4">
            <w:pPr>
              <w:rPr>
                <w:sz w:val="22"/>
                <w:szCs w:val="22"/>
                <w:lang w:val="bg-BG"/>
              </w:rPr>
            </w:pPr>
            <w:r w:rsidRPr="001E68DF">
              <w:rPr>
                <w:sz w:val="22"/>
                <w:szCs w:val="22"/>
                <w:lang w:val="bg-BG"/>
              </w:rPr>
              <w:t>Опаковки съдържащи остатъци от опасни вещества или замърсители с опасни вещества</w:t>
            </w:r>
          </w:p>
        </w:tc>
        <w:tc>
          <w:tcPr>
            <w:tcW w:w="1134" w:type="dxa"/>
            <w:vAlign w:val="center"/>
          </w:tcPr>
          <w:p w14:paraId="7238EA98" w14:textId="77777777" w:rsidR="001672F4" w:rsidRPr="001672F4" w:rsidRDefault="001672F4" w:rsidP="001672F4">
            <w:pPr>
              <w:rPr>
                <w:sz w:val="20"/>
                <w:lang w:val="bg-BG"/>
              </w:rPr>
            </w:pPr>
            <w:r w:rsidRPr="001672F4">
              <w:rPr>
                <w:sz w:val="20"/>
                <w:lang w:val="bg-BG"/>
              </w:rPr>
              <w:t>15 01 10*</w:t>
            </w:r>
          </w:p>
        </w:tc>
        <w:tc>
          <w:tcPr>
            <w:tcW w:w="1559" w:type="dxa"/>
            <w:vAlign w:val="center"/>
          </w:tcPr>
          <w:p w14:paraId="0C8CCFF1" w14:textId="77777777" w:rsidR="001672F4" w:rsidRPr="00267C64" w:rsidRDefault="001672F4" w:rsidP="001672F4">
            <w:pPr>
              <w:jc w:val="center"/>
              <w:rPr>
                <w:sz w:val="20"/>
              </w:rPr>
            </w:pPr>
            <w:r w:rsidRPr="00267C64">
              <w:rPr>
                <w:sz w:val="20"/>
              </w:rPr>
              <w:t>Няма</w:t>
            </w:r>
          </w:p>
        </w:tc>
        <w:tc>
          <w:tcPr>
            <w:tcW w:w="1467" w:type="dxa"/>
            <w:vAlign w:val="center"/>
          </w:tcPr>
          <w:p w14:paraId="11121ACF" w14:textId="77777777" w:rsidR="001672F4" w:rsidRPr="00267C64" w:rsidRDefault="001672F4" w:rsidP="001672F4">
            <w:pPr>
              <w:jc w:val="center"/>
              <w:rPr>
                <w:sz w:val="20"/>
              </w:rPr>
            </w:pPr>
            <w:r w:rsidRPr="00267C64">
              <w:rPr>
                <w:sz w:val="20"/>
              </w:rPr>
              <w:t>Няма</w:t>
            </w:r>
          </w:p>
        </w:tc>
        <w:tc>
          <w:tcPr>
            <w:tcW w:w="1860" w:type="dxa"/>
            <w:vAlign w:val="center"/>
          </w:tcPr>
          <w:p w14:paraId="7E9B2AE5" w14:textId="77777777" w:rsidR="001672F4" w:rsidRPr="001E68DF" w:rsidRDefault="001672F4" w:rsidP="001672F4">
            <w:pPr>
              <w:jc w:val="center"/>
              <w:rPr>
                <w:sz w:val="20"/>
                <w:lang w:val="bg-BG"/>
              </w:rPr>
            </w:pPr>
            <w:r>
              <w:rPr>
                <w:sz w:val="20"/>
                <w:lang w:val="bg-BG"/>
              </w:rPr>
              <w:t>Уейст Консулт ЕООД</w:t>
            </w:r>
          </w:p>
        </w:tc>
        <w:tc>
          <w:tcPr>
            <w:tcW w:w="1513" w:type="dxa"/>
            <w:vAlign w:val="center"/>
          </w:tcPr>
          <w:p w14:paraId="21C9A022" w14:textId="77777777" w:rsidR="001672F4" w:rsidRPr="001E68DF" w:rsidRDefault="001672F4" w:rsidP="001672F4">
            <w:pPr>
              <w:jc w:val="center"/>
              <w:rPr>
                <w:sz w:val="20"/>
                <w:lang w:val="bg-BG"/>
              </w:rPr>
            </w:pPr>
            <w:r w:rsidRPr="001E68DF">
              <w:rPr>
                <w:sz w:val="20"/>
                <w:lang w:val="bg-BG"/>
              </w:rPr>
              <w:t>ДА</w:t>
            </w:r>
          </w:p>
        </w:tc>
      </w:tr>
      <w:tr w:rsidR="001672F4" w:rsidRPr="00F362F0" w14:paraId="340AF580" w14:textId="77777777" w:rsidTr="00B14D1E">
        <w:tc>
          <w:tcPr>
            <w:tcW w:w="1951" w:type="dxa"/>
            <w:vAlign w:val="center"/>
          </w:tcPr>
          <w:p w14:paraId="5B0B0975" w14:textId="77777777" w:rsidR="001672F4" w:rsidRPr="001E68DF" w:rsidRDefault="001672F4" w:rsidP="001672F4">
            <w:pPr>
              <w:rPr>
                <w:sz w:val="22"/>
                <w:szCs w:val="22"/>
                <w:lang w:val="bg-BG"/>
              </w:rPr>
            </w:pPr>
            <w:r w:rsidRPr="001E68DF">
              <w:rPr>
                <w:sz w:val="22"/>
                <w:szCs w:val="22"/>
                <w:lang w:val="bg-BG"/>
              </w:rPr>
              <w:t>Абсорбентни филтърни м-ли</w:t>
            </w:r>
          </w:p>
        </w:tc>
        <w:tc>
          <w:tcPr>
            <w:tcW w:w="1134" w:type="dxa"/>
            <w:vAlign w:val="center"/>
          </w:tcPr>
          <w:p w14:paraId="5176B0EF" w14:textId="77777777" w:rsidR="001672F4" w:rsidRPr="001672F4" w:rsidRDefault="001672F4" w:rsidP="001672F4">
            <w:pPr>
              <w:rPr>
                <w:sz w:val="20"/>
                <w:lang w:val="en-US"/>
              </w:rPr>
            </w:pPr>
            <w:r w:rsidRPr="001672F4">
              <w:rPr>
                <w:sz w:val="20"/>
                <w:lang w:val="bg-BG"/>
              </w:rPr>
              <w:t>15 02 02</w:t>
            </w:r>
            <w:r w:rsidRPr="001672F4">
              <w:rPr>
                <w:sz w:val="20"/>
                <w:lang w:val="en-US"/>
              </w:rPr>
              <w:t>*</w:t>
            </w:r>
          </w:p>
        </w:tc>
        <w:tc>
          <w:tcPr>
            <w:tcW w:w="1559" w:type="dxa"/>
            <w:vAlign w:val="center"/>
          </w:tcPr>
          <w:p w14:paraId="516E9C16" w14:textId="77777777" w:rsidR="001672F4" w:rsidRPr="00267C64" w:rsidRDefault="001672F4" w:rsidP="001672F4">
            <w:pPr>
              <w:jc w:val="center"/>
              <w:rPr>
                <w:sz w:val="20"/>
              </w:rPr>
            </w:pPr>
            <w:r w:rsidRPr="00267C64">
              <w:rPr>
                <w:sz w:val="20"/>
              </w:rPr>
              <w:t>Няма</w:t>
            </w:r>
          </w:p>
        </w:tc>
        <w:tc>
          <w:tcPr>
            <w:tcW w:w="1467" w:type="dxa"/>
            <w:vAlign w:val="center"/>
          </w:tcPr>
          <w:p w14:paraId="1B66DAFA" w14:textId="77777777" w:rsidR="001672F4" w:rsidRPr="00267C64" w:rsidRDefault="001672F4" w:rsidP="001672F4">
            <w:pPr>
              <w:jc w:val="center"/>
              <w:rPr>
                <w:sz w:val="20"/>
              </w:rPr>
            </w:pPr>
            <w:r w:rsidRPr="00267C64">
              <w:rPr>
                <w:sz w:val="20"/>
              </w:rPr>
              <w:t>Няма</w:t>
            </w:r>
          </w:p>
        </w:tc>
        <w:tc>
          <w:tcPr>
            <w:tcW w:w="1860" w:type="dxa"/>
            <w:vAlign w:val="center"/>
          </w:tcPr>
          <w:p w14:paraId="53EB5A46" w14:textId="77777777" w:rsidR="001672F4" w:rsidRPr="001E68DF" w:rsidRDefault="001672F4" w:rsidP="001672F4">
            <w:pPr>
              <w:jc w:val="center"/>
              <w:rPr>
                <w:sz w:val="20"/>
                <w:lang w:val="bg-BG"/>
              </w:rPr>
            </w:pPr>
            <w:r>
              <w:rPr>
                <w:sz w:val="20"/>
                <w:lang w:val="bg-BG"/>
              </w:rPr>
              <w:t>Уейст Консулт ЕООД</w:t>
            </w:r>
          </w:p>
        </w:tc>
        <w:tc>
          <w:tcPr>
            <w:tcW w:w="1513" w:type="dxa"/>
            <w:vAlign w:val="center"/>
          </w:tcPr>
          <w:p w14:paraId="06F304C7" w14:textId="77777777" w:rsidR="001672F4" w:rsidRPr="001E68DF" w:rsidRDefault="001672F4" w:rsidP="001672F4">
            <w:pPr>
              <w:jc w:val="center"/>
              <w:rPr>
                <w:sz w:val="20"/>
                <w:lang w:val="bg-BG"/>
              </w:rPr>
            </w:pPr>
            <w:r w:rsidRPr="001E68DF">
              <w:rPr>
                <w:sz w:val="20"/>
                <w:lang w:val="bg-BG"/>
              </w:rPr>
              <w:t>ДА</w:t>
            </w:r>
          </w:p>
        </w:tc>
      </w:tr>
      <w:tr w:rsidR="001672F4" w:rsidRPr="00F362F0" w14:paraId="3E394527" w14:textId="77777777" w:rsidTr="00B14D1E">
        <w:tc>
          <w:tcPr>
            <w:tcW w:w="1951" w:type="dxa"/>
            <w:vAlign w:val="center"/>
          </w:tcPr>
          <w:p w14:paraId="2378F39D" w14:textId="77777777" w:rsidR="001672F4" w:rsidRPr="001E68DF" w:rsidRDefault="001672F4" w:rsidP="001672F4">
            <w:pPr>
              <w:rPr>
                <w:sz w:val="20"/>
                <w:lang w:val="bg-BG"/>
              </w:rPr>
            </w:pPr>
            <w:r w:rsidRPr="001E68DF">
              <w:rPr>
                <w:sz w:val="20"/>
                <w:lang w:val="bg-BG"/>
              </w:rPr>
              <w:t>Флуорисцентни тръби и др. отпадъци съд. Живак.</w:t>
            </w:r>
          </w:p>
        </w:tc>
        <w:tc>
          <w:tcPr>
            <w:tcW w:w="1134" w:type="dxa"/>
            <w:vAlign w:val="center"/>
          </w:tcPr>
          <w:p w14:paraId="722685C7" w14:textId="77777777" w:rsidR="001672F4" w:rsidRPr="001E68DF" w:rsidRDefault="001672F4" w:rsidP="001672F4">
            <w:pPr>
              <w:jc w:val="center"/>
              <w:rPr>
                <w:sz w:val="20"/>
                <w:lang w:val="bg-BG"/>
              </w:rPr>
            </w:pPr>
            <w:r w:rsidRPr="001E68DF">
              <w:rPr>
                <w:sz w:val="20"/>
                <w:lang w:val="bg-BG"/>
              </w:rPr>
              <w:t>20</w:t>
            </w:r>
            <w:r>
              <w:rPr>
                <w:sz w:val="20"/>
                <w:lang w:val="bg-BG"/>
              </w:rPr>
              <w:t xml:space="preserve"> </w:t>
            </w:r>
            <w:r w:rsidRPr="001E68DF">
              <w:rPr>
                <w:sz w:val="20"/>
                <w:lang w:val="bg-BG"/>
              </w:rPr>
              <w:t>01</w:t>
            </w:r>
            <w:r>
              <w:rPr>
                <w:sz w:val="20"/>
                <w:lang w:val="bg-BG"/>
              </w:rPr>
              <w:t xml:space="preserve"> </w:t>
            </w:r>
            <w:r w:rsidRPr="001E68DF">
              <w:rPr>
                <w:sz w:val="20"/>
                <w:lang w:val="bg-BG"/>
              </w:rPr>
              <w:t>21</w:t>
            </w:r>
            <w:r>
              <w:rPr>
                <w:sz w:val="20"/>
                <w:lang w:val="bg-BG"/>
              </w:rPr>
              <w:t>*</w:t>
            </w:r>
          </w:p>
        </w:tc>
        <w:tc>
          <w:tcPr>
            <w:tcW w:w="1559" w:type="dxa"/>
            <w:vAlign w:val="center"/>
          </w:tcPr>
          <w:p w14:paraId="4AE728E4" w14:textId="77777777" w:rsidR="001672F4" w:rsidRPr="00267C64" w:rsidRDefault="001672F4" w:rsidP="001672F4">
            <w:pPr>
              <w:jc w:val="center"/>
              <w:rPr>
                <w:sz w:val="20"/>
              </w:rPr>
            </w:pPr>
            <w:r w:rsidRPr="00267C64">
              <w:rPr>
                <w:sz w:val="20"/>
              </w:rPr>
              <w:t>Няма</w:t>
            </w:r>
          </w:p>
        </w:tc>
        <w:tc>
          <w:tcPr>
            <w:tcW w:w="1467" w:type="dxa"/>
            <w:vAlign w:val="center"/>
          </w:tcPr>
          <w:p w14:paraId="21188793" w14:textId="77777777" w:rsidR="001672F4" w:rsidRPr="00267C64" w:rsidRDefault="001672F4" w:rsidP="001672F4">
            <w:pPr>
              <w:jc w:val="center"/>
              <w:rPr>
                <w:sz w:val="20"/>
              </w:rPr>
            </w:pPr>
            <w:r w:rsidRPr="00267C64">
              <w:rPr>
                <w:sz w:val="20"/>
              </w:rPr>
              <w:t>Няма</w:t>
            </w:r>
          </w:p>
        </w:tc>
        <w:tc>
          <w:tcPr>
            <w:tcW w:w="1860" w:type="dxa"/>
            <w:vAlign w:val="center"/>
          </w:tcPr>
          <w:p w14:paraId="4515D696" w14:textId="77777777" w:rsidR="001672F4" w:rsidRPr="001E68DF" w:rsidRDefault="001672F4" w:rsidP="001672F4">
            <w:pPr>
              <w:jc w:val="center"/>
              <w:rPr>
                <w:sz w:val="20"/>
                <w:lang w:val="bg-BG"/>
              </w:rPr>
            </w:pPr>
            <w:r>
              <w:rPr>
                <w:sz w:val="20"/>
                <w:lang w:val="bg-BG"/>
              </w:rPr>
              <w:t>Уейст Консулт ЕООД</w:t>
            </w:r>
          </w:p>
        </w:tc>
        <w:tc>
          <w:tcPr>
            <w:tcW w:w="1513" w:type="dxa"/>
            <w:vAlign w:val="center"/>
          </w:tcPr>
          <w:p w14:paraId="71D61D91" w14:textId="77777777" w:rsidR="001672F4" w:rsidRPr="001E68DF" w:rsidRDefault="001672F4" w:rsidP="001672F4">
            <w:pPr>
              <w:jc w:val="center"/>
              <w:rPr>
                <w:sz w:val="20"/>
                <w:lang w:val="bg-BG"/>
              </w:rPr>
            </w:pPr>
            <w:r w:rsidRPr="001E68DF">
              <w:rPr>
                <w:sz w:val="20"/>
                <w:lang w:val="bg-BG"/>
              </w:rPr>
              <w:t>ДА</w:t>
            </w:r>
          </w:p>
        </w:tc>
      </w:tr>
    </w:tbl>
    <w:p w14:paraId="361EBE36" w14:textId="77777777" w:rsidR="001E68DF" w:rsidRDefault="001E68DF">
      <w:pPr>
        <w:ind w:right="-28"/>
        <w:jc w:val="both"/>
        <w:rPr>
          <w:lang w:val="bg-BG"/>
        </w:rPr>
      </w:pPr>
    </w:p>
    <w:p w14:paraId="5473FDAD" w14:textId="77777777" w:rsidR="005654F8" w:rsidRPr="00505F80" w:rsidRDefault="005654F8" w:rsidP="005654F8">
      <w:pPr>
        <w:ind w:right="-28" w:firstLine="720"/>
        <w:jc w:val="both"/>
        <w:rPr>
          <w:lang w:val="ru-RU"/>
        </w:rPr>
      </w:pPr>
      <w:r w:rsidRPr="005654F8">
        <w:rPr>
          <w:lang w:val="bg-BG"/>
        </w:rPr>
        <w:t xml:space="preserve">През </w:t>
      </w:r>
      <w:r>
        <w:rPr>
          <w:lang w:val="bg-BG"/>
        </w:rPr>
        <w:t>отчетния</w:t>
      </w:r>
      <w:r w:rsidRPr="005654F8">
        <w:rPr>
          <w:lang w:val="bg-BG"/>
        </w:rPr>
        <w:t xml:space="preserve"> период са събрани и предад</w:t>
      </w:r>
      <w:r w:rsidR="006E6D31">
        <w:rPr>
          <w:lang w:val="bg-BG"/>
        </w:rPr>
        <w:t>ени на специализираната фирма ЕООД</w:t>
      </w:r>
      <w:r w:rsidRPr="005654F8">
        <w:rPr>
          <w:lang w:val="bg-BG"/>
        </w:rPr>
        <w:t xml:space="preserve"> </w:t>
      </w:r>
      <w:r w:rsidR="006E6D31">
        <w:rPr>
          <w:lang w:val="bg-BG"/>
        </w:rPr>
        <w:t>„Янис</w:t>
      </w:r>
      <w:r w:rsidR="004139AE">
        <w:rPr>
          <w:lang w:val="bg-BG"/>
        </w:rPr>
        <w:t xml:space="preserve"> Лупанов“</w:t>
      </w:r>
      <w:r w:rsidR="006E6D31">
        <w:rPr>
          <w:lang w:val="bg-BG"/>
        </w:rPr>
        <w:t xml:space="preserve"> </w:t>
      </w:r>
      <w:r>
        <w:rPr>
          <w:lang w:val="bg-BG"/>
        </w:rPr>
        <w:t xml:space="preserve">  гр.Пещера: </w:t>
      </w:r>
      <w:r w:rsidR="00225CDE">
        <w:rPr>
          <w:lang w:val="bg-BG"/>
        </w:rPr>
        <w:t>0,</w:t>
      </w:r>
      <w:r w:rsidR="00E40EE4">
        <w:rPr>
          <w:lang w:val="bg-BG"/>
        </w:rPr>
        <w:t>012</w:t>
      </w:r>
      <w:r w:rsidRPr="005654F8">
        <w:rPr>
          <w:lang w:val="bg-BG"/>
        </w:rPr>
        <w:t>т отпадъци</w:t>
      </w:r>
      <w:r w:rsidR="004139AE">
        <w:rPr>
          <w:lang w:val="bg-BG"/>
        </w:rPr>
        <w:t xml:space="preserve"> от пластмасови опаковки и 0</w:t>
      </w:r>
      <w:r w:rsidR="00225CDE">
        <w:rPr>
          <w:lang w:val="bg-BG"/>
        </w:rPr>
        <w:t>.</w:t>
      </w:r>
      <w:r w:rsidR="00E40EE4">
        <w:rPr>
          <w:lang w:val="bg-BG"/>
        </w:rPr>
        <w:t>025</w:t>
      </w:r>
      <w:r w:rsidR="004139AE">
        <w:rPr>
          <w:lang w:val="bg-BG"/>
        </w:rPr>
        <w:t xml:space="preserve"> </w:t>
      </w:r>
      <w:r w:rsidRPr="005654F8">
        <w:rPr>
          <w:lang w:val="bg-BG"/>
        </w:rPr>
        <w:t xml:space="preserve">т хартиени и картонени </w:t>
      </w:r>
      <w:r w:rsidR="005F3A08">
        <w:rPr>
          <w:lang w:val="bg-BG"/>
        </w:rPr>
        <w:t>опаковки. През отчетния период са</w:t>
      </w:r>
      <w:r w:rsidRPr="005654F8">
        <w:rPr>
          <w:lang w:val="bg-BG"/>
        </w:rPr>
        <w:t xml:space="preserve"> образуван</w:t>
      </w:r>
      <w:r w:rsidR="005F3A08">
        <w:rPr>
          <w:lang w:val="bg-BG"/>
        </w:rPr>
        <w:t>и</w:t>
      </w:r>
      <w:r w:rsidRPr="005654F8">
        <w:rPr>
          <w:lang w:val="bg-BG"/>
        </w:rPr>
        <w:t xml:space="preserve"> отпадъ</w:t>
      </w:r>
      <w:r w:rsidR="005F3A08">
        <w:rPr>
          <w:lang w:val="bg-BG"/>
        </w:rPr>
        <w:t>ци</w:t>
      </w:r>
      <w:r w:rsidRPr="005654F8">
        <w:rPr>
          <w:lang w:val="bg-BG"/>
        </w:rPr>
        <w:t xml:space="preserve"> с код</w:t>
      </w:r>
      <w:r w:rsidR="005F3A08">
        <w:rPr>
          <w:lang w:val="bg-BG"/>
        </w:rPr>
        <w:t>ове:</w:t>
      </w:r>
      <w:r w:rsidRPr="005654F8">
        <w:rPr>
          <w:lang w:val="bg-BG"/>
        </w:rPr>
        <w:t xml:space="preserve"> 20 01 21</w:t>
      </w:r>
      <w:r w:rsidR="001672F4">
        <w:rPr>
          <w:lang w:val="en-US"/>
        </w:rPr>
        <w:t>*</w:t>
      </w:r>
      <w:r w:rsidR="004139AE">
        <w:rPr>
          <w:lang w:val="bg-BG"/>
        </w:rPr>
        <w:t>-</w:t>
      </w:r>
      <w:r w:rsidR="00225CDE">
        <w:rPr>
          <w:lang w:val="bg-BG"/>
        </w:rPr>
        <w:t xml:space="preserve"> 0.00</w:t>
      </w:r>
      <w:r w:rsidR="00E40EE4">
        <w:rPr>
          <w:lang w:val="en-US"/>
        </w:rPr>
        <w:t>9</w:t>
      </w:r>
      <w:r w:rsidRPr="005654F8">
        <w:rPr>
          <w:lang w:val="bg-BG"/>
        </w:rPr>
        <w:t>т.</w:t>
      </w:r>
      <w:r w:rsidR="004139AE">
        <w:rPr>
          <w:lang w:val="bg-BG"/>
        </w:rPr>
        <w:t xml:space="preserve"> </w:t>
      </w:r>
      <w:r w:rsidR="005F3A08">
        <w:rPr>
          <w:lang w:val="bg-BG"/>
        </w:rPr>
        <w:t>; 150110</w:t>
      </w:r>
      <w:r w:rsidR="005F3A08">
        <w:rPr>
          <w:lang w:val="en-US"/>
        </w:rPr>
        <w:t>*</w:t>
      </w:r>
      <w:r w:rsidR="005F3A08">
        <w:rPr>
          <w:lang w:val="bg-BG"/>
        </w:rPr>
        <w:t xml:space="preserve"> -0,01</w:t>
      </w:r>
      <w:r w:rsidR="00E40EE4">
        <w:rPr>
          <w:lang w:val="bg-BG"/>
        </w:rPr>
        <w:t>7</w:t>
      </w:r>
      <w:r w:rsidR="005F3A08">
        <w:rPr>
          <w:lang w:val="bg-BG"/>
        </w:rPr>
        <w:t>т и 150202</w:t>
      </w:r>
      <w:r w:rsidR="005F3A08">
        <w:rPr>
          <w:lang w:val="en-US"/>
        </w:rPr>
        <w:t>*</w:t>
      </w:r>
      <w:r w:rsidR="005F3A08">
        <w:rPr>
          <w:lang w:val="bg-BG"/>
        </w:rPr>
        <w:t xml:space="preserve"> – 0,00</w:t>
      </w:r>
      <w:r w:rsidR="00E40EE4">
        <w:rPr>
          <w:lang w:val="bg-BG"/>
        </w:rPr>
        <w:t>7</w:t>
      </w:r>
      <w:r w:rsidR="005F3A08">
        <w:rPr>
          <w:lang w:val="bg-BG"/>
        </w:rPr>
        <w:t xml:space="preserve">т </w:t>
      </w:r>
      <w:r w:rsidR="004139AE">
        <w:rPr>
          <w:lang w:val="bg-BG"/>
        </w:rPr>
        <w:t>предаден</w:t>
      </w:r>
      <w:r w:rsidR="005F3A08">
        <w:rPr>
          <w:lang w:val="bg-BG"/>
        </w:rPr>
        <w:t>и</w:t>
      </w:r>
      <w:r w:rsidR="004139AE">
        <w:rPr>
          <w:lang w:val="bg-BG"/>
        </w:rPr>
        <w:t xml:space="preserve"> на фирма </w:t>
      </w:r>
      <w:r w:rsidR="004139AE" w:rsidRPr="005F3A08">
        <w:rPr>
          <w:szCs w:val="24"/>
          <w:lang w:val="bg-BG"/>
        </w:rPr>
        <w:t>„</w:t>
      </w:r>
      <w:r w:rsidR="005F3A08" w:rsidRPr="005F3A08">
        <w:rPr>
          <w:szCs w:val="24"/>
          <w:lang w:val="bg-BG"/>
        </w:rPr>
        <w:t xml:space="preserve">Уейст Консулт </w:t>
      </w:r>
      <w:r w:rsidR="005F3A08" w:rsidRPr="005F3A08">
        <w:rPr>
          <w:szCs w:val="24"/>
          <w:lang w:val="en-US"/>
        </w:rPr>
        <w:t>“</w:t>
      </w:r>
      <w:r w:rsidR="005F3A08" w:rsidRPr="005F3A08">
        <w:rPr>
          <w:szCs w:val="24"/>
          <w:lang w:val="bg-BG"/>
        </w:rPr>
        <w:t>ЕООД</w:t>
      </w:r>
      <w:r w:rsidR="005F3A08" w:rsidRPr="005654F8">
        <w:rPr>
          <w:lang w:val="bg-BG"/>
        </w:rPr>
        <w:t xml:space="preserve"> </w:t>
      </w:r>
      <w:r w:rsidR="005F3A08">
        <w:rPr>
          <w:lang w:val="en-US"/>
        </w:rPr>
        <w:t xml:space="preserve">. </w:t>
      </w:r>
      <w:r w:rsidRPr="005654F8">
        <w:rPr>
          <w:lang w:val="bg-BG"/>
        </w:rPr>
        <w:t>Няма налични количества и от предходни години</w:t>
      </w:r>
      <w:r w:rsidRPr="00505F80">
        <w:rPr>
          <w:lang w:val="ru-RU"/>
        </w:rPr>
        <w:t>.</w:t>
      </w:r>
    </w:p>
    <w:p w14:paraId="00D7AA72" w14:textId="77777777" w:rsidR="005654F8" w:rsidRPr="005654F8" w:rsidRDefault="005654F8" w:rsidP="005654F8">
      <w:pPr>
        <w:ind w:right="-28"/>
        <w:jc w:val="both"/>
        <w:rPr>
          <w:lang w:val="bg-BG"/>
        </w:rPr>
      </w:pPr>
    </w:p>
    <w:p w14:paraId="6CB28DA9" w14:textId="77777777" w:rsidR="005654F8" w:rsidRPr="005654F8" w:rsidRDefault="005654F8" w:rsidP="005654F8">
      <w:pPr>
        <w:ind w:right="-28"/>
        <w:jc w:val="both"/>
        <w:rPr>
          <w:lang w:val="bg-BG"/>
        </w:rPr>
      </w:pPr>
    </w:p>
    <w:p w14:paraId="18F179B8" w14:textId="77777777" w:rsidR="005654F8" w:rsidRPr="005654F8" w:rsidRDefault="005654F8" w:rsidP="005654F8">
      <w:pPr>
        <w:numPr>
          <w:ilvl w:val="0"/>
          <w:numId w:val="22"/>
        </w:numPr>
        <w:ind w:right="-28"/>
        <w:jc w:val="both"/>
        <w:rPr>
          <w:bCs/>
          <w:iCs/>
          <w:lang w:val="bg-BG"/>
        </w:rPr>
      </w:pPr>
      <w:r w:rsidRPr="005654F8">
        <w:rPr>
          <w:bCs/>
          <w:iCs/>
          <w:lang w:val="bg-BG"/>
        </w:rPr>
        <w:t>Всички генерирани от дейността на фирмата отпадъци се събират в съответствие с изискванията на Наредба за изискванията за третиране и транспортиране на производствени и на опасни отпадъци, разделно, на определените и посочени в заявлението места.</w:t>
      </w:r>
    </w:p>
    <w:p w14:paraId="02D74776" w14:textId="77777777" w:rsidR="0001461C" w:rsidRDefault="0001461C">
      <w:pPr>
        <w:ind w:right="-28"/>
        <w:jc w:val="both"/>
        <w:rPr>
          <w:lang w:val="bg-BG"/>
        </w:rPr>
      </w:pPr>
    </w:p>
    <w:p w14:paraId="17DD3583" w14:textId="77777777" w:rsidR="00081F58" w:rsidRPr="00F362F0" w:rsidRDefault="00081F58">
      <w:pPr>
        <w:ind w:right="-28"/>
        <w:jc w:val="both"/>
        <w:rPr>
          <w:lang w:val="bg-BG"/>
        </w:rPr>
      </w:pPr>
      <w:r w:rsidRPr="00F362F0">
        <w:rPr>
          <w:lang w:val="bg-BG"/>
        </w:rPr>
        <w:t>Прилагат се инструкции за:</w:t>
      </w:r>
    </w:p>
    <w:p w14:paraId="1C5AAC8D" w14:textId="77777777" w:rsidR="00DA2691" w:rsidRPr="009177B1" w:rsidRDefault="00FE4BE9" w:rsidP="005654F8">
      <w:pPr>
        <w:numPr>
          <w:ilvl w:val="0"/>
          <w:numId w:val="2"/>
        </w:numPr>
        <w:ind w:right="-28"/>
        <w:jc w:val="both"/>
        <w:rPr>
          <w:lang w:val="bg-BG"/>
        </w:rPr>
      </w:pPr>
      <w:r w:rsidRPr="00FE4BE9">
        <w:rPr>
          <w:lang w:val="bg-BG"/>
        </w:rPr>
        <w:t xml:space="preserve">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 </w:t>
      </w:r>
      <w:r w:rsidR="00DA2691" w:rsidRPr="00F362F0">
        <w:rPr>
          <w:lang w:val="bg-BG"/>
        </w:rPr>
        <w:t>(съгл. Усл. 11.</w:t>
      </w:r>
      <w:r>
        <w:rPr>
          <w:lang w:val="bg-BG"/>
        </w:rPr>
        <w:t>3</w:t>
      </w:r>
      <w:r w:rsidR="00DA2691" w:rsidRPr="00F362F0">
        <w:rPr>
          <w:lang w:val="bg-BG"/>
        </w:rPr>
        <w:t>.</w:t>
      </w:r>
      <w:r>
        <w:rPr>
          <w:lang w:val="bg-BG"/>
        </w:rPr>
        <w:t>12</w:t>
      </w:r>
      <w:r w:rsidR="00DA2691" w:rsidRPr="00F362F0">
        <w:rPr>
          <w:lang w:val="bg-BG"/>
        </w:rPr>
        <w:t>. от КР).</w:t>
      </w:r>
      <w:r w:rsidR="005654F8" w:rsidRPr="00505F80">
        <w:rPr>
          <w:lang w:val="ru-RU"/>
        </w:rPr>
        <w:t xml:space="preserve"> </w:t>
      </w:r>
      <w:r w:rsidR="005654F8" w:rsidRPr="005654F8">
        <w:rPr>
          <w:lang w:val="bg-BG"/>
        </w:rPr>
        <w:t>Предварителното съхранение да се изв</w:t>
      </w:r>
      <w:r w:rsidR="009177B1">
        <w:rPr>
          <w:lang w:val="bg-BG"/>
        </w:rPr>
        <w:t>ъ</w:t>
      </w:r>
      <w:r w:rsidR="005654F8" w:rsidRPr="005654F8">
        <w:rPr>
          <w:lang w:val="bg-BG"/>
        </w:rPr>
        <w:t>ршва на определените места посочени в КР,площадките да са обозначени,да са с трайна настилка.</w:t>
      </w:r>
      <w:r w:rsidR="005654F8">
        <w:rPr>
          <w:lang w:val="bg-BG"/>
        </w:rPr>
        <w:t xml:space="preserve"> </w:t>
      </w:r>
      <w:r w:rsidR="005654F8" w:rsidRPr="005654F8">
        <w:rPr>
          <w:lang w:val="bg-BG"/>
        </w:rPr>
        <w:t>Съхранението на опасни отпадъци да се извършва в добре затварящи се съдове,да са натписани.</w:t>
      </w:r>
      <w:r w:rsidR="005654F8">
        <w:rPr>
          <w:lang w:val="bg-BG"/>
        </w:rPr>
        <w:t xml:space="preserve"> </w:t>
      </w:r>
      <w:r w:rsidR="005654F8" w:rsidRPr="005654F8">
        <w:rPr>
          <w:lang w:val="bg-BG"/>
        </w:rPr>
        <w:t>Не се допуска съхранение на нерагламентирани места,</w:t>
      </w:r>
      <w:r w:rsidR="005654F8">
        <w:rPr>
          <w:lang w:val="bg-BG"/>
        </w:rPr>
        <w:t xml:space="preserve"> </w:t>
      </w:r>
      <w:r w:rsidR="005654F8" w:rsidRPr="005654F8">
        <w:rPr>
          <w:lang w:val="bg-BG"/>
        </w:rPr>
        <w:t>извън границите на площадката.</w:t>
      </w:r>
      <w:r w:rsidR="00847772">
        <w:rPr>
          <w:lang w:val="bg-BG"/>
        </w:rPr>
        <w:t xml:space="preserve"> Извършена е прове</w:t>
      </w:r>
      <w:r w:rsidR="005654F8" w:rsidRPr="009177B1">
        <w:rPr>
          <w:lang w:val="bg-BG"/>
        </w:rPr>
        <w:t xml:space="preserve">рка </w:t>
      </w:r>
      <w:r w:rsidR="00847772">
        <w:rPr>
          <w:lang w:val="bg-BG"/>
        </w:rPr>
        <w:t>1бр.</w:t>
      </w:r>
      <w:r w:rsidR="005654F8" w:rsidRPr="009177B1">
        <w:rPr>
          <w:lang w:val="bg-BG"/>
        </w:rPr>
        <w:t xml:space="preserve"> за отчетния период. Не са констатирани несъответсвия.</w:t>
      </w:r>
    </w:p>
    <w:p w14:paraId="5D9A4C0D" w14:textId="77777777" w:rsidR="002A3BF1" w:rsidRPr="009177B1" w:rsidRDefault="00FE4BE9" w:rsidP="002A3BF1">
      <w:pPr>
        <w:numPr>
          <w:ilvl w:val="0"/>
          <w:numId w:val="2"/>
        </w:numPr>
        <w:ind w:right="-28"/>
        <w:jc w:val="both"/>
        <w:rPr>
          <w:lang w:val="bg-BG"/>
        </w:rPr>
      </w:pPr>
      <w:r w:rsidRPr="00505F80">
        <w:rPr>
          <w:lang w:val="ru-RU"/>
        </w:rPr>
        <w:t xml:space="preserve">периодична оценка на съответствието на транспортирането на отпадъците с условията на разрешителното, на причините за установените несъответствия и за </w:t>
      </w:r>
      <w:r w:rsidRPr="00505F80">
        <w:rPr>
          <w:lang w:val="ru-RU"/>
        </w:rPr>
        <w:lastRenderedPageBreak/>
        <w:t>предприемане на коригиращи действия</w:t>
      </w:r>
      <w:r w:rsidRPr="00FE4BE9">
        <w:rPr>
          <w:lang w:val="bg-BG"/>
        </w:rPr>
        <w:t xml:space="preserve"> </w:t>
      </w:r>
      <w:r w:rsidR="00DA2691" w:rsidRPr="00F362F0">
        <w:rPr>
          <w:lang w:val="bg-BG"/>
        </w:rPr>
        <w:t>(съгл. Усл. 11.</w:t>
      </w:r>
      <w:r>
        <w:rPr>
          <w:lang w:val="bg-BG"/>
        </w:rPr>
        <w:t>4</w:t>
      </w:r>
      <w:r w:rsidR="00DA2691" w:rsidRPr="00F362F0">
        <w:rPr>
          <w:lang w:val="bg-BG"/>
        </w:rPr>
        <w:t>.</w:t>
      </w:r>
      <w:r>
        <w:rPr>
          <w:lang w:val="bg-BG"/>
        </w:rPr>
        <w:t>3</w:t>
      </w:r>
      <w:r w:rsidR="005F47BF" w:rsidRPr="00F362F0">
        <w:rPr>
          <w:lang w:val="bg-BG"/>
        </w:rPr>
        <w:t>. от КР).</w:t>
      </w:r>
      <w:r w:rsidR="00847772">
        <w:rPr>
          <w:lang w:val="bg-BG"/>
        </w:rPr>
        <w:t xml:space="preserve"> И</w:t>
      </w:r>
      <w:r w:rsidR="000A7646">
        <w:rPr>
          <w:lang w:val="bg-BG"/>
        </w:rPr>
        <w:t>звършена</w:t>
      </w:r>
      <w:r w:rsidR="00847772">
        <w:rPr>
          <w:lang w:val="bg-BG"/>
        </w:rPr>
        <w:t xml:space="preserve"> е един брой</w:t>
      </w:r>
      <w:r w:rsidR="000A7646">
        <w:rPr>
          <w:lang w:val="bg-BG"/>
        </w:rPr>
        <w:t xml:space="preserve"> </w:t>
      </w:r>
      <w:r w:rsidR="002A3BF1" w:rsidRPr="009177B1">
        <w:rPr>
          <w:lang w:val="bg-BG"/>
        </w:rPr>
        <w:t>проверка за отчетния период. Не са констатирани несъответсвия.</w:t>
      </w:r>
    </w:p>
    <w:p w14:paraId="03647CB9" w14:textId="77777777" w:rsidR="005F47BF" w:rsidRPr="009177B1" w:rsidRDefault="005F47BF" w:rsidP="002A3BF1">
      <w:pPr>
        <w:ind w:left="777" w:right="-28"/>
        <w:jc w:val="both"/>
        <w:rPr>
          <w:lang w:val="bg-BG"/>
        </w:rPr>
      </w:pPr>
    </w:p>
    <w:p w14:paraId="41116B32" w14:textId="77777777" w:rsidR="005F47BF" w:rsidRPr="009177B1" w:rsidRDefault="00FE4BE9" w:rsidP="00B63DEC">
      <w:pPr>
        <w:numPr>
          <w:ilvl w:val="0"/>
          <w:numId w:val="2"/>
        </w:numPr>
        <w:ind w:right="-28"/>
        <w:jc w:val="both"/>
        <w:rPr>
          <w:lang w:val="bg-BG"/>
        </w:rPr>
      </w:pPr>
      <w:r w:rsidRPr="00FE4BE9">
        <w:rPr>
          <w:lang w:val="bg-BG"/>
        </w:rPr>
        <w:t xml:space="preserve">оценка на съответствието на </w:t>
      </w:r>
      <w:r w:rsidRPr="00FE4BE9">
        <w:rPr>
          <w:lang w:val="en-US"/>
        </w:rPr>
        <w:t>o</w:t>
      </w:r>
      <w:r w:rsidRPr="00FE4BE9">
        <w:rPr>
          <w:lang w:val="bg-BG"/>
        </w:rPr>
        <w:t xml:space="preserve">ползотворяването, в т.ч. рециклирането 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 </w:t>
      </w:r>
      <w:r>
        <w:rPr>
          <w:lang w:val="bg-BG"/>
        </w:rPr>
        <w:t>(съгл. Усл. 11.5</w:t>
      </w:r>
      <w:r w:rsidR="005F47BF" w:rsidRPr="00F362F0">
        <w:rPr>
          <w:lang w:val="bg-BG"/>
        </w:rPr>
        <w:t>.</w:t>
      </w:r>
      <w:r>
        <w:rPr>
          <w:lang w:val="bg-BG"/>
        </w:rPr>
        <w:t>3</w:t>
      </w:r>
      <w:r w:rsidR="005F47BF" w:rsidRPr="00F362F0">
        <w:rPr>
          <w:lang w:val="bg-BG"/>
        </w:rPr>
        <w:t>.от КР).</w:t>
      </w:r>
      <w:r w:rsidR="00847772">
        <w:rPr>
          <w:lang w:val="bg-BG"/>
        </w:rPr>
        <w:t xml:space="preserve"> И</w:t>
      </w:r>
      <w:r w:rsidR="002A3BF1" w:rsidRPr="009177B1">
        <w:rPr>
          <w:lang w:val="bg-BG"/>
        </w:rPr>
        <w:t>звършен</w:t>
      </w:r>
      <w:r w:rsidR="000A7646">
        <w:rPr>
          <w:lang w:val="bg-BG"/>
        </w:rPr>
        <w:t>а</w:t>
      </w:r>
      <w:r w:rsidR="00847772">
        <w:rPr>
          <w:lang w:val="bg-BG"/>
        </w:rPr>
        <w:t xml:space="preserve"> е един брой</w:t>
      </w:r>
      <w:r w:rsidR="002A3BF1" w:rsidRPr="009177B1">
        <w:rPr>
          <w:lang w:val="bg-BG"/>
        </w:rPr>
        <w:t xml:space="preserve"> проверка за отчетния период. Не са констатирани несъответсвия.</w:t>
      </w:r>
    </w:p>
    <w:p w14:paraId="544A3A86" w14:textId="77777777" w:rsidR="00FE4BE9" w:rsidRPr="009177B1" w:rsidRDefault="00FE4BE9" w:rsidP="00FE4BE9">
      <w:pPr>
        <w:numPr>
          <w:ilvl w:val="0"/>
          <w:numId w:val="2"/>
        </w:numPr>
        <w:ind w:right="-28"/>
        <w:jc w:val="both"/>
        <w:rPr>
          <w:u w:val="single"/>
          <w:lang w:val="bg-BG"/>
        </w:rPr>
      </w:pPr>
      <w:r w:rsidRPr="00FE4BE9">
        <w:rPr>
          <w:lang w:val="bg-BG"/>
        </w:rPr>
        <w:t>съответствието на обезвреждането на отпадъци с определените в условията на настоящото разрешително изисквания, установяване на причините за констатираните несъответствия и пред</w:t>
      </w:r>
      <w:r>
        <w:rPr>
          <w:lang w:val="bg-BG"/>
        </w:rPr>
        <w:t xml:space="preserve">приемане на коригиращи действия </w:t>
      </w:r>
      <w:r w:rsidRPr="00F362F0">
        <w:rPr>
          <w:lang w:val="bg-BG"/>
        </w:rPr>
        <w:t xml:space="preserve">(съгл. Усл. </w:t>
      </w:r>
      <w:r w:rsidRPr="00FE4BE9">
        <w:rPr>
          <w:bCs/>
          <w:lang w:val="bg-BG"/>
        </w:rPr>
        <w:t>11.6.</w:t>
      </w:r>
      <w:r>
        <w:rPr>
          <w:bCs/>
          <w:lang w:val="bg-BG"/>
        </w:rPr>
        <w:t>2</w:t>
      </w:r>
      <w:r w:rsidRPr="00FE4BE9">
        <w:rPr>
          <w:lang w:val="bg-BG"/>
        </w:rPr>
        <w:t>.</w:t>
      </w:r>
      <w:r w:rsidRPr="00F362F0">
        <w:rPr>
          <w:lang w:val="bg-BG"/>
        </w:rPr>
        <w:t xml:space="preserve"> от КР).</w:t>
      </w:r>
      <w:r w:rsidR="002A3BF1">
        <w:rPr>
          <w:lang w:val="bg-BG"/>
        </w:rPr>
        <w:t xml:space="preserve"> </w:t>
      </w:r>
      <w:r w:rsidR="00847772">
        <w:rPr>
          <w:lang w:val="bg-BG"/>
        </w:rPr>
        <w:t>И</w:t>
      </w:r>
      <w:r w:rsidR="002A3BF1" w:rsidRPr="009177B1">
        <w:rPr>
          <w:lang w:val="bg-BG"/>
        </w:rPr>
        <w:t>звършен</w:t>
      </w:r>
      <w:r w:rsidR="00B857B4">
        <w:rPr>
          <w:lang w:val="bg-BG"/>
        </w:rPr>
        <w:t>а</w:t>
      </w:r>
      <w:r w:rsidR="002A3BF1" w:rsidRPr="009177B1">
        <w:rPr>
          <w:lang w:val="bg-BG"/>
        </w:rPr>
        <w:t xml:space="preserve"> </w:t>
      </w:r>
      <w:r w:rsidR="00847772">
        <w:rPr>
          <w:lang w:val="bg-BG"/>
        </w:rPr>
        <w:t xml:space="preserve">е един брой </w:t>
      </w:r>
      <w:r w:rsidR="002A3BF1" w:rsidRPr="009177B1">
        <w:rPr>
          <w:lang w:val="bg-BG"/>
        </w:rPr>
        <w:t>проверка за отчетния период. Не са констатирани несъответсвия</w:t>
      </w:r>
    </w:p>
    <w:p w14:paraId="3EB40CF5" w14:textId="77777777" w:rsidR="0023743D" w:rsidRPr="009177B1" w:rsidRDefault="0023743D" w:rsidP="00B63DEC">
      <w:pPr>
        <w:numPr>
          <w:ilvl w:val="0"/>
          <w:numId w:val="2"/>
        </w:numPr>
        <w:ind w:right="-28"/>
        <w:jc w:val="both"/>
        <w:rPr>
          <w:lang w:val="bg-BG"/>
        </w:rPr>
      </w:pPr>
      <w:r w:rsidRPr="00F362F0">
        <w:rPr>
          <w:lang w:val="bg-BG"/>
        </w:rPr>
        <w:t>оценка на съответствието на наблюдаваните годишни количества образувани отпадъц</w:t>
      </w:r>
      <w:r w:rsidR="00D8426A" w:rsidRPr="00F362F0">
        <w:rPr>
          <w:lang w:val="bg-BG"/>
        </w:rPr>
        <w:t>и</w:t>
      </w:r>
      <w:r w:rsidRPr="00F362F0">
        <w:rPr>
          <w:lang w:val="bg-BG"/>
        </w:rPr>
        <w:t xml:space="preserve"> с определените такива в условията на разрешителното. Инструкцията включва установяване на причините за несъответствия и предприемане на коригиращи действия (съгл. Усл. 11.7.3. от КР).</w:t>
      </w:r>
      <w:r w:rsidR="002A3BF1">
        <w:rPr>
          <w:lang w:val="bg-BG"/>
        </w:rPr>
        <w:t xml:space="preserve"> </w:t>
      </w:r>
      <w:r w:rsidR="002A3BF1" w:rsidRPr="009177B1">
        <w:rPr>
          <w:lang w:val="bg-BG"/>
        </w:rPr>
        <w:t xml:space="preserve">Не са констатирани несъответствия. </w:t>
      </w:r>
    </w:p>
    <w:p w14:paraId="1C61EA86" w14:textId="77777777" w:rsidR="00F50468" w:rsidRDefault="00F50468" w:rsidP="00A53686">
      <w:pPr>
        <w:ind w:firstLine="417"/>
        <w:jc w:val="both"/>
        <w:rPr>
          <w:i/>
          <w:lang w:val="ru-RU"/>
        </w:rPr>
      </w:pPr>
    </w:p>
    <w:p w14:paraId="736ED026" w14:textId="77777777" w:rsidR="002A3BF1" w:rsidRPr="002A3BF1" w:rsidRDefault="002A3BF1" w:rsidP="002A3BF1">
      <w:pPr>
        <w:ind w:firstLine="417"/>
        <w:jc w:val="both"/>
        <w:rPr>
          <w:lang w:val="ru-RU"/>
        </w:rPr>
      </w:pPr>
      <w:r w:rsidRPr="002A3BF1">
        <w:rPr>
          <w:lang w:val="ru-RU"/>
        </w:rPr>
        <w:t>Осъществява се измерване на количествата образувани на площадката отпадъци и се определят съгласно Условие 11.7.1 от КР:</w:t>
      </w:r>
    </w:p>
    <w:p w14:paraId="7D3427DB" w14:textId="77777777" w:rsidR="002A3BF1" w:rsidRPr="002A3BF1" w:rsidRDefault="002A3BF1" w:rsidP="002A3BF1">
      <w:pPr>
        <w:ind w:firstLine="417"/>
        <w:jc w:val="both"/>
        <w:rPr>
          <w:lang w:val="ru-RU"/>
        </w:rPr>
      </w:pPr>
      <w:r>
        <w:rPr>
          <w:lang w:val="ru-RU"/>
        </w:rPr>
        <w:t xml:space="preserve">- </w:t>
      </w:r>
      <w:r w:rsidRPr="002A3BF1">
        <w:rPr>
          <w:lang w:val="ru-RU"/>
        </w:rPr>
        <w:t>Годиш</w:t>
      </w:r>
      <w:r>
        <w:rPr>
          <w:lang w:val="ru-RU"/>
        </w:rPr>
        <w:t>но количество образуван отпадък</w:t>
      </w:r>
      <w:r w:rsidRPr="002A3BF1">
        <w:rPr>
          <w:lang w:val="ru-RU"/>
        </w:rPr>
        <w:t>.</w:t>
      </w:r>
    </w:p>
    <w:p w14:paraId="54E9E5AF" w14:textId="77777777" w:rsidR="00FE4BE9" w:rsidRPr="00ED14A1" w:rsidRDefault="002A3BF1" w:rsidP="00ED14A1">
      <w:pPr>
        <w:ind w:firstLine="417"/>
        <w:jc w:val="both"/>
        <w:rPr>
          <w:lang w:val="ru-RU"/>
        </w:rPr>
      </w:pPr>
      <w:r w:rsidRPr="002A3BF1">
        <w:rPr>
          <w:lang w:val="ru-RU"/>
        </w:rPr>
        <w:t>За целта е изготвена и се прилага инструкция за измерване или изчисление на образуваните количества отпадъци, както и инструкция за периодична оценка на съответствието на наблюдаваните количества образувани отпадъци с разрешените такива, установяване на причините за допуснатите несъответствия и предприемане на коригиращи действия.</w:t>
      </w:r>
      <w:r>
        <w:rPr>
          <w:lang w:val="ru-RU"/>
        </w:rPr>
        <w:t xml:space="preserve"> </w:t>
      </w:r>
    </w:p>
    <w:p w14:paraId="2C1D3E6C" w14:textId="77777777" w:rsidR="00FE4BE9" w:rsidRPr="00F362F0" w:rsidRDefault="00FE4BE9" w:rsidP="002C3428">
      <w:pPr>
        <w:tabs>
          <w:tab w:val="left" w:pos="8490"/>
        </w:tabs>
        <w:jc w:val="both"/>
        <w:rPr>
          <w:b/>
          <w:i/>
          <w:szCs w:val="24"/>
          <w:lang w:val="bg-BG"/>
        </w:rPr>
      </w:pPr>
    </w:p>
    <w:p w14:paraId="78F07286" w14:textId="77777777" w:rsidR="002A3BF1" w:rsidRDefault="002C3428" w:rsidP="002C3428">
      <w:pPr>
        <w:tabs>
          <w:tab w:val="left" w:pos="8490"/>
        </w:tabs>
        <w:jc w:val="both"/>
        <w:rPr>
          <w:szCs w:val="24"/>
          <w:lang w:val="bg-BG"/>
        </w:rPr>
      </w:pPr>
      <w:r w:rsidRPr="00F362F0">
        <w:rPr>
          <w:szCs w:val="24"/>
          <w:lang w:val="bg-BG"/>
        </w:rPr>
        <w:t>Резултати от оценка на съответстви</w:t>
      </w:r>
      <w:r w:rsidR="002A3BF1">
        <w:rPr>
          <w:szCs w:val="24"/>
          <w:lang w:val="bg-BG"/>
        </w:rPr>
        <w:t>ето на предварителното съхранение</w:t>
      </w:r>
      <w:r w:rsidR="003A1DD1" w:rsidRPr="00F362F0">
        <w:rPr>
          <w:szCs w:val="24"/>
          <w:lang w:val="bg-BG"/>
        </w:rPr>
        <w:t xml:space="preserve"> на отпадъците, съгласно Условие </w:t>
      </w:r>
      <w:r w:rsidR="002A3BF1" w:rsidRPr="002A3BF1">
        <w:rPr>
          <w:szCs w:val="24"/>
          <w:lang w:val="bg-BG"/>
        </w:rPr>
        <w:t>11.3.12</w:t>
      </w:r>
    </w:p>
    <w:p w14:paraId="3B666ED9" w14:textId="77777777" w:rsidR="002C3428" w:rsidRPr="00F362F0" w:rsidRDefault="002C3428" w:rsidP="002C3428">
      <w:pPr>
        <w:tabs>
          <w:tab w:val="left" w:pos="8490"/>
        </w:tabs>
        <w:jc w:val="both"/>
        <w:rPr>
          <w:szCs w:val="24"/>
          <w:lang w:val="bg-BG"/>
        </w:rPr>
      </w:pPr>
      <w:r w:rsidRPr="00F362F0">
        <w:rPr>
          <w:szCs w:val="24"/>
          <w:lang w:val="bg-BG"/>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6"/>
        <w:gridCol w:w="1910"/>
        <w:gridCol w:w="2266"/>
        <w:gridCol w:w="3214"/>
      </w:tblGrid>
      <w:tr w:rsidR="002A3BF1" w:rsidRPr="00F362F0" w14:paraId="412E4DC6" w14:textId="77777777">
        <w:tc>
          <w:tcPr>
            <w:tcW w:w="2028" w:type="dxa"/>
            <w:shd w:val="clear" w:color="auto" w:fill="auto"/>
          </w:tcPr>
          <w:p w14:paraId="63B75186" w14:textId="77777777" w:rsidR="002A3BF1" w:rsidRPr="00F362F0" w:rsidRDefault="002A3BF1" w:rsidP="00890B74">
            <w:pPr>
              <w:jc w:val="center"/>
              <w:rPr>
                <w:sz w:val="20"/>
                <w:lang w:val="en-US"/>
              </w:rPr>
            </w:pPr>
            <w:r w:rsidRPr="00F362F0">
              <w:rPr>
                <w:sz w:val="20"/>
                <w:lang w:val="bg-BG"/>
              </w:rPr>
              <w:t>Брй извършени проверки</w:t>
            </w:r>
          </w:p>
        </w:tc>
        <w:tc>
          <w:tcPr>
            <w:tcW w:w="1920" w:type="dxa"/>
            <w:shd w:val="clear" w:color="auto" w:fill="auto"/>
          </w:tcPr>
          <w:p w14:paraId="0ABF6197" w14:textId="77777777" w:rsidR="002A3BF1" w:rsidRPr="00F362F0" w:rsidRDefault="002A3BF1" w:rsidP="00890B74">
            <w:pPr>
              <w:jc w:val="center"/>
              <w:rPr>
                <w:sz w:val="20"/>
                <w:lang w:val="en-US"/>
              </w:rPr>
            </w:pPr>
            <w:r w:rsidRPr="00F362F0">
              <w:rPr>
                <w:sz w:val="20"/>
                <w:lang w:val="bg-BG"/>
              </w:rPr>
              <w:t>Брой установени несъответствия</w:t>
            </w:r>
          </w:p>
        </w:tc>
        <w:tc>
          <w:tcPr>
            <w:tcW w:w="2280" w:type="dxa"/>
            <w:shd w:val="clear" w:color="auto" w:fill="auto"/>
          </w:tcPr>
          <w:p w14:paraId="6B0FA483" w14:textId="77777777" w:rsidR="002A3BF1" w:rsidRPr="00F362F0" w:rsidRDefault="002A3BF1" w:rsidP="00890B74">
            <w:pPr>
              <w:jc w:val="center"/>
              <w:rPr>
                <w:sz w:val="20"/>
                <w:lang w:val="en-US"/>
              </w:rPr>
            </w:pPr>
            <w:r w:rsidRPr="00F362F0">
              <w:rPr>
                <w:sz w:val="20"/>
              </w:rPr>
              <w:t>Причина за несъответств</w:t>
            </w:r>
            <w:r w:rsidRPr="00F362F0">
              <w:rPr>
                <w:sz w:val="20"/>
                <w:lang w:val="bg-BG"/>
              </w:rPr>
              <w:t>иятя</w:t>
            </w:r>
          </w:p>
        </w:tc>
        <w:tc>
          <w:tcPr>
            <w:tcW w:w="3240" w:type="dxa"/>
            <w:shd w:val="clear" w:color="auto" w:fill="auto"/>
          </w:tcPr>
          <w:p w14:paraId="52271A71" w14:textId="77777777" w:rsidR="002A3BF1" w:rsidRPr="00F362F0" w:rsidRDefault="002A3BF1" w:rsidP="00890B74">
            <w:pPr>
              <w:jc w:val="center"/>
              <w:rPr>
                <w:sz w:val="20"/>
                <w:lang w:val="en-US"/>
              </w:rPr>
            </w:pPr>
            <w:r w:rsidRPr="00F362F0">
              <w:rPr>
                <w:sz w:val="20"/>
                <w:lang w:val="bg-BG"/>
              </w:rPr>
              <w:t>Предприети/планирани коригиращи действия</w:t>
            </w:r>
          </w:p>
        </w:tc>
      </w:tr>
      <w:tr w:rsidR="002A3BF1" w:rsidRPr="00F362F0" w14:paraId="5809C681" w14:textId="77777777">
        <w:tc>
          <w:tcPr>
            <w:tcW w:w="2028" w:type="dxa"/>
            <w:shd w:val="clear" w:color="auto" w:fill="auto"/>
          </w:tcPr>
          <w:p w14:paraId="286A6DE9" w14:textId="77777777" w:rsidR="002A3BF1" w:rsidRPr="002A3BF1" w:rsidRDefault="00DE5B85" w:rsidP="00890B74">
            <w:pPr>
              <w:jc w:val="center"/>
              <w:rPr>
                <w:sz w:val="20"/>
                <w:lang w:val="bg-BG"/>
              </w:rPr>
            </w:pPr>
            <w:r>
              <w:rPr>
                <w:sz w:val="20"/>
                <w:lang w:val="en-US"/>
              </w:rPr>
              <w:t>1</w:t>
            </w:r>
          </w:p>
        </w:tc>
        <w:tc>
          <w:tcPr>
            <w:tcW w:w="1920" w:type="dxa"/>
            <w:shd w:val="clear" w:color="auto" w:fill="auto"/>
          </w:tcPr>
          <w:p w14:paraId="16075A57" w14:textId="77777777" w:rsidR="002A3BF1" w:rsidRPr="00F362F0" w:rsidRDefault="002A3BF1" w:rsidP="00890B74">
            <w:pPr>
              <w:jc w:val="center"/>
              <w:rPr>
                <w:sz w:val="20"/>
                <w:lang w:val="ru-RU"/>
              </w:rPr>
            </w:pPr>
            <w:r w:rsidRPr="00F362F0">
              <w:rPr>
                <w:sz w:val="20"/>
                <w:lang w:val="ru-RU"/>
              </w:rPr>
              <w:t>0</w:t>
            </w:r>
          </w:p>
        </w:tc>
        <w:tc>
          <w:tcPr>
            <w:tcW w:w="2280" w:type="dxa"/>
            <w:shd w:val="clear" w:color="auto" w:fill="auto"/>
          </w:tcPr>
          <w:p w14:paraId="33217527" w14:textId="77777777" w:rsidR="002A3BF1" w:rsidRPr="00F362F0" w:rsidRDefault="002A3BF1" w:rsidP="00890B74">
            <w:pPr>
              <w:jc w:val="center"/>
              <w:rPr>
                <w:sz w:val="20"/>
                <w:lang w:val="ru-RU"/>
              </w:rPr>
            </w:pPr>
            <w:r w:rsidRPr="00F362F0">
              <w:rPr>
                <w:sz w:val="20"/>
                <w:lang w:val="ru-RU"/>
              </w:rPr>
              <w:t>-</w:t>
            </w:r>
          </w:p>
        </w:tc>
        <w:tc>
          <w:tcPr>
            <w:tcW w:w="3240" w:type="dxa"/>
            <w:shd w:val="clear" w:color="auto" w:fill="auto"/>
          </w:tcPr>
          <w:p w14:paraId="25981FD4" w14:textId="77777777" w:rsidR="002A3BF1" w:rsidRPr="00F362F0" w:rsidRDefault="002A3BF1" w:rsidP="00890B74">
            <w:pPr>
              <w:jc w:val="center"/>
              <w:rPr>
                <w:sz w:val="20"/>
                <w:lang w:val="ru-RU"/>
              </w:rPr>
            </w:pPr>
            <w:r w:rsidRPr="00F362F0">
              <w:rPr>
                <w:sz w:val="20"/>
                <w:lang w:val="ru-RU"/>
              </w:rPr>
              <w:t>-</w:t>
            </w:r>
          </w:p>
        </w:tc>
      </w:tr>
    </w:tbl>
    <w:p w14:paraId="0A112F70" w14:textId="77777777" w:rsidR="000A138E" w:rsidRPr="00F362F0" w:rsidRDefault="000A138E" w:rsidP="00853E1B">
      <w:pPr>
        <w:jc w:val="both"/>
        <w:rPr>
          <w:szCs w:val="24"/>
          <w:lang w:val="bg-BG"/>
        </w:rPr>
      </w:pPr>
    </w:p>
    <w:p w14:paraId="505596BB" w14:textId="77777777" w:rsidR="002A3BF1" w:rsidRDefault="00314C43" w:rsidP="003A1DD1">
      <w:pPr>
        <w:tabs>
          <w:tab w:val="left" w:pos="8490"/>
        </w:tabs>
        <w:jc w:val="both"/>
        <w:rPr>
          <w:lang w:val="bg-BG"/>
        </w:rPr>
      </w:pPr>
      <w:r w:rsidRPr="00F362F0">
        <w:rPr>
          <w:szCs w:val="24"/>
          <w:lang w:val="bg-BG"/>
        </w:rPr>
        <w:t>Резултати от оценка на съответствието на транспортиране</w:t>
      </w:r>
      <w:r w:rsidR="003A1DD1" w:rsidRPr="00F362F0">
        <w:rPr>
          <w:szCs w:val="24"/>
          <w:lang w:val="bg-BG"/>
        </w:rPr>
        <w:t xml:space="preserve"> на отпадъците, съгласно Условие </w:t>
      </w:r>
      <w:r w:rsidR="002A3BF1" w:rsidRPr="00F362F0">
        <w:rPr>
          <w:lang w:val="bg-BG"/>
        </w:rPr>
        <w:t>11.</w:t>
      </w:r>
      <w:r w:rsidR="002A3BF1">
        <w:rPr>
          <w:lang w:val="bg-BG"/>
        </w:rPr>
        <w:t>4</w:t>
      </w:r>
      <w:r w:rsidR="002A3BF1" w:rsidRPr="00F362F0">
        <w:rPr>
          <w:lang w:val="bg-BG"/>
        </w:rPr>
        <w:t>.</w:t>
      </w:r>
      <w:r w:rsidR="002A3BF1">
        <w:rPr>
          <w:lang w:val="bg-BG"/>
        </w:rPr>
        <w:t>3</w:t>
      </w:r>
      <w:r w:rsidR="002A3BF1" w:rsidRPr="00F362F0">
        <w:rPr>
          <w:lang w:val="bg-BG"/>
        </w:rPr>
        <w:t>.</w:t>
      </w:r>
    </w:p>
    <w:p w14:paraId="7E8462DD" w14:textId="77777777" w:rsidR="00314C43" w:rsidRPr="00F362F0" w:rsidRDefault="003A1DD1" w:rsidP="003A1DD1">
      <w:pPr>
        <w:tabs>
          <w:tab w:val="left" w:pos="8490"/>
        </w:tabs>
        <w:jc w:val="both"/>
        <w:rPr>
          <w:szCs w:val="24"/>
          <w:lang w:val="bg-BG"/>
        </w:rPr>
      </w:pPr>
      <w:r w:rsidRPr="00F362F0">
        <w:rPr>
          <w:szCs w:val="24"/>
          <w:lang w:val="bg-BG"/>
        </w:rPr>
        <w:tab/>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920"/>
        <w:gridCol w:w="2280"/>
        <w:gridCol w:w="3240"/>
      </w:tblGrid>
      <w:tr w:rsidR="00314C43" w:rsidRPr="00F362F0" w14:paraId="771A935A" w14:textId="77777777">
        <w:tc>
          <w:tcPr>
            <w:tcW w:w="2028" w:type="dxa"/>
            <w:shd w:val="clear" w:color="auto" w:fill="auto"/>
          </w:tcPr>
          <w:p w14:paraId="37D1BDCF" w14:textId="77777777" w:rsidR="00314C43" w:rsidRPr="00F362F0" w:rsidRDefault="00314C43" w:rsidP="00890B74">
            <w:pPr>
              <w:jc w:val="center"/>
              <w:rPr>
                <w:sz w:val="20"/>
                <w:lang w:val="en-US"/>
              </w:rPr>
            </w:pPr>
            <w:r w:rsidRPr="00F362F0">
              <w:rPr>
                <w:sz w:val="20"/>
                <w:lang w:val="bg-BG"/>
              </w:rPr>
              <w:t>Брй извършени проверки</w:t>
            </w:r>
          </w:p>
        </w:tc>
        <w:tc>
          <w:tcPr>
            <w:tcW w:w="1920" w:type="dxa"/>
            <w:shd w:val="clear" w:color="auto" w:fill="auto"/>
          </w:tcPr>
          <w:p w14:paraId="046B7C0E" w14:textId="77777777" w:rsidR="00314C43" w:rsidRPr="00F362F0" w:rsidRDefault="00314C43" w:rsidP="00890B74">
            <w:pPr>
              <w:jc w:val="center"/>
              <w:rPr>
                <w:sz w:val="20"/>
                <w:lang w:val="en-US"/>
              </w:rPr>
            </w:pPr>
            <w:r w:rsidRPr="00F362F0">
              <w:rPr>
                <w:sz w:val="20"/>
                <w:lang w:val="bg-BG"/>
              </w:rPr>
              <w:t>Брой установени несъответствия</w:t>
            </w:r>
          </w:p>
        </w:tc>
        <w:tc>
          <w:tcPr>
            <w:tcW w:w="2280" w:type="dxa"/>
            <w:shd w:val="clear" w:color="auto" w:fill="auto"/>
          </w:tcPr>
          <w:p w14:paraId="2A82CE00" w14:textId="77777777" w:rsidR="00314C43" w:rsidRPr="00F362F0" w:rsidRDefault="00314C43" w:rsidP="00890B74">
            <w:pPr>
              <w:jc w:val="center"/>
              <w:rPr>
                <w:sz w:val="20"/>
                <w:lang w:val="en-US"/>
              </w:rPr>
            </w:pPr>
            <w:r w:rsidRPr="00F362F0">
              <w:rPr>
                <w:sz w:val="20"/>
              </w:rPr>
              <w:t>Причина за несъответств</w:t>
            </w:r>
            <w:r w:rsidRPr="00F362F0">
              <w:rPr>
                <w:sz w:val="20"/>
                <w:lang w:val="bg-BG"/>
              </w:rPr>
              <w:t>иятя</w:t>
            </w:r>
          </w:p>
        </w:tc>
        <w:tc>
          <w:tcPr>
            <w:tcW w:w="3240" w:type="dxa"/>
            <w:shd w:val="clear" w:color="auto" w:fill="auto"/>
          </w:tcPr>
          <w:p w14:paraId="77259037" w14:textId="77777777" w:rsidR="00314C43" w:rsidRPr="00F362F0" w:rsidRDefault="00314C43" w:rsidP="00890B74">
            <w:pPr>
              <w:jc w:val="center"/>
              <w:rPr>
                <w:sz w:val="20"/>
                <w:lang w:val="en-US"/>
              </w:rPr>
            </w:pPr>
            <w:r w:rsidRPr="00F362F0">
              <w:rPr>
                <w:sz w:val="20"/>
                <w:lang w:val="bg-BG"/>
              </w:rPr>
              <w:t>Предприети/планирани коригиращи действия</w:t>
            </w:r>
          </w:p>
        </w:tc>
      </w:tr>
      <w:tr w:rsidR="00314C43" w:rsidRPr="00F362F0" w14:paraId="3B2A7344" w14:textId="77777777">
        <w:tc>
          <w:tcPr>
            <w:tcW w:w="2028" w:type="dxa"/>
            <w:shd w:val="clear" w:color="auto" w:fill="auto"/>
          </w:tcPr>
          <w:p w14:paraId="5193C9D2" w14:textId="77777777" w:rsidR="00314C43" w:rsidRPr="002A3BF1" w:rsidRDefault="00DE5B85" w:rsidP="00890B74">
            <w:pPr>
              <w:jc w:val="center"/>
              <w:rPr>
                <w:sz w:val="20"/>
                <w:lang w:val="bg-BG"/>
              </w:rPr>
            </w:pPr>
            <w:r>
              <w:rPr>
                <w:sz w:val="20"/>
                <w:lang w:val="en-US"/>
              </w:rPr>
              <w:t>1</w:t>
            </w:r>
          </w:p>
        </w:tc>
        <w:tc>
          <w:tcPr>
            <w:tcW w:w="1920" w:type="dxa"/>
            <w:shd w:val="clear" w:color="auto" w:fill="auto"/>
          </w:tcPr>
          <w:p w14:paraId="2DB26D4F" w14:textId="77777777" w:rsidR="00314C43" w:rsidRPr="00F362F0" w:rsidRDefault="00314C43" w:rsidP="00890B74">
            <w:pPr>
              <w:jc w:val="center"/>
              <w:rPr>
                <w:sz w:val="20"/>
                <w:lang w:val="ru-RU"/>
              </w:rPr>
            </w:pPr>
            <w:r w:rsidRPr="00F362F0">
              <w:rPr>
                <w:sz w:val="20"/>
                <w:lang w:val="ru-RU"/>
              </w:rPr>
              <w:t>0</w:t>
            </w:r>
          </w:p>
        </w:tc>
        <w:tc>
          <w:tcPr>
            <w:tcW w:w="2280" w:type="dxa"/>
            <w:shd w:val="clear" w:color="auto" w:fill="auto"/>
          </w:tcPr>
          <w:p w14:paraId="31183862" w14:textId="77777777" w:rsidR="00314C43" w:rsidRPr="00F362F0" w:rsidRDefault="00314C43" w:rsidP="00890B74">
            <w:pPr>
              <w:jc w:val="center"/>
              <w:rPr>
                <w:sz w:val="20"/>
                <w:lang w:val="ru-RU"/>
              </w:rPr>
            </w:pPr>
            <w:r w:rsidRPr="00F362F0">
              <w:rPr>
                <w:sz w:val="20"/>
                <w:lang w:val="ru-RU"/>
              </w:rPr>
              <w:t>-</w:t>
            </w:r>
          </w:p>
        </w:tc>
        <w:tc>
          <w:tcPr>
            <w:tcW w:w="3240" w:type="dxa"/>
            <w:shd w:val="clear" w:color="auto" w:fill="auto"/>
          </w:tcPr>
          <w:p w14:paraId="0937C26D" w14:textId="77777777" w:rsidR="00314C43" w:rsidRPr="00F362F0" w:rsidRDefault="00314C43" w:rsidP="00890B74">
            <w:pPr>
              <w:jc w:val="center"/>
              <w:rPr>
                <w:sz w:val="20"/>
                <w:lang w:val="ru-RU"/>
              </w:rPr>
            </w:pPr>
            <w:r w:rsidRPr="00F362F0">
              <w:rPr>
                <w:sz w:val="20"/>
                <w:lang w:val="ru-RU"/>
              </w:rPr>
              <w:t>-</w:t>
            </w:r>
          </w:p>
        </w:tc>
      </w:tr>
    </w:tbl>
    <w:p w14:paraId="6694BCDC" w14:textId="77777777" w:rsidR="002A3BF1" w:rsidRDefault="002A3BF1" w:rsidP="00853E1B">
      <w:pPr>
        <w:jc w:val="both"/>
        <w:rPr>
          <w:lang w:val="bg-BG"/>
        </w:rPr>
      </w:pPr>
    </w:p>
    <w:p w14:paraId="731E36DC" w14:textId="77777777" w:rsidR="002A3BF1" w:rsidRDefault="002A3BF1" w:rsidP="00853E1B">
      <w:pPr>
        <w:jc w:val="both"/>
        <w:rPr>
          <w:lang w:val="bg-BG"/>
        </w:rPr>
      </w:pPr>
      <w:r w:rsidRPr="002A3BF1">
        <w:rPr>
          <w:lang w:val="bg-BG"/>
        </w:rPr>
        <w:t xml:space="preserve">Резултати от оценка на съответствието на </w:t>
      </w:r>
      <w:r w:rsidRPr="002A3BF1">
        <w:rPr>
          <w:lang w:val="en-US"/>
        </w:rPr>
        <w:t>o</w:t>
      </w:r>
      <w:r w:rsidRPr="002A3BF1">
        <w:rPr>
          <w:lang w:val="bg-BG"/>
        </w:rPr>
        <w:t>ползотворяването, в т.ч. рециклирането</w:t>
      </w:r>
    </w:p>
    <w:p w14:paraId="692B882F" w14:textId="77777777" w:rsidR="00314C43" w:rsidRDefault="002A3BF1" w:rsidP="00853E1B">
      <w:pPr>
        <w:jc w:val="both"/>
        <w:rPr>
          <w:lang w:val="bg-BG"/>
        </w:rPr>
      </w:pPr>
      <w:r w:rsidRPr="002A3BF1">
        <w:rPr>
          <w:lang w:val="bg-BG"/>
        </w:rPr>
        <w:t xml:space="preserve"> на отпадъците, съгласно Условие </w:t>
      </w:r>
      <w:r>
        <w:rPr>
          <w:lang w:val="bg-BG"/>
        </w:rPr>
        <w:t>11.5</w:t>
      </w:r>
      <w:r w:rsidRPr="00F362F0">
        <w:rPr>
          <w:lang w:val="bg-BG"/>
        </w:rPr>
        <w:t>.</w:t>
      </w:r>
      <w:r>
        <w:rPr>
          <w:lang w:val="bg-BG"/>
        </w:rPr>
        <w:t>3</w:t>
      </w:r>
      <w:r w:rsidRPr="00F362F0">
        <w:rPr>
          <w:lang w:val="bg-BG"/>
        </w:rPr>
        <w:t>.</w:t>
      </w:r>
    </w:p>
    <w:p w14:paraId="4614736D" w14:textId="77777777" w:rsidR="002A3BF1" w:rsidRDefault="002A3BF1" w:rsidP="002A3BF1">
      <w:pPr>
        <w:ind w:firstLine="417"/>
        <w:jc w:val="both"/>
        <w:rPr>
          <w:lang w:val="bg-BG"/>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920"/>
        <w:gridCol w:w="2280"/>
        <w:gridCol w:w="3240"/>
      </w:tblGrid>
      <w:tr w:rsidR="002A3BF1" w:rsidRPr="00F362F0" w14:paraId="3501578D" w14:textId="77777777">
        <w:tc>
          <w:tcPr>
            <w:tcW w:w="2028" w:type="dxa"/>
            <w:shd w:val="clear" w:color="auto" w:fill="auto"/>
          </w:tcPr>
          <w:p w14:paraId="199CFC35" w14:textId="77777777" w:rsidR="002A3BF1" w:rsidRPr="00F362F0" w:rsidRDefault="002A3BF1" w:rsidP="00890B74">
            <w:pPr>
              <w:jc w:val="center"/>
              <w:rPr>
                <w:sz w:val="20"/>
                <w:lang w:val="en-US"/>
              </w:rPr>
            </w:pPr>
            <w:r w:rsidRPr="00F362F0">
              <w:rPr>
                <w:sz w:val="20"/>
                <w:lang w:val="bg-BG"/>
              </w:rPr>
              <w:t>Брй извършени проверки</w:t>
            </w:r>
          </w:p>
        </w:tc>
        <w:tc>
          <w:tcPr>
            <w:tcW w:w="1920" w:type="dxa"/>
            <w:shd w:val="clear" w:color="auto" w:fill="auto"/>
          </w:tcPr>
          <w:p w14:paraId="36844E67" w14:textId="77777777" w:rsidR="002A3BF1" w:rsidRPr="00F362F0" w:rsidRDefault="002A3BF1" w:rsidP="00890B74">
            <w:pPr>
              <w:jc w:val="center"/>
              <w:rPr>
                <w:sz w:val="20"/>
                <w:lang w:val="en-US"/>
              </w:rPr>
            </w:pPr>
            <w:r w:rsidRPr="00F362F0">
              <w:rPr>
                <w:sz w:val="20"/>
                <w:lang w:val="bg-BG"/>
              </w:rPr>
              <w:t>Брой установени несъответствия</w:t>
            </w:r>
          </w:p>
        </w:tc>
        <w:tc>
          <w:tcPr>
            <w:tcW w:w="2280" w:type="dxa"/>
            <w:shd w:val="clear" w:color="auto" w:fill="auto"/>
          </w:tcPr>
          <w:p w14:paraId="0CC09465" w14:textId="77777777" w:rsidR="002A3BF1" w:rsidRPr="00F362F0" w:rsidRDefault="002A3BF1" w:rsidP="00890B74">
            <w:pPr>
              <w:jc w:val="center"/>
              <w:rPr>
                <w:sz w:val="20"/>
                <w:lang w:val="en-US"/>
              </w:rPr>
            </w:pPr>
            <w:r w:rsidRPr="00F362F0">
              <w:rPr>
                <w:sz w:val="20"/>
              </w:rPr>
              <w:t>Причина за несъответств</w:t>
            </w:r>
            <w:r w:rsidRPr="00F362F0">
              <w:rPr>
                <w:sz w:val="20"/>
                <w:lang w:val="bg-BG"/>
              </w:rPr>
              <w:t>иятя</w:t>
            </w:r>
          </w:p>
        </w:tc>
        <w:tc>
          <w:tcPr>
            <w:tcW w:w="3240" w:type="dxa"/>
            <w:shd w:val="clear" w:color="auto" w:fill="auto"/>
          </w:tcPr>
          <w:p w14:paraId="5309AB66" w14:textId="77777777" w:rsidR="002A3BF1" w:rsidRPr="00F362F0" w:rsidRDefault="002A3BF1" w:rsidP="00890B74">
            <w:pPr>
              <w:jc w:val="center"/>
              <w:rPr>
                <w:sz w:val="20"/>
                <w:lang w:val="en-US"/>
              </w:rPr>
            </w:pPr>
            <w:r w:rsidRPr="00F362F0">
              <w:rPr>
                <w:sz w:val="20"/>
                <w:lang w:val="bg-BG"/>
              </w:rPr>
              <w:t>Предприети/планирани коригиращи действия</w:t>
            </w:r>
          </w:p>
        </w:tc>
      </w:tr>
      <w:tr w:rsidR="002A3BF1" w:rsidRPr="00F362F0" w14:paraId="0601C0FA" w14:textId="77777777">
        <w:tc>
          <w:tcPr>
            <w:tcW w:w="2028" w:type="dxa"/>
            <w:shd w:val="clear" w:color="auto" w:fill="auto"/>
          </w:tcPr>
          <w:p w14:paraId="0F887A7E" w14:textId="77777777" w:rsidR="002A3BF1" w:rsidRPr="002A3BF1" w:rsidRDefault="00DE5B85" w:rsidP="00890B74">
            <w:pPr>
              <w:jc w:val="center"/>
              <w:rPr>
                <w:sz w:val="20"/>
                <w:lang w:val="bg-BG"/>
              </w:rPr>
            </w:pPr>
            <w:r>
              <w:rPr>
                <w:sz w:val="20"/>
                <w:lang w:val="en-US"/>
              </w:rPr>
              <w:t>1</w:t>
            </w:r>
          </w:p>
        </w:tc>
        <w:tc>
          <w:tcPr>
            <w:tcW w:w="1920" w:type="dxa"/>
            <w:shd w:val="clear" w:color="auto" w:fill="auto"/>
          </w:tcPr>
          <w:p w14:paraId="01CFE515" w14:textId="77777777" w:rsidR="002A3BF1" w:rsidRPr="00F362F0" w:rsidRDefault="002A3BF1" w:rsidP="00890B74">
            <w:pPr>
              <w:jc w:val="center"/>
              <w:rPr>
                <w:sz w:val="20"/>
                <w:lang w:val="ru-RU"/>
              </w:rPr>
            </w:pPr>
            <w:r w:rsidRPr="00F362F0">
              <w:rPr>
                <w:sz w:val="20"/>
                <w:lang w:val="ru-RU"/>
              </w:rPr>
              <w:t>0</w:t>
            </w:r>
          </w:p>
        </w:tc>
        <w:tc>
          <w:tcPr>
            <w:tcW w:w="2280" w:type="dxa"/>
            <w:shd w:val="clear" w:color="auto" w:fill="auto"/>
          </w:tcPr>
          <w:p w14:paraId="1F93F7AD" w14:textId="77777777" w:rsidR="002A3BF1" w:rsidRPr="00F362F0" w:rsidRDefault="002A3BF1" w:rsidP="00890B74">
            <w:pPr>
              <w:jc w:val="center"/>
              <w:rPr>
                <w:sz w:val="20"/>
                <w:lang w:val="ru-RU"/>
              </w:rPr>
            </w:pPr>
            <w:r w:rsidRPr="00F362F0">
              <w:rPr>
                <w:sz w:val="20"/>
                <w:lang w:val="ru-RU"/>
              </w:rPr>
              <w:t>-</w:t>
            </w:r>
          </w:p>
        </w:tc>
        <w:tc>
          <w:tcPr>
            <w:tcW w:w="3240" w:type="dxa"/>
            <w:shd w:val="clear" w:color="auto" w:fill="auto"/>
          </w:tcPr>
          <w:p w14:paraId="0A915F4D" w14:textId="77777777" w:rsidR="002A3BF1" w:rsidRPr="00F362F0" w:rsidRDefault="002A3BF1" w:rsidP="00890B74">
            <w:pPr>
              <w:jc w:val="center"/>
              <w:rPr>
                <w:sz w:val="20"/>
                <w:lang w:val="ru-RU"/>
              </w:rPr>
            </w:pPr>
            <w:r w:rsidRPr="00F362F0">
              <w:rPr>
                <w:sz w:val="20"/>
                <w:lang w:val="ru-RU"/>
              </w:rPr>
              <w:t>-</w:t>
            </w:r>
          </w:p>
        </w:tc>
      </w:tr>
    </w:tbl>
    <w:p w14:paraId="0C54EC8C" w14:textId="77777777" w:rsidR="002A3BF1" w:rsidRDefault="002A3BF1" w:rsidP="002A3BF1">
      <w:pPr>
        <w:ind w:firstLine="417"/>
        <w:jc w:val="both"/>
        <w:rPr>
          <w:lang w:val="bg-BG"/>
        </w:rPr>
      </w:pPr>
    </w:p>
    <w:p w14:paraId="31037367" w14:textId="77777777" w:rsidR="00ED14A1" w:rsidRDefault="00ED14A1" w:rsidP="002A3BF1">
      <w:pPr>
        <w:ind w:firstLine="417"/>
        <w:jc w:val="both"/>
        <w:rPr>
          <w:lang w:val="bg-BG"/>
        </w:rPr>
      </w:pPr>
    </w:p>
    <w:p w14:paraId="6C6F0743" w14:textId="77777777" w:rsidR="002A3BF1" w:rsidRPr="002A3BF1" w:rsidRDefault="002A3BF1" w:rsidP="002A3BF1">
      <w:pPr>
        <w:ind w:firstLine="417"/>
        <w:jc w:val="both"/>
        <w:rPr>
          <w:lang w:val="bg-BG"/>
        </w:rPr>
      </w:pPr>
      <w:r w:rsidRPr="002A3BF1">
        <w:rPr>
          <w:lang w:val="bg-BG"/>
        </w:rPr>
        <w:t xml:space="preserve">Резултати от оценка на съответствието на </w:t>
      </w:r>
      <w:r w:rsidRPr="002A3BF1">
        <w:rPr>
          <w:lang w:val="en-US"/>
        </w:rPr>
        <w:t>o</w:t>
      </w:r>
      <w:r w:rsidRPr="002A3BF1">
        <w:rPr>
          <w:lang w:val="bg-BG"/>
        </w:rPr>
        <w:t>безвреждането</w:t>
      </w:r>
      <w:r w:rsidR="00853E1B">
        <w:rPr>
          <w:lang w:val="bg-BG"/>
        </w:rPr>
        <w:t xml:space="preserve"> </w:t>
      </w:r>
      <w:r w:rsidRPr="002A3BF1">
        <w:rPr>
          <w:lang w:val="bg-BG"/>
        </w:rPr>
        <w:t>на отпадъците, съгласно Условие 11.</w:t>
      </w:r>
      <w:r w:rsidR="00853E1B">
        <w:rPr>
          <w:lang w:val="bg-BG"/>
        </w:rPr>
        <w:t>6</w:t>
      </w:r>
      <w:r w:rsidRPr="002A3BF1">
        <w:rPr>
          <w:lang w:val="bg-BG"/>
        </w:rPr>
        <w:t>.</w:t>
      </w:r>
      <w:r w:rsidR="00853E1B">
        <w:rPr>
          <w:lang w:val="bg-BG"/>
        </w:rPr>
        <w:t>2</w:t>
      </w:r>
      <w:r w:rsidRPr="002A3BF1">
        <w:rPr>
          <w:lang w:val="bg-BG"/>
        </w:rPr>
        <w:t>.</w:t>
      </w:r>
    </w:p>
    <w:p w14:paraId="7A76952A" w14:textId="77777777" w:rsidR="002A3BF1" w:rsidRDefault="002A3BF1" w:rsidP="002A3BF1">
      <w:pPr>
        <w:ind w:firstLine="417"/>
        <w:jc w:val="both"/>
        <w:rPr>
          <w:lang w:val="bg-BG"/>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920"/>
        <w:gridCol w:w="2280"/>
        <w:gridCol w:w="3240"/>
      </w:tblGrid>
      <w:tr w:rsidR="00853E1B" w:rsidRPr="00F362F0" w14:paraId="68FF2B2B" w14:textId="77777777">
        <w:tc>
          <w:tcPr>
            <w:tcW w:w="2028" w:type="dxa"/>
            <w:shd w:val="clear" w:color="auto" w:fill="auto"/>
          </w:tcPr>
          <w:p w14:paraId="324567F7" w14:textId="77777777" w:rsidR="00853E1B" w:rsidRPr="00F362F0" w:rsidRDefault="00853E1B" w:rsidP="00890B74">
            <w:pPr>
              <w:jc w:val="center"/>
              <w:rPr>
                <w:sz w:val="20"/>
                <w:lang w:val="en-US"/>
              </w:rPr>
            </w:pPr>
            <w:r w:rsidRPr="00F362F0">
              <w:rPr>
                <w:sz w:val="20"/>
                <w:lang w:val="bg-BG"/>
              </w:rPr>
              <w:t>Брй извършени проверки</w:t>
            </w:r>
          </w:p>
        </w:tc>
        <w:tc>
          <w:tcPr>
            <w:tcW w:w="1920" w:type="dxa"/>
            <w:shd w:val="clear" w:color="auto" w:fill="auto"/>
          </w:tcPr>
          <w:p w14:paraId="2BB24460" w14:textId="77777777" w:rsidR="00853E1B" w:rsidRPr="00F362F0" w:rsidRDefault="00853E1B" w:rsidP="00890B74">
            <w:pPr>
              <w:jc w:val="center"/>
              <w:rPr>
                <w:sz w:val="20"/>
                <w:lang w:val="en-US"/>
              </w:rPr>
            </w:pPr>
            <w:r w:rsidRPr="00F362F0">
              <w:rPr>
                <w:sz w:val="20"/>
                <w:lang w:val="bg-BG"/>
              </w:rPr>
              <w:t>Брой установени несъответствия</w:t>
            </w:r>
          </w:p>
        </w:tc>
        <w:tc>
          <w:tcPr>
            <w:tcW w:w="2280" w:type="dxa"/>
            <w:shd w:val="clear" w:color="auto" w:fill="auto"/>
          </w:tcPr>
          <w:p w14:paraId="70F5E1F3" w14:textId="77777777" w:rsidR="00853E1B" w:rsidRPr="00F362F0" w:rsidRDefault="00853E1B" w:rsidP="00890B74">
            <w:pPr>
              <w:jc w:val="center"/>
              <w:rPr>
                <w:sz w:val="20"/>
                <w:lang w:val="en-US"/>
              </w:rPr>
            </w:pPr>
            <w:r w:rsidRPr="00F362F0">
              <w:rPr>
                <w:sz w:val="20"/>
              </w:rPr>
              <w:t>Причина за несъответств</w:t>
            </w:r>
            <w:r w:rsidRPr="00F362F0">
              <w:rPr>
                <w:sz w:val="20"/>
                <w:lang w:val="bg-BG"/>
              </w:rPr>
              <w:t>иятя</w:t>
            </w:r>
          </w:p>
        </w:tc>
        <w:tc>
          <w:tcPr>
            <w:tcW w:w="3240" w:type="dxa"/>
            <w:shd w:val="clear" w:color="auto" w:fill="auto"/>
          </w:tcPr>
          <w:p w14:paraId="23EA27A2" w14:textId="77777777" w:rsidR="00853E1B" w:rsidRPr="00F362F0" w:rsidRDefault="00853E1B" w:rsidP="00890B74">
            <w:pPr>
              <w:jc w:val="center"/>
              <w:rPr>
                <w:sz w:val="20"/>
                <w:lang w:val="en-US"/>
              </w:rPr>
            </w:pPr>
            <w:r w:rsidRPr="00F362F0">
              <w:rPr>
                <w:sz w:val="20"/>
                <w:lang w:val="bg-BG"/>
              </w:rPr>
              <w:t>Предприети/планирани коригиращи действия</w:t>
            </w:r>
          </w:p>
        </w:tc>
      </w:tr>
      <w:tr w:rsidR="00853E1B" w:rsidRPr="00F362F0" w14:paraId="333B968C" w14:textId="77777777">
        <w:tc>
          <w:tcPr>
            <w:tcW w:w="2028" w:type="dxa"/>
            <w:shd w:val="clear" w:color="auto" w:fill="auto"/>
          </w:tcPr>
          <w:p w14:paraId="20280F1A" w14:textId="77777777" w:rsidR="00853E1B" w:rsidRPr="002A3BF1" w:rsidRDefault="00DE5B85" w:rsidP="00890B74">
            <w:pPr>
              <w:jc w:val="center"/>
              <w:rPr>
                <w:sz w:val="20"/>
                <w:lang w:val="bg-BG"/>
              </w:rPr>
            </w:pPr>
            <w:r>
              <w:rPr>
                <w:sz w:val="20"/>
                <w:lang w:val="en-US"/>
              </w:rPr>
              <w:t>1</w:t>
            </w:r>
          </w:p>
        </w:tc>
        <w:tc>
          <w:tcPr>
            <w:tcW w:w="1920" w:type="dxa"/>
            <w:shd w:val="clear" w:color="auto" w:fill="auto"/>
          </w:tcPr>
          <w:p w14:paraId="3BD8234D" w14:textId="77777777" w:rsidR="00853E1B" w:rsidRPr="00F362F0" w:rsidRDefault="00853E1B" w:rsidP="00890B74">
            <w:pPr>
              <w:jc w:val="center"/>
              <w:rPr>
                <w:sz w:val="20"/>
                <w:lang w:val="ru-RU"/>
              </w:rPr>
            </w:pPr>
            <w:r w:rsidRPr="00F362F0">
              <w:rPr>
                <w:sz w:val="20"/>
                <w:lang w:val="ru-RU"/>
              </w:rPr>
              <w:t>0</w:t>
            </w:r>
          </w:p>
        </w:tc>
        <w:tc>
          <w:tcPr>
            <w:tcW w:w="2280" w:type="dxa"/>
            <w:shd w:val="clear" w:color="auto" w:fill="auto"/>
          </w:tcPr>
          <w:p w14:paraId="6DCF060E" w14:textId="77777777" w:rsidR="00853E1B" w:rsidRPr="00F362F0" w:rsidRDefault="00853E1B" w:rsidP="00890B74">
            <w:pPr>
              <w:jc w:val="center"/>
              <w:rPr>
                <w:sz w:val="20"/>
                <w:lang w:val="ru-RU"/>
              </w:rPr>
            </w:pPr>
            <w:r w:rsidRPr="00F362F0">
              <w:rPr>
                <w:sz w:val="20"/>
                <w:lang w:val="ru-RU"/>
              </w:rPr>
              <w:t>-</w:t>
            </w:r>
          </w:p>
        </w:tc>
        <w:tc>
          <w:tcPr>
            <w:tcW w:w="3240" w:type="dxa"/>
            <w:shd w:val="clear" w:color="auto" w:fill="auto"/>
          </w:tcPr>
          <w:p w14:paraId="3A28330F" w14:textId="77777777" w:rsidR="00853E1B" w:rsidRPr="00F362F0" w:rsidRDefault="00853E1B" w:rsidP="00890B74">
            <w:pPr>
              <w:jc w:val="center"/>
              <w:rPr>
                <w:sz w:val="20"/>
                <w:lang w:val="ru-RU"/>
              </w:rPr>
            </w:pPr>
            <w:r w:rsidRPr="00F362F0">
              <w:rPr>
                <w:sz w:val="20"/>
                <w:lang w:val="ru-RU"/>
              </w:rPr>
              <w:t>-</w:t>
            </w:r>
          </w:p>
        </w:tc>
      </w:tr>
    </w:tbl>
    <w:p w14:paraId="100B595F" w14:textId="77777777" w:rsidR="00853E1B" w:rsidRDefault="00853E1B" w:rsidP="00853E1B">
      <w:pPr>
        <w:jc w:val="both"/>
        <w:rPr>
          <w:lang w:val="bg-BG"/>
        </w:rPr>
      </w:pPr>
    </w:p>
    <w:p w14:paraId="1E704331" w14:textId="77777777" w:rsidR="00853E1B" w:rsidRPr="002A3BF1" w:rsidRDefault="00853E1B" w:rsidP="00853E1B">
      <w:pPr>
        <w:ind w:firstLine="417"/>
        <w:jc w:val="both"/>
        <w:rPr>
          <w:lang w:val="bg-BG"/>
        </w:rPr>
      </w:pPr>
      <w:r w:rsidRPr="002A3BF1">
        <w:rPr>
          <w:lang w:val="bg-BG"/>
        </w:rPr>
        <w:t xml:space="preserve">Резултати от оценка на съответствието на </w:t>
      </w:r>
      <w:r w:rsidRPr="00853E1B">
        <w:rPr>
          <w:lang w:val="bg-BG"/>
        </w:rPr>
        <w:t>на наблюдаваните годишни количества образувани отпадъци</w:t>
      </w:r>
      <w:r w:rsidRPr="002A3BF1">
        <w:rPr>
          <w:lang w:val="bg-BG"/>
        </w:rPr>
        <w:t>, съгласно Условие 11.</w:t>
      </w:r>
      <w:r>
        <w:rPr>
          <w:lang w:val="bg-BG"/>
        </w:rPr>
        <w:t>7</w:t>
      </w:r>
      <w:r w:rsidRPr="002A3BF1">
        <w:rPr>
          <w:lang w:val="bg-BG"/>
        </w:rPr>
        <w:t>.</w:t>
      </w:r>
      <w:r>
        <w:rPr>
          <w:lang w:val="bg-BG"/>
        </w:rPr>
        <w:t>3</w:t>
      </w:r>
      <w:r w:rsidRPr="002A3BF1">
        <w:rPr>
          <w:lang w:val="bg-BG"/>
        </w:rPr>
        <w:t>.</w:t>
      </w:r>
    </w:p>
    <w:p w14:paraId="53CE72AF" w14:textId="77777777" w:rsidR="00853E1B" w:rsidRDefault="00853E1B" w:rsidP="00853E1B">
      <w:pPr>
        <w:ind w:firstLine="417"/>
        <w:jc w:val="both"/>
        <w:rPr>
          <w:lang w:val="bg-BG"/>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920"/>
        <w:gridCol w:w="2280"/>
        <w:gridCol w:w="3240"/>
      </w:tblGrid>
      <w:tr w:rsidR="00853E1B" w:rsidRPr="00F362F0" w14:paraId="4656513F" w14:textId="77777777">
        <w:tc>
          <w:tcPr>
            <w:tcW w:w="2028" w:type="dxa"/>
            <w:shd w:val="clear" w:color="auto" w:fill="auto"/>
          </w:tcPr>
          <w:p w14:paraId="32129325" w14:textId="77777777" w:rsidR="00853E1B" w:rsidRPr="00F362F0" w:rsidRDefault="00853E1B" w:rsidP="00890B74">
            <w:pPr>
              <w:jc w:val="center"/>
              <w:rPr>
                <w:sz w:val="20"/>
                <w:lang w:val="en-US"/>
              </w:rPr>
            </w:pPr>
            <w:r w:rsidRPr="00F362F0">
              <w:rPr>
                <w:sz w:val="20"/>
                <w:lang w:val="bg-BG"/>
              </w:rPr>
              <w:t>Брй извършени проверки</w:t>
            </w:r>
          </w:p>
        </w:tc>
        <w:tc>
          <w:tcPr>
            <w:tcW w:w="1920" w:type="dxa"/>
            <w:shd w:val="clear" w:color="auto" w:fill="auto"/>
          </w:tcPr>
          <w:p w14:paraId="0DA3B7AE" w14:textId="77777777" w:rsidR="00853E1B" w:rsidRPr="00F362F0" w:rsidRDefault="00853E1B" w:rsidP="00890B74">
            <w:pPr>
              <w:jc w:val="center"/>
              <w:rPr>
                <w:sz w:val="20"/>
                <w:lang w:val="en-US"/>
              </w:rPr>
            </w:pPr>
            <w:r w:rsidRPr="00F362F0">
              <w:rPr>
                <w:sz w:val="20"/>
                <w:lang w:val="bg-BG"/>
              </w:rPr>
              <w:t>Брой установени несъответствия</w:t>
            </w:r>
          </w:p>
        </w:tc>
        <w:tc>
          <w:tcPr>
            <w:tcW w:w="2280" w:type="dxa"/>
            <w:shd w:val="clear" w:color="auto" w:fill="auto"/>
          </w:tcPr>
          <w:p w14:paraId="5CCA3B64" w14:textId="77777777" w:rsidR="00853E1B" w:rsidRPr="00F362F0" w:rsidRDefault="00853E1B" w:rsidP="00890B74">
            <w:pPr>
              <w:jc w:val="center"/>
              <w:rPr>
                <w:sz w:val="20"/>
                <w:lang w:val="en-US"/>
              </w:rPr>
            </w:pPr>
            <w:r w:rsidRPr="00F362F0">
              <w:rPr>
                <w:sz w:val="20"/>
              </w:rPr>
              <w:t>Причина за несъответств</w:t>
            </w:r>
            <w:r w:rsidRPr="00F362F0">
              <w:rPr>
                <w:sz w:val="20"/>
                <w:lang w:val="bg-BG"/>
              </w:rPr>
              <w:t>иятя</w:t>
            </w:r>
          </w:p>
        </w:tc>
        <w:tc>
          <w:tcPr>
            <w:tcW w:w="3240" w:type="dxa"/>
            <w:shd w:val="clear" w:color="auto" w:fill="auto"/>
          </w:tcPr>
          <w:p w14:paraId="55555979" w14:textId="77777777" w:rsidR="00853E1B" w:rsidRPr="00F362F0" w:rsidRDefault="00853E1B" w:rsidP="00890B74">
            <w:pPr>
              <w:jc w:val="center"/>
              <w:rPr>
                <w:sz w:val="20"/>
                <w:lang w:val="en-US"/>
              </w:rPr>
            </w:pPr>
            <w:r w:rsidRPr="00F362F0">
              <w:rPr>
                <w:sz w:val="20"/>
                <w:lang w:val="bg-BG"/>
              </w:rPr>
              <w:t>Предприети/планирани коригиращи действия</w:t>
            </w:r>
          </w:p>
        </w:tc>
      </w:tr>
      <w:tr w:rsidR="00853E1B" w:rsidRPr="00F362F0" w14:paraId="35EE8D32" w14:textId="77777777">
        <w:tc>
          <w:tcPr>
            <w:tcW w:w="2028" w:type="dxa"/>
            <w:shd w:val="clear" w:color="auto" w:fill="auto"/>
          </w:tcPr>
          <w:p w14:paraId="7877B301" w14:textId="77777777" w:rsidR="00853E1B" w:rsidRPr="002A3BF1" w:rsidRDefault="00DE5B85" w:rsidP="00890B74">
            <w:pPr>
              <w:jc w:val="center"/>
              <w:rPr>
                <w:sz w:val="20"/>
                <w:lang w:val="bg-BG"/>
              </w:rPr>
            </w:pPr>
            <w:r>
              <w:rPr>
                <w:sz w:val="20"/>
                <w:lang w:val="en-US"/>
              </w:rPr>
              <w:t>1</w:t>
            </w:r>
          </w:p>
        </w:tc>
        <w:tc>
          <w:tcPr>
            <w:tcW w:w="1920" w:type="dxa"/>
            <w:shd w:val="clear" w:color="auto" w:fill="auto"/>
          </w:tcPr>
          <w:p w14:paraId="231B1464" w14:textId="77777777" w:rsidR="00853E1B" w:rsidRPr="00F362F0" w:rsidRDefault="00853E1B" w:rsidP="00890B74">
            <w:pPr>
              <w:jc w:val="center"/>
              <w:rPr>
                <w:sz w:val="20"/>
                <w:lang w:val="ru-RU"/>
              </w:rPr>
            </w:pPr>
            <w:r w:rsidRPr="00F362F0">
              <w:rPr>
                <w:sz w:val="20"/>
                <w:lang w:val="ru-RU"/>
              </w:rPr>
              <w:t>0</w:t>
            </w:r>
          </w:p>
        </w:tc>
        <w:tc>
          <w:tcPr>
            <w:tcW w:w="2280" w:type="dxa"/>
            <w:shd w:val="clear" w:color="auto" w:fill="auto"/>
          </w:tcPr>
          <w:p w14:paraId="60EA10E0" w14:textId="77777777" w:rsidR="00853E1B" w:rsidRPr="00F362F0" w:rsidRDefault="00853E1B" w:rsidP="00890B74">
            <w:pPr>
              <w:jc w:val="center"/>
              <w:rPr>
                <w:sz w:val="20"/>
                <w:lang w:val="ru-RU"/>
              </w:rPr>
            </w:pPr>
            <w:r w:rsidRPr="00F362F0">
              <w:rPr>
                <w:sz w:val="20"/>
                <w:lang w:val="ru-RU"/>
              </w:rPr>
              <w:t>-</w:t>
            </w:r>
          </w:p>
        </w:tc>
        <w:tc>
          <w:tcPr>
            <w:tcW w:w="3240" w:type="dxa"/>
            <w:shd w:val="clear" w:color="auto" w:fill="auto"/>
          </w:tcPr>
          <w:p w14:paraId="0E964555" w14:textId="77777777" w:rsidR="00853E1B" w:rsidRPr="00F362F0" w:rsidRDefault="00853E1B" w:rsidP="00890B74">
            <w:pPr>
              <w:jc w:val="center"/>
              <w:rPr>
                <w:sz w:val="20"/>
                <w:lang w:val="ru-RU"/>
              </w:rPr>
            </w:pPr>
            <w:r w:rsidRPr="00F362F0">
              <w:rPr>
                <w:sz w:val="20"/>
                <w:lang w:val="ru-RU"/>
              </w:rPr>
              <w:t>-</w:t>
            </w:r>
          </w:p>
        </w:tc>
      </w:tr>
    </w:tbl>
    <w:p w14:paraId="1BAB7D4D" w14:textId="77777777" w:rsidR="00853E1B" w:rsidRDefault="00853E1B" w:rsidP="002A3BF1">
      <w:pPr>
        <w:ind w:firstLine="417"/>
        <w:jc w:val="both"/>
        <w:rPr>
          <w:lang w:val="bg-BG"/>
        </w:rPr>
      </w:pPr>
    </w:p>
    <w:p w14:paraId="1CF2A70D" w14:textId="77777777" w:rsidR="00853E1B" w:rsidRPr="009A2D03" w:rsidRDefault="00853E1B" w:rsidP="00853E1B">
      <w:pPr>
        <w:ind w:firstLine="720"/>
        <w:jc w:val="both"/>
        <w:rPr>
          <w:lang w:val="bg-BG"/>
        </w:rPr>
      </w:pPr>
      <w:r w:rsidRPr="00853E1B">
        <w:rPr>
          <w:lang w:val="bg-BG"/>
        </w:rPr>
        <w:t>Дружеството документира и докладва дейностите по управление на отпадъците съгл</w:t>
      </w:r>
      <w:r w:rsidR="00064A39">
        <w:rPr>
          <w:lang w:val="bg-BG"/>
        </w:rPr>
        <w:t xml:space="preserve">асно изискванията </w:t>
      </w:r>
      <w:r w:rsidR="00064A39" w:rsidRPr="00FF0EFF">
        <w:rPr>
          <w:lang w:val="bg-BG"/>
        </w:rPr>
        <w:t>на Наредба № 1 от 4 юни 2014</w:t>
      </w:r>
      <w:r w:rsidRPr="00FF0EFF">
        <w:rPr>
          <w:lang w:val="bg-BG"/>
        </w:rPr>
        <w:t xml:space="preserve"> г. за реда и образците, по които се предоставя информация за дейностите по отпадъците, както и реда за водене на пуб</w:t>
      </w:r>
      <w:r w:rsidR="001F47F3" w:rsidRPr="00FF0EFF">
        <w:rPr>
          <w:lang w:val="bg-BG"/>
        </w:rPr>
        <w:t>лични регистри (</w:t>
      </w:r>
      <w:r w:rsidR="009A2D03" w:rsidRPr="00FF0EFF">
        <w:t xml:space="preserve">(Обн. ДВ. бр.51 от 20 Юни 2014г., изм. ДВ. бр.51 от 19 Юни 2018г., изм. и доп. </w:t>
      </w:r>
      <w:r w:rsidR="009A2D03">
        <w:t>ДВ. бр.51 от 28 Юни 2019г., изм. и доп. ДВ. бр.30 от 31 Март</w:t>
      </w:r>
      <w:r w:rsidR="009A2D03">
        <w:rPr>
          <w:lang w:val="bg-BG"/>
        </w:rPr>
        <w:t>)</w:t>
      </w:r>
    </w:p>
    <w:p w14:paraId="23FF5A6B" w14:textId="77777777" w:rsidR="00853E1B" w:rsidRPr="00853E1B" w:rsidRDefault="00853E1B" w:rsidP="00853E1B">
      <w:pPr>
        <w:jc w:val="both"/>
        <w:rPr>
          <w:lang w:val="bg-BG"/>
        </w:rPr>
      </w:pPr>
      <w:r w:rsidRPr="00853E1B">
        <w:rPr>
          <w:lang w:val="bg-BG"/>
        </w:rPr>
        <w:t xml:space="preserve"> </w:t>
      </w:r>
      <w:r>
        <w:rPr>
          <w:lang w:val="bg-BG"/>
        </w:rPr>
        <w:tab/>
      </w:r>
      <w:r w:rsidRPr="00853E1B">
        <w:rPr>
          <w:lang w:val="bg-BG"/>
        </w:rPr>
        <w:t>Водят се отчетни книги, съгласно изискванията на нормативната уредба, заверени от РИОСВ – гр. Пловдив</w:t>
      </w:r>
    </w:p>
    <w:p w14:paraId="163C734C" w14:textId="77777777" w:rsidR="00853E1B" w:rsidRPr="00853E1B" w:rsidRDefault="00853E1B" w:rsidP="00853E1B">
      <w:pPr>
        <w:ind w:firstLine="720"/>
        <w:jc w:val="both"/>
        <w:rPr>
          <w:b/>
          <w:lang w:val="bg-BG"/>
        </w:rPr>
      </w:pPr>
      <w:r w:rsidRPr="00853E1B">
        <w:rPr>
          <w:lang w:val="bg-BG"/>
        </w:rPr>
        <w:t>Специфичните условия в КР, свързани с дейностите по управление на отпадъците се отнасят до</w:t>
      </w:r>
      <w:r w:rsidRPr="00853E1B">
        <w:rPr>
          <w:b/>
          <w:lang w:val="bg-BG"/>
        </w:rPr>
        <w:t xml:space="preserve"> </w:t>
      </w:r>
      <w:r w:rsidRPr="00853E1B">
        <w:rPr>
          <w:lang w:val="bg-BG"/>
        </w:rPr>
        <w:t>управление на странични животински продукти-умрели животни и черупки от яйца.</w:t>
      </w:r>
    </w:p>
    <w:p w14:paraId="281FD578" w14:textId="77777777" w:rsidR="00853E1B" w:rsidRPr="00853E1B" w:rsidRDefault="00853E1B" w:rsidP="00853E1B">
      <w:pPr>
        <w:ind w:firstLine="720"/>
        <w:jc w:val="both"/>
        <w:rPr>
          <w:lang w:val="bg-BG"/>
        </w:rPr>
      </w:pPr>
      <w:r w:rsidRPr="00853E1B">
        <w:rPr>
          <w:lang w:val="bg-BG"/>
        </w:rPr>
        <w:t xml:space="preserve">Дружеството има сключен договор с </w:t>
      </w:r>
      <w:r w:rsidRPr="00FF0EFF">
        <w:rPr>
          <w:lang w:val="bg-BG"/>
        </w:rPr>
        <w:t>Екарисаж Варна</w:t>
      </w:r>
      <w:r w:rsidRPr="00853E1B">
        <w:rPr>
          <w:lang w:val="bg-BG"/>
        </w:rPr>
        <w:t xml:space="preserve"> за събирането и транспортирането им за обезвреждане.</w:t>
      </w:r>
      <w:r w:rsidR="008C6524">
        <w:rPr>
          <w:lang w:val="bg-BG"/>
        </w:rPr>
        <w:t>По чл.275 , ал.4 , т.2 и т.3 от ЗВД с изменение-ДВ , бр.14 от 2016г в сила 19.02.2016, СЖП се докладва на ОДБХ, която има ангажимент да се свърже със съответното дружество , с което има договор за извозване и обезвреждане на СЖП , за да се предадат умрелите птици.</w:t>
      </w:r>
      <w:r w:rsidR="000D7138">
        <w:t xml:space="preserve"> </w:t>
      </w:r>
      <w:r w:rsidRPr="00853E1B">
        <w:rPr>
          <w:lang w:val="bg-BG"/>
        </w:rPr>
        <w:t>Такива отпадъци през годината са генерирани и предад</w:t>
      </w:r>
      <w:r w:rsidR="000E5E49">
        <w:rPr>
          <w:lang w:val="bg-BG"/>
        </w:rPr>
        <w:t xml:space="preserve">ени на екарисажа, </w:t>
      </w:r>
      <w:r w:rsidR="000E5E49" w:rsidRPr="005B5284">
        <w:rPr>
          <w:lang w:val="bg-BG"/>
        </w:rPr>
        <w:t xml:space="preserve">съответно </w:t>
      </w:r>
      <w:r w:rsidR="005F3A08">
        <w:rPr>
          <w:lang w:val="bg-BG"/>
        </w:rPr>
        <w:t>–</w:t>
      </w:r>
      <w:r w:rsidR="009800C5" w:rsidRPr="005B5284">
        <w:t xml:space="preserve"> </w:t>
      </w:r>
      <w:r w:rsidR="008C6524" w:rsidRPr="00FF0EFF">
        <w:rPr>
          <w:lang w:val="en-US"/>
        </w:rPr>
        <w:t>5</w:t>
      </w:r>
      <w:r w:rsidR="005F3A08" w:rsidRPr="00FF0EFF">
        <w:rPr>
          <w:lang w:val="en-US"/>
        </w:rPr>
        <w:t>,</w:t>
      </w:r>
      <w:r w:rsidR="008C6524" w:rsidRPr="00FF0EFF">
        <w:rPr>
          <w:lang w:val="en-US"/>
        </w:rPr>
        <w:t>3</w:t>
      </w:r>
      <w:r w:rsidR="005F3A08" w:rsidRPr="00FF0EFF">
        <w:rPr>
          <w:lang w:val="en-US"/>
        </w:rPr>
        <w:t>6</w:t>
      </w:r>
      <w:r w:rsidR="001F47F3" w:rsidRPr="00FF0EFF">
        <w:rPr>
          <w:lang w:val="bg-BG"/>
        </w:rPr>
        <w:t xml:space="preserve"> </w:t>
      </w:r>
      <w:r w:rsidRPr="005B5284">
        <w:rPr>
          <w:lang w:val="bg-BG"/>
        </w:rPr>
        <w:t>т умрели птици</w:t>
      </w:r>
      <w:r w:rsidRPr="00853E1B">
        <w:rPr>
          <w:lang w:val="bg-BG"/>
        </w:rPr>
        <w:t xml:space="preserve"> .</w:t>
      </w:r>
    </w:p>
    <w:p w14:paraId="684D3289" w14:textId="77777777" w:rsidR="00853E1B" w:rsidRPr="00853E1B" w:rsidRDefault="00853E1B" w:rsidP="00853E1B">
      <w:pPr>
        <w:ind w:firstLine="720"/>
        <w:jc w:val="both"/>
        <w:rPr>
          <w:lang w:val="bg-BG"/>
        </w:rPr>
      </w:pPr>
      <w:r w:rsidRPr="00853E1B">
        <w:rPr>
          <w:lang w:val="bg-BG"/>
        </w:rPr>
        <w:t>Дружеството има и сключени договори за предаване на,  образувания животински тор за оползотворяване от селскостопански производители.През отчетния период е гене</w:t>
      </w:r>
      <w:r w:rsidR="000E5E49">
        <w:rPr>
          <w:lang w:val="bg-BG"/>
        </w:rPr>
        <w:t xml:space="preserve">риран и </w:t>
      </w:r>
      <w:r w:rsidR="000E5E49" w:rsidRPr="005B5284">
        <w:rPr>
          <w:lang w:val="bg-BG"/>
        </w:rPr>
        <w:t xml:space="preserve">предаден </w:t>
      </w:r>
      <w:r w:rsidR="001F47F3" w:rsidRPr="000D1062">
        <w:rPr>
          <w:lang w:val="bg-BG"/>
        </w:rPr>
        <w:t>1</w:t>
      </w:r>
      <w:r w:rsidR="00DB1EEF" w:rsidRPr="000D1062">
        <w:t>3</w:t>
      </w:r>
      <w:r w:rsidR="000D1062" w:rsidRPr="000D1062">
        <w:t>30</w:t>
      </w:r>
      <w:r w:rsidR="00DE5B85" w:rsidRPr="005B5284">
        <w:rPr>
          <w:lang w:val="bg-BG"/>
        </w:rPr>
        <w:t xml:space="preserve"> </w:t>
      </w:r>
      <w:r w:rsidRPr="005B5284">
        <w:rPr>
          <w:lang w:val="bg-BG"/>
        </w:rPr>
        <w:t>т. за</w:t>
      </w:r>
      <w:r w:rsidRPr="00853E1B">
        <w:rPr>
          <w:lang w:val="bg-BG"/>
        </w:rPr>
        <w:t xml:space="preserve"> оползотворяване т птичи тор.</w:t>
      </w:r>
    </w:p>
    <w:p w14:paraId="749898B8" w14:textId="77777777" w:rsidR="00853E1B" w:rsidRPr="002A3BF1" w:rsidRDefault="00853E1B" w:rsidP="00853E1B">
      <w:pPr>
        <w:jc w:val="both"/>
        <w:rPr>
          <w:lang w:val="bg-BG"/>
        </w:rPr>
      </w:pPr>
    </w:p>
    <w:p w14:paraId="1D27BAB7" w14:textId="77777777" w:rsidR="00081F58" w:rsidRPr="004A76BC" w:rsidRDefault="006B6CCB">
      <w:pPr>
        <w:pStyle w:val="Heading2"/>
        <w:rPr>
          <w:rFonts w:ascii="Times New Roman" w:hAnsi="Times New Roman"/>
        </w:rPr>
      </w:pPr>
      <w:bookmarkStart w:id="34" w:name="_Toc384906700"/>
      <w:r w:rsidRPr="004A76BC">
        <w:rPr>
          <w:rFonts w:ascii="Times New Roman" w:hAnsi="Times New Roman"/>
        </w:rPr>
        <w:t>Шум</w:t>
      </w:r>
      <w:bookmarkEnd w:id="34"/>
    </w:p>
    <w:p w14:paraId="1832B94D" w14:textId="77777777" w:rsidR="00442FC9" w:rsidRPr="008A0AAB" w:rsidRDefault="00442FC9" w:rsidP="008A0AAB">
      <w:pPr>
        <w:ind w:firstLine="284"/>
        <w:jc w:val="both"/>
        <w:rPr>
          <w:lang w:val="ru-RU"/>
        </w:rPr>
      </w:pPr>
      <w:r w:rsidRPr="008A0AAB">
        <w:rPr>
          <w:lang w:val="bg-BG"/>
        </w:rPr>
        <w:t xml:space="preserve">Съгласно </w:t>
      </w:r>
      <w:r w:rsidRPr="008A0AAB">
        <w:rPr>
          <w:lang w:val="ru-RU"/>
        </w:rPr>
        <w:t>Условие 12.2.1., собственото периодично измерване</w:t>
      </w:r>
      <w:r w:rsidR="003348D7" w:rsidRPr="008A0AAB">
        <w:rPr>
          <w:lang w:val="ru-RU"/>
        </w:rPr>
        <w:t xml:space="preserve"> се извършва не по – малко</w:t>
      </w:r>
      <w:r w:rsidR="007A047B" w:rsidRPr="008A0AAB">
        <w:rPr>
          <w:lang w:val="ru-RU"/>
        </w:rPr>
        <w:t xml:space="preserve"> от един път</w:t>
      </w:r>
      <w:r w:rsidR="003348D7" w:rsidRPr="008A0AAB">
        <w:rPr>
          <w:lang w:val="ru-RU"/>
        </w:rPr>
        <w:t xml:space="preserve"> в рамките на две последователни календарни години. В изпълнение на Условие 12.2.1. </w:t>
      </w:r>
      <w:r w:rsidR="009177B1" w:rsidRPr="008A0AAB">
        <w:rPr>
          <w:lang w:val="ru-RU"/>
        </w:rPr>
        <w:t>измерване е направерно през</w:t>
      </w:r>
      <w:r w:rsidRPr="008A0AAB">
        <w:rPr>
          <w:lang w:val="ru-RU"/>
        </w:rPr>
        <w:t xml:space="preserve"> </w:t>
      </w:r>
      <w:r w:rsidR="009177B1" w:rsidRPr="008A0AAB">
        <w:rPr>
          <w:lang w:val="ru-RU"/>
        </w:rPr>
        <w:t xml:space="preserve">август </w:t>
      </w:r>
      <w:r w:rsidR="00DB1EEF">
        <w:rPr>
          <w:lang w:val="ru-RU"/>
        </w:rPr>
        <w:t>2019</w:t>
      </w:r>
      <w:r w:rsidRPr="008A0AAB">
        <w:rPr>
          <w:lang w:val="ru-RU"/>
        </w:rPr>
        <w:t xml:space="preserve"> г.</w:t>
      </w:r>
      <w:r w:rsidR="00336618">
        <w:rPr>
          <w:lang w:val="ru-RU"/>
        </w:rPr>
        <w:t>През отчетната 2020 не е правено замерване на шума.</w:t>
      </w:r>
    </w:p>
    <w:p w14:paraId="6CFB8900" w14:textId="77777777" w:rsidR="00853E1B" w:rsidRPr="00853E1B" w:rsidRDefault="00853E1B" w:rsidP="008A0AAB">
      <w:pPr>
        <w:pStyle w:val="TablesFigure"/>
        <w:ind w:firstLine="284"/>
        <w:rPr>
          <w:b w:val="0"/>
          <w:sz w:val="24"/>
          <w:szCs w:val="24"/>
          <w:lang w:val="bg-BG"/>
        </w:rPr>
      </w:pPr>
      <w:r w:rsidRPr="00853E1B">
        <w:rPr>
          <w:b w:val="0"/>
          <w:sz w:val="24"/>
          <w:szCs w:val="24"/>
          <w:lang w:val="bg-BG"/>
        </w:rPr>
        <w:t>Измерените шумови нива при подготовката на заявлението за КР показват, че дейностите, извършвани на производствената площадка</w:t>
      </w:r>
      <w:r w:rsidRPr="00853E1B">
        <w:rPr>
          <w:b w:val="0"/>
          <w:bCs/>
          <w:sz w:val="24"/>
          <w:szCs w:val="24"/>
          <w:lang w:val="bg-BG"/>
        </w:rPr>
        <w:t xml:space="preserve"> не предизвикват </w:t>
      </w:r>
      <w:r w:rsidRPr="00853E1B">
        <w:rPr>
          <w:b w:val="0"/>
          <w:sz w:val="24"/>
          <w:szCs w:val="24"/>
          <w:lang w:val="bg-BG"/>
        </w:rPr>
        <w:t>шум в околната среда над граничните стойности на еквивалентно ниво на шума, както следва,</w:t>
      </w:r>
    </w:p>
    <w:p w14:paraId="08C3B087" w14:textId="77777777" w:rsidR="00853E1B" w:rsidRPr="00853E1B" w:rsidRDefault="00853E1B" w:rsidP="00853E1B">
      <w:pPr>
        <w:pStyle w:val="TablesFigure"/>
        <w:rPr>
          <w:b w:val="0"/>
          <w:sz w:val="24"/>
          <w:szCs w:val="24"/>
          <w:lang w:val="bg-BG"/>
        </w:rPr>
      </w:pPr>
      <w:r w:rsidRPr="00853E1B">
        <w:rPr>
          <w:b w:val="0"/>
          <w:sz w:val="24"/>
          <w:szCs w:val="24"/>
          <w:lang w:val="bg-BG"/>
        </w:rPr>
        <w:t>По границите на производствената площадка:</w:t>
      </w:r>
    </w:p>
    <w:p w14:paraId="5657D155" w14:textId="77777777" w:rsidR="00853E1B" w:rsidRPr="00853E1B" w:rsidRDefault="00853E1B" w:rsidP="00853E1B">
      <w:pPr>
        <w:pStyle w:val="TablesFigure"/>
        <w:numPr>
          <w:ilvl w:val="0"/>
          <w:numId w:val="23"/>
        </w:numPr>
        <w:rPr>
          <w:b w:val="0"/>
          <w:sz w:val="24"/>
          <w:szCs w:val="24"/>
          <w:lang w:val="bg-BG"/>
        </w:rPr>
      </w:pPr>
      <w:r w:rsidRPr="00853E1B">
        <w:rPr>
          <w:b w:val="0"/>
          <w:sz w:val="24"/>
          <w:szCs w:val="24"/>
          <w:lang w:val="bg-BG"/>
        </w:rPr>
        <w:lastRenderedPageBreak/>
        <w:t>дневно ниво - 70 dB(A);</w:t>
      </w:r>
    </w:p>
    <w:p w14:paraId="4DECA78B" w14:textId="4A9A23FB" w:rsidR="00436C60" w:rsidRPr="00B70EB4" w:rsidRDefault="00853E1B" w:rsidP="00B70EB4">
      <w:pPr>
        <w:pStyle w:val="TablesFigure"/>
        <w:numPr>
          <w:ilvl w:val="0"/>
          <w:numId w:val="23"/>
        </w:numPr>
        <w:rPr>
          <w:b w:val="0"/>
          <w:sz w:val="24"/>
          <w:szCs w:val="24"/>
          <w:lang w:val="bg-BG"/>
        </w:rPr>
      </w:pPr>
      <w:r w:rsidRPr="00853E1B">
        <w:rPr>
          <w:b w:val="0"/>
          <w:sz w:val="24"/>
          <w:szCs w:val="24"/>
          <w:lang w:val="bg-BG"/>
        </w:rPr>
        <w:t xml:space="preserve">вечерно ниво - 70 dB(A); </w:t>
      </w:r>
    </w:p>
    <w:p w14:paraId="0AE45884" w14:textId="77777777" w:rsidR="00853E1B" w:rsidRPr="00853E1B" w:rsidRDefault="00853E1B" w:rsidP="00853E1B">
      <w:pPr>
        <w:pStyle w:val="TablesFigure"/>
        <w:numPr>
          <w:ilvl w:val="0"/>
          <w:numId w:val="23"/>
        </w:numPr>
        <w:rPr>
          <w:b w:val="0"/>
          <w:sz w:val="24"/>
          <w:szCs w:val="24"/>
          <w:lang w:val="bg-BG"/>
        </w:rPr>
      </w:pPr>
      <w:r w:rsidRPr="00853E1B">
        <w:rPr>
          <w:b w:val="0"/>
          <w:sz w:val="24"/>
          <w:szCs w:val="24"/>
          <w:lang w:val="bg-BG"/>
        </w:rPr>
        <w:t>нощно ниво - 70 dB(A);</w:t>
      </w:r>
    </w:p>
    <w:p w14:paraId="7610A4F7" w14:textId="130C10B5" w:rsidR="004222F1" w:rsidRPr="00DF7463" w:rsidRDefault="00853E1B" w:rsidP="00DF7463">
      <w:pPr>
        <w:pStyle w:val="TablesFigure"/>
        <w:ind w:firstLine="360"/>
        <w:rPr>
          <w:b w:val="0"/>
          <w:sz w:val="24"/>
          <w:szCs w:val="24"/>
          <w:lang w:val="en-US"/>
        </w:rPr>
      </w:pPr>
      <w:r w:rsidRPr="00853E1B">
        <w:rPr>
          <w:b w:val="0"/>
          <w:sz w:val="24"/>
          <w:szCs w:val="24"/>
          <w:lang w:val="bg-BG"/>
        </w:rPr>
        <w:t>Най-близката жилищна зона е отдалечена на повече от 2 km, поради което работата на инсталУспоредно с това спецификата на производствената дейност „отглеждане на животни” не предполага</w:t>
      </w:r>
      <w:r w:rsidR="00587E63">
        <w:rPr>
          <w:b w:val="0"/>
          <w:sz w:val="24"/>
          <w:szCs w:val="24"/>
          <w:lang w:val="en-US"/>
        </w:rPr>
        <w:t xml:space="preserve"> </w:t>
      </w:r>
      <w:r w:rsidRPr="00853E1B">
        <w:rPr>
          <w:b w:val="0"/>
          <w:sz w:val="24"/>
          <w:szCs w:val="24"/>
          <w:lang w:val="bg-BG"/>
        </w:rPr>
        <w:t>излъчването на шум, превишаващ нормите предвидени в нормативната уредба.</w:t>
      </w:r>
      <w:r>
        <w:rPr>
          <w:b w:val="0"/>
          <w:sz w:val="24"/>
          <w:szCs w:val="24"/>
          <w:lang w:val="bg-BG"/>
        </w:rPr>
        <w:t xml:space="preserve"> </w:t>
      </w:r>
      <w:r w:rsidRPr="00853E1B">
        <w:rPr>
          <w:b w:val="0"/>
          <w:sz w:val="24"/>
          <w:szCs w:val="24"/>
          <w:lang w:val="bg-BG"/>
        </w:rPr>
        <w:t>Производството е постоянно с непроменливи параметри на използваната техника.</w:t>
      </w:r>
    </w:p>
    <w:p w14:paraId="7795A1D2" w14:textId="77777777" w:rsidR="004A18CE" w:rsidRDefault="004A18CE" w:rsidP="004A18CE">
      <w:pPr>
        <w:pStyle w:val="TablesFigure"/>
        <w:rPr>
          <w:sz w:val="24"/>
          <w:szCs w:val="24"/>
          <w:lang w:val="bg-BG"/>
        </w:rPr>
      </w:pPr>
      <w:r w:rsidRPr="00F362F0">
        <w:rPr>
          <w:sz w:val="24"/>
          <w:szCs w:val="24"/>
          <w:lang w:val="bg-BG"/>
        </w:rPr>
        <w:t xml:space="preserve">Таблица </w:t>
      </w:r>
      <w:r w:rsidRPr="00F362F0">
        <w:rPr>
          <w:i/>
          <w:sz w:val="24"/>
          <w:szCs w:val="24"/>
          <w:lang w:val="bg-BG"/>
        </w:rPr>
        <w:t>№</w:t>
      </w:r>
      <w:r>
        <w:rPr>
          <w:i/>
          <w:sz w:val="24"/>
          <w:szCs w:val="24"/>
          <w:lang w:val="bg-BG"/>
        </w:rPr>
        <w:t xml:space="preserve"> </w:t>
      </w:r>
      <w:r w:rsidRPr="00F362F0">
        <w:rPr>
          <w:i/>
          <w:sz w:val="24"/>
          <w:szCs w:val="24"/>
          <w:lang w:val="bg-BG"/>
        </w:rPr>
        <w:t>6.</w:t>
      </w:r>
      <w:r w:rsidRPr="00F362F0">
        <w:rPr>
          <w:sz w:val="24"/>
          <w:szCs w:val="24"/>
          <w:lang w:val="bg-BG"/>
        </w:rPr>
        <w:t xml:space="preserve"> Измервания нивата на шум за 201</w:t>
      </w:r>
      <w:r w:rsidR="00DB1EEF">
        <w:rPr>
          <w:sz w:val="24"/>
          <w:szCs w:val="24"/>
          <w:lang w:val="ru-RU"/>
        </w:rPr>
        <w:t>9</w:t>
      </w:r>
      <w:r w:rsidRPr="00F362F0">
        <w:rPr>
          <w:sz w:val="24"/>
          <w:szCs w:val="24"/>
          <w:lang w:val="bg-BG"/>
        </w:rPr>
        <w:t xml:space="preserve"> 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400"/>
        <w:gridCol w:w="2280"/>
        <w:gridCol w:w="1680"/>
      </w:tblGrid>
      <w:tr w:rsidR="00233D5E" w:rsidRPr="00F362F0" w14:paraId="69D10FF2" w14:textId="77777777">
        <w:trPr>
          <w:cantSplit/>
          <w:trHeight w:val="727"/>
          <w:tblHeader/>
        </w:trPr>
        <w:tc>
          <w:tcPr>
            <w:tcW w:w="3000" w:type="dxa"/>
            <w:shd w:val="pct15" w:color="auto" w:fill="auto"/>
          </w:tcPr>
          <w:p w14:paraId="426DEC80" w14:textId="77777777" w:rsidR="00233D5E" w:rsidRPr="00F362F0" w:rsidRDefault="00233D5E" w:rsidP="00990EFE">
            <w:pPr>
              <w:pStyle w:val="TableText"/>
              <w:jc w:val="center"/>
              <w:rPr>
                <w:lang w:val="bg-BG"/>
              </w:rPr>
            </w:pPr>
            <w:r w:rsidRPr="00F362F0">
              <w:rPr>
                <w:lang w:val="bg-BG"/>
              </w:rPr>
              <w:t>Място на</w:t>
            </w:r>
          </w:p>
          <w:p w14:paraId="0E16C40B" w14:textId="77777777" w:rsidR="00233D5E" w:rsidRPr="00F362F0" w:rsidRDefault="00233D5E" w:rsidP="00990EFE">
            <w:pPr>
              <w:pStyle w:val="TableText"/>
              <w:jc w:val="center"/>
              <w:rPr>
                <w:lang w:val="bg-BG"/>
              </w:rPr>
            </w:pPr>
            <w:r w:rsidRPr="00F362F0">
              <w:rPr>
                <w:lang w:val="bg-BG"/>
              </w:rPr>
              <w:t>измерването</w:t>
            </w:r>
          </w:p>
        </w:tc>
        <w:tc>
          <w:tcPr>
            <w:tcW w:w="2400" w:type="dxa"/>
            <w:shd w:val="pct15" w:color="auto" w:fill="auto"/>
          </w:tcPr>
          <w:p w14:paraId="1A6B8FCC" w14:textId="77777777" w:rsidR="00233D5E" w:rsidRPr="00F362F0" w:rsidRDefault="00233D5E" w:rsidP="00990EFE">
            <w:pPr>
              <w:pStyle w:val="TableText"/>
              <w:jc w:val="center"/>
              <w:rPr>
                <w:lang w:val="bg-BG"/>
              </w:rPr>
            </w:pPr>
            <w:r w:rsidRPr="00F362F0">
              <w:rPr>
                <w:lang w:val="bg-BG"/>
              </w:rPr>
              <w:t>Ниво на звуково налягане в dB(А)</w:t>
            </w:r>
          </w:p>
          <w:p w14:paraId="2B78489F" w14:textId="77777777" w:rsidR="00233D5E" w:rsidRPr="00F362F0" w:rsidRDefault="00233D5E" w:rsidP="00990EFE">
            <w:pPr>
              <w:pStyle w:val="TableText"/>
              <w:jc w:val="center"/>
              <w:rPr>
                <w:lang w:val="bg-BG"/>
              </w:rPr>
            </w:pPr>
          </w:p>
        </w:tc>
        <w:tc>
          <w:tcPr>
            <w:tcW w:w="2280" w:type="dxa"/>
            <w:shd w:val="pct15" w:color="auto" w:fill="auto"/>
          </w:tcPr>
          <w:p w14:paraId="4086C87D" w14:textId="77777777" w:rsidR="00233D5E" w:rsidRPr="00F362F0" w:rsidRDefault="00233D5E" w:rsidP="00990EFE">
            <w:pPr>
              <w:pStyle w:val="TableText"/>
              <w:jc w:val="center"/>
              <w:rPr>
                <w:lang w:val="bg-BG"/>
              </w:rPr>
            </w:pPr>
            <w:r w:rsidRPr="00F362F0">
              <w:rPr>
                <w:lang w:val="bg-BG"/>
              </w:rPr>
              <w:t>Измерено през</w:t>
            </w:r>
          </w:p>
          <w:p w14:paraId="0DC63D41" w14:textId="77777777" w:rsidR="00233D5E" w:rsidRPr="00F362F0" w:rsidRDefault="00233D5E" w:rsidP="00990EFE">
            <w:pPr>
              <w:pStyle w:val="TableText"/>
              <w:jc w:val="center"/>
              <w:rPr>
                <w:lang w:val="bg-BG"/>
              </w:rPr>
            </w:pPr>
            <w:r w:rsidRPr="00F362F0">
              <w:rPr>
                <w:lang w:val="bg-BG"/>
              </w:rPr>
              <w:t>деня/нощта</w:t>
            </w:r>
          </w:p>
          <w:p w14:paraId="092891ED" w14:textId="77777777" w:rsidR="00233D5E" w:rsidRPr="00F362F0" w:rsidRDefault="00233D5E" w:rsidP="00990EFE">
            <w:pPr>
              <w:pStyle w:val="TableText"/>
              <w:jc w:val="center"/>
              <w:rPr>
                <w:lang w:val="bg-BG"/>
              </w:rPr>
            </w:pPr>
            <w:r w:rsidRPr="00F362F0">
              <w:rPr>
                <w:lang w:val="bg-BG"/>
              </w:rPr>
              <w:t>7 до 19 часа</w:t>
            </w:r>
          </w:p>
        </w:tc>
        <w:tc>
          <w:tcPr>
            <w:tcW w:w="1680" w:type="dxa"/>
            <w:shd w:val="pct15" w:color="auto" w:fill="auto"/>
          </w:tcPr>
          <w:p w14:paraId="7472E41F" w14:textId="77777777" w:rsidR="00233D5E" w:rsidRPr="00F362F0" w:rsidRDefault="00233D5E" w:rsidP="00990EFE">
            <w:pPr>
              <w:pStyle w:val="TableText"/>
              <w:jc w:val="center"/>
              <w:rPr>
                <w:lang w:val="bg-BG"/>
              </w:rPr>
            </w:pPr>
            <w:r w:rsidRPr="00F362F0">
              <w:rPr>
                <w:lang w:val="bg-BG"/>
              </w:rPr>
              <w:t>Съответствие</w:t>
            </w:r>
          </w:p>
          <w:p w14:paraId="76A66DD9" w14:textId="77777777" w:rsidR="00233D5E" w:rsidRPr="00F362F0" w:rsidRDefault="00233D5E" w:rsidP="00990EFE">
            <w:pPr>
              <w:pStyle w:val="TableText"/>
              <w:jc w:val="center"/>
              <w:rPr>
                <w:lang w:val="bg-BG"/>
              </w:rPr>
            </w:pPr>
          </w:p>
        </w:tc>
      </w:tr>
      <w:tr w:rsidR="00C410CC" w:rsidRPr="00F362F0" w14:paraId="6835E35D" w14:textId="77777777">
        <w:trPr>
          <w:cantSplit/>
          <w:trHeight w:val="73"/>
        </w:trPr>
        <w:tc>
          <w:tcPr>
            <w:tcW w:w="9360" w:type="dxa"/>
            <w:gridSpan w:val="4"/>
            <w:shd w:val="pct20" w:color="auto" w:fill="auto"/>
          </w:tcPr>
          <w:p w14:paraId="145DA955" w14:textId="77777777" w:rsidR="00C410CC" w:rsidRPr="00F362F0" w:rsidRDefault="00C410CC" w:rsidP="00990EFE">
            <w:pPr>
              <w:pStyle w:val="TableText"/>
              <w:jc w:val="center"/>
              <w:rPr>
                <w:lang w:val="bg-BG"/>
              </w:rPr>
            </w:pPr>
            <w:r w:rsidRPr="00F362F0">
              <w:rPr>
                <w:lang w:val="bg-BG"/>
              </w:rPr>
              <w:t>Дневен период</w:t>
            </w:r>
          </w:p>
        </w:tc>
      </w:tr>
      <w:tr w:rsidR="00233D5E" w:rsidRPr="00F362F0" w14:paraId="2293B820" w14:textId="77777777">
        <w:trPr>
          <w:cantSplit/>
          <w:trHeight w:val="393"/>
        </w:trPr>
        <w:tc>
          <w:tcPr>
            <w:tcW w:w="3000" w:type="dxa"/>
          </w:tcPr>
          <w:p w14:paraId="76605D8B" w14:textId="77777777" w:rsidR="00853E1B" w:rsidRDefault="00853E1B" w:rsidP="00853E1B">
            <w:pPr>
              <w:pStyle w:val="TableText"/>
              <w:jc w:val="center"/>
              <w:rPr>
                <w:b w:val="0"/>
                <w:lang w:val="bg-BG"/>
              </w:rPr>
            </w:pPr>
          </w:p>
          <w:p w14:paraId="69F199E0" w14:textId="77777777" w:rsidR="00DD059E" w:rsidRPr="00F362F0" w:rsidRDefault="00853E1B" w:rsidP="00853E1B">
            <w:pPr>
              <w:pStyle w:val="TableText"/>
              <w:jc w:val="center"/>
              <w:rPr>
                <w:b w:val="0"/>
                <w:lang w:val="bg-BG"/>
              </w:rPr>
            </w:pPr>
            <w:r>
              <w:rPr>
                <w:b w:val="0"/>
                <w:lang w:val="bg-BG"/>
              </w:rPr>
              <w:t xml:space="preserve">Точка </w:t>
            </w:r>
            <w:r w:rsidR="00DD059E" w:rsidRPr="00F362F0">
              <w:rPr>
                <w:b w:val="0"/>
                <w:lang w:val="bg-BG"/>
              </w:rPr>
              <w:t xml:space="preserve"> №1</w:t>
            </w:r>
          </w:p>
        </w:tc>
        <w:tc>
          <w:tcPr>
            <w:tcW w:w="2400" w:type="dxa"/>
          </w:tcPr>
          <w:p w14:paraId="74A9144B" w14:textId="77777777" w:rsidR="00A4730D" w:rsidRPr="00F362F0" w:rsidRDefault="00A4730D" w:rsidP="00853E1B">
            <w:pPr>
              <w:pStyle w:val="Style"/>
              <w:ind w:firstLine="11"/>
              <w:jc w:val="center"/>
              <w:rPr>
                <w:rFonts w:ascii="Times New Roman" w:hAnsi="Times New Roman" w:cs="Times New Roman"/>
                <w:sz w:val="20"/>
                <w:szCs w:val="20"/>
              </w:rPr>
            </w:pPr>
          </w:p>
          <w:p w14:paraId="157C6CFF" w14:textId="77777777" w:rsidR="00DD059E" w:rsidRPr="00853E1B" w:rsidRDefault="00DB1EEF" w:rsidP="00853E1B">
            <w:pPr>
              <w:pStyle w:val="Style"/>
              <w:ind w:firstLine="11"/>
              <w:jc w:val="center"/>
              <w:rPr>
                <w:rFonts w:ascii="Times New Roman" w:hAnsi="Times New Roman" w:cs="Times New Roman"/>
                <w:b/>
              </w:rPr>
            </w:pPr>
            <w:r>
              <w:rPr>
                <w:rFonts w:ascii="Times New Roman" w:hAnsi="Times New Roman" w:cs="Times New Roman"/>
                <w:b/>
                <w:lang w:val="en-GB"/>
              </w:rPr>
              <w:t>67</w:t>
            </w:r>
          </w:p>
        </w:tc>
        <w:tc>
          <w:tcPr>
            <w:tcW w:w="2280" w:type="dxa"/>
          </w:tcPr>
          <w:p w14:paraId="616E2DE7" w14:textId="77777777" w:rsidR="00853E1B" w:rsidRDefault="00853E1B" w:rsidP="0053068E">
            <w:pPr>
              <w:pStyle w:val="TableText"/>
              <w:jc w:val="center"/>
              <w:rPr>
                <w:b w:val="0"/>
                <w:lang w:val="bg-BG"/>
              </w:rPr>
            </w:pPr>
          </w:p>
          <w:p w14:paraId="5AE3EAC1" w14:textId="77777777" w:rsidR="0053068E" w:rsidRPr="00F362F0" w:rsidRDefault="0053068E" w:rsidP="0053068E">
            <w:pPr>
              <w:pStyle w:val="TableText"/>
              <w:jc w:val="center"/>
              <w:rPr>
                <w:b w:val="0"/>
                <w:lang w:val="bg-BG"/>
              </w:rPr>
            </w:pPr>
            <w:r w:rsidRPr="00F362F0">
              <w:rPr>
                <w:b w:val="0"/>
                <w:lang w:val="bg-BG"/>
              </w:rPr>
              <w:t>Дневно ниво</w:t>
            </w:r>
          </w:p>
          <w:p w14:paraId="74B1E745" w14:textId="77777777" w:rsidR="00233D5E" w:rsidRPr="00F362F0" w:rsidRDefault="00233D5E" w:rsidP="0053068E">
            <w:pPr>
              <w:pStyle w:val="TableText"/>
              <w:jc w:val="center"/>
              <w:rPr>
                <w:b w:val="0"/>
                <w:lang w:val="bg-BG"/>
              </w:rPr>
            </w:pPr>
          </w:p>
        </w:tc>
        <w:tc>
          <w:tcPr>
            <w:tcW w:w="1680" w:type="dxa"/>
          </w:tcPr>
          <w:p w14:paraId="68023741" w14:textId="77777777" w:rsidR="0053068E" w:rsidRPr="00F362F0" w:rsidRDefault="0053068E" w:rsidP="00990EFE">
            <w:pPr>
              <w:pStyle w:val="TableText"/>
              <w:jc w:val="center"/>
              <w:rPr>
                <w:b w:val="0"/>
                <w:lang w:val="bg-BG"/>
              </w:rPr>
            </w:pPr>
          </w:p>
          <w:p w14:paraId="380E95C0" w14:textId="77777777" w:rsidR="00DD059E" w:rsidRPr="00F362F0" w:rsidRDefault="0053068E" w:rsidP="00990EFE">
            <w:pPr>
              <w:pStyle w:val="TableText"/>
              <w:jc w:val="center"/>
              <w:rPr>
                <w:sz w:val="24"/>
                <w:szCs w:val="24"/>
                <w:lang w:val="bg-BG"/>
              </w:rPr>
            </w:pPr>
            <w:r w:rsidRPr="00F362F0">
              <w:rPr>
                <w:sz w:val="24"/>
                <w:szCs w:val="24"/>
                <w:lang w:val="bg-BG"/>
              </w:rPr>
              <w:t>ДА</w:t>
            </w:r>
          </w:p>
        </w:tc>
      </w:tr>
      <w:tr w:rsidR="0053068E" w:rsidRPr="00F362F0" w14:paraId="21123E7C" w14:textId="77777777">
        <w:trPr>
          <w:cantSplit/>
          <w:trHeight w:val="393"/>
        </w:trPr>
        <w:tc>
          <w:tcPr>
            <w:tcW w:w="3000" w:type="dxa"/>
          </w:tcPr>
          <w:p w14:paraId="180B6125" w14:textId="77777777" w:rsidR="0053068E" w:rsidRPr="00F362F0" w:rsidRDefault="00853E1B" w:rsidP="00E2270A">
            <w:pPr>
              <w:pStyle w:val="TableText"/>
              <w:jc w:val="center"/>
              <w:rPr>
                <w:b w:val="0"/>
                <w:lang w:val="bg-BG"/>
              </w:rPr>
            </w:pPr>
            <w:r>
              <w:rPr>
                <w:b w:val="0"/>
                <w:lang w:val="bg-BG"/>
              </w:rPr>
              <w:t>Точка</w:t>
            </w:r>
            <w:r w:rsidR="0053068E" w:rsidRPr="00F362F0">
              <w:rPr>
                <w:b w:val="0"/>
                <w:lang w:val="bg-BG"/>
              </w:rPr>
              <w:t xml:space="preserve"> №2</w:t>
            </w:r>
          </w:p>
          <w:p w14:paraId="079A80CB" w14:textId="77777777" w:rsidR="0053068E" w:rsidRPr="00F362F0" w:rsidRDefault="0053068E" w:rsidP="00E2270A">
            <w:pPr>
              <w:pStyle w:val="TableText"/>
              <w:jc w:val="center"/>
              <w:rPr>
                <w:b w:val="0"/>
                <w:lang w:val="bg-BG"/>
              </w:rPr>
            </w:pPr>
          </w:p>
        </w:tc>
        <w:tc>
          <w:tcPr>
            <w:tcW w:w="2400" w:type="dxa"/>
          </w:tcPr>
          <w:p w14:paraId="4D4B8FA3" w14:textId="77777777" w:rsidR="0053068E" w:rsidRPr="00853E1B" w:rsidRDefault="00B857B4" w:rsidP="00DB1EEF">
            <w:pPr>
              <w:pStyle w:val="Style"/>
              <w:ind w:firstLine="11"/>
              <w:jc w:val="center"/>
              <w:rPr>
                <w:rFonts w:ascii="Times New Roman" w:hAnsi="Times New Roman" w:cs="Times New Roman"/>
                <w:b/>
              </w:rPr>
            </w:pPr>
            <w:r>
              <w:rPr>
                <w:rFonts w:ascii="Times New Roman" w:hAnsi="Times New Roman" w:cs="Times New Roman"/>
                <w:b/>
                <w:lang w:val="en-GB"/>
              </w:rPr>
              <w:t>4</w:t>
            </w:r>
            <w:r w:rsidR="00DB1EEF">
              <w:rPr>
                <w:rFonts w:ascii="Times New Roman" w:hAnsi="Times New Roman" w:cs="Times New Roman"/>
                <w:b/>
              </w:rPr>
              <w:t>2</w:t>
            </w:r>
            <w:r w:rsidR="001F47F3">
              <w:rPr>
                <w:rFonts w:ascii="Times New Roman" w:hAnsi="Times New Roman" w:cs="Times New Roman"/>
                <w:b/>
                <w:lang w:val="en-GB"/>
              </w:rPr>
              <w:t>,</w:t>
            </w:r>
            <w:r w:rsidR="00DB1EEF">
              <w:rPr>
                <w:rFonts w:ascii="Times New Roman" w:hAnsi="Times New Roman" w:cs="Times New Roman"/>
                <w:b/>
                <w:lang w:val="en-GB"/>
              </w:rPr>
              <w:t>5</w:t>
            </w:r>
          </w:p>
        </w:tc>
        <w:tc>
          <w:tcPr>
            <w:tcW w:w="2280" w:type="dxa"/>
          </w:tcPr>
          <w:p w14:paraId="66D23A47" w14:textId="77777777" w:rsidR="0053068E" w:rsidRPr="00F362F0" w:rsidRDefault="0053068E" w:rsidP="0053068E">
            <w:pPr>
              <w:pStyle w:val="TableText"/>
              <w:jc w:val="center"/>
              <w:rPr>
                <w:b w:val="0"/>
                <w:lang w:val="bg-BG"/>
              </w:rPr>
            </w:pPr>
            <w:r w:rsidRPr="00F362F0">
              <w:rPr>
                <w:b w:val="0"/>
                <w:lang w:val="bg-BG"/>
              </w:rPr>
              <w:t>Дневно ниво</w:t>
            </w:r>
          </w:p>
          <w:p w14:paraId="2A129C5F" w14:textId="77777777" w:rsidR="0053068E" w:rsidRPr="00F362F0" w:rsidRDefault="0053068E" w:rsidP="0053068E">
            <w:pPr>
              <w:pStyle w:val="TableText"/>
              <w:jc w:val="center"/>
              <w:rPr>
                <w:b w:val="0"/>
                <w:lang w:val="bg-BG"/>
              </w:rPr>
            </w:pPr>
          </w:p>
        </w:tc>
        <w:tc>
          <w:tcPr>
            <w:tcW w:w="1680" w:type="dxa"/>
          </w:tcPr>
          <w:p w14:paraId="2705B58A" w14:textId="77777777" w:rsidR="0053068E" w:rsidRPr="00F362F0" w:rsidRDefault="0053068E" w:rsidP="0053068E">
            <w:pPr>
              <w:jc w:val="center"/>
            </w:pPr>
            <w:r w:rsidRPr="00F362F0">
              <w:rPr>
                <w:b/>
                <w:lang w:val="bg-BG"/>
              </w:rPr>
              <w:t>ДА</w:t>
            </w:r>
          </w:p>
        </w:tc>
      </w:tr>
      <w:tr w:rsidR="0053068E" w:rsidRPr="00F362F0" w14:paraId="05E26F9A" w14:textId="77777777">
        <w:trPr>
          <w:cantSplit/>
          <w:trHeight w:val="393"/>
        </w:trPr>
        <w:tc>
          <w:tcPr>
            <w:tcW w:w="3000" w:type="dxa"/>
          </w:tcPr>
          <w:p w14:paraId="53F3DC3C" w14:textId="77777777" w:rsidR="0053068E" w:rsidRPr="00F362F0" w:rsidRDefault="00853E1B" w:rsidP="00E2270A">
            <w:pPr>
              <w:pStyle w:val="TableText"/>
              <w:jc w:val="center"/>
              <w:rPr>
                <w:b w:val="0"/>
                <w:lang w:val="bg-BG"/>
              </w:rPr>
            </w:pPr>
            <w:r w:rsidRPr="00853E1B">
              <w:rPr>
                <w:b w:val="0"/>
                <w:lang w:val="bg-BG"/>
              </w:rPr>
              <w:t>Точка</w:t>
            </w:r>
            <w:r w:rsidRPr="00853E1B">
              <w:rPr>
                <w:lang w:val="bg-BG"/>
              </w:rPr>
              <w:t xml:space="preserve"> </w:t>
            </w:r>
            <w:r w:rsidR="0053068E" w:rsidRPr="00F362F0">
              <w:rPr>
                <w:b w:val="0"/>
                <w:lang w:val="bg-BG"/>
              </w:rPr>
              <w:t>№3</w:t>
            </w:r>
          </w:p>
          <w:p w14:paraId="4D54C4AF" w14:textId="77777777" w:rsidR="0053068E" w:rsidRPr="00F362F0" w:rsidRDefault="0053068E" w:rsidP="00853E1B">
            <w:pPr>
              <w:pStyle w:val="TableText"/>
              <w:rPr>
                <w:b w:val="0"/>
                <w:lang w:val="bg-BG"/>
              </w:rPr>
            </w:pPr>
          </w:p>
        </w:tc>
        <w:tc>
          <w:tcPr>
            <w:tcW w:w="2400" w:type="dxa"/>
          </w:tcPr>
          <w:p w14:paraId="480A5413" w14:textId="77777777" w:rsidR="0053068E" w:rsidRPr="001F47F3" w:rsidRDefault="001F47F3" w:rsidP="00853E1B">
            <w:pPr>
              <w:pStyle w:val="Style"/>
              <w:ind w:firstLine="11"/>
              <w:jc w:val="center"/>
              <w:rPr>
                <w:rFonts w:ascii="Times New Roman" w:hAnsi="Times New Roman" w:cs="Times New Roman"/>
                <w:b/>
              </w:rPr>
            </w:pPr>
            <w:r>
              <w:rPr>
                <w:rFonts w:ascii="Times New Roman" w:hAnsi="Times New Roman" w:cs="Times New Roman"/>
                <w:b/>
              </w:rPr>
              <w:t>49,</w:t>
            </w:r>
            <w:r w:rsidR="00DB1EEF">
              <w:rPr>
                <w:rFonts w:ascii="Times New Roman" w:hAnsi="Times New Roman" w:cs="Times New Roman"/>
                <w:b/>
              </w:rPr>
              <w:t>6</w:t>
            </w:r>
          </w:p>
        </w:tc>
        <w:tc>
          <w:tcPr>
            <w:tcW w:w="2280" w:type="dxa"/>
          </w:tcPr>
          <w:p w14:paraId="4F484953" w14:textId="77777777" w:rsidR="0053068E" w:rsidRPr="00F362F0" w:rsidRDefault="0053068E" w:rsidP="0053068E">
            <w:pPr>
              <w:pStyle w:val="TableText"/>
              <w:jc w:val="center"/>
              <w:rPr>
                <w:b w:val="0"/>
                <w:lang w:val="bg-BG"/>
              </w:rPr>
            </w:pPr>
            <w:r w:rsidRPr="00F362F0">
              <w:rPr>
                <w:b w:val="0"/>
                <w:lang w:val="bg-BG"/>
              </w:rPr>
              <w:t>Дневно ниво</w:t>
            </w:r>
          </w:p>
          <w:p w14:paraId="2331C8A0" w14:textId="77777777" w:rsidR="0053068E" w:rsidRPr="00F362F0" w:rsidRDefault="0053068E" w:rsidP="0053068E">
            <w:pPr>
              <w:pStyle w:val="TableText"/>
              <w:jc w:val="center"/>
              <w:rPr>
                <w:b w:val="0"/>
                <w:lang w:val="bg-BG"/>
              </w:rPr>
            </w:pPr>
          </w:p>
        </w:tc>
        <w:tc>
          <w:tcPr>
            <w:tcW w:w="1680" w:type="dxa"/>
          </w:tcPr>
          <w:p w14:paraId="47EA62F0" w14:textId="77777777" w:rsidR="0053068E" w:rsidRPr="00F362F0" w:rsidRDefault="0053068E" w:rsidP="0053068E">
            <w:pPr>
              <w:jc w:val="center"/>
            </w:pPr>
            <w:r w:rsidRPr="00F362F0">
              <w:rPr>
                <w:b/>
                <w:lang w:val="bg-BG"/>
              </w:rPr>
              <w:t>ДА</w:t>
            </w:r>
          </w:p>
        </w:tc>
      </w:tr>
      <w:tr w:rsidR="0053068E" w:rsidRPr="00F362F0" w14:paraId="39C6524A" w14:textId="77777777">
        <w:trPr>
          <w:cantSplit/>
          <w:trHeight w:val="393"/>
        </w:trPr>
        <w:tc>
          <w:tcPr>
            <w:tcW w:w="3000" w:type="dxa"/>
          </w:tcPr>
          <w:p w14:paraId="5AE01553" w14:textId="77777777" w:rsidR="0053068E" w:rsidRPr="00F362F0" w:rsidRDefault="00853E1B" w:rsidP="00E2270A">
            <w:pPr>
              <w:pStyle w:val="TableText"/>
              <w:jc w:val="center"/>
              <w:rPr>
                <w:b w:val="0"/>
                <w:lang w:val="bg-BG"/>
              </w:rPr>
            </w:pPr>
            <w:r w:rsidRPr="00853E1B">
              <w:rPr>
                <w:b w:val="0"/>
                <w:lang w:val="bg-BG"/>
              </w:rPr>
              <w:t>Точка</w:t>
            </w:r>
            <w:r w:rsidR="0053068E" w:rsidRPr="00F362F0">
              <w:rPr>
                <w:b w:val="0"/>
                <w:lang w:val="bg-BG"/>
              </w:rPr>
              <w:t xml:space="preserve"> №4</w:t>
            </w:r>
          </w:p>
          <w:p w14:paraId="619EFBB3" w14:textId="77777777" w:rsidR="0053068E" w:rsidRPr="00F362F0" w:rsidRDefault="0053068E" w:rsidP="00E2270A">
            <w:pPr>
              <w:pStyle w:val="TableText"/>
              <w:jc w:val="center"/>
              <w:rPr>
                <w:b w:val="0"/>
                <w:lang w:val="bg-BG"/>
              </w:rPr>
            </w:pPr>
          </w:p>
        </w:tc>
        <w:tc>
          <w:tcPr>
            <w:tcW w:w="2400" w:type="dxa"/>
          </w:tcPr>
          <w:p w14:paraId="2B2AE71B" w14:textId="77777777" w:rsidR="0053068E" w:rsidRPr="001F47F3" w:rsidRDefault="00DB1EEF" w:rsidP="00B857B4">
            <w:pPr>
              <w:pStyle w:val="Style"/>
              <w:ind w:firstLine="11"/>
              <w:jc w:val="center"/>
              <w:rPr>
                <w:rFonts w:ascii="Times New Roman" w:hAnsi="Times New Roman" w:cs="Times New Roman"/>
                <w:b/>
                <w:lang w:val="en-US"/>
              </w:rPr>
            </w:pPr>
            <w:r>
              <w:rPr>
                <w:rFonts w:ascii="Times New Roman" w:hAnsi="Times New Roman" w:cs="Times New Roman"/>
                <w:b/>
                <w:lang w:val="en-GB"/>
              </w:rPr>
              <w:t>45</w:t>
            </w:r>
          </w:p>
        </w:tc>
        <w:tc>
          <w:tcPr>
            <w:tcW w:w="2280" w:type="dxa"/>
          </w:tcPr>
          <w:p w14:paraId="27F0D1EC" w14:textId="77777777" w:rsidR="0053068E" w:rsidRPr="00F362F0" w:rsidRDefault="0053068E" w:rsidP="0053068E">
            <w:pPr>
              <w:pStyle w:val="TableText"/>
              <w:jc w:val="center"/>
              <w:rPr>
                <w:b w:val="0"/>
                <w:lang w:val="bg-BG"/>
              </w:rPr>
            </w:pPr>
            <w:r w:rsidRPr="00F362F0">
              <w:rPr>
                <w:b w:val="0"/>
                <w:lang w:val="bg-BG"/>
              </w:rPr>
              <w:t>Дневно ниво</w:t>
            </w:r>
          </w:p>
          <w:p w14:paraId="5CB21FC7" w14:textId="77777777" w:rsidR="0053068E" w:rsidRPr="00F362F0" w:rsidRDefault="0053068E" w:rsidP="0053068E">
            <w:pPr>
              <w:pStyle w:val="TableText"/>
              <w:jc w:val="center"/>
              <w:rPr>
                <w:b w:val="0"/>
                <w:lang w:val="bg-BG"/>
              </w:rPr>
            </w:pPr>
          </w:p>
        </w:tc>
        <w:tc>
          <w:tcPr>
            <w:tcW w:w="1680" w:type="dxa"/>
          </w:tcPr>
          <w:p w14:paraId="3879F55A" w14:textId="77777777" w:rsidR="0053068E" w:rsidRPr="00F362F0" w:rsidRDefault="0053068E" w:rsidP="0053068E">
            <w:pPr>
              <w:jc w:val="center"/>
            </w:pPr>
            <w:r w:rsidRPr="00F362F0">
              <w:rPr>
                <w:b/>
                <w:lang w:val="bg-BG"/>
              </w:rPr>
              <w:t>ДА</w:t>
            </w:r>
          </w:p>
        </w:tc>
      </w:tr>
      <w:tr w:rsidR="0053068E" w:rsidRPr="00F362F0" w14:paraId="0207FA83" w14:textId="77777777">
        <w:trPr>
          <w:cantSplit/>
          <w:trHeight w:val="393"/>
        </w:trPr>
        <w:tc>
          <w:tcPr>
            <w:tcW w:w="3000" w:type="dxa"/>
          </w:tcPr>
          <w:p w14:paraId="084FBD7F" w14:textId="77777777" w:rsidR="0053068E" w:rsidRPr="00F362F0" w:rsidRDefault="00853E1B" w:rsidP="00E2270A">
            <w:pPr>
              <w:pStyle w:val="TableText"/>
              <w:jc w:val="center"/>
              <w:rPr>
                <w:b w:val="0"/>
                <w:lang w:val="bg-BG"/>
              </w:rPr>
            </w:pPr>
            <w:r>
              <w:rPr>
                <w:b w:val="0"/>
                <w:lang w:val="bg-BG"/>
              </w:rPr>
              <w:t>Точка</w:t>
            </w:r>
            <w:r w:rsidR="0053068E" w:rsidRPr="00F362F0">
              <w:rPr>
                <w:b w:val="0"/>
                <w:lang w:val="bg-BG"/>
              </w:rPr>
              <w:t xml:space="preserve"> №5</w:t>
            </w:r>
          </w:p>
          <w:p w14:paraId="76257817" w14:textId="77777777" w:rsidR="0053068E" w:rsidRPr="00F362F0" w:rsidRDefault="0053068E" w:rsidP="00E2270A">
            <w:pPr>
              <w:pStyle w:val="TableText"/>
              <w:jc w:val="center"/>
              <w:rPr>
                <w:b w:val="0"/>
                <w:lang w:val="bg-BG"/>
              </w:rPr>
            </w:pPr>
          </w:p>
        </w:tc>
        <w:tc>
          <w:tcPr>
            <w:tcW w:w="2400" w:type="dxa"/>
          </w:tcPr>
          <w:p w14:paraId="167D0B16" w14:textId="77777777" w:rsidR="0053068E" w:rsidRPr="00853E1B" w:rsidRDefault="00DB1EEF" w:rsidP="00DB1EEF">
            <w:pPr>
              <w:pStyle w:val="Style"/>
              <w:ind w:firstLine="11"/>
              <w:jc w:val="center"/>
              <w:rPr>
                <w:rFonts w:ascii="Times New Roman" w:hAnsi="Times New Roman" w:cs="Times New Roman"/>
                <w:b/>
              </w:rPr>
            </w:pPr>
            <w:r>
              <w:rPr>
                <w:rFonts w:ascii="Times New Roman" w:hAnsi="Times New Roman" w:cs="Times New Roman"/>
                <w:b/>
                <w:lang w:val="en-GB"/>
              </w:rPr>
              <w:t>63</w:t>
            </w:r>
            <w:r w:rsidR="001F47F3">
              <w:rPr>
                <w:rFonts w:ascii="Times New Roman" w:hAnsi="Times New Roman" w:cs="Times New Roman"/>
                <w:b/>
                <w:lang w:val="en-GB"/>
              </w:rPr>
              <w:t>,</w:t>
            </w:r>
            <w:r>
              <w:rPr>
                <w:rFonts w:ascii="Times New Roman" w:hAnsi="Times New Roman" w:cs="Times New Roman"/>
                <w:b/>
                <w:lang w:val="en-GB"/>
              </w:rPr>
              <w:t>8</w:t>
            </w:r>
          </w:p>
        </w:tc>
        <w:tc>
          <w:tcPr>
            <w:tcW w:w="2280" w:type="dxa"/>
          </w:tcPr>
          <w:p w14:paraId="561F00DD" w14:textId="77777777" w:rsidR="0053068E" w:rsidRPr="00F362F0" w:rsidRDefault="0053068E" w:rsidP="0053068E">
            <w:pPr>
              <w:pStyle w:val="TableText"/>
              <w:jc w:val="center"/>
              <w:rPr>
                <w:b w:val="0"/>
                <w:lang w:val="bg-BG"/>
              </w:rPr>
            </w:pPr>
            <w:r w:rsidRPr="00F362F0">
              <w:rPr>
                <w:b w:val="0"/>
                <w:lang w:val="bg-BG"/>
              </w:rPr>
              <w:t>Дневно ниво</w:t>
            </w:r>
          </w:p>
          <w:p w14:paraId="7E710F20" w14:textId="77777777" w:rsidR="0053068E" w:rsidRPr="00F362F0" w:rsidRDefault="0053068E" w:rsidP="0053068E">
            <w:pPr>
              <w:pStyle w:val="TableText"/>
              <w:jc w:val="center"/>
              <w:rPr>
                <w:b w:val="0"/>
                <w:lang w:val="bg-BG"/>
              </w:rPr>
            </w:pPr>
          </w:p>
        </w:tc>
        <w:tc>
          <w:tcPr>
            <w:tcW w:w="1680" w:type="dxa"/>
          </w:tcPr>
          <w:p w14:paraId="525E2D98" w14:textId="77777777" w:rsidR="0053068E" w:rsidRPr="00F362F0" w:rsidRDefault="0053068E" w:rsidP="0053068E">
            <w:pPr>
              <w:jc w:val="center"/>
            </w:pPr>
            <w:r w:rsidRPr="00F362F0">
              <w:rPr>
                <w:b/>
                <w:lang w:val="bg-BG"/>
              </w:rPr>
              <w:t>ДА</w:t>
            </w:r>
          </w:p>
        </w:tc>
      </w:tr>
      <w:tr w:rsidR="0053068E" w:rsidRPr="00F362F0" w14:paraId="4C71EC76" w14:textId="77777777">
        <w:trPr>
          <w:cantSplit/>
          <w:trHeight w:val="393"/>
        </w:trPr>
        <w:tc>
          <w:tcPr>
            <w:tcW w:w="3000" w:type="dxa"/>
          </w:tcPr>
          <w:p w14:paraId="07222259" w14:textId="77777777" w:rsidR="0053068E" w:rsidRPr="00F362F0" w:rsidRDefault="00853E1B" w:rsidP="00E2270A">
            <w:pPr>
              <w:pStyle w:val="TableText"/>
              <w:jc w:val="center"/>
              <w:rPr>
                <w:b w:val="0"/>
                <w:lang w:val="bg-BG"/>
              </w:rPr>
            </w:pPr>
            <w:r w:rsidRPr="00853E1B">
              <w:rPr>
                <w:b w:val="0"/>
                <w:lang w:val="bg-BG"/>
              </w:rPr>
              <w:t>Точка</w:t>
            </w:r>
            <w:r w:rsidR="0053068E" w:rsidRPr="00F362F0">
              <w:rPr>
                <w:b w:val="0"/>
                <w:lang w:val="bg-BG"/>
              </w:rPr>
              <w:t xml:space="preserve"> №6</w:t>
            </w:r>
          </w:p>
          <w:p w14:paraId="438C70FF" w14:textId="77777777" w:rsidR="0053068E" w:rsidRPr="00F362F0" w:rsidRDefault="0053068E" w:rsidP="00853E1B">
            <w:pPr>
              <w:pStyle w:val="TableText"/>
              <w:rPr>
                <w:b w:val="0"/>
                <w:lang w:val="bg-BG"/>
              </w:rPr>
            </w:pPr>
          </w:p>
        </w:tc>
        <w:tc>
          <w:tcPr>
            <w:tcW w:w="2400" w:type="dxa"/>
          </w:tcPr>
          <w:p w14:paraId="7DD7CE1A" w14:textId="77777777" w:rsidR="0053068E" w:rsidRPr="00853E1B" w:rsidRDefault="00DB1EEF" w:rsidP="00DB1EEF">
            <w:pPr>
              <w:pStyle w:val="Style"/>
              <w:ind w:firstLine="11"/>
              <w:jc w:val="center"/>
              <w:rPr>
                <w:rFonts w:ascii="Times New Roman" w:hAnsi="Times New Roman" w:cs="Times New Roman"/>
                <w:b/>
              </w:rPr>
            </w:pPr>
            <w:r>
              <w:rPr>
                <w:rFonts w:ascii="Times New Roman" w:hAnsi="Times New Roman" w:cs="Times New Roman"/>
                <w:b/>
                <w:lang w:val="en-GB"/>
              </w:rPr>
              <w:t>59</w:t>
            </w:r>
            <w:r w:rsidR="001F47F3">
              <w:rPr>
                <w:rFonts w:ascii="Times New Roman" w:hAnsi="Times New Roman" w:cs="Times New Roman"/>
                <w:b/>
                <w:lang w:val="en-GB"/>
              </w:rPr>
              <w:t>,</w:t>
            </w:r>
            <w:r>
              <w:rPr>
                <w:rFonts w:ascii="Times New Roman" w:hAnsi="Times New Roman" w:cs="Times New Roman"/>
                <w:b/>
                <w:lang w:val="en-GB"/>
              </w:rPr>
              <w:t>8</w:t>
            </w:r>
          </w:p>
        </w:tc>
        <w:tc>
          <w:tcPr>
            <w:tcW w:w="2280" w:type="dxa"/>
          </w:tcPr>
          <w:p w14:paraId="5B0AA671" w14:textId="77777777" w:rsidR="0053068E" w:rsidRPr="00F362F0" w:rsidRDefault="0053068E" w:rsidP="0053068E">
            <w:pPr>
              <w:pStyle w:val="TableText"/>
              <w:jc w:val="center"/>
              <w:rPr>
                <w:b w:val="0"/>
                <w:lang w:val="bg-BG"/>
              </w:rPr>
            </w:pPr>
            <w:r w:rsidRPr="00F362F0">
              <w:rPr>
                <w:b w:val="0"/>
                <w:lang w:val="bg-BG"/>
              </w:rPr>
              <w:t>Дневно ниво</w:t>
            </w:r>
          </w:p>
          <w:p w14:paraId="42A02593" w14:textId="77777777" w:rsidR="0053068E" w:rsidRPr="00F362F0" w:rsidRDefault="0053068E" w:rsidP="0053068E">
            <w:pPr>
              <w:pStyle w:val="TableText"/>
              <w:jc w:val="center"/>
              <w:rPr>
                <w:b w:val="0"/>
                <w:lang w:val="bg-BG"/>
              </w:rPr>
            </w:pPr>
          </w:p>
        </w:tc>
        <w:tc>
          <w:tcPr>
            <w:tcW w:w="1680" w:type="dxa"/>
          </w:tcPr>
          <w:p w14:paraId="14CE6128" w14:textId="77777777" w:rsidR="0053068E" w:rsidRPr="00F362F0" w:rsidRDefault="0053068E" w:rsidP="0053068E">
            <w:pPr>
              <w:jc w:val="center"/>
            </w:pPr>
            <w:r w:rsidRPr="00F362F0">
              <w:rPr>
                <w:b/>
                <w:lang w:val="bg-BG"/>
              </w:rPr>
              <w:t>ДА</w:t>
            </w:r>
          </w:p>
        </w:tc>
      </w:tr>
      <w:tr w:rsidR="0053068E" w:rsidRPr="00F362F0" w14:paraId="113BD914" w14:textId="77777777">
        <w:trPr>
          <w:cantSplit/>
          <w:trHeight w:val="393"/>
        </w:trPr>
        <w:tc>
          <w:tcPr>
            <w:tcW w:w="3000" w:type="dxa"/>
          </w:tcPr>
          <w:p w14:paraId="498935CC" w14:textId="77777777" w:rsidR="0053068E" w:rsidRPr="00F362F0" w:rsidRDefault="00853E1B" w:rsidP="00E2270A">
            <w:pPr>
              <w:pStyle w:val="TableText"/>
              <w:jc w:val="center"/>
              <w:rPr>
                <w:b w:val="0"/>
                <w:lang w:val="bg-BG"/>
              </w:rPr>
            </w:pPr>
            <w:r w:rsidRPr="00853E1B">
              <w:rPr>
                <w:b w:val="0"/>
                <w:lang w:val="bg-BG"/>
              </w:rPr>
              <w:t>Точка</w:t>
            </w:r>
            <w:r w:rsidR="0053068E" w:rsidRPr="00F362F0">
              <w:rPr>
                <w:b w:val="0"/>
                <w:lang w:val="bg-BG"/>
              </w:rPr>
              <w:t xml:space="preserve"> №7</w:t>
            </w:r>
          </w:p>
          <w:p w14:paraId="2FE19F2A" w14:textId="77777777" w:rsidR="0053068E" w:rsidRPr="00F362F0" w:rsidRDefault="0053068E" w:rsidP="00E2270A">
            <w:pPr>
              <w:pStyle w:val="TableText"/>
              <w:jc w:val="center"/>
              <w:rPr>
                <w:b w:val="0"/>
                <w:lang w:val="bg-BG"/>
              </w:rPr>
            </w:pPr>
          </w:p>
        </w:tc>
        <w:tc>
          <w:tcPr>
            <w:tcW w:w="2400" w:type="dxa"/>
          </w:tcPr>
          <w:p w14:paraId="7DA3CFBE" w14:textId="77777777" w:rsidR="0053068E" w:rsidRPr="00853E1B" w:rsidRDefault="00DB1EEF" w:rsidP="00853E1B">
            <w:pPr>
              <w:pStyle w:val="Style"/>
              <w:ind w:firstLine="11"/>
              <w:jc w:val="center"/>
              <w:rPr>
                <w:rFonts w:ascii="Times New Roman" w:hAnsi="Times New Roman" w:cs="Times New Roman"/>
                <w:b/>
              </w:rPr>
            </w:pPr>
            <w:r>
              <w:rPr>
                <w:rFonts w:ascii="Times New Roman" w:hAnsi="Times New Roman" w:cs="Times New Roman"/>
                <w:b/>
                <w:lang w:val="en-GB"/>
              </w:rPr>
              <w:t>48</w:t>
            </w:r>
            <w:r w:rsidR="001F47F3">
              <w:rPr>
                <w:rFonts w:ascii="Times New Roman" w:hAnsi="Times New Roman" w:cs="Times New Roman"/>
                <w:b/>
                <w:lang w:val="en-GB"/>
              </w:rPr>
              <w:t>,</w:t>
            </w:r>
            <w:r>
              <w:rPr>
                <w:rFonts w:ascii="Times New Roman" w:hAnsi="Times New Roman" w:cs="Times New Roman"/>
                <w:b/>
                <w:lang w:val="en-GB"/>
              </w:rPr>
              <w:t>9</w:t>
            </w:r>
          </w:p>
        </w:tc>
        <w:tc>
          <w:tcPr>
            <w:tcW w:w="2280" w:type="dxa"/>
          </w:tcPr>
          <w:p w14:paraId="1065A2CA" w14:textId="77777777" w:rsidR="0053068E" w:rsidRPr="00F362F0" w:rsidRDefault="0053068E" w:rsidP="0053068E">
            <w:pPr>
              <w:pStyle w:val="TableText"/>
              <w:jc w:val="center"/>
              <w:rPr>
                <w:b w:val="0"/>
                <w:lang w:val="bg-BG"/>
              </w:rPr>
            </w:pPr>
            <w:r w:rsidRPr="00F362F0">
              <w:rPr>
                <w:b w:val="0"/>
                <w:lang w:val="bg-BG"/>
              </w:rPr>
              <w:t>Дневно ниво</w:t>
            </w:r>
          </w:p>
          <w:p w14:paraId="2622CF1D" w14:textId="77777777" w:rsidR="0053068E" w:rsidRPr="00F362F0" w:rsidRDefault="0053068E" w:rsidP="0053068E">
            <w:pPr>
              <w:pStyle w:val="TableText"/>
              <w:jc w:val="center"/>
              <w:rPr>
                <w:b w:val="0"/>
                <w:lang w:val="bg-BG"/>
              </w:rPr>
            </w:pPr>
          </w:p>
        </w:tc>
        <w:tc>
          <w:tcPr>
            <w:tcW w:w="1680" w:type="dxa"/>
          </w:tcPr>
          <w:p w14:paraId="20705A10" w14:textId="77777777" w:rsidR="0053068E" w:rsidRPr="00F362F0" w:rsidRDefault="0053068E" w:rsidP="0053068E">
            <w:pPr>
              <w:jc w:val="center"/>
            </w:pPr>
            <w:r w:rsidRPr="00F362F0">
              <w:rPr>
                <w:b/>
                <w:lang w:val="bg-BG"/>
              </w:rPr>
              <w:t>ДА</w:t>
            </w:r>
          </w:p>
        </w:tc>
      </w:tr>
      <w:tr w:rsidR="0053068E" w:rsidRPr="00F362F0" w14:paraId="29D81155" w14:textId="77777777">
        <w:trPr>
          <w:cantSplit/>
          <w:trHeight w:val="393"/>
        </w:trPr>
        <w:tc>
          <w:tcPr>
            <w:tcW w:w="3000" w:type="dxa"/>
          </w:tcPr>
          <w:p w14:paraId="40038FC2" w14:textId="77777777" w:rsidR="0053068E" w:rsidRPr="00F362F0" w:rsidRDefault="00853E1B" w:rsidP="00E2270A">
            <w:pPr>
              <w:pStyle w:val="TableText"/>
              <w:jc w:val="center"/>
              <w:rPr>
                <w:b w:val="0"/>
                <w:lang w:val="bg-BG"/>
              </w:rPr>
            </w:pPr>
            <w:r>
              <w:rPr>
                <w:b w:val="0"/>
                <w:lang w:val="bg-BG"/>
              </w:rPr>
              <w:t>Точка</w:t>
            </w:r>
            <w:r w:rsidR="0053068E" w:rsidRPr="00F362F0">
              <w:rPr>
                <w:b w:val="0"/>
                <w:lang w:val="bg-BG"/>
              </w:rPr>
              <w:t xml:space="preserve"> №8</w:t>
            </w:r>
            <w:r>
              <w:rPr>
                <w:b w:val="0"/>
                <w:lang w:val="bg-BG"/>
              </w:rPr>
              <w:t xml:space="preserve"> </w:t>
            </w:r>
          </w:p>
          <w:p w14:paraId="63AEE7DB" w14:textId="77777777" w:rsidR="0053068E" w:rsidRPr="00F362F0" w:rsidRDefault="0053068E" w:rsidP="00E2270A">
            <w:pPr>
              <w:pStyle w:val="TableText"/>
              <w:jc w:val="center"/>
              <w:rPr>
                <w:b w:val="0"/>
                <w:lang w:val="bg-BG"/>
              </w:rPr>
            </w:pPr>
          </w:p>
        </w:tc>
        <w:tc>
          <w:tcPr>
            <w:tcW w:w="2400" w:type="dxa"/>
          </w:tcPr>
          <w:p w14:paraId="4801A95B" w14:textId="77777777" w:rsidR="0053068E" w:rsidRPr="00853E1B" w:rsidRDefault="00DF01C1" w:rsidP="00DF01C1">
            <w:pPr>
              <w:pStyle w:val="Style"/>
              <w:ind w:firstLine="11"/>
              <w:jc w:val="center"/>
              <w:rPr>
                <w:rFonts w:ascii="Times New Roman" w:hAnsi="Times New Roman" w:cs="Times New Roman"/>
                <w:b/>
              </w:rPr>
            </w:pPr>
            <w:r>
              <w:rPr>
                <w:rFonts w:ascii="Times New Roman" w:hAnsi="Times New Roman" w:cs="Times New Roman"/>
                <w:b/>
                <w:lang w:val="en-GB"/>
              </w:rPr>
              <w:t>45</w:t>
            </w:r>
            <w:r w:rsidR="00515157">
              <w:rPr>
                <w:rFonts w:ascii="Times New Roman" w:hAnsi="Times New Roman" w:cs="Times New Roman"/>
                <w:b/>
                <w:lang w:val="en-GB"/>
              </w:rPr>
              <w:t>,</w:t>
            </w:r>
            <w:r>
              <w:rPr>
                <w:rFonts w:ascii="Times New Roman" w:hAnsi="Times New Roman" w:cs="Times New Roman"/>
                <w:b/>
                <w:lang w:val="en-GB"/>
              </w:rPr>
              <w:t>2</w:t>
            </w:r>
          </w:p>
        </w:tc>
        <w:tc>
          <w:tcPr>
            <w:tcW w:w="2280" w:type="dxa"/>
          </w:tcPr>
          <w:p w14:paraId="02CAD803" w14:textId="77777777" w:rsidR="0053068E" w:rsidRPr="00F362F0" w:rsidRDefault="0053068E" w:rsidP="0053068E">
            <w:pPr>
              <w:pStyle w:val="TableText"/>
              <w:jc w:val="center"/>
              <w:rPr>
                <w:b w:val="0"/>
                <w:lang w:val="bg-BG"/>
              </w:rPr>
            </w:pPr>
            <w:r w:rsidRPr="00F362F0">
              <w:rPr>
                <w:b w:val="0"/>
                <w:lang w:val="bg-BG"/>
              </w:rPr>
              <w:t>Дневно ниво</w:t>
            </w:r>
          </w:p>
          <w:p w14:paraId="3ACD974C" w14:textId="77777777" w:rsidR="0053068E" w:rsidRPr="00F362F0" w:rsidRDefault="0053068E" w:rsidP="0053068E">
            <w:pPr>
              <w:pStyle w:val="TableText"/>
              <w:jc w:val="center"/>
              <w:rPr>
                <w:b w:val="0"/>
                <w:lang w:val="bg-BG"/>
              </w:rPr>
            </w:pPr>
          </w:p>
        </w:tc>
        <w:tc>
          <w:tcPr>
            <w:tcW w:w="1680" w:type="dxa"/>
          </w:tcPr>
          <w:p w14:paraId="7C321EE4" w14:textId="77777777" w:rsidR="0053068E" w:rsidRPr="00F362F0" w:rsidRDefault="0053068E" w:rsidP="0053068E">
            <w:pPr>
              <w:jc w:val="center"/>
            </w:pPr>
            <w:r w:rsidRPr="00F362F0">
              <w:rPr>
                <w:b/>
                <w:lang w:val="bg-BG"/>
              </w:rPr>
              <w:t>ДА</w:t>
            </w:r>
          </w:p>
        </w:tc>
      </w:tr>
      <w:tr w:rsidR="00DF01C1" w:rsidRPr="00F362F0" w14:paraId="693E7EE8" w14:textId="77777777">
        <w:trPr>
          <w:cantSplit/>
          <w:trHeight w:val="393"/>
        </w:trPr>
        <w:tc>
          <w:tcPr>
            <w:tcW w:w="3000" w:type="dxa"/>
          </w:tcPr>
          <w:p w14:paraId="611DB122" w14:textId="77777777" w:rsidR="00DF01C1" w:rsidRPr="00F362F0" w:rsidRDefault="00DF01C1" w:rsidP="00DF01C1">
            <w:pPr>
              <w:pStyle w:val="TableText"/>
              <w:jc w:val="center"/>
              <w:rPr>
                <w:b w:val="0"/>
                <w:lang w:val="bg-BG"/>
              </w:rPr>
            </w:pPr>
            <w:r>
              <w:rPr>
                <w:b w:val="0"/>
                <w:lang w:val="bg-BG"/>
              </w:rPr>
              <w:t>Точка №9</w:t>
            </w:r>
          </w:p>
          <w:p w14:paraId="4B215B97" w14:textId="77777777" w:rsidR="00DF01C1" w:rsidRPr="00F362F0" w:rsidRDefault="00DF01C1" w:rsidP="00DF01C1">
            <w:pPr>
              <w:pStyle w:val="TableText"/>
              <w:jc w:val="center"/>
              <w:rPr>
                <w:b w:val="0"/>
                <w:lang w:val="bg-BG"/>
              </w:rPr>
            </w:pPr>
          </w:p>
        </w:tc>
        <w:tc>
          <w:tcPr>
            <w:tcW w:w="2400" w:type="dxa"/>
          </w:tcPr>
          <w:p w14:paraId="59C37B75" w14:textId="77777777" w:rsidR="00DF01C1" w:rsidRPr="00853E1B" w:rsidRDefault="00DF01C1" w:rsidP="00DF01C1">
            <w:pPr>
              <w:pStyle w:val="Style"/>
              <w:ind w:firstLine="11"/>
              <w:jc w:val="center"/>
              <w:rPr>
                <w:rFonts w:ascii="Times New Roman" w:hAnsi="Times New Roman" w:cs="Times New Roman"/>
                <w:b/>
              </w:rPr>
            </w:pPr>
            <w:r>
              <w:rPr>
                <w:rFonts w:ascii="Times New Roman" w:hAnsi="Times New Roman" w:cs="Times New Roman"/>
                <w:b/>
                <w:lang w:val="en-GB"/>
              </w:rPr>
              <w:t>58,5</w:t>
            </w:r>
          </w:p>
        </w:tc>
        <w:tc>
          <w:tcPr>
            <w:tcW w:w="2280" w:type="dxa"/>
          </w:tcPr>
          <w:p w14:paraId="3B641BE9" w14:textId="77777777" w:rsidR="00DF01C1" w:rsidRPr="00F362F0" w:rsidRDefault="00DF01C1" w:rsidP="00DF01C1">
            <w:pPr>
              <w:pStyle w:val="TableText"/>
              <w:jc w:val="center"/>
              <w:rPr>
                <w:b w:val="0"/>
                <w:lang w:val="bg-BG"/>
              </w:rPr>
            </w:pPr>
            <w:r w:rsidRPr="00F362F0">
              <w:rPr>
                <w:b w:val="0"/>
                <w:lang w:val="bg-BG"/>
              </w:rPr>
              <w:t>Дневно ниво</w:t>
            </w:r>
          </w:p>
          <w:p w14:paraId="0A8F7C69" w14:textId="77777777" w:rsidR="00DF01C1" w:rsidRPr="00F362F0" w:rsidRDefault="00DF01C1" w:rsidP="00DF01C1">
            <w:pPr>
              <w:pStyle w:val="TableText"/>
              <w:jc w:val="center"/>
              <w:rPr>
                <w:b w:val="0"/>
                <w:lang w:val="bg-BG"/>
              </w:rPr>
            </w:pPr>
          </w:p>
        </w:tc>
        <w:tc>
          <w:tcPr>
            <w:tcW w:w="1680" w:type="dxa"/>
          </w:tcPr>
          <w:p w14:paraId="3DA4758D" w14:textId="77777777" w:rsidR="00DF01C1" w:rsidRPr="00F362F0" w:rsidRDefault="00DF01C1" w:rsidP="00DF01C1">
            <w:pPr>
              <w:jc w:val="center"/>
            </w:pPr>
            <w:r w:rsidRPr="00F362F0">
              <w:rPr>
                <w:b/>
                <w:lang w:val="bg-BG"/>
              </w:rPr>
              <w:t>ДА</w:t>
            </w:r>
          </w:p>
        </w:tc>
      </w:tr>
    </w:tbl>
    <w:p w14:paraId="1D977E93" w14:textId="77777777" w:rsidR="00853E1B" w:rsidRDefault="00853E1B" w:rsidP="00570CD3">
      <w:pPr>
        <w:jc w:val="both"/>
        <w:rPr>
          <w:lang w:val="bg-BG"/>
        </w:rPr>
      </w:pPr>
    </w:p>
    <w:p w14:paraId="57DF7D48" w14:textId="77777777" w:rsidR="00F12B12" w:rsidRDefault="00A4730D" w:rsidP="00F12B12">
      <w:pPr>
        <w:ind w:firstLine="600"/>
        <w:jc w:val="both"/>
        <w:rPr>
          <w:lang w:val="bg-BG"/>
        </w:rPr>
      </w:pPr>
      <w:r w:rsidRPr="00F362F0">
        <w:rPr>
          <w:lang w:val="bg-BG"/>
        </w:rPr>
        <w:t xml:space="preserve">Резултатите от мониторинга са изготвени на основание Протокол от изпитване № </w:t>
      </w:r>
      <w:r w:rsidR="00DF01C1">
        <w:rPr>
          <w:lang w:val="bg-BG"/>
        </w:rPr>
        <w:t>8-0221/15</w:t>
      </w:r>
      <w:r w:rsidR="001F47F3">
        <w:rPr>
          <w:lang w:val="bg-BG"/>
        </w:rPr>
        <w:t>.08</w:t>
      </w:r>
      <w:r w:rsidR="00DF01C1">
        <w:rPr>
          <w:lang w:val="bg-BG"/>
        </w:rPr>
        <w:t>.2019</w:t>
      </w:r>
      <w:r w:rsidR="00B857B4">
        <w:rPr>
          <w:lang w:val="bg-BG"/>
        </w:rPr>
        <w:t>г</w:t>
      </w:r>
      <w:r w:rsidR="00853E1B" w:rsidRPr="00853E1B">
        <w:rPr>
          <w:lang w:val="bg-BG"/>
        </w:rPr>
        <w:t>.</w:t>
      </w:r>
    </w:p>
    <w:p w14:paraId="33D60F9E" w14:textId="77777777" w:rsidR="007458A7" w:rsidRDefault="00336618" w:rsidP="00F12B12">
      <w:pPr>
        <w:ind w:firstLine="600"/>
        <w:jc w:val="both"/>
        <w:rPr>
          <w:lang w:val="bg-BG"/>
        </w:rPr>
      </w:pPr>
      <w:r>
        <w:rPr>
          <w:lang w:val="bg-BG"/>
        </w:rPr>
        <w:t xml:space="preserve"> За 2020</w:t>
      </w:r>
      <w:r w:rsidR="00A4730D" w:rsidRPr="00F362F0">
        <w:rPr>
          <w:lang w:val="bg-BG"/>
        </w:rPr>
        <w:t xml:space="preserve"> г.</w:t>
      </w:r>
      <w:r w:rsidR="00571645" w:rsidRPr="00F362F0">
        <w:rPr>
          <w:lang w:val="bg-BG"/>
        </w:rPr>
        <w:t xml:space="preserve"> Няма </w:t>
      </w:r>
      <w:r w:rsidR="00A4730D" w:rsidRPr="00F362F0">
        <w:rPr>
          <w:lang w:val="bg-BG"/>
        </w:rPr>
        <w:t xml:space="preserve">постъпили жалби от живущи около площадката, няма установени несъответствия с поставените в разрешителното максимално дупостими нива </w:t>
      </w:r>
      <w:r w:rsidR="00571645" w:rsidRPr="00F362F0">
        <w:rPr>
          <w:lang w:val="ru-RU"/>
        </w:rPr>
        <w:t xml:space="preserve">-70 </w:t>
      </w:r>
      <w:r w:rsidR="00571645" w:rsidRPr="00F362F0">
        <w:rPr>
          <w:lang w:val="en-US"/>
        </w:rPr>
        <w:t>dB</w:t>
      </w:r>
      <w:r w:rsidR="00571645" w:rsidRPr="00F362F0">
        <w:rPr>
          <w:lang w:val="ru-RU"/>
        </w:rPr>
        <w:t xml:space="preserve"> (</w:t>
      </w:r>
      <w:r w:rsidR="00571645" w:rsidRPr="00F362F0">
        <w:rPr>
          <w:lang w:val="en-US"/>
        </w:rPr>
        <w:t>A</w:t>
      </w:r>
      <w:r w:rsidR="00571645" w:rsidRPr="00F362F0">
        <w:rPr>
          <w:lang w:val="ru-RU"/>
        </w:rPr>
        <w:t>)</w:t>
      </w:r>
      <w:r w:rsidR="00571645" w:rsidRPr="00F362F0">
        <w:rPr>
          <w:lang w:val="bg-BG"/>
        </w:rPr>
        <w:t>.</w:t>
      </w:r>
    </w:p>
    <w:p w14:paraId="3621FFC8" w14:textId="77777777" w:rsidR="00314824" w:rsidRPr="00F362F0" w:rsidRDefault="00314824" w:rsidP="00F12B12">
      <w:pPr>
        <w:ind w:firstLine="600"/>
        <w:jc w:val="both"/>
        <w:rPr>
          <w:lang w:val="bg-BG"/>
        </w:rPr>
      </w:pPr>
    </w:p>
    <w:p w14:paraId="515E7E43" w14:textId="77777777" w:rsidR="00314824" w:rsidRDefault="00314824" w:rsidP="00570CD3">
      <w:pPr>
        <w:jc w:val="both"/>
        <w:rPr>
          <w:lang w:val="bg-BG"/>
        </w:rPr>
      </w:pPr>
      <w:r>
        <w:rPr>
          <w:lang w:val="bg-BG"/>
        </w:rPr>
        <w:t>С</w:t>
      </w:r>
      <w:r w:rsidR="000D7008">
        <w:rPr>
          <w:lang w:val="bg-BG"/>
        </w:rPr>
        <w:t>ледващ</w:t>
      </w:r>
      <w:r w:rsidR="00336618">
        <w:rPr>
          <w:lang w:val="bg-BG"/>
        </w:rPr>
        <w:t>ият монито</w:t>
      </w:r>
      <w:r w:rsidR="000D7008">
        <w:rPr>
          <w:lang w:val="bg-BG"/>
        </w:rPr>
        <w:t>ринг е през 2021</w:t>
      </w:r>
      <w:r>
        <w:rPr>
          <w:lang w:val="bg-BG"/>
        </w:rPr>
        <w:t xml:space="preserve">г. </w:t>
      </w:r>
    </w:p>
    <w:p w14:paraId="311EABAE" w14:textId="77777777" w:rsidR="000D7008" w:rsidRPr="00640823" w:rsidRDefault="000D7008" w:rsidP="00570CD3">
      <w:pPr>
        <w:jc w:val="both"/>
        <w:rPr>
          <w:lang w:val="bg-BG"/>
        </w:rPr>
      </w:pPr>
    </w:p>
    <w:p w14:paraId="00ACF5CD" w14:textId="77777777" w:rsidR="00081F58" w:rsidRPr="00F362F0" w:rsidRDefault="00081F58" w:rsidP="00570CD3">
      <w:pPr>
        <w:jc w:val="both"/>
        <w:rPr>
          <w:lang w:val="bg-BG"/>
        </w:rPr>
      </w:pPr>
      <w:r w:rsidRPr="00F362F0">
        <w:rPr>
          <w:lang w:val="bg-BG"/>
        </w:rPr>
        <w:t>Прилагана инструкция:</w:t>
      </w:r>
    </w:p>
    <w:p w14:paraId="065E66CF" w14:textId="77777777" w:rsidR="004A18CE" w:rsidRPr="004A18CE" w:rsidRDefault="00081F58" w:rsidP="004A18CE">
      <w:pPr>
        <w:numPr>
          <w:ilvl w:val="0"/>
          <w:numId w:val="2"/>
        </w:numPr>
        <w:ind w:right="-28"/>
        <w:jc w:val="both"/>
        <w:rPr>
          <w:lang w:val="bg-BG"/>
        </w:rPr>
      </w:pPr>
      <w:r w:rsidRPr="00F362F0">
        <w:rPr>
          <w:lang w:val="bg-BG"/>
        </w:rPr>
        <w:t>за периодично наблюдение на показателите на шум по Условие 12.2.1 на Комплексното разрешително (съгл. Усл. 12.2.2. от КР).</w:t>
      </w:r>
    </w:p>
    <w:p w14:paraId="6E9AC28D" w14:textId="77777777" w:rsidR="00081F58" w:rsidRPr="00F362F0" w:rsidRDefault="00081F58">
      <w:pPr>
        <w:pStyle w:val="Heading2"/>
        <w:rPr>
          <w:rFonts w:ascii="Times New Roman" w:hAnsi="Times New Roman"/>
        </w:rPr>
      </w:pPr>
      <w:bookmarkStart w:id="35" w:name="_Toc384906701"/>
      <w:r w:rsidRPr="00F362F0">
        <w:rPr>
          <w:rFonts w:ascii="Times New Roman" w:hAnsi="Times New Roman"/>
        </w:rPr>
        <w:lastRenderedPageBreak/>
        <w:t>Опазване на почвата и подземните води от замърсяване.</w:t>
      </w:r>
      <w:bookmarkEnd w:id="35"/>
    </w:p>
    <w:p w14:paraId="42269F21" w14:textId="77777777" w:rsidR="00081F58" w:rsidRPr="00F362F0" w:rsidRDefault="00081F58">
      <w:pPr>
        <w:rPr>
          <w:lang w:val="bg-BG"/>
        </w:rPr>
      </w:pPr>
      <w:r w:rsidRPr="00F362F0">
        <w:rPr>
          <w:lang w:val="bg-BG"/>
        </w:rPr>
        <w:t>Прилагани инструкции за:</w:t>
      </w:r>
    </w:p>
    <w:p w14:paraId="5EB391F9" w14:textId="77777777" w:rsidR="00880A5D" w:rsidRPr="00880A5D" w:rsidRDefault="00081F58" w:rsidP="00B63DEC">
      <w:pPr>
        <w:numPr>
          <w:ilvl w:val="0"/>
          <w:numId w:val="2"/>
        </w:numPr>
        <w:ind w:right="-28"/>
        <w:jc w:val="both"/>
        <w:rPr>
          <w:lang w:val="bg-BG"/>
        </w:rPr>
      </w:pPr>
      <w:r w:rsidRPr="00880A5D">
        <w:rPr>
          <w:lang w:val="bg-BG"/>
        </w:rPr>
        <w:t>периодична проверка за наличие на течове от тръбопроводи и оборудване, разположени на открито, установяване на причините и отстраняване на течовете. (съгл. Усл. 13.</w:t>
      </w:r>
      <w:r w:rsidR="00E143E9" w:rsidRPr="00880A5D">
        <w:rPr>
          <w:lang w:val="bg-BG"/>
        </w:rPr>
        <w:t>1</w:t>
      </w:r>
      <w:r w:rsidRPr="00880A5D">
        <w:rPr>
          <w:lang w:val="bg-BG"/>
        </w:rPr>
        <w:t>.</w:t>
      </w:r>
      <w:r w:rsidR="00880A5D" w:rsidRPr="00880A5D">
        <w:rPr>
          <w:lang w:val="bg-BG"/>
        </w:rPr>
        <w:t>1.</w:t>
      </w:r>
      <w:r w:rsidRPr="00880A5D">
        <w:rPr>
          <w:lang w:val="bg-BG"/>
        </w:rPr>
        <w:t xml:space="preserve"> от КР).</w:t>
      </w:r>
      <w:r w:rsidR="007F699E" w:rsidRPr="00880A5D">
        <w:rPr>
          <w:szCs w:val="24"/>
          <w:lang w:val="bg-BG"/>
        </w:rPr>
        <w:t xml:space="preserve"> Н</w:t>
      </w:r>
      <w:r w:rsidR="00880A5D">
        <w:rPr>
          <w:szCs w:val="24"/>
          <w:lang w:val="bg-BG"/>
        </w:rPr>
        <w:t>яма констатирани несъответствия.</w:t>
      </w:r>
    </w:p>
    <w:p w14:paraId="29F3E742" w14:textId="77777777" w:rsidR="007A047B" w:rsidRPr="00E12FBB" w:rsidRDefault="00E143E9" w:rsidP="00B63DEC">
      <w:pPr>
        <w:numPr>
          <w:ilvl w:val="0"/>
          <w:numId w:val="2"/>
        </w:numPr>
        <w:ind w:right="-28"/>
        <w:jc w:val="both"/>
        <w:rPr>
          <w:lang w:val="bg-BG"/>
        </w:rPr>
      </w:pPr>
      <w:r w:rsidRPr="00880A5D">
        <w:rPr>
          <w:lang w:val="bg-BG"/>
        </w:rPr>
        <w:t>отстраняване на разливи и/или изливания на вредни и опасни вещества върху производствената площадка (включително и в обвалованите зони) и третиране на образуваните отпадъци (</w:t>
      </w:r>
      <w:r w:rsidR="00081F58" w:rsidRPr="00880A5D">
        <w:rPr>
          <w:lang w:val="bg-BG"/>
        </w:rPr>
        <w:t>съгл. Усл. 13.</w:t>
      </w:r>
      <w:r w:rsidRPr="00880A5D">
        <w:rPr>
          <w:lang w:val="bg-BG"/>
        </w:rPr>
        <w:t>2</w:t>
      </w:r>
      <w:r w:rsidR="00081F58" w:rsidRPr="00880A5D">
        <w:rPr>
          <w:lang w:val="bg-BG"/>
        </w:rPr>
        <w:t>. от КР).</w:t>
      </w:r>
      <w:r w:rsidR="007A047B" w:rsidRPr="00880A5D">
        <w:rPr>
          <w:lang w:val="bg-BG"/>
        </w:rPr>
        <w:t xml:space="preserve"> </w:t>
      </w:r>
      <w:r w:rsidR="00880A5D">
        <w:rPr>
          <w:szCs w:val="24"/>
          <w:lang w:val="bg-BG"/>
        </w:rPr>
        <w:t>За отчетния период не са констатирани разливи по производствената площадка, поради това не е прилагана инструкцията по условие 13.1.4.</w:t>
      </w:r>
    </w:p>
    <w:p w14:paraId="0CFB94BD" w14:textId="77777777" w:rsidR="00900E55" w:rsidRPr="00900E55" w:rsidRDefault="00900E55" w:rsidP="00900E55">
      <w:pPr>
        <w:numPr>
          <w:ilvl w:val="0"/>
          <w:numId w:val="2"/>
        </w:numPr>
        <w:ind w:right="-28"/>
        <w:jc w:val="both"/>
        <w:rPr>
          <w:lang w:val="bg-BG"/>
        </w:rPr>
      </w:pPr>
      <w:r>
        <w:rPr>
          <w:lang w:val="bg-BG"/>
        </w:rPr>
        <w:t xml:space="preserve">прилага се </w:t>
      </w:r>
      <w:r w:rsidRPr="00900E55">
        <w:rPr>
          <w:lang w:val="bg-BG"/>
        </w:rPr>
        <w:t>инструкция за периодична проверка за водоплътност на изгребната яма за производствени и битово-фекални отпадъчни води. При установяване на нарушена водоплътност да се предприемат действия за установяване на причините и възстановяване водоплътността на ямите.</w:t>
      </w:r>
      <w:r>
        <w:rPr>
          <w:lang w:val="bg-BG"/>
        </w:rPr>
        <w:t xml:space="preserve"> </w:t>
      </w:r>
      <w:r w:rsidRPr="00900E55">
        <w:rPr>
          <w:lang w:val="bg-BG"/>
        </w:rPr>
        <w:t>(съгл. Усл.13.</w:t>
      </w:r>
      <w:r>
        <w:rPr>
          <w:lang w:val="bg-BG"/>
        </w:rPr>
        <w:t>1.9.</w:t>
      </w:r>
      <w:r w:rsidRPr="00900E55">
        <w:rPr>
          <w:lang w:val="bg-BG"/>
        </w:rPr>
        <w:t xml:space="preserve"> от КР).</w:t>
      </w:r>
      <w:r>
        <w:rPr>
          <w:lang w:val="bg-BG"/>
        </w:rPr>
        <w:t xml:space="preserve"> Извършена е една проверка, не са констатирани несъответсвия.</w:t>
      </w:r>
    </w:p>
    <w:p w14:paraId="2A85CE42" w14:textId="77777777" w:rsidR="00E12FBB" w:rsidRPr="005B10EA" w:rsidRDefault="00900E55" w:rsidP="00B63DEC">
      <w:pPr>
        <w:numPr>
          <w:ilvl w:val="0"/>
          <w:numId w:val="2"/>
        </w:numPr>
        <w:ind w:right="-28"/>
        <w:jc w:val="both"/>
        <w:rPr>
          <w:lang w:val="bg-BG"/>
        </w:rPr>
      </w:pPr>
      <w:r w:rsidRPr="005B10EA">
        <w:rPr>
          <w:lang w:val="bg-BG"/>
        </w:rPr>
        <w:t>за периодична оценка на съответствието на концентрациите на вредни вещества в почвите с измерените такива – базово състояние, установяване на причините за несъответствие и предприемане на коригиращи действия. (съгл. Усл.13.1.10.5 от КР). Извършен е монит</w:t>
      </w:r>
      <w:r w:rsidR="007C0244">
        <w:rPr>
          <w:lang w:val="bg-BG"/>
        </w:rPr>
        <w:t>оринг на почви с протоколи от 20</w:t>
      </w:r>
      <w:r w:rsidR="002A4D7F" w:rsidRPr="005B10EA">
        <w:rPr>
          <w:lang w:val="bg-BG"/>
        </w:rPr>
        <w:t>.8.201</w:t>
      </w:r>
      <w:r w:rsidR="007C0244">
        <w:rPr>
          <w:lang w:val="bg-BG"/>
        </w:rPr>
        <w:t>9</w:t>
      </w:r>
      <w:r w:rsidRPr="005B10EA">
        <w:rPr>
          <w:lang w:val="bg-BG"/>
        </w:rPr>
        <w:t xml:space="preserve">г </w:t>
      </w:r>
      <w:r w:rsidR="007C0244">
        <w:rPr>
          <w:lang w:val="bg-BG"/>
        </w:rPr>
        <w:t>и 16.08.2019,а</w:t>
      </w:r>
      <w:r w:rsidRPr="005B10EA">
        <w:rPr>
          <w:lang w:val="bg-BG"/>
        </w:rPr>
        <w:t xml:space="preserve"> </w:t>
      </w:r>
      <w:r w:rsidR="007C0244" w:rsidRPr="005B10EA">
        <w:rPr>
          <w:lang w:val="bg-BG"/>
        </w:rPr>
        <w:t>резултати</w:t>
      </w:r>
      <w:r w:rsidR="007C0244">
        <w:rPr>
          <w:lang w:val="bg-BG"/>
        </w:rPr>
        <w:t>те от</w:t>
      </w:r>
      <w:r w:rsidR="007C0244" w:rsidRPr="005B10EA">
        <w:rPr>
          <w:lang w:val="bg-BG"/>
        </w:rPr>
        <w:t xml:space="preserve"> </w:t>
      </w:r>
      <w:r w:rsidR="007C0244">
        <w:rPr>
          <w:lang w:val="bg-BG"/>
        </w:rPr>
        <w:t>протокола</w:t>
      </w:r>
      <w:r w:rsidR="007C0244" w:rsidRPr="005B10EA">
        <w:rPr>
          <w:lang w:val="bg-BG"/>
        </w:rPr>
        <w:t xml:space="preserve"> </w:t>
      </w:r>
      <w:r w:rsidR="007C0244">
        <w:rPr>
          <w:lang w:val="bg-BG"/>
        </w:rPr>
        <w:t xml:space="preserve">от </w:t>
      </w:r>
      <w:r w:rsidRPr="005B10EA">
        <w:rPr>
          <w:lang w:val="bg-BG"/>
        </w:rPr>
        <w:t>10.9.2013</w:t>
      </w:r>
      <w:r w:rsidR="007C0244">
        <w:rPr>
          <w:lang w:val="bg-BG"/>
        </w:rPr>
        <w:t xml:space="preserve">г. </w:t>
      </w:r>
      <w:r w:rsidRPr="005B10EA">
        <w:rPr>
          <w:lang w:val="bg-BG"/>
        </w:rPr>
        <w:t>ще служат за базово състояние на почвите в района. Предвид н</w:t>
      </w:r>
      <w:r w:rsidR="007C0244">
        <w:rPr>
          <w:lang w:val="bg-BG"/>
        </w:rPr>
        <w:t>а това оценка на съответствие</w:t>
      </w:r>
      <w:r w:rsidRPr="005B10EA">
        <w:rPr>
          <w:lang w:val="bg-BG"/>
        </w:rPr>
        <w:t xml:space="preserve"> се направи след извършване на</w:t>
      </w:r>
      <w:r w:rsidR="007C0244">
        <w:rPr>
          <w:lang w:val="bg-BG"/>
        </w:rPr>
        <w:t xml:space="preserve">  мониторинга през 201</w:t>
      </w:r>
      <w:r w:rsidR="00515157" w:rsidRPr="005B10EA">
        <w:rPr>
          <w:lang w:val="bg-BG"/>
        </w:rPr>
        <w:t>9</w:t>
      </w:r>
      <w:r w:rsidRPr="005B10EA">
        <w:rPr>
          <w:lang w:val="bg-BG"/>
        </w:rPr>
        <w:t xml:space="preserve"> г. и докладване по условие 13.1.11.3.</w:t>
      </w:r>
    </w:p>
    <w:p w14:paraId="6A468B46" w14:textId="77777777" w:rsidR="00EB0B72" w:rsidRPr="007C0244" w:rsidRDefault="00EB0B72" w:rsidP="00EB0B72">
      <w:pPr>
        <w:numPr>
          <w:ilvl w:val="0"/>
          <w:numId w:val="2"/>
        </w:numPr>
        <w:jc w:val="both"/>
        <w:rPr>
          <w:rFonts w:eastAsia="Batang"/>
          <w:szCs w:val="22"/>
        </w:rPr>
      </w:pPr>
      <w:r w:rsidRPr="007C0244">
        <w:rPr>
          <w:rFonts w:eastAsia="Batang"/>
          <w:szCs w:val="22"/>
          <w:lang w:val="ru-RU"/>
        </w:rPr>
        <w:t>периодична проверка за течове от тръбопроводи и оборудване, разположени на открито, установяване на причините и отстраняване на течовете</w:t>
      </w:r>
      <w:r w:rsidRPr="007C0244">
        <w:rPr>
          <w:rFonts w:eastAsia="Batang"/>
          <w:szCs w:val="22"/>
          <w:lang w:val="bg-BG"/>
        </w:rPr>
        <w:t xml:space="preserve"> съгласно </w:t>
      </w:r>
      <w:r w:rsidRPr="007C0244">
        <w:rPr>
          <w:rFonts w:eastAsia="Batang"/>
          <w:szCs w:val="22"/>
          <w:lang w:val="ru-RU"/>
        </w:rPr>
        <w:t>Условие 13.2.2</w:t>
      </w:r>
      <w:r w:rsidRPr="007C0244">
        <w:rPr>
          <w:rFonts w:eastAsia="Batang"/>
          <w:szCs w:val="22"/>
          <w:lang w:val="bg-BG"/>
        </w:rPr>
        <w:t>. Извършена една проверка, не са констатирани течове.</w:t>
      </w:r>
    </w:p>
    <w:p w14:paraId="2F59D958" w14:textId="77777777" w:rsidR="00EB0B72" w:rsidRPr="00EB0B72" w:rsidRDefault="00EB0B72" w:rsidP="00EB0B72">
      <w:pPr>
        <w:numPr>
          <w:ilvl w:val="0"/>
          <w:numId w:val="2"/>
        </w:numPr>
        <w:jc w:val="both"/>
        <w:rPr>
          <w:lang w:val="bg-BG"/>
        </w:rPr>
      </w:pPr>
      <w:r w:rsidRPr="00EB0B72">
        <w:rPr>
          <w:lang w:val="bg-BG"/>
        </w:rPr>
        <w:t>за разливи от вещества/препарати, които могат да замърсят подземните води и третиране на образуваните отпадъци</w:t>
      </w:r>
      <w:r>
        <w:rPr>
          <w:lang w:val="bg-BG"/>
        </w:rPr>
        <w:t xml:space="preserve"> </w:t>
      </w:r>
      <w:r w:rsidRPr="00EB0B72">
        <w:rPr>
          <w:lang w:val="bg-BG"/>
        </w:rPr>
        <w:t>(съгл. Усл.13.</w:t>
      </w:r>
      <w:r>
        <w:rPr>
          <w:lang w:val="bg-BG"/>
        </w:rPr>
        <w:t>2.5</w:t>
      </w:r>
      <w:r w:rsidRPr="00EB0B72">
        <w:rPr>
          <w:lang w:val="bg-BG"/>
        </w:rPr>
        <w:t xml:space="preserve"> от КР).</w:t>
      </w:r>
      <w:r w:rsidRPr="00505F80">
        <w:rPr>
          <w:lang w:val="ru-RU"/>
        </w:rPr>
        <w:t xml:space="preserve"> </w:t>
      </w:r>
      <w:r w:rsidRPr="00EB0B72">
        <w:rPr>
          <w:lang w:val="bg-BG"/>
        </w:rPr>
        <w:t>За отчетния период не са констатирани разливи по производствената площадка</w:t>
      </w:r>
      <w:r>
        <w:rPr>
          <w:lang w:val="bg-BG"/>
        </w:rPr>
        <w:t>.</w:t>
      </w:r>
    </w:p>
    <w:p w14:paraId="24F3C170" w14:textId="77777777" w:rsidR="00081F58" w:rsidRPr="00F362F0" w:rsidRDefault="00E143E9" w:rsidP="00B63DEC">
      <w:pPr>
        <w:numPr>
          <w:ilvl w:val="0"/>
          <w:numId w:val="2"/>
        </w:numPr>
        <w:ind w:right="-28"/>
        <w:jc w:val="both"/>
        <w:rPr>
          <w:lang w:val="bg-BG"/>
        </w:rPr>
      </w:pPr>
      <w:r w:rsidRPr="00F362F0">
        <w:rPr>
          <w:lang w:val="bg-BG"/>
        </w:rPr>
        <w:t xml:space="preserve">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 посочени в Таблица </w:t>
      </w:r>
      <w:r w:rsidR="00EB0B72" w:rsidRPr="00EB0B72">
        <w:rPr>
          <w:lang w:val="bg-BG"/>
        </w:rPr>
        <w:t xml:space="preserve">13.2.9.2 </w:t>
      </w:r>
      <w:r w:rsidR="00081F58" w:rsidRPr="00F362F0">
        <w:rPr>
          <w:lang w:val="bg-BG"/>
        </w:rPr>
        <w:t>(съгл. Усл.13.</w:t>
      </w:r>
      <w:r w:rsidR="00EB0B72">
        <w:rPr>
          <w:lang w:val="bg-BG"/>
        </w:rPr>
        <w:t>2</w:t>
      </w:r>
      <w:r w:rsidR="00081F58" w:rsidRPr="00F362F0">
        <w:rPr>
          <w:lang w:val="bg-BG"/>
        </w:rPr>
        <w:t>.</w:t>
      </w:r>
      <w:r w:rsidR="00EB0B72">
        <w:rPr>
          <w:lang w:val="bg-BG"/>
        </w:rPr>
        <w:t>9</w:t>
      </w:r>
      <w:r w:rsidR="00081F58" w:rsidRPr="00F362F0">
        <w:rPr>
          <w:lang w:val="bg-BG"/>
        </w:rPr>
        <w:t>.</w:t>
      </w:r>
      <w:r w:rsidR="0042162B" w:rsidRPr="00F362F0">
        <w:rPr>
          <w:lang w:val="bg-BG"/>
        </w:rPr>
        <w:t>2</w:t>
      </w:r>
      <w:r w:rsidR="00081F58" w:rsidRPr="00F362F0">
        <w:rPr>
          <w:lang w:val="bg-BG"/>
        </w:rPr>
        <w:t xml:space="preserve"> от КР).</w:t>
      </w:r>
      <w:r w:rsidR="00EB0B72">
        <w:rPr>
          <w:lang w:val="bg-BG"/>
        </w:rPr>
        <w:t xml:space="preserve"> Не са констатирани несъответсвия.</w:t>
      </w:r>
    </w:p>
    <w:p w14:paraId="3650AF91" w14:textId="77777777" w:rsidR="004A18CE" w:rsidRDefault="004A18CE" w:rsidP="00043639">
      <w:pPr>
        <w:jc w:val="both"/>
        <w:rPr>
          <w:b/>
          <w:szCs w:val="24"/>
          <w:lang w:val="bg-BG"/>
        </w:rPr>
      </w:pPr>
    </w:p>
    <w:p w14:paraId="506C2B43" w14:textId="77777777" w:rsidR="006B0DB8" w:rsidRDefault="006B0DB8" w:rsidP="00043639">
      <w:pPr>
        <w:jc w:val="both"/>
        <w:rPr>
          <w:b/>
          <w:szCs w:val="24"/>
          <w:lang w:val="bg-BG"/>
        </w:rPr>
      </w:pPr>
    </w:p>
    <w:p w14:paraId="60C47E28" w14:textId="77777777" w:rsidR="006B0DB8" w:rsidRDefault="006B0DB8" w:rsidP="00043639">
      <w:pPr>
        <w:jc w:val="both"/>
        <w:rPr>
          <w:b/>
          <w:szCs w:val="24"/>
          <w:lang w:val="bg-BG"/>
        </w:rPr>
      </w:pPr>
    </w:p>
    <w:p w14:paraId="6D28B60C" w14:textId="77777777" w:rsidR="006B0DB8" w:rsidRDefault="006B0DB8" w:rsidP="00043639">
      <w:pPr>
        <w:jc w:val="both"/>
        <w:rPr>
          <w:b/>
          <w:szCs w:val="24"/>
          <w:lang w:val="bg-BG"/>
        </w:rPr>
      </w:pPr>
    </w:p>
    <w:p w14:paraId="4DDCCB51" w14:textId="77777777" w:rsidR="006B0DB8" w:rsidRDefault="006B0DB8" w:rsidP="00043639">
      <w:pPr>
        <w:jc w:val="both"/>
        <w:rPr>
          <w:b/>
          <w:szCs w:val="24"/>
          <w:lang w:val="bg-BG"/>
        </w:rPr>
      </w:pPr>
    </w:p>
    <w:p w14:paraId="2A70BE11" w14:textId="77777777" w:rsidR="006B0DB8" w:rsidRDefault="006B0DB8" w:rsidP="00043639">
      <w:pPr>
        <w:jc w:val="both"/>
        <w:rPr>
          <w:b/>
          <w:szCs w:val="24"/>
          <w:lang w:val="bg-BG"/>
        </w:rPr>
      </w:pPr>
    </w:p>
    <w:p w14:paraId="42384B45" w14:textId="50E9ACD2" w:rsidR="006B0DB8" w:rsidRDefault="006B0DB8" w:rsidP="00043639">
      <w:pPr>
        <w:jc w:val="both"/>
        <w:rPr>
          <w:b/>
          <w:szCs w:val="24"/>
          <w:lang w:val="bg-BG"/>
        </w:rPr>
      </w:pPr>
    </w:p>
    <w:p w14:paraId="2F97CF8E" w14:textId="6E023733" w:rsidR="00DF7463" w:rsidRDefault="00DF7463" w:rsidP="00043639">
      <w:pPr>
        <w:jc w:val="both"/>
        <w:rPr>
          <w:b/>
          <w:szCs w:val="24"/>
          <w:lang w:val="bg-BG"/>
        </w:rPr>
      </w:pPr>
    </w:p>
    <w:p w14:paraId="660C9DB4" w14:textId="0D0AFE1A" w:rsidR="00DF7463" w:rsidRDefault="00DF7463" w:rsidP="00043639">
      <w:pPr>
        <w:jc w:val="both"/>
        <w:rPr>
          <w:b/>
          <w:szCs w:val="24"/>
          <w:lang w:val="bg-BG"/>
        </w:rPr>
      </w:pPr>
    </w:p>
    <w:p w14:paraId="79C2DAA6" w14:textId="434AFCC7" w:rsidR="00DF7463" w:rsidRDefault="00DF7463" w:rsidP="00043639">
      <w:pPr>
        <w:jc w:val="both"/>
        <w:rPr>
          <w:b/>
          <w:szCs w:val="24"/>
          <w:lang w:val="bg-BG"/>
        </w:rPr>
      </w:pPr>
    </w:p>
    <w:p w14:paraId="2ED03C7B" w14:textId="77777777" w:rsidR="00DF7463" w:rsidRDefault="00DF7463" w:rsidP="00043639">
      <w:pPr>
        <w:jc w:val="both"/>
        <w:rPr>
          <w:b/>
          <w:szCs w:val="24"/>
          <w:lang w:val="bg-BG"/>
        </w:rPr>
      </w:pPr>
    </w:p>
    <w:p w14:paraId="04AC7FA5" w14:textId="77777777" w:rsidR="006B0DB8" w:rsidRDefault="006B0DB8" w:rsidP="00043639">
      <w:pPr>
        <w:jc w:val="both"/>
        <w:rPr>
          <w:b/>
          <w:szCs w:val="24"/>
          <w:lang w:val="bg-BG"/>
        </w:rPr>
      </w:pPr>
    </w:p>
    <w:p w14:paraId="68A98DCB" w14:textId="77777777" w:rsidR="006B0DB8" w:rsidRDefault="006B0DB8" w:rsidP="00043639">
      <w:pPr>
        <w:jc w:val="both"/>
        <w:rPr>
          <w:b/>
          <w:szCs w:val="24"/>
          <w:lang w:val="bg-BG"/>
        </w:rPr>
      </w:pPr>
    </w:p>
    <w:p w14:paraId="7312AE97" w14:textId="77777777" w:rsidR="006B0DB8" w:rsidRDefault="006B0DB8" w:rsidP="00043639">
      <w:pPr>
        <w:jc w:val="both"/>
        <w:rPr>
          <w:b/>
          <w:szCs w:val="24"/>
          <w:lang w:val="bg-BG"/>
        </w:rPr>
      </w:pPr>
    </w:p>
    <w:p w14:paraId="3626F649" w14:textId="77777777" w:rsidR="007C0244" w:rsidRDefault="007C0244" w:rsidP="004A18CE">
      <w:pPr>
        <w:rPr>
          <w:b/>
          <w:sz w:val="20"/>
          <w:lang w:val="bg-BG"/>
        </w:rPr>
      </w:pPr>
    </w:p>
    <w:p w14:paraId="0FC3170E" w14:textId="77777777" w:rsidR="007C0244" w:rsidRPr="00FA5FA3" w:rsidRDefault="00FA5FA3" w:rsidP="00FA5FA3">
      <w:pPr>
        <w:rPr>
          <w:b/>
          <w:szCs w:val="24"/>
          <w:lang w:val="bg-BG"/>
        </w:rPr>
      </w:pPr>
      <w:r w:rsidRPr="00FA5FA3">
        <w:rPr>
          <w:b/>
          <w:szCs w:val="24"/>
          <w:lang w:val="bg-BG"/>
        </w:rPr>
        <w:t xml:space="preserve">Таблица 8. Опазване на почви – точка </w:t>
      </w:r>
      <w:r>
        <w:rPr>
          <w:b/>
          <w:szCs w:val="24"/>
          <w:lang w:val="bg-BG"/>
        </w:rPr>
        <w:t>на пробовзимане № 1</w:t>
      </w:r>
    </w:p>
    <w:p w14:paraId="4A5820F8" w14:textId="77777777" w:rsidR="00FA5FA3" w:rsidRPr="00FA5FA3" w:rsidRDefault="00FA5FA3" w:rsidP="00FA5FA3">
      <w:pPr>
        <w:rPr>
          <w:b/>
          <w:sz w:val="20"/>
          <w:lang w:val="bg-BG"/>
        </w:rPr>
      </w:pPr>
    </w:p>
    <w:tbl>
      <w:tblPr>
        <w:tblW w:w="9655" w:type="dxa"/>
        <w:tblInd w:w="55" w:type="dxa"/>
        <w:tblLayout w:type="fixed"/>
        <w:tblCellMar>
          <w:left w:w="70" w:type="dxa"/>
          <w:right w:w="70" w:type="dxa"/>
        </w:tblCellMar>
        <w:tblLook w:val="0000" w:firstRow="0" w:lastRow="0" w:firstColumn="0" w:lastColumn="0" w:noHBand="0" w:noVBand="0"/>
      </w:tblPr>
      <w:tblGrid>
        <w:gridCol w:w="1635"/>
        <w:gridCol w:w="1641"/>
        <w:gridCol w:w="1417"/>
        <w:gridCol w:w="1559"/>
        <w:gridCol w:w="1560"/>
        <w:gridCol w:w="1843"/>
      </w:tblGrid>
      <w:tr w:rsidR="00FA5FA3" w:rsidRPr="00FA5FA3" w14:paraId="31FD6B10" w14:textId="77777777">
        <w:trPr>
          <w:trHeight w:val="729"/>
        </w:trPr>
        <w:tc>
          <w:tcPr>
            <w:tcW w:w="1635"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31F59C5E" w14:textId="77777777" w:rsidR="00FA5FA3" w:rsidRPr="00FA5FA3" w:rsidRDefault="00FA5FA3" w:rsidP="006B0DB8">
            <w:pPr>
              <w:rPr>
                <w:b/>
                <w:sz w:val="20"/>
                <w:lang w:val="bg-BG"/>
              </w:rPr>
            </w:pPr>
            <w:r w:rsidRPr="00FA5FA3">
              <w:rPr>
                <w:b/>
                <w:sz w:val="20"/>
                <w:lang w:val="bg-BG"/>
              </w:rPr>
              <w:t>Показател</w:t>
            </w:r>
          </w:p>
        </w:tc>
        <w:tc>
          <w:tcPr>
            <w:tcW w:w="1641" w:type="dxa"/>
            <w:tcBorders>
              <w:top w:val="single" w:sz="4" w:space="0" w:color="auto"/>
              <w:left w:val="single" w:sz="4" w:space="0" w:color="auto"/>
              <w:bottom w:val="single" w:sz="4" w:space="0" w:color="000000"/>
              <w:right w:val="single" w:sz="4" w:space="0" w:color="auto"/>
            </w:tcBorders>
            <w:shd w:val="clear" w:color="auto" w:fill="EAEAEA"/>
            <w:vAlign w:val="center"/>
          </w:tcPr>
          <w:p w14:paraId="367C868F" w14:textId="77777777" w:rsidR="00FA5FA3" w:rsidRPr="00FA5FA3" w:rsidRDefault="00FA5FA3" w:rsidP="00890B74">
            <w:pPr>
              <w:jc w:val="center"/>
              <w:rPr>
                <w:b/>
                <w:sz w:val="20"/>
                <w:lang w:val="bg-BG"/>
              </w:rPr>
            </w:pPr>
            <w:r w:rsidRPr="00FA5FA3">
              <w:rPr>
                <w:b/>
                <w:sz w:val="20"/>
                <w:lang w:val="bg-BG"/>
              </w:rPr>
              <w:t>Концентрация в почвите (базово състояние), съгласно КР</w:t>
            </w:r>
          </w:p>
        </w:tc>
        <w:tc>
          <w:tcPr>
            <w:tcW w:w="1417"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6242EF91" w14:textId="77777777" w:rsidR="00FA5FA3" w:rsidRPr="00FA5FA3" w:rsidRDefault="00FA5FA3" w:rsidP="00890B74">
            <w:pPr>
              <w:jc w:val="center"/>
              <w:rPr>
                <w:b/>
                <w:sz w:val="20"/>
                <w:lang w:val="bg-BG"/>
              </w:rPr>
            </w:pPr>
            <w:r w:rsidRPr="00FA5FA3">
              <w:rPr>
                <w:b/>
                <w:sz w:val="20"/>
                <w:lang w:val="bg-BG"/>
              </w:rPr>
              <w:t>Пробовземна точка</w:t>
            </w:r>
          </w:p>
        </w:tc>
        <w:tc>
          <w:tcPr>
            <w:tcW w:w="1559" w:type="dxa"/>
            <w:tcBorders>
              <w:top w:val="single" w:sz="4" w:space="0" w:color="auto"/>
              <w:left w:val="single" w:sz="4" w:space="0" w:color="auto"/>
              <w:bottom w:val="single" w:sz="4" w:space="0" w:color="000000"/>
              <w:right w:val="single" w:sz="4" w:space="0" w:color="auto"/>
            </w:tcBorders>
            <w:shd w:val="clear" w:color="auto" w:fill="EAEAEA"/>
            <w:vAlign w:val="center"/>
          </w:tcPr>
          <w:p w14:paraId="3CED82CA" w14:textId="77777777" w:rsidR="00FA5FA3" w:rsidRPr="00FA5FA3" w:rsidRDefault="00FA5FA3" w:rsidP="00890B74">
            <w:pPr>
              <w:jc w:val="center"/>
              <w:rPr>
                <w:b/>
                <w:sz w:val="20"/>
                <w:lang w:val="bg-BG"/>
              </w:rPr>
            </w:pPr>
            <w:r w:rsidRPr="00FA5FA3">
              <w:rPr>
                <w:b/>
                <w:sz w:val="20"/>
                <w:lang w:val="bg-BG"/>
              </w:rPr>
              <w:t>Резултати от мониторинг</w:t>
            </w:r>
          </w:p>
        </w:tc>
        <w:tc>
          <w:tcPr>
            <w:tcW w:w="1560"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7EBF558C" w14:textId="77777777" w:rsidR="00FA5FA3" w:rsidRPr="00FA5FA3" w:rsidRDefault="00FA5FA3" w:rsidP="00890B74">
            <w:pPr>
              <w:jc w:val="center"/>
              <w:rPr>
                <w:b/>
                <w:sz w:val="20"/>
                <w:lang w:val="bg-BG"/>
              </w:rPr>
            </w:pPr>
            <w:r w:rsidRPr="00FA5FA3">
              <w:rPr>
                <w:b/>
                <w:sz w:val="20"/>
                <w:lang w:val="bg-BG"/>
              </w:rPr>
              <w:t>Честота на мониторинг</w:t>
            </w:r>
          </w:p>
        </w:tc>
        <w:tc>
          <w:tcPr>
            <w:tcW w:w="1843" w:type="dxa"/>
            <w:tcBorders>
              <w:top w:val="single" w:sz="4" w:space="0" w:color="auto"/>
              <w:left w:val="single" w:sz="4" w:space="0" w:color="auto"/>
              <w:bottom w:val="single" w:sz="4" w:space="0" w:color="000000"/>
              <w:right w:val="single" w:sz="4" w:space="0" w:color="000000"/>
            </w:tcBorders>
            <w:shd w:val="clear" w:color="auto" w:fill="EAEAEA"/>
            <w:vAlign w:val="center"/>
          </w:tcPr>
          <w:p w14:paraId="0D41D7B8" w14:textId="77777777" w:rsidR="00FA5FA3" w:rsidRPr="00FA5FA3" w:rsidRDefault="00FA5FA3" w:rsidP="00890B74">
            <w:pPr>
              <w:jc w:val="center"/>
              <w:rPr>
                <w:b/>
                <w:sz w:val="20"/>
                <w:lang w:val="bg-BG"/>
              </w:rPr>
            </w:pPr>
            <w:r w:rsidRPr="00FA5FA3">
              <w:rPr>
                <w:b/>
                <w:sz w:val="20"/>
                <w:lang w:val="bg-BG"/>
              </w:rPr>
              <w:t>Съответствие</w:t>
            </w:r>
          </w:p>
        </w:tc>
      </w:tr>
      <w:tr w:rsidR="00FA5FA3" w:rsidRPr="00FA5FA3" w14:paraId="7BFDB106" w14:textId="77777777">
        <w:trPr>
          <w:trHeight w:val="785"/>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620107A6" w14:textId="77777777" w:rsidR="00FA5FA3" w:rsidRPr="00FA5FA3" w:rsidRDefault="00FA5FA3" w:rsidP="00890B74">
            <w:pPr>
              <w:jc w:val="center"/>
              <w:rPr>
                <w:sz w:val="20"/>
                <w:lang w:val="bg-BG"/>
              </w:rPr>
            </w:pPr>
            <w:r w:rsidRPr="00FA5FA3">
              <w:rPr>
                <w:sz w:val="20"/>
                <w:lang w:val="bg-BG"/>
              </w:rPr>
              <w:t>Амониев азот</w:t>
            </w:r>
          </w:p>
        </w:tc>
        <w:tc>
          <w:tcPr>
            <w:tcW w:w="1641" w:type="dxa"/>
            <w:tcBorders>
              <w:top w:val="single" w:sz="4" w:space="0" w:color="auto"/>
              <w:left w:val="single" w:sz="4" w:space="0" w:color="auto"/>
              <w:bottom w:val="single" w:sz="4" w:space="0" w:color="000000"/>
              <w:right w:val="single" w:sz="4" w:space="0" w:color="auto"/>
            </w:tcBorders>
            <w:vAlign w:val="center"/>
          </w:tcPr>
          <w:p w14:paraId="5C8F460B" w14:textId="77777777" w:rsidR="00FA5FA3" w:rsidRPr="00FA5FA3" w:rsidRDefault="00FA5FA3" w:rsidP="00890B74">
            <w:pPr>
              <w:jc w:val="center"/>
              <w:rPr>
                <w:sz w:val="20"/>
                <w:lang w:val="bg-BG"/>
              </w:rPr>
            </w:pPr>
            <w:r w:rsidRPr="00FA5FA3">
              <w:rPr>
                <w:sz w:val="20"/>
                <w:lang w:val="bg-BG"/>
              </w:rPr>
              <w:t>5.65</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F7EEC8F" w14:textId="77777777" w:rsidR="00FA5FA3" w:rsidRPr="00C520A8" w:rsidRDefault="00FA5FA3" w:rsidP="00890B74">
            <w:pPr>
              <w:jc w:val="center"/>
              <w:rPr>
                <w:sz w:val="20"/>
                <w:lang w:val="en-US"/>
              </w:rPr>
            </w:pPr>
            <w:r w:rsidRPr="00FA5FA3">
              <w:rPr>
                <w:sz w:val="20"/>
                <w:lang w:val="bg-BG"/>
              </w:rPr>
              <w:t>1</w:t>
            </w:r>
          </w:p>
        </w:tc>
        <w:tc>
          <w:tcPr>
            <w:tcW w:w="1559" w:type="dxa"/>
            <w:tcBorders>
              <w:top w:val="single" w:sz="4" w:space="0" w:color="auto"/>
              <w:left w:val="single" w:sz="4" w:space="0" w:color="auto"/>
              <w:bottom w:val="single" w:sz="4" w:space="0" w:color="000000"/>
              <w:right w:val="single" w:sz="4" w:space="0" w:color="auto"/>
            </w:tcBorders>
            <w:vAlign w:val="center"/>
          </w:tcPr>
          <w:p w14:paraId="43461E9D" w14:textId="77777777" w:rsidR="00FA5FA3" w:rsidRPr="00FA5FA3" w:rsidRDefault="00C520A8" w:rsidP="00890B74">
            <w:pPr>
              <w:jc w:val="center"/>
              <w:rPr>
                <w:sz w:val="20"/>
                <w:lang w:val="bg-BG"/>
              </w:rPr>
            </w:pPr>
            <w:r>
              <w:rPr>
                <w:sz w:val="20"/>
                <w:lang w:val="bg-BG"/>
              </w:rPr>
              <w:t>13,88</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4113FD4" w14:textId="77777777" w:rsidR="00FA5FA3" w:rsidRPr="00FA5FA3" w:rsidRDefault="006B0DB8" w:rsidP="00890B74">
            <w:pPr>
              <w:jc w:val="center"/>
              <w:rPr>
                <w:sz w:val="20"/>
                <w:lang w:val="bg-BG"/>
              </w:rPr>
            </w:pPr>
            <w:r>
              <w:rPr>
                <w:sz w:val="20"/>
                <w:lang w:val="bg-BG"/>
              </w:rPr>
              <w:t>На десет</w:t>
            </w:r>
            <w:r w:rsidR="00FA5FA3" w:rsidRPr="00FA5FA3">
              <w:rPr>
                <w:sz w:val="20"/>
                <w:lang w:val="bg-BG"/>
              </w:rPr>
              <w:t xml:space="preserve"> год</w:t>
            </w:r>
            <w:r w:rsidR="008A0AAB">
              <w:rPr>
                <w:sz w:val="20"/>
                <w:lang w:val="bg-BG"/>
              </w:rPr>
              <w:t>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4CA9D34" w14:textId="77777777" w:rsidR="00FA5FA3" w:rsidRPr="00FA5FA3" w:rsidRDefault="00DD0178" w:rsidP="00890B74">
            <w:pPr>
              <w:jc w:val="center"/>
              <w:rPr>
                <w:sz w:val="20"/>
                <w:lang w:val="bg-BG"/>
              </w:rPr>
            </w:pPr>
            <w:r w:rsidRPr="009C78AD">
              <w:rPr>
                <w:sz w:val="20"/>
                <w:lang w:val="bg-BG"/>
              </w:rPr>
              <w:t>Да</w:t>
            </w:r>
          </w:p>
        </w:tc>
      </w:tr>
      <w:tr w:rsidR="00FA5FA3" w:rsidRPr="00FA5FA3" w14:paraId="04A0CB12" w14:textId="77777777">
        <w:trPr>
          <w:trHeight w:val="785"/>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4E7D2AEA" w14:textId="77777777" w:rsidR="00FA5FA3" w:rsidRPr="00FA5FA3" w:rsidRDefault="00FA5FA3" w:rsidP="00890B74">
            <w:pPr>
              <w:jc w:val="center"/>
              <w:rPr>
                <w:sz w:val="20"/>
                <w:lang w:val="bg-BG"/>
              </w:rPr>
            </w:pPr>
            <w:r w:rsidRPr="00FA5FA3">
              <w:rPr>
                <w:sz w:val="20"/>
                <w:lang w:val="bg-BG"/>
              </w:rPr>
              <w:t>Общ азот</w:t>
            </w:r>
          </w:p>
        </w:tc>
        <w:tc>
          <w:tcPr>
            <w:tcW w:w="1641" w:type="dxa"/>
            <w:tcBorders>
              <w:top w:val="single" w:sz="4" w:space="0" w:color="auto"/>
              <w:left w:val="single" w:sz="4" w:space="0" w:color="auto"/>
              <w:bottom w:val="single" w:sz="4" w:space="0" w:color="000000"/>
              <w:right w:val="single" w:sz="4" w:space="0" w:color="auto"/>
            </w:tcBorders>
            <w:vAlign w:val="center"/>
          </w:tcPr>
          <w:p w14:paraId="32E4370A" w14:textId="77777777" w:rsidR="00FA5FA3" w:rsidRPr="00FA5FA3" w:rsidRDefault="00FA5FA3" w:rsidP="00890B74">
            <w:pPr>
              <w:jc w:val="center"/>
              <w:rPr>
                <w:sz w:val="20"/>
                <w:lang w:val="bg-BG"/>
              </w:rPr>
            </w:pPr>
            <w:r w:rsidRPr="00FA5FA3">
              <w:rPr>
                <w:sz w:val="20"/>
                <w:lang w:val="en-US"/>
              </w:rPr>
              <w:t>2.</w:t>
            </w:r>
            <w:r w:rsidRPr="00FA5FA3">
              <w:rPr>
                <w:sz w:val="20"/>
                <w:lang w:val="bg-BG"/>
              </w:rPr>
              <w:t>8</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82040EA" w14:textId="77777777" w:rsidR="00FA5FA3" w:rsidRPr="00FA5FA3" w:rsidRDefault="00FA5FA3" w:rsidP="00890B74">
            <w:pPr>
              <w:jc w:val="center"/>
              <w:rPr>
                <w:sz w:val="20"/>
                <w:lang w:val="bg-BG"/>
              </w:rPr>
            </w:pPr>
            <w:r w:rsidRPr="00FA5FA3">
              <w:rPr>
                <w:sz w:val="20"/>
                <w:lang w:val="bg-BG"/>
              </w:rPr>
              <w:t>1</w:t>
            </w:r>
          </w:p>
        </w:tc>
        <w:tc>
          <w:tcPr>
            <w:tcW w:w="1559" w:type="dxa"/>
            <w:tcBorders>
              <w:top w:val="single" w:sz="4" w:space="0" w:color="auto"/>
              <w:left w:val="single" w:sz="4" w:space="0" w:color="auto"/>
              <w:bottom w:val="single" w:sz="4" w:space="0" w:color="000000"/>
              <w:right w:val="single" w:sz="4" w:space="0" w:color="auto"/>
            </w:tcBorders>
            <w:vAlign w:val="center"/>
          </w:tcPr>
          <w:p w14:paraId="08673963" w14:textId="77777777" w:rsidR="00FA5FA3" w:rsidRPr="00DD0178" w:rsidRDefault="00DD0178" w:rsidP="00890B74">
            <w:pPr>
              <w:jc w:val="center"/>
              <w:rPr>
                <w:sz w:val="20"/>
                <w:lang w:val="en-US"/>
              </w:rPr>
            </w:pPr>
            <w:r>
              <w:rPr>
                <w:sz w:val="20"/>
                <w:lang w:val="bg-BG"/>
              </w:rPr>
              <w:t>2</w:t>
            </w:r>
            <w:r w:rsidR="00C520A8">
              <w:rPr>
                <w:sz w:val="20"/>
                <w:lang w:val="en-US"/>
              </w:rPr>
              <w:t>,665</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B113F7C" w14:textId="77777777" w:rsidR="00FA5FA3" w:rsidRPr="00FA5FA3" w:rsidRDefault="006B0DB8" w:rsidP="00890B74">
            <w:pPr>
              <w:jc w:val="center"/>
              <w:rPr>
                <w:sz w:val="20"/>
                <w:lang w:val="bg-BG"/>
              </w:rPr>
            </w:pPr>
            <w:r>
              <w:rPr>
                <w:sz w:val="20"/>
                <w:lang w:val="bg-BG"/>
              </w:rPr>
              <w:t>На десет</w:t>
            </w:r>
            <w:r w:rsidR="00FA5FA3" w:rsidRPr="00FA5FA3">
              <w:rPr>
                <w:sz w:val="20"/>
                <w:lang w:val="bg-BG"/>
              </w:rPr>
              <w:t xml:space="preserve"> год</w:t>
            </w:r>
            <w:r w:rsidR="008A0AAB">
              <w:rPr>
                <w:sz w:val="20"/>
                <w:lang w:val="bg-BG"/>
              </w:rPr>
              <w:t>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FBD84E9" w14:textId="77777777" w:rsidR="00FA5FA3" w:rsidRPr="00FA5FA3" w:rsidRDefault="00DD0178" w:rsidP="00890B74">
            <w:pPr>
              <w:jc w:val="center"/>
              <w:rPr>
                <w:sz w:val="20"/>
                <w:lang w:val="bg-BG"/>
              </w:rPr>
            </w:pPr>
            <w:r>
              <w:rPr>
                <w:sz w:val="20"/>
                <w:lang w:val="bg-BG"/>
              </w:rPr>
              <w:t>Да</w:t>
            </w:r>
          </w:p>
        </w:tc>
      </w:tr>
      <w:tr w:rsidR="00FA5FA3" w:rsidRPr="00FA5FA3" w14:paraId="2542D840" w14:textId="77777777">
        <w:trPr>
          <w:trHeight w:val="1106"/>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279B1EA6" w14:textId="77777777" w:rsidR="00FA5FA3" w:rsidRPr="00FA5FA3" w:rsidRDefault="00FA5FA3" w:rsidP="00890B74">
            <w:pPr>
              <w:jc w:val="center"/>
              <w:rPr>
                <w:sz w:val="20"/>
                <w:lang w:val="bg-BG"/>
              </w:rPr>
            </w:pPr>
            <w:r w:rsidRPr="00FA5FA3">
              <w:rPr>
                <w:sz w:val="20"/>
                <w:lang w:val="bg-BG"/>
              </w:rPr>
              <w:t>Общ Фосфор</w:t>
            </w:r>
          </w:p>
        </w:tc>
        <w:tc>
          <w:tcPr>
            <w:tcW w:w="1641" w:type="dxa"/>
            <w:tcBorders>
              <w:top w:val="single" w:sz="4" w:space="0" w:color="auto"/>
              <w:left w:val="single" w:sz="4" w:space="0" w:color="auto"/>
              <w:bottom w:val="single" w:sz="4" w:space="0" w:color="000000"/>
              <w:right w:val="single" w:sz="4" w:space="0" w:color="auto"/>
            </w:tcBorders>
            <w:vAlign w:val="center"/>
          </w:tcPr>
          <w:p w14:paraId="04F3871F" w14:textId="77777777" w:rsidR="00FA5FA3" w:rsidRPr="00FA5FA3" w:rsidRDefault="00FA5FA3" w:rsidP="00890B74">
            <w:pPr>
              <w:jc w:val="center"/>
              <w:rPr>
                <w:sz w:val="20"/>
                <w:lang w:val="bg-BG"/>
              </w:rPr>
            </w:pPr>
            <w:r w:rsidRPr="00FA5FA3">
              <w:rPr>
                <w:sz w:val="20"/>
                <w:lang w:val="bg-BG"/>
              </w:rPr>
              <w:t>1629</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D936850" w14:textId="77777777" w:rsidR="00FA5FA3" w:rsidRPr="00FA5FA3" w:rsidRDefault="00FA5FA3" w:rsidP="00890B74">
            <w:pPr>
              <w:jc w:val="center"/>
              <w:rPr>
                <w:sz w:val="20"/>
                <w:lang w:val="bg-BG"/>
              </w:rPr>
            </w:pPr>
            <w:r w:rsidRPr="00FA5FA3">
              <w:rPr>
                <w:sz w:val="20"/>
                <w:lang w:val="bg-BG"/>
              </w:rPr>
              <w:t>1</w:t>
            </w:r>
          </w:p>
        </w:tc>
        <w:tc>
          <w:tcPr>
            <w:tcW w:w="1559" w:type="dxa"/>
            <w:tcBorders>
              <w:top w:val="single" w:sz="4" w:space="0" w:color="auto"/>
              <w:left w:val="single" w:sz="4" w:space="0" w:color="auto"/>
              <w:bottom w:val="single" w:sz="4" w:space="0" w:color="000000"/>
              <w:right w:val="single" w:sz="4" w:space="0" w:color="auto"/>
            </w:tcBorders>
            <w:vAlign w:val="center"/>
          </w:tcPr>
          <w:p w14:paraId="6B157371" w14:textId="77777777" w:rsidR="00FA5FA3" w:rsidRPr="00DD0178" w:rsidRDefault="00C520A8" w:rsidP="00890B74">
            <w:pPr>
              <w:jc w:val="center"/>
              <w:rPr>
                <w:sz w:val="20"/>
                <w:lang w:val="bg-BG"/>
              </w:rPr>
            </w:pPr>
            <w:r>
              <w:rPr>
                <w:sz w:val="20"/>
                <w:lang w:val="en-US"/>
              </w:rPr>
              <w:t>1494</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0FAA09A" w14:textId="77777777" w:rsidR="00FA5FA3" w:rsidRPr="00FA5FA3" w:rsidRDefault="006B0DB8" w:rsidP="00890B74">
            <w:pPr>
              <w:jc w:val="center"/>
              <w:rPr>
                <w:sz w:val="20"/>
                <w:lang w:val="bg-BG"/>
              </w:rPr>
            </w:pPr>
            <w:r>
              <w:rPr>
                <w:sz w:val="20"/>
                <w:lang w:val="bg-BG"/>
              </w:rPr>
              <w:t>На десет</w:t>
            </w:r>
            <w:r w:rsidR="00FA5FA3" w:rsidRPr="00FA5FA3">
              <w:rPr>
                <w:sz w:val="20"/>
                <w:lang w:val="bg-BG"/>
              </w:rPr>
              <w:t xml:space="preserve"> год</w:t>
            </w:r>
            <w:r w:rsidR="008A0AAB">
              <w:rPr>
                <w:sz w:val="20"/>
                <w:lang w:val="bg-BG"/>
              </w:rPr>
              <w:t>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9EFF2D0" w14:textId="77777777" w:rsidR="00FA5FA3" w:rsidRPr="00FA5FA3" w:rsidRDefault="00DD0178" w:rsidP="00890B74">
            <w:pPr>
              <w:jc w:val="center"/>
              <w:rPr>
                <w:sz w:val="20"/>
                <w:lang w:val="bg-BG"/>
              </w:rPr>
            </w:pPr>
            <w:r>
              <w:rPr>
                <w:sz w:val="20"/>
                <w:lang w:val="bg-BG"/>
              </w:rPr>
              <w:t>Да</w:t>
            </w:r>
          </w:p>
        </w:tc>
      </w:tr>
      <w:tr w:rsidR="00FA5FA3" w:rsidRPr="00FA5FA3" w14:paraId="28E2E09E" w14:textId="77777777">
        <w:trPr>
          <w:trHeight w:val="1248"/>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106EDC0E" w14:textId="77777777" w:rsidR="00FA5FA3" w:rsidRPr="00FA5FA3" w:rsidRDefault="00FA5FA3" w:rsidP="00890B74">
            <w:pPr>
              <w:jc w:val="center"/>
              <w:rPr>
                <w:sz w:val="20"/>
                <w:lang w:val="en-US"/>
              </w:rPr>
            </w:pPr>
            <w:r w:rsidRPr="00FA5FA3">
              <w:rPr>
                <w:sz w:val="20"/>
                <w:lang w:val="en-US"/>
              </w:rPr>
              <w:t>pH</w:t>
            </w:r>
          </w:p>
        </w:tc>
        <w:tc>
          <w:tcPr>
            <w:tcW w:w="1641" w:type="dxa"/>
            <w:tcBorders>
              <w:top w:val="single" w:sz="4" w:space="0" w:color="auto"/>
              <w:left w:val="single" w:sz="4" w:space="0" w:color="auto"/>
              <w:bottom w:val="single" w:sz="4" w:space="0" w:color="000000"/>
              <w:right w:val="single" w:sz="4" w:space="0" w:color="auto"/>
            </w:tcBorders>
            <w:vAlign w:val="center"/>
          </w:tcPr>
          <w:p w14:paraId="07FCBF89" w14:textId="77777777" w:rsidR="00FA5FA3" w:rsidRPr="00C520A8" w:rsidRDefault="00C520A8" w:rsidP="00890B74">
            <w:pPr>
              <w:jc w:val="center"/>
              <w:rPr>
                <w:sz w:val="20"/>
                <w:lang w:val="en-US"/>
              </w:rPr>
            </w:pPr>
            <w:r>
              <w:rPr>
                <w:sz w:val="20"/>
                <w:lang w:val="bg-BG"/>
              </w:rPr>
              <w:t>7</w:t>
            </w:r>
            <w:r>
              <w:rPr>
                <w:sz w:val="20"/>
                <w:lang w:val="en-US"/>
              </w:rPr>
              <w:t>,2</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64C91F6" w14:textId="77777777" w:rsidR="00FA5FA3" w:rsidRPr="00FA5FA3" w:rsidRDefault="00FA5FA3" w:rsidP="00890B74">
            <w:pPr>
              <w:jc w:val="center"/>
              <w:rPr>
                <w:sz w:val="20"/>
                <w:lang w:val="bg-BG"/>
              </w:rPr>
            </w:pPr>
            <w:r w:rsidRPr="00FA5FA3">
              <w:rPr>
                <w:sz w:val="20"/>
                <w:lang w:val="en-US"/>
              </w:rPr>
              <w:t>1</w:t>
            </w:r>
          </w:p>
        </w:tc>
        <w:tc>
          <w:tcPr>
            <w:tcW w:w="1559" w:type="dxa"/>
            <w:tcBorders>
              <w:top w:val="single" w:sz="4" w:space="0" w:color="auto"/>
              <w:left w:val="single" w:sz="4" w:space="0" w:color="auto"/>
              <w:bottom w:val="single" w:sz="4" w:space="0" w:color="000000"/>
              <w:right w:val="single" w:sz="4" w:space="0" w:color="auto"/>
            </w:tcBorders>
            <w:vAlign w:val="center"/>
          </w:tcPr>
          <w:p w14:paraId="42883DC5" w14:textId="77777777" w:rsidR="00FA5FA3" w:rsidRPr="00FA5FA3" w:rsidRDefault="00C520A8" w:rsidP="00890B74">
            <w:pPr>
              <w:jc w:val="center"/>
              <w:rPr>
                <w:sz w:val="20"/>
                <w:lang w:val="bg-BG"/>
              </w:rPr>
            </w:pPr>
            <w:r>
              <w:rPr>
                <w:sz w:val="20"/>
                <w:lang w:val="bg-BG"/>
              </w:rPr>
              <w:t>7,29</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FB67944" w14:textId="77777777" w:rsidR="00FA5FA3" w:rsidRPr="00FA5FA3" w:rsidRDefault="006B0DB8" w:rsidP="00890B74">
            <w:pPr>
              <w:jc w:val="center"/>
              <w:rPr>
                <w:sz w:val="20"/>
                <w:lang w:val="bg-BG"/>
              </w:rPr>
            </w:pPr>
            <w:r>
              <w:rPr>
                <w:sz w:val="20"/>
                <w:lang w:val="bg-BG"/>
              </w:rPr>
              <w:t>На десет</w:t>
            </w:r>
            <w:r w:rsidR="008A0AAB">
              <w:rPr>
                <w:sz w:val="20"/>
                <w:lang w:val="bg-BG"/>
              </w:rPr>
              <w:t xml:space="preserve"> години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6572994" w14:textId="77777777" w:rsidR="00FA5FA3" w:rsidRPr="00FA5FA3" w:rsidRDefault="00DD0178" w:rsidP="00890B74">
            <w:pPr>
              <w:jc w:val="center"/>
              <w:rPr>
                <w:sz w:val="20"/>
                <w:lang w:val="bg-BG"/>
              </w:rPr>
            </w:pPr>
            <w:r>
              <w:rPr>
                <w:sz w:val="20"/>
                <w:lang w:val="bg-BG"/>
              </w:rPr>
              <w:t>Да</w:t>
            </w:r>
          </w:p>
        </w:tc>
      </w:tr>
    </w:tbl>
    <w:p w14:paraId="22CFDCAD" w14:textId="77777777" w:rsidR="00FA5FA3" w:rsidRPr="00FA5FA3" w:rsidRDefault="00FA5FA3" w:rsidP="00FA5FA3">
      <w:pPr>
        <w:jc w:val="center"/>
        <w:rPr>
          <w:sz w:val="20"/>
          <w:lang w:val="bg-BG"/>
        </w:rPr>
      </w:pPr>
    </w:p>
    <w:p w14:paraId="1B519312" w14:textId="77777777" w:rsidR="009177B1" w:rsidRDefault="009177B1" w:rsidP="00FA5FA3">
      <w:pPr>
        <w:rPr>
          <w:b/>
          <w:szCs w:val="24"/>
          <w:lang w:val="bg-BG"/>
        </w:rPr>
      </w:pPr>
    </w:p>
    <w:p w14:paraId="2383D230" w14:textId="77777777" w:rsidR="00FA5FA3" w:rsidRPr="00FA5FA3" w:rsidRDefault="00FA5FA3" w:rsidP="00FA5FA3">
      <w:pPr>
        <w:rPr>
          <w:b/>
          <w:szCs w:val="24"/>
          <w:lang w:val="bg-BG"/>
        </w:rPr>
      </w:pPr>
      <w:r w:rsidRPr="00FA5FA3">
        <w:rPr>
          <w:b/>
          <w:szCs w:val="24"/>
          <w:lang w:val="bg-BG"/>
        </w:rPr>
        <w:t xml:space="preserve">Таблица 8. Опазване на почви – точка </w:t>
      </w:r>
      <w:r>
        <w:rPr>
          <w:b/>
          <w:szCs w:val="24"/>
          <w:lang w:val="bg-BG"/>
        </w:rPr>
        <w:t>на пробовзимане № 2</w:t>
      </w:r>
    </w:p>
    <w:p w14:paraId="13233B34" w14:textId="77777777" w:rsidR="00FA5FA3" w:rsidRPr="00FA5FA3" w:rsidRDefault="00FA5FA3" w:rsidP="00FA5FA3">
      <w:pPr>
        <w:rPr>
          <w:b/>
          <w:sz w:val="20"/>
          <w:lang w:val="bg-BG"/>
        </w:rPr>
      </w:pPr>
    </w:p>
    <w:tbl>
      <w:tblPr>
        <w:tblW w:w="9655" w:type="dxa"/>
        <w:tblInd w:w="55" w:type="dxa"/>
        <w:tblLayout w:type="fixed"/>
        <w:tblCellMar>
          <w:left w:w="70" w:type="dxa"/>
          <w:right w:w="70" w:type="dxa"/>
        </w:tblCellMar>
        <w:tblLook w:val="0000" w:firstRow="0" w:lastRow="0" w:firstColumn="0" w:lastColumn="0" w:noHBand="0" w:noVBand="0"/>
      </w:tblPr>
      <w:tblGrid>
        <w:gridCol w:w="1635"/>
        <w:gridCol w:w="1641"/>
        <w:gridCol w:w="1417"/>
        <w:gridCol w:w="1559"/>
        <w:gridCol w:w="1560"/>
        <w:gridCol w:w="1843"/>
      </w:tblGrid>
      <w:tr w:rsidR="00FA5FA3" w:rsidRPr="00FA5FA3" w14:paraId="3A9E6DE2" w14:textId="77777777">
        <w:trPr>
          <w:trHeight w:val="729"/>
        </w:trPr>
        <w:tc>
          <w:tcPr>
            <w:tcW w:w="1635"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49A30378" w14:textId="77777777" w:rsidR="00FA5FA3" w:rsidRPr="00FA5FA3" w:rsidRDefault="00FA5FA3" w:rsidP="008A0AAB">
            <w:pPr>
              <w:jc w:val="center"/>
              <w:rPr>
                <w:b/>
                <w:sz w:val="20"/>
                <w:lang w:val="bg-BG"/>
              </w:rPr>
            </w:pPr>
            <w:r w:rsidRPr="00FA5FA3">
              <w:rPr>
                <w:b/>
                <w:sz w:val="20"/>
                <w:lang w:val="bg-BG"/>
              </w:rPr>
              <w:t>Показател</w:t>
            </w:r>
          </w:p>
        </w:tc>
        <w:tc>
          <w:tcPr>
            <w:tcW w:w="1641" w:type="dxa"/>
            <w:tcBorders>
              <w:top w:val="single" w:sz="4" w:space="0" w:color="auto"/>
              <w:left w:val="single" w:sz="4" w:space="0" w:color="auto"/>
              <w:bottom w:val="single" w:sz="4" w:space="0" w:color="000000"/>
              <w:right w:val="single" w:sz="4" w:space="0" w:color="auto"/>
            </w:tcBorders>
            <w:shd w:val="clear" w:color="auto" w:fill="EAEAEA"/>
            <w:vAlign w:val="center"/>
          </w:tcPr>
          <w:p w14:paraId="0DC8FAAC" w14:textId="77777777" w:rsidR="00FA5FA3" w:rsidRPr="00FA5FA3" w:rsidRDefault="00FA5FA3" w:rsidP="008A0AAB">
            <w:pPr>
              <w:jc w:val="center"/>
              <w:rPr>
                <w:b/>
                <w:sz w:val="20"/>
                <w:lang w:val="bg-BG"/>
              </w:rPr>
            </w:pPr>
            <w:r w:rsidRPr="00FA5FA3">
              <w:rPr>
                <w:b/>
                <w:sz w:val="20"/>
                <w:lang w:val="bg-BG"/>
              </w:rPr>
              <w:t>Концентрация в почвите (базово състояние), съгласно КР</w:t>
            </w:r>
          </w:p>
        </w:tc>
        <w:tc>
          <w:tcPr>
            <w:tcW w:w="1417"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7245576C" w14:textId="77777777" w:rsidR="00FA5FA3" w:rsidRPr="00FA5FA3" w:rsidRDefault="00FA5FA3" w:rsidP="008A0AAB">
            <w:pPr>
              <w:jc w:val="center"/>
              <w:rPr>
                <w:b/>
                <w:sz w:val="20"/>
                <w:lang w:val="bg-BG"/>
              </w:rPr>
            </w:pPr>
            <w:r w:rsidRPr="00FA5FA3">
              <w:rPr>
                <w:b/>
                <w:sz w:val="20"/>
                <w:lang w:val="bg-BG"/>
              </w:rPr>
              <w:t>Пробовземна точка</w:t>
            </w:r>
          </w:p>
        </w:tc>
        <w:tc>
          <w:tcPr>
            <w:tcW w:w="1559" w:type="dxa"/>
            <w:tcBorders>
              <w:top w:val="single" w:sz="4" w:space="0" w:color="auto"/>
              <w:left w:val="single" w:sz="4" w:space="0" w:color="auto"/>
              <w:bottom w:val="single" w:sz="4" w:space="0" w:color="000000"/>
              <w:right w:val="single" w:sz="4" w:space="0" w:color="auto"/>
            </w:tcBorders>
            <w:shd w:val="clear" w:color="auto" w:fill="EAEAEA"/>
            <w:vAlign w:val="center"/>
          </w:tcPr>
          <w:p w14:paraId="6937BA40" w14:textId="77777777" w:rsidR="00FA5FA3" w:rsidRPr="00FA5FA3" w:rsidRDefault="00FA5FA3" w:rsidP="008A0AAB">
            <w:pPr>
              <w:jc w:val="center"/>
              <w:rPr>
                <w:b/>
                <w:sz w:val="20"/>
                <w:lang w:val="bg-BG"/>
              </w:rPr>
            </w:pPr>
            <w:r w:rsidRPr="00FA5FA3">
              <w:rPr>
                <w:b/>
                <w:sz w:val="20"/>
                <w:lang w:val="bg-BG"/>
              </w:rPr>
              <w:t>Резултати от мониторинг</w:t>
            </w:r>
          </w:p>
        </w:tc>
        <w:tc>
          <w:tcPr>
            <w:tcW w:w="1560"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19F1185F" w14:textId="77777777" w:rsidR="00FA5FA3" w:rsidRPr="00FA5FA3" w:rsidRDefault="00FA5FA3" w:rsidP="008A0AAB">
            <w:pPr>
              <w:jc w:val="center"/>
              <w:rPr>
                <w:b/>
                <w:sz w:val="20"/>
                <w:lang w:val="bg-BG"/>
              </w:rPr>
            </w:pPr>
            <w:r w:rsidRPr="00FA5FA3">
              <w:rPr>
                <w:b/>
                <w:sz w:val="20"/>
                <w:lang w:val="bg-BG"/>
              </w:rPr>
              <w:t>Честота на мониторинг</w:t>
            </w:r>
          </w:p>
        </w:tc>
        <w:tc>
          <w:tcPr>
            <w:tcW w:w="1843" w:type="dxa"/>
            <w:tcBorders>
              <w:top w:val="single" w:sz="4" w:space="0" w:color="auto"/>
              <w:left w:val="single" w:sz="4" w:space="0" w:color="auto"/>
              <w:bottom w:val="single" w:sz="4" w:space="0" w:color="000000"/>
              <w:right w:val="single" w:sz="4" w:space="0" w:color="000000"/>
            </w:tcBorders>
            <w:shd w:val="clear" w:color="auto" w:fill="EAEAEA"/>
            <w:vAlign w:val="center"/>
          </w:tcPr>
          <w:p w14:paraId="5140B64C" w14:textId="77777777" w:rsidR="00FA5FA3" w:rsidRPr="00FA5FA3" w:rsidRDefault="00FA5FA3" w:rsidP="008A0AAB">
            <w:pPr>
              <w:jc w:val="center"/>
              <w:rPr>
                <w:b/>
                <w:sz w:val="20"/>
                <w:lang w:val="bg-BG"/>
              </w:rPr>
            </w:pPr>
            <w:r w:rsidRPr="00FA5FA3">
              <w:rPr>
                <w:b/>
                <w:sz w:val="20"/>
                <w:lang w:val="bg-BG"/>
              </w:rPr>
              <w:t>Съответствие</w:t>
            </w:r>
          </w:p>
        </w:tc>
      </w:tr>
      <w:tr w:rsidR="00DD0178" w:rsidRPr="00FA5FA3" w14:paraId="535738C1" w14:textId="77777777">
        <w:trPr>
          <w:trHeight w:val="785"/>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6AEA3CA2" w14:textId="77777777" w:rsidR="00DD0178" w:rsidRPr="00FA5FA3" w:rsidRDefault="00DD0178" w:rsidP="00DD0178">
            <w:pPr>
              <w:jc w:val="center"/>
              <w:rPr>
                <w:sz w:val="20"/>
                <w:lang w:val="bg-BG"/>
              </w:rPr>
            </w:pPr>
            <w:r w:rsidRPr="00FA5FA3">
              <w:rPr>
                <w:sz w:val="20"/>
                <w:lang w:val="bg-BG"/>
              </w:rPr>
              <w:t>Амониев азот</w:t>
            </w:r>
          </w:p>
        </w:tc>
        <w:tc>
          <w:tcPr>
            <w:tcW w:w="1641" w:type="dxa"/>
            <w:tcBorders>
              <w:top w:val="single" w:sz="4" w:space="0" w:color="auto"/>
              <w:left w:val="single" w:sz="4" w:space="0" w:color="auto"/>
              <w:bottom w:val="single" w:sz="4" w:space="0" w:color="000000"/>
              <w:right w:val="single" w:sz="4" w:space="0" w:color="auto"/>
            </w:tcBorders>
            <w:vAlign w:val="center"/>
          </w:tcPr>
          <w:p w14:paraId="37250245" w14:textId="77777777" w:rsidR="00DD0178" w:rsidRPr="00FA5FA3" w:rsidRDefault="00DD0178" w:rsidP="00DD0178">
            <w:pPr>
              <w:jc w:val="center"/>
              <w:rPr>
                <w:sz w:val="20"/>
                <w:lang w:val="bg-BG"/>
              </w:rPr>
            </w:pPr>
            <w:r w:rsidRPr="00FA5FA3">
              <w:rPr>
                <w:sz w:val="20"/>
                <w:lang w:val="en-US"/>
              </w:rPr>
              <w:t>&lt;</w:t>
            </w:r>
            <w:r w:rsidRPr="00FA5FA3">
              <w:rPr>
                <w:sz w:val="20"/>
                <w:lang w:val="bg-BG"/>
              </w:rPr>
              <w:t>1</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1D4EECE" w14:textId="77777777" w:rsidR="00DD0178" w:rsidRPr="00FA5FA3" w:rsidRDefault="00DD0178" w:rsidP="00DD0178">
            <w:pPr>
              <w:jc w:val="center"/>
              <w:rPr>
                <w:sz w:val="20"/>
                <w:lang w:val="bg-BG"/>
              </w:rPr>
            </w:pPr>
            <w:r>
              <w:rPr>
                <w:sz w:val="20"/>
                <w:lang w:val="bg-BG"/>
              </w:rPr>
              <w:t>2</w:t>
            </w:r>
          </w:p>
        </w:tc>
        <w:tc>
          <w:tcPr>
            <w:tcW w:w="1559" w:type="dxa"/>
            <w:tcBorders>
              <w:top w:val="single" w:sz="4" w:space="0" w:color="auto"/>
              <w:left w:val="single" w:sz="4" w:space="0" w:color="auto"/>
              <w:bottom w:val="single" w:sz="4" w:space="0" w:color="000000"/>
              <w:right w:val="single" w:sz="4" w:space="0" w:color="auto"/>
            </w:tcBorders>
            <w:vAlign w:val="center"/>
          </w:tcPr>
          <w:p w14:paraId="00DA113B" w14:textId="77777777" w:rsidR="00DD0178" w:rsidRPr="00FA5FA3" w:rsidRDefault="00C520A8" w:rsidP="00DD0178">
            <w:pPr>
              <w:jc w:val="center"/>
              <w:rPr>
                <w:sz w:val="20"/>
                <w:lang w:val="bg-BG"/>
              </w:rPr>
            </w:pPr>
            <w:r>
              <w:rPr>
                <w:sz w:val="20"/>
                <w:lang w:val="bg-BG"/>
              </w:rPr>
              <w:t>2,15</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8D3C758" w14:textId="77777777" w:rsidR="00DD0178" w:rsidRPr="00FA5FA3" w:rsidRDefault="006B0DB8" w:rsidP="00DD0178">
            <w:pPr>
              <w:jc w:val="center"/>
              <w:rPr>
                <w:sz w:val="20"/>
                <w:lang w:val="bg-BG"/>
              </w:rPr>
            </w:pPr>
            <w:r>
              <w:rPr>
                <w:sz w:val="20"/>
                <w:lang w:val="bg-BG"/>
              </w:rPr>
              <w:t>На десет години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F935CAC" w14:textId="77777777" w:rsidR="00DD0178" w:rsidRPr="00FA5FA3" w:rsidRDefault="0026793A" w:rsidP="00DD0178">
            <w:pPr>
              <w:jc w:val="center"/>
              <w:rPr>
                <w:sz w:val="20"/>
                <w:lang w:val="bg-BG"/>
              </w:rPr>
            </w:pPr>
            <w:r>
              <w:rPr>
                <w:sz w:val="20"/>
                <w:lang w:val="bg-BG"/>
              </w:rPr>
              <w:t>Да</w:t>
            </w:r>
          </w:p>
        </w:tc>
      </w:tr>
      <w:tr w:rsidR="00DD0178" w:rsidRPr="00FA5FA3" w14:paraId="60B15C9D" w14:textId="77777777">
        <w:trPr>
          <w:trHeight w:val="785"/>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54293122" w14:textId="77777777" w:rsidR="00DD0178" w:rsidRPr="00FA5FA3" w:rsidRDefault="00DD0178" w:rsidP="00DD0178">
            <w:pPr>
              <w:jc w:val="center"/>
              <w:rPr>
                <w:sz w:val="20"/>
                <w:lang w:val="bg-BG"/>
              </w:rPr>
            </w:pPr>
            <w:r w:rsidRPr="00FA5FA3">
              <w:rPr>
                <w:sz w:val="20"/>
                <w:lang w:val="bg-BG"/>
              </w:rPr>
              <w:t>Общ азот</w:t>
            </w:r>
          </w:p>
        </w:tc>
        <w:tc>
          <w:tcPr>
            <w:tcW w:w="1641" w:type="dxa"/>
            <w:tcBorders>
              <w:top w:val="single" w:sz="4" w:space="0" w:color="auto"/>
              <w:left w:val="single" w:sz="4" w:space="0" w:color="auto"/>
              <w:bottom w:val="single" w:sz="4" w:space="0" w:color="000000"/>
              <w:right w:val="single" w:sz="4" w:space="0" w:color="auto"/>
            </w:tcBorders>
            <w:vAlign w:val="center"/>
          </w:tcPr>
          <w:p w14:paraId="4B4ECA34" w14:textId="77777777" w:rsidR="00DD0178" w:rsidRPr="00DA695F" w:rsidRDefault="00DA695F" w:rsidP="009C78AD">
            <w:pPr>
              <w:jc w:val="center"/>
              <w:rPr>
                <w:sz w:val="20"/>
                <w:lang w:val="bg-BG"/>
              </w:rPr>
            </w:pPr>
            <w:r w:rsidRPr="009C78AD">
              <w:rPr>
                <w:sz w:val="20"/>
                <w:lang w:val="en-US"/>
              </w:rPr>
              <w:t>3</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8B01977" w14:textId="77777777" w:rsidR="00DD0178" w:rsidRPr="00FA5FA3" w:rsidRDefault="00DD0178" w:rsidP="00DD0178">
            <w:pPr>
              <w:jc w:val="center"/>
              <w:rPr>
                <w:sz w:val="20"/>
                <w:lang w:val="bg-BG"/>
              </w:rPr>
            </w:pPr>
            <w:r>
              <w:rPr>
                <w:sz w:val="20"/>
                <w:lang w:val="bg-BG"/>
              </w:rPr>
              <w:t>2</w:t>
            </w:r>
          </w:p>
        </w:tc>
        <w:tc>
          <w:tcPr>
            <w:tcW w:w="1559" w:type="dxa"/>
            <w:tcBorders>
              <w:top w:val="single" w:sz="4" w:space="0" w:color="auto"/>
              <w:left w:val="single" w:sz="4" w:space="0" w:color="auto"/>
              <w:bottom w:val="single" w:sz="4" w:space="0" w:color="000000"/>
              <w:right w:val="single" w:sz="4" w:space="0" w:color="auto"/>
            </w:tcBorders>
            <w:vAlign w:val="center"/>
          </w:tcPr>
          <w:p w14:paraId="06CDA547" w14:textId="77777777" w:rsidR="00DD0178" w:rsidRPr="00DA695F" w:rsidRDefault="00DD0178" w:rsidP="00DD0178">
            <w:pPr>
              <w:jc w:val="center"/>
              <w:rPr>
                <w:sz w:val="20"/>
                <w:lang w:val="en-US"/>
              </w:rPr>
            </w:pPr>
            <w:r>
              <w:rPr>
                <w:sz w:val="20"/>
                <w:lang w:val="bg-BG"/>
              </w:rPr>
              <w:t>1</w:t>
            </w:r>
            <w:r>
              <w:rPr>
                <w:sz w:val="20"/>
                <w:lang w:val="en-US"/>
              </w:rPr>
              <w:t>,7</w:t>
            </w:r>
            <w:r w:rsidR="00DA695F">
              <w:rPr>
                <w:sz w:val="20"/>
                <w:lang w:val="en-US"/>
              </w:rPr>
              <w:t>44</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A4A4D5E" w14:textId="77777777" w:rsidR="00DD0178" w:rsidRPr="00FA5FA3" w:rsidRDefault="006B0DB8" w:rsidP="00DD0178">
            <w:pPr>
              <w:jc w:val="center"/>
              <w:rPr>
                <w:sz w:val="20"/>
                <w:lang w:val="bg-BG"/>
              </w:rPr>
            </w:pPr>
            <w:r>
              <w:rPr>
                <w:sz w:val="20"/>
                <w:lang w:val="bg-BG"/>
              </w:rPr>
              <w:t>На десет години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F86C7F2" w14:textId="77777777" w:rsidR="00DD0178" w:rsidRPr="00FA5FA3" w:rsidRDefault="0026793A" w:rsidP="00DD0178">
            <w:pPr>
              <w:jc w:val="center"/>
              <w:rPr>
                <w:sz w:val="20"/>
                <w:lang w:val="bg-BG"/>
              </w:rPr>
            </w:pPr>
            <w:r>
              <w:rPr>
                <w:sz w:val="20"/>
                <w:lang w:val="bg-BG"/>
              </w:rPr>
              <w:t>Да</w:t>
            </w:r>
          </w:p>
        </w:tc>
      </w:tr>
      <w:tr w:rsidR="00DD0178" w:rsidRPr="00FA5FA3" w14:paraId="5165E6B2" w14:textId="77777777">
        <w:trPr>
          <w:trHeight w:val="1106"/>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0F3ADABD" w14:textId="77777777" w:rsidR="00DD0178" w:rsidRPr="00FA5FA3" w:rsidRDefault="00DD0178" w:rsidP="00DD0178">
            <w:pPr>
              <w:jc w:val="center"/>
              <w:rPr>
                <w:sz w:val="20"/>
                <w:lang w:val="bg-BG"/>
              </w:rPr>
            </w:pPr>
            <w:r w:rsidRPr="00FA5FA3">
              <w:rPr>
                <w:sz w:val="20"/>
                <w:lang w:val="bg-BG"/>
              </w:rPr>
              <w:t>Общ Фосфор</w:t>
            </w:r>
          </w:p>
        </w:tc>
        <w:tc>
          <w:tcPr>
            <w:tcW w:w="1641" w:type="dxa"/>
            <w:tcBorders>
              <w:top w:val="single" w:sz="4" w:space="0" w:color="auto"/>
              <w:left w:val="single" w:sz="4" w:space="0" w:color="auto"/>
              <w:bottom w:val="single" w:sz="4" w:space="0" w:color="000000"/>
              <w:right w:val="single" w:sz="4" w:space="0" w:color="auto"/>
            </w:tcBorders>
            <w:vAlign w:val="center"/>
          </w:tcPr>
          <w:p w14:paraId="5FE6471F" w14:textId="77777777" w:rsidR="00DD0178" w:rsidRPr="00FA5FA3" w:rsidRDefault="00DD0178" w:rsidP="00DD0178">
            <w:pPr>
              <w:jc w:val="center"/>
              <w:rPr>
                <w:sz w:val="20"/>
                <w:lang w:val="bg-BG"/>
              </w:rPr>
            </w:pPr>
            <w:r w:rsidRPr="00FA5FA3">
              <w:rPr>
                <w:sz w:val="20"/>
                <w:lang w:val="bg-BG"/>
              </w:rPr>
              <w:t>688</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0434E86" w14:textId="77777777" w:rsidR="00DD0178" w:rsidRPr="00FA5FA3" w:rsidRDefault="00DD0178" w:rsidP="00DD0178">
            <w:pPr>
              <w:jc w:val="center"/>
              <w:rPr>
                <w:sz w:val="20"/>
                <w:lang w:val="bg-BG"/>
              </w:rPr>
            </w:pPr>
            <w:r>
              <w:rPr>
                <w:sz w:val="20"/>
                <w:lang w:val="bg-BG"/>
              </w:rPr>
              <w:t>2</w:t>
            </w:r>
          </w:p>
        </w:tc>
        <w:tc>
          <w:tcPr>
            <w:tcW w:w="1559" w:type="dxa"/>
            <w:tcBorders>
              <w:top w:val="single" w:sz="4" w:space="0" w:color="auto"/>
              <w:left w:val="single" w:sz="4" w:space="0" w:color="auto"/>
              <w:bottom w:val="single" w:sz="4" w:space="0" w:color="000000"/>
              <w:right w:val="single" w:sz="4" w:space="0" w:color="auto"/>
            </w:tcBorders>
            <w:vAlign w:val="center"/>
          </w:tcPr>
          <w:p w14:paraId="5128317C" w14:textId="77777777" w:rsidR="00DD0178" w:rsidRPr="00DD0178" w:rsidRDefault="00DA695F" w:rsidP="00DD0178">
            <w:pPr>
              <w:jc w:val="center"/>
              <w:rPr>
                <w:sz w:val="20"/>
                <w:lang w:val="bg-BG"/>
              </w:rPr>
            </w:pPr>
            <w:r>
              <w:rPr>
                <w:sz w:val="20"/>
                <w:lang w:val="en-US"/>
              </w:rPr>
              <w:t>200</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DFF54D7" w14:textId="77777777" w:rsidR="00DD0178" w:rsidRPr="00FA5FA3" w:rsidRDefault="006B0DB8" w:rsidP="00DD0178">
            <w:pPr>
              <w:jc w:val="center"/>
              <w:rPr>
                <w:sz w:val="20"/>
                <w:lang w:val="bg-BG"/>
              </w:rPr>
            </w:pPr>
            <w:r>
              <w:rPr>
                <w:sz w:val="20"/>
                <w:lang w:val="bg-BG"/>
              </w:rPr>
              <w:t>На десет години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7667A13" w14:textId="77777777" w:rsidR="00DD0178" w:rsidRPr="00FA5FA3" w:rsidRDefault="0026793A" w:rsidP="00DD0178">
            <w:pPr>
              <w:jc w:val="center"/>
              <w:rPr>
                <w:sz w:val="20"/>
                <w:lang w:val="bg-BG"/>
              </w:rPr>
            </w:pPr>
            <w:r>
              <w:rPr>
                <w:sz w:val="20"/>
                <w:lang w:val="bg-BG"/>
              </w:rPr>
              <w:t>Да</w:t>
            </w:r>
          </w:p>
        </w:tc>
      </w:tr>
      <w:tr w:rsidR="00DD0178" w:rsidRPr="00FA5FA3" w14:paraId="3C3754D4" w14:textId="77777777">
        <w:trPr>
          <w:trHeight w:val="1248"/>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4D50128E" w14:textId="77777777" w:rsidR="00DD0178" w:rsidRPr="00FA5FA3" w:rsidRDefault="00DD0178" w:rsidP="00DD0178">
            <w:pPr>
              <w:jc w:val="center"/>
              <w:rPr>
                <w:sz w:val="20"/>
                <w:lang w:val="en-US"/>
              </w:rPr>
            </w:pPr>
            <w:r w:rsidRPr="00FA5FA3">
              <w:rPr>
                <w:sz w:val="20"/>
                <w:lang w:val="en-US"/>
              </w:rPr>
              <w:t>pH</w:t>
            </w:r>
          </w:p>
        </w:tc>
        <w:tc>
          <w:tcPr>
            <w:tcW w:w="1641" w:type="dxa"/>
            <w:tcBorders>
              <w:top w:val="single" w:sz="4" w:space="0" w:color="auto"/>
              <w:left w:val="single" w:sz="4" w:space="0" w:color="auto"/>
              <w:bottom w:val="single" w:sz="4" w:space="0" w:color="000000"/>
              <w:right w:val="single" w:sz="4" w:space="0" w:color="auto"/>
            </w:tcBorders>
            <w:vAlign w:val="center"/>
          </w:tcPr>
          <w:p w14:paraId="13E4ADE7" w14:textId="77777777" w:rsidR="00DD0178" w:rsidRPr="00FA5FA3" w:rsidRDefault="00DD0178" w:rsidP="00DD0178">
            <w:pPr>
              <w:jc w:val="center"/>
              <w:rPr>
                <w:sz w:val="20"/>
                <w:lang w:val="bg-BG"/>
              </w:rPr>
            </w:pPr>
            <w:r w:rsidRPr="00FA5FA3">
              <w:rPr>
                <w:sz w:val="20"/>
                <w:lang w:val="bg-BG"/>
              </w:rPr>
              <w:t>7.8</w:t>
            </w: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6F02200" w14:textId="77777777" w:rsidR="00DD0178" w:rsidRPr="00FA5FA3" w:rsidRDefault="00DD0178" w:rsidP="00DD0178">
            <w:pPr>
              <w:jc w:val="center"/>
              <w:rPr>
                <w:sz w:val="20"/>
                <w:lang w:val="bg-BG"/>
              </w:rPr>
            </w:pPr>
            <w:r>
              <w:rPr>
                <w:sz w:val="20"/>
                <w:lang w:val="bg-BG"/>
              </w:rPr>
              <w:t>2</w:t>
            </w:r>
          </w:p>
        </w:tc>
        <w:tc>
          <w:tcPr>
            <w:tcW w:w="1559" w:type="dxa"/>
            <w:tcBorders>
              <w:top w:val="single" w:sz="4" w:space="0" w:color="auto"/>
              <w:left w:val="single" w:sz="4" w:space="0" w:color="auto"/>
              <w:bottom w:val="single" w:sz="4" w:space="0" w:color="000000"/>
              <w:right w:val="single" w:sz="4" w:space="0" w:color="auto"/>
            </w:tcBorders>
            <w:vAlign w:val="center"/>
          </w:tcPr>
          <w:p w14:paraId="055544DA" w14:textId="77777777" w:rsidR="00DD0178" w:rsidRPr="00FA5FA3" w:rsidRDefault="00DA695F" w:rsidP="00DD0178">
            <w:pPr>
              <w:jc w:val="center"/>
              <w:rPr>
                <w:sz w:val="20"/>
                <w:lang w:val="bg-BG"/>
              </w:rPr>
            </w:pPr>
            <w:r>
              <w:rPr>
                <w:sz w:val="20"/>
                <w:lang w:val="bg-BG"/>
              </w:rPr>
              <w:t>8,04</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33F136C" w14:textId="77777777" w:rsidR="00DD0178" w:rsidRPr="00FA5FA3" w:rsidRDefault="006B0DB8" w:rsidP="00DD0178">
            <w:pPr>
              <w:jc w:val="center"/>
              <w:rPr>
                <w:sz w:val="20"/>
                <w:lang w:val="bg-BG"/>
              </w:rPr>
            </w:pPr>
            <w:r>
              <w:rPr>
                <w:sz w:val="20"/>
                <w:lang w:val="bg-BG"/>
              </w:rPr>
              <w:t>На десет години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5D8E0DE" w14:textId="77777777" w:rsidR="00DD0178" w:rsidRPr="00FA5FA3" w:rsidRDefault="0026793A" w:rsidP="00DD0178">
            <w:pPr>
              <w:jc w:val="center"/>
              <w:rPr>
                <w:sz w:val="20"/>
                <w:lang w:val="bg-BG"/>
              </w:rPr>
            </w:pPr>
            <w:r>
              <w:rPr>
                <w:sz w:val="20"/>
                <w:lang w:val="bg-BG"/>
              </w:rPr>
              <w:t>Да</w:t>
            </w:r>
          </w:p>
        </w:tc>
      </w:tr>
    </w:tbl>
    <w:p w14:paraId="31BE1AFD" w14:textId="77777777" w:rsidR="00FA5FA3" w:rsidRDefault="00FA5FA3" w:rsidP="00FA5FA3">
      <w:pPr>
        <w:jc w:val="both"/>
        <w:rPr>
          <w:b/>
          <w:szCs w:val="24"/>
          <w:lang w:val="bg-BG"/>
        </w:rPr>
      </w:pPr>
    </w:p>
    <w:p w14:paraId="651E2ACF" w14:textId="77777777" w:rsidR="00DA695F" w:rsidRDefault="00DA695F" w:rsidP="00FA5FA3">
      <w:pPr>
        <w:jc w:val="both"/>
        <w:rPr>
          <w:b/>
          <w:szCs w:val="24"/>
          <w:lang w:val="bg-BG"/>
        </w:rPr>
      </w:pPr>
    </w:p>
    <w:p w14:paraId="515D2B4D" w14:textId="77777777" w:rsidR="00DA695F" w:rsidRDefault="00DA695F" w:rsidP="00FA5FA3">
      <w:pPr>
        <w:jc w:val="both"/>
        <w:rPr>
          <w:b/>
          <w:szCs w:val="24"/>
          <w:lang w:val="bg-BG"/>
        </w:rPr>
      </w:pPr>
    </w:p>
    <w:p w14:paraId="7E531C95" w14:textId="77777777" w:rsidR="00DA695F" w:rsidRDefault="00DA695F" w:rsidP="00FA5FA3">
      <w:pPr>
        <w:jc w:val="both"/>
        <w:rPr>
          <w:b/>
          <w:szCs w:val="24"/>
          <w:lang w:val="bg-BG"/>
        </w:rPr>
      </w:pPr>
    </w:p>
    <w:p w14:paraId="557C8ABF" w14:textId="77777777" w:rsidR="006B0DB8" w:rsidRDefault="006B0DB8" w:rsidP="00FA5FA3">
      <w:pPr>
        <w:jc w:val="both"/>
        <w:rPr>
          <w:b/>
          <w:szCs w:val="24"/>
          <w:lang w:val="bg-BG"/>
        </w:rPr>
      </w:pPr>
    </w:p>
    <w:p w14:paraId="25E39CBA" w14:textId="77777777" w:rsidR="00DA695F" w:rsidRDefault="00DA695F" w:rsidP="00FA5FA3">
      <w:pPr>
        <w:jc w:val="both"/>
        <w:rPr>
          <w:b/>
          <w:szCs w:val="24"/>
          <w:lang w:val="bg-BG"/>
        </w:rPr>
      </w:pPr>
    </w:p>
    <w:p w14:paraId="28004F28" w14:textId="77777777" w:rsidR="00FA5FA3" w:rsidRPr="00FA5FA3" w:rsidRDefault="00FA5FA3" w:rsidP="00FA5FA3">
      <w:pPr>
        <w:jc w:val="both"/>
        <w:rPr>
          <w:b/>
          <w:szCs w:val="24"/>
          <w:lang w:val="bg-BG"/>
        </w:rPr>
      </w:pPr>
      <w:r w:rsidRPr="00FA5FA3">
        <w:rPr>
          <w:b/>
          <w:szCs w:val="24"/>
          <w:lang w:val="bg-BG"/>
        </w:rPr>
        <w:t xml:space="preserve">Таблица 8. Опазване на почви </w:t>
      </w:r>
      <w:r>
        <w:rPr>
          <w:b/>
          <w:szCs w:val="24"/>
          <w:lang w:val="bg-BG"/>
        </w:rPr>
        <w:t>– точка на пробовзимане № 3</w:t>
      </w:r>
    </w:p>
    <w:p w14:paraId="2EE9853A" w14:textId="77777777" w:rsidR="00FA5FA3" w:rsidRPr="00FA5FA3" w:rsidRDefault="00FA5FA3" w:rsidP="00FA5FA3">
      <w:pPr>
        <w:jc w:val="both"/>
        <w:rPr>
          <w:b/>
          <w:szCs w:val="24"/>
          <w:lang w:val="bg-BG"/>
        </w:rPr>
      </w:pPr>
    </w:p>
    <w:tbl>
      <w:tblPr>
        <w:tblW w:w="9938" w:type="dxa"/>
        <w:tblInd w:w="55" w:type="dxa"/>
        <w:tblLayout w:type="fixed"/>
        <w:tblCellMar>
          <w:left w:w="70" w:type="dxa"/>
          <w:right w:w="70" w:type="dxa"/>
        </w:tblCellMar>
        <w:tblLook w:val="0000" w:firstRow="0" w:lastRow="0" w:firstColumn="0" w:lastColumn="0" w:noHBand="0" w:noVBand="0"/>
      </w:tblPr>
      <w:tblGrid>
        <w:gridCol w:w="1635"/>
        <w:gridCol w:w="1499"/>
        <w:gridCol w:w="1559"/>
        <w:gridCol w:w="1701"/>
        <w:gridCol w:w="1559"/>
        <w:gridCol w:w="1985"/>
      </w:tblGrid>
      <w:tr w:rsidR="00FA5FA3" w:rsidRPr="00FA5FA3" w14:paraId="0EDBF366" w14:textId="77777777">
        <w:trPr>
          <w:trHeight w:val="729"/>
        </w:trPr>
        <w:tc>
          <w:tcPr>
            <w:tcW w:w="1635"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4FA8D7CA" w14:textId="77777777" w:rsidR="00FA5FA3" w:rsidRPr="00FA5FA3" w:rsidRDefault="00FA5FA3" w:rsidP="008A0AAB">
            <w:pPr>
              <w:jc w:val="center"/>
              <w:rPr>
                <w:b/>
                <w:sz w:val="20"/>
                <w:lang w:val="bg-BG"/>
              </w:rPr>
            </w:pPr>
            <w:r w:rsidRPr="00FA5FA3">
              <w:rPr>
                <w:b/>
                <w:sz w:val="20"/>
                <w:lang w:val="bg-BG"/>
              </w:rPr>
              <w:t>Показател</w:t>
            </w:r>
          </w:p>
        </w:tc>
        <w:tc>
          <w:tcPr>
            <w:tcW w:w="1499" w:type="dxa"/>
            <w:tcBorders>
              <w:top w:val="single" w:sz="4" w:space="0" w:color="auto"/>
              <w:left w:val="single" w:sz="4" w:space="0" w:color="auto"/>
              <w:bottom w:val="single" w:sz="4" w:space="0" w:color="000000"/>
              <w:right w:val="single" w:sz="4" w:space="0" w:color="auto"/>
            </w:tcBorders>
            <w:shd w:val="clear" w:color="auto" w:fill="EAEAEA"/>
            <w:vAlign w:val="center"/>
          </w:tcPr>
          <w:p w14:paraId="1B6B326F" w14:textId="77777777" w:rsidR="00FA5FA3" w:rsidRPr="00FA5FA3" w:rsidRDefault="00FA5FA3" w:rsidP="008A0AAB">
            <w:pPr>
              <w:jc w:val="center"/>
              <w:rPr>
                <w:b/>
                <w:sz w:val="20"/>
                <w:lang w:val="bg-BG"/>
              </w:rPr>
            </w:pPr>
            <w:r w:rsidRPr="00FA5FA3">
              <w:rPr>
                <w:b/>
                <w:sz w:val="20"/>
                <w:lang w:val="bg-BG"/>
              </w:rPr>
              <w:t>Концентрация в почвите (базово състояние), съгласно КР</w:t>
            </w:r>
          </w:p>
        </w:tc>
        <w:tc>
          <w:tcPr>
            <w:tcW w:w="1559"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7A7A7BD3" w14:textId="77777777" w:rsidR="00FA5FA3" w:rsidRPr="00FA5FA3" w:rsidRDefault="00FA5FA3" w:rsidP="008A0AAB">
            <w:pPr>
              <w:jc w:val="center"/>
              <w:rPr>
                <w:b/>
                <w:sz w:val="20"/>
                <w:lang w:val="bg-BG"/>
              </w:rPr>
            </w:pPr>
            <w:r w:rsidRPr="00FA5FA3">
              <w:rPr>
                <w:b/>
                <w:sz w:val="20"/>
                <w:lang w:val="bg-BG"/>
              </w:rPr>
              <w:t>Пробовземна точка</w:t>
            </w:r>
          </w:p>
        </w:tc>
        <w:tc>
          <w:tcPr>
            <w:tcW w:w="1701" w:type="dxa"/>
            <w:tcBorders>
              <w:top w:val="single" w:sz="4" w:space="0" w:color="auto"/>
              <w:left w:val="single" w:sz="4" w:space="0" w:color="auto"/>
              <w:bottom w:val="single" w:sz="4" w:space="0" w:color="000000"/>
              <w:right w:val="single" w:sz="4" w:space="0" w:color="auto"/>
            </w:tcBorders>
            <w:shd w:val="clear" w:color="auto" w:fill="EAEAEA"/>
            <w:vAlign w:val="center"/>
          </w:tcPr>
          <w:p w14:paraId="47ED5400" w14:textId="77777777" w:rsidR="00FA5FA3" w:rsidRPr="00FA5FA3" w:rsidRDefault="00FA5FA3" w:rsidP="008A0AAB">
            <w:pPr>
              <w:jc w:val="center"/>
              <w:rPr>
                <w:b/>
                <w:sz w:val="20"/>
                <w:lang w:val="bg-BG"/>
              </w:rPr>
            </w:pPr>
            <w:r w:rsidRPr="00FA5FA3">
              <w:rPr>
                <w:b/>
                <w:sz w:val="20"/>
                <w:lang w:val="bg-BG"/>
              </w:rPr>
              <w:t>Резултати от мониторинг</w:t>
            </w:r>
          </w:p>
        </w:tc>
        <w:tc>
          <w:tcPr>
            <w:tcW w:w="1559"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76BC51B3" w14:textId="77777777" w:rsidR="00FA5FA3" w:rsidRPr="00FA5FA3" w:rsidRDefault="00FA5FA3" w:rsidP="008A0AAB">
            <w:pPr>
              <w:jc w:val="center"/>
              <w:rPr>
                <w:b/>
                <w:sz w:val="20"/>
                <w:lang w:val="bg-BG"/>
              </w:rPr>
            </w:pPr>
            <w:r w:rsidRPr="00FA5FA3">
              <w:rPr>
                <w:b/>
                <w:sz w:val="20"/>
                <w:lang w:val="bg-BG"/>
              </w:rPr>
              <w:t>Честота на мониторинг</w:t>
            </w:r>
          </w:p>
        </w:tc>
        <w:tc>
          <w:tcPr>
            <w:tcW w:w="1985" w:type="dxa"/>
            <w:tcBorders>
              <w:top w:val="single" w:sz="4" w:space="0" w:color="auto"/>
              <w:left w:val="single" w:sz="4" w:space="0" w:color="auto"/>
              <w:bottom w:val="single" w:sz="4" w:space="0" w:color="000000"/>
              <w:right w:val="single" w:sz="4" w:space="0" w:color="000000"/>
            </w:tcBorders>
            <w:shd w:val="clear" w:color="auto" w:fill="EAEAEA"/>
            <w:vAlign w:val="center"/>
          </w:tcPr>
          <w:p w14:paraId="319727BB" w14:textId="77777777" w:rsidR="00FA5FA3" w:rsidRPr="00FA5FA3" w:rsidRDefault="00FA5FA3" w:rsidP="008A0AAB">
            <w:pPr>
              <w:jc w:val="center"/>
              <w:rPr>
                <w:b/>
                <w:sz w:val="20"/>
                <w:lang w:val="bg-BG"/>
              </w:rPr>
            </w:pPr>
            <w:r w:rsidRPr="00FA5FA3">
              <w:rPr>
                <w:b/>
                <w:sz w:val="20"/>
                <w:lang w:val="bg-BG"/>
              </w:rPr>
              <w:t>Съответствие</w:t>
            </w:r>
          </w:p>
        </w:tc>
      </w:tr>
      <w:tr w:rsidR="00DD0178" w:rsidRPr="00FA5FA3" w14:paraId="173580A5" w14:textId="77777777">
        <w:trPr>
          <w:trHeight w:val="785"/>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271547F4" w14:textId="77777777" w:rsidR="00DD0178" w:rsidRPr="00FA5FA3" w:rsidRDefault="00DD0178" w:rsidP="00DD0178">
            <w:pPr>
              <w:jc w:val="center"/>
              <w:rPr>
                <w:sz w:val="20"/>
                <w:lang w:val="bg-BG"/>
              </w:rPr>
            </w:pPr>
            <w:r w:rsidRPr="00FA5FA3">
              <w:rPr>
                <w:sz w:val="20"/>
                <w:lang w:val="bg-BG"/>
              </w:rPr>
              <w:t>Амониев азот</w:t>
            </w:r>
          </w:p>
        </w:tc>
        <w:tc>
          <w:tcPr>
            <w:tcW w:w="1499" w:type="dxa"/>
            <w:tcBorders>
              <w:top w:val="single" w:sz="4" w:space="0" w:color="auto"/>
              <w:left w:val="single" w:sz="4" w:space="0" w:color="auto"/>
              <w:bottom w:val="single" w:sz="4" w:space="0" w:color="000000"/>
              <w:right w:val="single" w:sz="4" w:space="0" w:color="auto"/>
            </w:tcBorders>
            <w:vAlign w:val="center"/>
          </w:tcPr>
          <w:p w14:paraId="76762272" w14:textId="77777777" w:rsidR="00DD0178" w:rsidRPr="00FA5FA3" w:rsidRDefault="00DD0178" w:rsidP="00DD0178">
            <w:pPr>
              <w:jc w:val="center"/>
              <w:rPr>
                <w:sz w:val="20"/>
                <w:lang w:val="bg-BG"/>
              </w:rPr>
            </w:pPr>
            <w:r w:rsidRPr="00FA5FA3">
              <w:rPr>
                <w:sz w:val="20"/>
                <w:lang w:val="bg-BG"/>
              </w:rPr>
              <w:t>3.96</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D146235" w14:textId="77777777" w:rsidR="00DD0178" w:rsidRPr="00FA5FA3" w:rsidRDefault="00DD0178" w:rsidP="00DD0178">
            <w:pPr>
              <w:jc w:val="center"/>
              <w:rPr>
                <w:sz w:val="20"/>
                <w:lang w:val="bg-BG"/>
              </w:rPr>
            </w:pPr>
            <w:r w:rsidRPr="00FA5FA3">
              <w:rPr>
                <w:sz w:val="20"/>
                <w:lang w:val="bg-BG"/>
              </w:rPr>
              <w:t>3</w:t>
            </w:r>
          </w:p>
        </w:tc>
        <w:tc>
          <w:tcPr>
            <w:tcW w:w="1701" w:type="dxa"/>
            <w:tcBorders>
              <w:top w:val="single" w:sz="4" w:space="0" w:color="auto"/>
              <w:left w:val="single" w:sz="4" w:space="0" w:color="auto"/>
              <w:bottom w:val="single" w:sz="4" w:space="0" w:color="000000"/>
              <w:right w:val="single" w:sz="4" w:space="0" w:color="auto"/>
            </w:tcBorders>
            <w:vAlign w:val="center"/>
          </w:tcPr>
          <w:p w14:paraId="02084939" w14:textId="77777777" w:rsidR="00DD0178" w:rsidRPr="00FA5FA3" w:rsidRDefault="00DA695F" w:rsidP="00DD0178">
            <w:pPr>
              <w:jc w:val="center"/>
              <w:rPr>
                <w:sz w:val="20"/>
                <w:lang w:val="bg-BG"/>
              </w:rPr>
            </w:pPr>
            <w:r>
              <w:rPr>
                <w:sz w:val="20"/>
                <w:lang w:val="bg-BG"/>
              </w:rPr>
              <w:t>2,46</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2EDCB81" w14:textId="77777777" w:rsidR="00DD0178" w:rsidRPr="00FA5FA3" w:rsidRDefault="006B0DB8" w:rsidP="00DD0178">
            <w:pPr>
              <w:jc w:val="center"/>
              <w:rPr>
                <w:sz w:val="20"/>
                <w:lang w:val="bg-BG"/>
              </w:rPr>
            </w:pPr>
            <w:r>
              <w:rPr>
                <w:sz w:val="20"/>
                <w:lang w:val="bg-BG"/>
              </w:rPr>
              <w:t>На десет години</w:t>
            </w:r>
          </w:p>
        </w:tc>
        <w:tc>
          <w:tcPr>
            <w:tcW w:w="198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7A4C565" w14:textId="77777777" w:rsidR="00DD0178" w:rsidRPr="00FA5FA3" w:rsidRDefault="00DD0178" w:rsidP="00DD0178">
            <w:pPr>
              <w:jc w:val="center"/>
              <w:rPr>
                <w:sz w:val="20"/>
                <w:lang w:val="bg-BG"/>
              </w:rPr>
            </w:pPr>
            <w:r w:rsidRPr="00FA5FA3">
              <w:rPr>
                <w:sz w:val="20"/>
                <w:lang w:val="bg-BG"/>
              </w:rPr>
              <w:t>ДА</w:t>
            </w:r>
          </w:p>
        </w:tc>
      </w:tr>
      <w:tr w:rsidR="00DD0178" w:rsidRPr="00FA5FA3" w14:paraId="6C1A6A28" w14:textId="77777777">
        <w:trPr>
          <w:trHeight w:val="785"/>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7A950252" w14:textId="77777777" w:rsidR="00DD0178" w:rsidRPr="00FA5FA3" w:rsidRDefault="00DD0178" w:rsidP="00DD0178">
            <w:pPr>
              <w:jc w:val="center"/>
              <w:rPr>
                <w:sz w:val="20"/>
                <w:lang w:val="bg-BG"/>
              </w:rPr>
            </w:pPr>
            <w:r w:rsidRPr="00FA5FA3">
              <w:rPr>
                <w:sz w:val="20"/>
                <w:lang w:val="bg-BG"/>
              </w:rPr>
              <w:t>Общ азот</w:t>
            </w:r>
          </w:p>
        </w:tc>
        <w:tc>
          <w:tcPr>
            <w:tcW w:w="1499" w:type="dxa"/>
            <w:tcBorders>
              <w:top w:val="single" w:sz="4" w:space="0" w:color="auto"/>
              <w:left w:val="single" w:sz="4" w:space="0" w:color="auto"/>
              <w:bottom w:val="single" w:sz="4" w:space="0" w:color="000000"/>
              <w:right w:val="single" w:sz="4" w:space="0" w:color="auto"/>
            </w:tcBorders>
            <w:vAlign w:val="center"/>
          </w:tcPr>
          <w:p w14:paraId="4186EF76" w14:textId="77777777" w:rsidR="00DD0178" w:rsidRPr="00FA5FA3" w:rsidRDefault="00DD0178" w:rsidP="00DD0178">
            <w:pPr>
              <w:jc w:val="center"/>
              <w:rPr>
                <w:sz w:val="20"/>
                <w:lang w:val="bg-BG"/>
              </w:rPr>
            </w:pPr>
            <w:r w:rsidRPr="00FA5FA3">
              <w:rPr>
                <w:sz w:val="20"/>
                <w:lang w:val="en-US"/>
              </w:rPr>
              <w:t>1.</w:t>
            </w:r>
            <w:r w:rsidRPr="00FA5FA3">
              <w:rPr>
                <w:sz w:val="20"/>
                <w:lang w:val="bg-BG"/>
              </w:rPr>
              <w:t>1</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09D5C74" w14:textId="77777777" w:rsidR="00DD0178" w:rsidRPr="00FA5FA3" w:rsidRDefault="00DD0178" w:rsidP="00DD0178">
            <w:pPr>
              <w:jc w:val="center"/>
              <w:rPr>
                <w:sz w:val="20"/>
                <w:lang w:val="bg-BG"/>
              </w:rPr>
            </w:pPr>
            <w:r w:rsidRPr="00FA5FA3">
              <w:rPr>
                <w:sz w:val="20"/>
                <w:lang w:val="bg-BG"/>
              </w:rPr>
              <w:t>3</w:t>
            </w:r>
          </w:p>
        </w:tc>
        <w:tc>
          <w:tcPr>
            <w:tcW w:w="1701" w:type="dxa"/>
            <w:tcBorders>
              <w:top w:val="single" w:sz="4" w:space="0" w:color="auto"/>
              <w:left w:val="single" w:sz="4" w:space="0" w:color="auto"/>
              <w:bottom w:val="single" w:sz="4" w:space="0" w:color="000000"/>
              <w:right w:val="single" w:sz="4" w:space="0" w:color="auto"/>
            </w:tcBorders>
            <w:vAlign w:val="center"/>
          </w:tcPr>
          <w:p w14:paraId="5FF0BF22" w14:textId="77777777" w:rsidR="00DD0178" w:rsidRPr="00DD0178" w:rsidRDefault="00DA695F" w:rsidP="00DD0178">
            <w:pPr>
              <w:jc w:val="center"/>
              <w:rPr>
                <w:sz w:val="20"/>
                <w:lang w:val="en-US"/>
              </w:rPr>
            </w:pPr>
            <w:r>
              <w:rPr>
                <w:sz w:val="20"/>
                <w:lang w:val="bg-BG"/>
              </w:rPr>
              <w:t>1</w:t>
            </w:r>
            <w:r>
              <w:rPr>
                <w:sz w:val="20"/>
                <w:lang w:val="en-US"/>
              </w:rPr>
              <w:t>,644</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1E151E5" w14:textId="77777777" w:rsidR="00DD0178" w:rsidRPr="00FA5FA3" w:rsidRDefault="006B0DB8" w:rsidP="00DD0178">
            <w:pPr>
              <w:jc w:val="center"/>
              <w:rPr>
                <w:sz w:val="20"/>
                <w:lang w:val="bg-BG"/>
              </w:rPr>
            </w:pPr>
            <w:r>
              <w:rPr>
                <w:sz w:val="20"/>
                <w:lang w:val="bg-BG"/>
              </w:rPr>
              <w:t>На десет години</w:t>
            </w:r>
          </w:p>
        </w:tc>
        <w:tc>
          <w:tcPr>
            <w:tcW w:w="198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C0F902A" w14:textId="77777777" w:rsidR="00DD0178" w:rsidRPr="00FA5FA3" w:rsidRDefault="00DD0178" w:rsidP="00DD0178">
            <w:pPr>
              <w:jc w:val="center"/>
              <w:rPr>
                <w:sz w:val="20"/>
                <w:lang w:val="bg-BG"/>
              </w:rPr>
            </w:pPr>
            <w:r w:rsidRPr="00FA5FA3">
              <w:rPr>
                <w:sz w:val="20"/>
                <w:lang w:val="bg-BG"/>
              </w:rPr>
              <w:t>ДА</w:t>
            </w:r>
          </w:p>
        </w:tc>
      </w:tr>
      <w:tr w:rsidR="00DD0178" w:rsidRPr="00FA5FA3" w14:paraId="0F144A94" w14:textId="77777777">
        <w:trPr>
          <w:trHeight w:val="1106"/>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4C6764A3" w14:textId="77777777" w:rsidR="00DD0178" w:rsidRPr="00FA5FA3" w:rsidRDefault="00DD0178" w:rsidP="00DD0178">
            <w:pPr>
              <w:jc w:val="center"/>
              <w:rPr>
                <w:sz w:val="20"/>
                <w:lang w:val="bg-BG"/>
              </w:rPr>
            </w:pPr>
            <w:r w:rsidRPr="00FA5FA3">
              <w:rPr>
                <w:sz w:val="20"/>
                <w:lang w:val="bg-BG"/>
              </w:rPr>
              <w:t>Общ Фосфор</w:t>
            </w:r>
          </w:p>
        </w:tc>
        <w:tc>
          <w:tcPr>
            <w:tcW w:w="1499" w:type="dxa"/>
            <w:tcBorders>
              <w:top w:val="single" w:sz="4" w:space="0" w:color="auto"/>
              <w:left w:val="single" w:sz="4" w:space="0" w:color="auto"/>
              <w:bottom w:val="single" w:sz="4" w:space="0" w:color="000000"/>
              <w:right w:val="single" w:sz="4" w:space="0" w:color="auto"/>
            </w:tcBorders>
            <w:vAlign w:val="center"/>
          </w:tcPr>
          <w:p w14:paraId="358C8E78" w14:textId="77777777" w:rsidR="00DD0178" w:rsidRPr="00FA5FA3" w:rsidRDefault="009C78AD" w:rsidP="00DD0178">
            <w:pPr>
              <w:jc w:val="center"/>
              <w:rPr>
                <w:sz w:val="20"/>
                <w:lang w:val="bg-BG"/>
              </w:rPr>
            </w:pPr>
            <w:r>
              <w:rPr>
                <w:sz w:val="20"/>
                <w:lang w:val="bg-BG"/>
              </w:rPr>
              <w:t>688</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C424F7B" w14:textId="77777777" w:rsidR="00DD0178" w:rsidRPr="00FA5FA3" w:rsidRDefault="00DD0178" w:rsidP="00DD0178">
            <w:pPr>
              <w:jc w:val="center"/>
              <w:rPr>
                <w:sz w:val="20"/>
                <w:lang w:val="bg-BG"/>
              </w:rPr>
            </w:pPr>
            <w:r w:rsidRPr="00FA5FA3">
              <w:rPr>
                <w:sz w:val="20"/>
                <w:lang w:val="bg-BG"/>
              </w:rPr>
              <w:t>3</w:t>
            </w:r>
          </w:p>
        </w:tc>
        <w:tc>
          <w:tcPr>
            <w:tcW w:w="1701" w:type="dxa"/>
            <w:tcBorders>
              <w:top w:val="single" w:sz="4" w:space="0" w:color="auto"/>
              <w:left w:val="single" w:sz="4" w:space="0" w:color="auto"/>
              <w:bottom w:val="single" w:sz="4" w:space="0" w:color="000000"/>
              <w:right w:val="single" w:sz="4" w:space="0" w:color="auto"/>
            </w:tcBorders>
            <w:vAlign w:val="center"/>
          </w:tcPr>
          <w:p w14:paraId="46F0233C" w14:textId="77777777" w:rsidR="00DD0178" w:rsidRPr="00DD0178" w:rsidRDefault="00DA695F" w:rsidP="00DD0178">
            <w:pPr>
              <w:jc w:val="center"/>
              <w:rPr>
                <w:sz w:val="20"/>
                <w:lang w:val="bg-BG"/>
              </w:rPr>
            </w:pPr>
            <w:r>
              <w:rPr>
                <w:sz w:val="20"/>
                <w:lang w:val="en-US"/>
              </w:rPr>
              <w:t>506</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58490E3" w14:textId="77777777" w:rsidR="00DD0178" w:rsidRPr="00FA5FA3" w:rsidRDefault="006B0DB8" w:rsidP="00DD0178">
            <w:pPr>
              <w:jc w:val="center"/>
              <w:rPr>
                <w:sz w:val="20"/>
                <w:lang w:val="bg-BG"/>
              </w:rPr>
            </w:pPr>
            <w:r>
              <w:rPr>
                <w:sz w:val="20"/>
                <w:lang w:val="bg-BG"/>
              </w:rPr>
              <w:t>На десет години</w:t>
            </w:r>
          </w:p>
        </w:tc>
        <w:tc>
          <w:tcPr>
            <w:tcW w:w="198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9B71102" w14:textId="77777777" w:rsidR="00DD0178" w:rsidRPr="00FA5FA3" w:rsidRDefault="00DD0178" w:rsidP="00DD0178">
            <w:pPr>
              <w:jc w:val="center"/>
              <w:rPr>
                <w:sz w:val="20"/>
                <w:lang w:val="bg-BG"/>
              </w:rPr>
            </w:pPr>
            <w:r w:rsidRPr="00FA5FA3">
              <w:rPr>
                <w:sz w:val="20"/>
                <w:lang w:val="bg-BG"/>
              </w:rPr>
              <w:t>ДА</w:t>
            </w:r>
          </w:p>
        </w:tc>
      </w:tr>
      <w:tr w:rsidR="00DD0178" w:rsidRPr="00FA5FA3" w14:paraId="2E8BB89B" w14:textId="77777777">
        <w:trPr>
          <w:trHeight w:val="1248"/>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187DC2DF" w14:textId="77777777" w:rsidR="00DD0178" w:rsidRPr="00FA5FA3" w:rsidRDefault="00DD0178" w:rsidP="00DD0178">
            <w:pPr>
              <w:jc w:val="center"/>
              <w:rPr>
                <w:sz w:val="20"/>
                <w:lang w:val="en-US"/>
              </w:rPr>
            </w:pPr>
            <w:r w:rsidRPr="00FA5FA3">
              <w:rPr>
                <w:sz w:val="20"/>
                <w:lang w:val="en-US"/>
              </w:rPr>
              <w:t>pH</w:t>
            </w:r>
          </w:p>
        </w:tc>
        <w:tc>
          <w:tcPr>
            <w:tcW w:w="1499" w:type="dxa"/>
            <w:tcBorders>
              <w:top w:val="single" w:sz="4" w:space="0" w:color="auto"/>
              <w:left w:val="single" w:sz="4" w:space="0" w:color="auto"/>
              <w:bottom w:val="single" w:sz="4" w:space="0" w:color="000000"/>
              <w:right w:val="single" w:sz="4" w:space="0" w:color="auto"/>
            </w:tcBorders>
            <w:vAlign w:val="center"/>
          </w:tcPr>
          <w:p w14:paraId="2BA993D8" w14:textId="77777777" w:rsidR="00DD0178" w:rsidRPr="00FA5FA3" w:rsidRDefault="00DD0178" w:rsidP="00DD0178">
            <w:pPr>
              <w:jc w:val="center"/>
              <w:rPr>
                <w:sz w:val="20"/>
                <w:lang w:val="bg-BG"/>
              </w:rPr>
            </w:pPr>
            <w:r w:rsidRPr="00FA5FA3">
              <w:rPr>
                <w:sz w:val="20"/>
                <w:lang w:val="bg-BG"/>
              </w:rPr>
              <w:t>8.3</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3998D1A" w14:textId="77777777" w:rsidR="00DD0178" w:rsidRPr="00FA5FA3" w:rsidRDefault="00DD0178" w:rsidP="00DD0178">
            <w:pPr>
              <w:jc w:val="center"/>
              <w:rPr>
                <w:sz w:val="20"/>
                <w:lang w:val="bg-BG"/>
              </w:rPr>
            </w:pPr>
            <w:r w:rsidRPr="00FA5FA3">
              <w:rPr>
                <w:sz w:val="20"/>
                <w:lang w:val="bg-BG"/>
              </w:rPr>
              <w:t>3</w:t>
            </w:r>
          </w:p>
        </w:tc>
        <w:tc>
          <w:tcPr>
            <w:tcW w:w="1701" w:type="dxa"/>
            <w:tcBorders>
              <w:top w:val="single" w:sz="4" w:space="0" w:color="auto"/>
              <w:left w:val="single" w:sz="4" w:space="0" w:color="auto"/>
              <w:bottom w:val="single" w:sz="4" w:space="0" w:color="000000"/>
              <w:right w:val="single" w:sz="4" w:space="0" w:color="auto"/>
            </w:tcBorders>
            <w:vAlign w:val="center"/>
          </w:tcPr>
          <w:p w14:paraId="54C6EACC" w14:textId="77777777" w:rsidR="00DD0178" w:rsidRPr="00FA5FA3" w:rsidRDefault="00DA695F" w:rsidP="00DA695F">
            <w:pPr>
              <w:jc w:val="center"/>
              <w:rPr>
                <w:sz w:val="20"/>
                <w:lang w:val="bg-BG"/>
              </w:rPr>
            </w:pPr>
            <w:r>
              <w:rPr>
                <w:sz w:val="20"/>
                <w:lang w:val="bg-BG"/>
              </w:rPr>
              <w:t>8</w:t>
            </w:r>
            <w:r w:rsidR="00DD0178">
              <w:rPr>
                <w:sz w:val="20"/>
                <w:lang w:val="bg-BG"/>
              </w:rPr>
              <w:t>,</w:t>
            </w:r>
            <w:r>
              <w:rPr>
                <w:sz w:val="20"/>
                <w:lang w:val="en-US"/>
              </w:rPr>
              <w:t>1</w:t>
            </w:r>
            <w:r w:rsidR="0026793A">
              <w:rPr>
                <w:sz w:val="20"/>
                <w:lang w:val="bg-BG"/>
              </w:rPr>
              <w:t>8</w:t>
            </w:r>
          </w:p>
        </w:tc>
        <w:tc>
          <w:tcPr>
            <w:tcW w:w="155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E2A7178" w14:textId="77777777" w:rsidR="00DD0178" w:rsidRPr="00FA5FA3" w:rsidRDefault="006B0DB8" w:rsidP="00DD0178">
            <w:pPr>
              <w:jc w:val="center"/>
              <w:rPr>
                <w:sz w:val="20"/>
                <w:lang w:val="bg-BG"/>
              </w:rPr>
            </w:pPr>
            <w:r>
              <w:rPr>
                <w:sz w:val="20"/>
                <w:lang w:val="bg-BG"/>
              </w:rPr>
              <w:t>На десет години</w:t>
            </w:r>
          </w:p>
        </w:tc>
        <w:tc>
          <w:tcPr>
            <w:tcW w:w="198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D4FEEDE" w14:textId="77777777" w:rsidR="00DD0178" w:rsidRPr="00FA5FA3" w:rsidRDefault="00DD0178" w:rsidP="00DD0178">
            <w:pPr>
              <w:jc w:val="center"/>
              <w:rPr>
                <w:sz w:val="20"/>
                <w:lang w:val="bg-BG"/>
              </w:rPr>
            </w:pPr>
            <w:r w:rsidRPr="00FA5FA3">
              <w:rPr>
                <w:sz w:val="20"/>
                <w:lang w:val="bg-BG"/>
              </w:rPr>
              <w:t>ДА</w:t>
            </w:r>
          </w:p>
        </w:tc>
      </w:tr>
    </w:tbl>
    <w:p w14:paraId="4135D2D2" w14:textId="77777777" w:rsidR="00FA5FA3" w:rsidRPr="00FA5FA3" w:rsidRDefault="00FA5FA3" w:rsidP="00FA5FA3">
      <w:pPr>
        <w:jc w:val="both"/>
        <w:rPr>
          <w:b/>
          <w:szCs w:val="24"/>
          <w:lang w:val="bg-BG"/>
        </w:rPr>
      </w:pPr>
    </w:p>
    <w:p w14:paraId="48E5AB30" w14:textId="77777777" w:rsidR="00C776FE" w:rsidRPr="005B10EA" w:rsidRDefault="00FA5FA3" w:rsidP="00ED14A1">
      <w:pPr>
        <w:ind w:firstLine="720"/>
        <w:jc w:val="both"/>
        <w:rPr>
          <w:szCs w:val="24"/>
          <w:lang w:val="bg-BG"/>
        </w:rPr>
      </w:pPr>
      <w:r w:rsidRPr="005B10EA">
        <w:rPr>
          <w:szCs w:val="24"/>
          <w:lang w:val="bg-BG"/>
        </w:rPr>
        <w:t>Съгласно КР, монито</w:t>
      </w:r>
      <w:r w:rsidR="006B0DB8">
        <w:rPr>
          <w:szCs w:val="24"/>
          <w:lang w:val="bg-BG"/>
        </w:rPr>
        <w:t>рингът се упражнява 1 път на десет</w:t>
      </w:r>
      <w:r w:rsidRPr="005B10EA">
        <w:rPr>
          <w:szCs w:val="24"/>
          <w:lang w:val="bg-BG"/>
        </w:rPr>
        <w:t xml:space="preserve"> години. Прилагам прот</w:t>
      </w:r>
      <w:r w:rsidR="00A77386" w:rsidRPr="005B10EA">
        <w:rPr>
          <w:szCs w:val="24"/>
          <w:lang w:val="bg-BG"/>
        </w:rPr>
        <w:t>окол</w:t>
      </w:r>
      <w:r w:rsidR="00DA695F">
        <w:rPr>
          <w:szCs w:val="24"/>
          <w:lang w:val="bg-BG"/>
        </w:rPr>
        <w:t>и №155;№156;№157 от 20.08.2019 от лаборатория Ели-Б към Биовет и протокол с №223</w:t>
      </w:r>
      <w:r w:rsidRPr="005B10EA">
        <w:rPr>
          <w:szCs w:val="24"/>
          <w:lang w:val="ru-RU"/>
        </w:rPr>
        <w:t>/</w:t>
      </w:r>
      <w:r w:rsidR="00DA695F">
        <w:rPr>
          <w:szCs w:val="24"/>
          <w:lang w:val="bg-BG"/>
        </w:rPr>
        <w:t>16</w:t>
      </w:r>
      <w:r w:rsidR="00A77386" w:rsidRPr="005B10EA">
        <w:rPr>
          <w:szCs w:val="24"/>
          <w:lang w:val="bg-BG"/>
        </w:rPr>
        <w:t>.08.201</w:t>
      </w:r>
      <w:r w:rsidR="00DA695F">
        <w:rPr>
          <w:szCs w:val="24"/>
          <w:lang w:val="bg-BG"/>
        </w:rPr>
        <w:t>9</w:t>
      </w:r>
      <w:r w:rsidRPr="005B10EA">
        <w:rPr>
          <w:szCs w:val="24"/>
          <w:lang w:val="bg-BG"/>
        </w:rPr>
        <w:t>г.</w:t>
      </w:r>
      <w:r w:rsidR="00A77386" w:rsidRPr="005B10EA">
        <w:rPr>
          <w:szCs w:val="24"/>
          <w:lang w:val="en-US"/>
        </w:rPr>
        <w:t xml:space="preserve"> </w:t>
      </w:r>
      <w:r w:rsidR="00A77386" w:rsidRPr="005B10EA">
        <w:rPr>
          <w:szCs w:val="24"/>
          <w:lang w:val="bg-BG"/>
        </w:rPr>
        <w:t>от Лабораторен комплекс за изпитване при Аграрен университет-гр.Пловдив със сертифика</w:t>
      </w:r>
      <w:r w:rsidR="00881C77">
        <w:rPr>
          <w:szCs w:val="24"/>
          <w:lang w:val="bg-BG"/>
        </w:rPr>
        <w:t>т за акредитация , рег.№93 ЛИ/31.08.2017</w:t>
      </w:r>
      <w:r w:rsidR="00A77386" w:rsidRPr="005B10EA">
        <w:rPr>
          <w:szCs w:val="24"/>
          <w:lang w:val="bg-BG"/>
        </w:rPr>
        <w:t>г. валиден до 31.08.20</w:t>
      </w:r>
      <w:r w:rsidR="00881C77">
        <w:rPr>
          <w:szCs w:val="24"/>
          <w:lang w:val="bg-BG"/>
        </w:rPr>
        <w:t>21</w:t>
      </w:r>
      <w:r w:rsidR="00A77386" w:rsidRPr="005B10EA">
        <w:rPr>
          <w:szCs w:val="24"/>
          <w:lang w:val="bg-BG"/>
        </w:rPr>
        <w:t xml:space="preserve"> издаден от ИА БСА, съгласно изискванията на стандарт БДС Е</w:t>
      </w:r>
      <w:r w:rsidR="00A77386" w:rsidRPr="005B10EA">
        <w:rPr>
          <w:szCs w:val="24"/>
          <w:lang w:val="en-US"/>
        </w:rPr>
        <w:t xml:space="preserve">N ISO/IES 17025:2006 </w:t>
      </w:r>
      <w:r w:rsidRPr="005B10EA">
        <w:rPr>
          <w:szCs w:val="24"/>
          <w:lang w:val="bg-BG"/>
        </w:rPr>
        <w:t>.</w:t>
      </w:r>
      <w:r w:rsidR="00A77386" w:rsidRPr="005B10EA">
        <w:rPr>
          <w:szCs w:val="24"/>
          <w:lang w:val="en-US"/>
        </w:rPr>
        <w:t xml:space="preserve"> </w:t>
      </w:r>
      <w:r w:rsidR="00881C77">
        <w:rPr>
          <w:szCs w:val="24"/>
          <w:lang w:val="bg-BG"/>
        </w:rPr>
        <w:t>Лабораторияте</w:t>
      </w:r>
      <w:r w:rsidR="00A77386" w:rsidRPr="005B10EA">
        <w:rPr>
          <w:szCs w:val="24"/>
          <w:lang w:val="bg-BG"/>
        </w:rPr>
        <w:t xml:space="preserve"> </w:t>
      </w:r>
      <w:r w:rsidR="00881C77">
        <w:rPr>
          <w:szCs w:val="24"/>
          <w:lang w:val="bg-BG"/>
        </w:rPr>
        <w:t>са</w:t>
      </w:r>
      <w:r w:rsidR="00A77386" w:rsidRPr="005B10EA">
        <w:rPr>
          <w:szCs w:val="24"/>
          <w:lang w:val="bg-BG"/>
        </w:rPr>
        <w:t xml:space="preserve"> приложил</w:t>
      </w:r>
      <w:r w:rsidR="00881C77">
        <w:rPr>
          <w:szCs w:val="24"/>
          <w:lang w:val="bg-BG"/>
        </w:rPr>
        <w:t>и</w:t>
      </w:r>
      <w:r w:rsidR="00A77386" w:rsidRPr="005B10EA">
        <w:rPr>
          <w:szCs w:val="24"/>
          <w:lang w:val="bg-BG"/>
        </w:rPr>
        <w:t xml:space="preserve"> следните по-съвременни методи на изследване</w:t>
      </w:r>
      <w:r w:rsidR="00C776FE" w:rsidRPr="005B10EA">
        <w:rPr>
          <w:szCs w:val="24"/>
          <w:lang w:val="bg-BG"/>
        </w:rPr>
        <w:t xml:space="preserve"> на почви, както следва:</w:t>
      </w:r>
    </w:p>
    <w:p w14:paraId="2DE535AB" w14:textId="77777777" w:rsidR="00C776FE" w:rsidRPr="005B10EA" w:rsidRDefault="00C776FE" w:rsidP="00C776FE">
      <w:pPr>
        <w:numPr>
          <w:ilvl w:val="0"/>
          <w:numId w:val="22"/>
        </w:numPr>
        <w:jc w:val="both"/>
        <w:rPr>
          <w:szCs w:val="24"/>
          <w:lang w:val="bg-BG"/>
        </w:rPr>
      </w:pPr>
      <w:r w:rsidRPr="005B10EA">
        <w:rPr>
          <w:szCs w:val="24"/>
          <w:lang w:val="bg-BG"/>
        </w:rPr>
        <w:t xml:space="preserve">рН метод </w:t>
      </w:r>
      <w:r w:rsidRPr="005B10EA">
        <w:rPr>
          <w:szCs w:val="24"/>
          <w:lang w:val="en-US"/>
        </w:rPr>
        <w:t>ISO</w:t>
      </w:r>
      <w:r w:rsidRPr="005B10EA">
        <w:rPr>
          <w:szCs w:val="24"/>
          <w:lang w:val="bg-BG"/>
        </w:rPr>
        <w:t>10390</w:t>
      </w:r>
      <w:r w:rsidR="00881C77">
        <w:rPr>
          <w:szCs w:val="24"/>
          <w:lang w:val="en-US"/>
        </w:rPr>
        <w:t>:2011</w:t>
      </w:r>
    </w:p>
    <w:p w14:paraId="4D48A3CF" w14:textId="77777777" w:rsidR="00C776FE" w:rsidRPr="00C776FE" w:rsidRDefault="00C776FE" w:rsidP="00C776FE">
      <w:pPr>
        <w:numPr>
          <w:ilvl w:val="0"/>
          <w:numId w:val="22"/>
        </w:numPr>
        <w:jc w:val="both"/>
        <w:rPr>
          <w:szCs w:val="24"/>
          <w:lang w:val="bg-BG"/>
        </w:rPr>
      </w:pPr>
      <w:r>
        <w:rPr>
          <w:szCs w:val="24"/>
          <w:lang w:val="bg-BG"/>
        </w:rPr>
        <w:t>Амониев азот</w:t>
      </w:r>
      <w:r>
        <w:rPr>
          <w:szCs w:val="24"/>
          <w:lang w:val="en-US"/>
        </w:rPr>
        <w:t xml:space="preserve"> ISO/TS 14256-1:</w:t>
      </w:r>
      <w:r w:rsidR="00881C77">
        <w:rPr>
          <w:szCs w:val="24"/>
          <w:lang w:val="bg-BG"/>
        </w:rPr>
        <w:t>20</w:t>
      </w:r>
      <w:r w:rsidR="00881C77">
        <w:rPr>
          <w:szCs w:val="24"/>
          <w:lang w:val="en-US"/>
        </w:rPr>
        <w:t>03</w:t>
      </w:r>
    </w:p>
    <w:p w14:paraId="76C108FF" w14:textId="77777777" w:rsidR="00C776FE" w:rsidRDefault="00C776FE" w:rsidP="00C776FE">
      <w:pPr>
        <w:numPr>
          <w:ilvl w:val="0"/>
          <w:numId w:val="22"/>
        </w:numPr>
        <w:jc w:val="both"/>
        <w:rPr>
          <w:szCs w:val="24"/>
          <w:lang w:val="bg-BG"/>
        </w:rPr>
      </w:pPr>
      <w:r>
        <w:rPr>
          <w:szCs w:val="24"/>
          <w:lang w:val="bg-BG"/>
        </w:rPr>
        <w:t xml:space="preserve">Азот общ </w:t>
      </w:r>
      <w:r>
        <w:rPr>
          <w:szCs w:val="24"/>
          <w:lang w:val="en-US"/>
        </w:rPr>
        <w:t>ISO 1</w:t>
      </w:r>
      <w:r>
        <w:rPr>
          <w:szCs w:val="24"/>
          <w:lang w:val="bg-BG"/>
        </w:rPr>
        <w:t>1261:</w:t>
      </w:r>
      <w:r w:rsidR="00881C77">
        <w:rPr>
          <w:szCs w:val="24"/>
          <w:lang w:val="bg-BG"/>
        </w:rPr>
        <w:t>20</w:t>
      </w:r>
      <w:r>
        <w:rPr>
          <w:szCs w:val="24"/>
          <w:lang w:val="bg-BG"/>
        </w:rPr>
        <w:t xml:space="preserve">02 </w:t>
      </w:r>
    </w:p>
    <w:p w14:paraId="668325CE" w14:textId="77777777" w:rsidR="00C776FE" w:rsidRDefault="00C776FE" w:rsidP="00C776FE">
      <w:pPr>
        <w:numPr>
          <w:ilvl w:val="0"/>
          <w:numId w:val="22"/>
        </w:numPr>
        <w:jc w:val="both"/>
        <w:rPr>
          <w:szCs w:val="24"/>
          <w:lang w:val="bg-BG"/>
        </w:rPr>
      </w:pPr>
      <w:r>
        <w:rPr>
          <w:szCs w:val="24"/>
          <w:lang w:val="bg-BG"/>
        </w:rPr>
        <w:t xml:space="preserve">Фосфати  </w:t>
      </w:r>
      <w:r>
        <w:rPr>
          <w:szCs w:val="24"/>
          <w:lang w:val="en-US"/>
        </w:rPr>
        <w:t>ISO 11263:</w:t>
      </w:r>
      <w:r w:rsidR="00881C77">
        <w:rPr>
          <w:szCs w:val="24"/>
          <w:lang w:val="bg-BG"/>
        </w:rPr>
        <w:t>20</w:t>
      </w:r>
      <w:r>
        <w:rPr>
          <w:szCs w:val="24"/>
          <w:lang w:val="en-US"/>
        </w:rPr>
        <w:t>0</w:t>
      </w:r>
      <w:r w:rsidR="00881C77">
        <w:rPr>
          <w:szCs w:val="24"/>
          <w:lang w:val="bg-BG"/>
        </w:rPr>
        <w:t>6</w:t>
      </w:r>
    </w:p>
    <w:p w14:paraId="504E43C0" w14:textId="77777777" w:rsidR="00C776FE" w:rsidRDefault="00C776FE" w:rsidP="00C776FE">
      <w:pPr>
        <w:ind w:left="720"/>
        <w:jc w:val="both"/>
        <w:rPr>
          <w:szCs w:val="24"/>
          <w:lang w:val="bg-BG"/>
        </w:rPr>
      </w:pPr>
    </w:p>
    <w:p w14:paraId="6589F683" w14:textId="77777777" w:rsidR="00FA5FA3" w:rsidRDefault="00FA5FA3" w:rsidP="00ED14A1">
      <w:pPr>
        <w:ind w:firstLine="720"/>
        <w:jc w:val="both"/>
        <w:rPr>
          <w:szCs w:val="24"/>
          <w:lang w:val="bg-BG"/>
        </w:rPr>
      </w:pPr>
      <w:r w:rsidRPr="00505F80">
        <w:rPr>
          <w:szCs w:val="24"/>
          <w:lang w:val="ru-RU"/>
        </w:rPr>
        <w:t xml:space="preserve"> </w:t>
      </w:r>
      <w:r w:rsidR="00881C77">
        <w:rPr>
          <w:szCs w:val="24"/>
          <w:lang w:val="bg-BG"/>
        </w:rPr>
        <w:t>Предстоящ мониторинг - 202</w:t>
      </w:r>
      <w:r w:rsidR="00A77386">
        <w:rPr>
          <w:szCs w:val="24"/>
          <w:lang w:val="ru-RU"/>
        </w:rPr>
        <w:t>9</w:t>
      </w:r>
      <w:r w:rsidRPr="00FA5FA3">
        <w:rPr>
          <w:szCs w:val="24"/>
          <w:lang w:val="bg-BG"/>
        </w:rPr>
        <w:t xml:space="preserve"> г.</w:t>
      </w:r>
    </w:p>
    <w:p w14:paraId="78C2F0A7" w14:textId="77777777" w:rsidR="006B0DB8" w:rsidRDefault="006B0DB8" w:rsidP="00ED14A1">
      <w:pPr>
        <w:ind w:firstLine="720"/>
        <w:jc w:val="both"/>
        <w:rPr>
          <w:szCs w:val="24"/>
          <w:lang w:val="bg-BG"/>
        </w:rPr>
      </w:pPr>
    </w:p>
    <w:p w14:paraId="69973A8A" w14:textId="77777777" w:rsidR="006B0DB8" w:rsidRDefault="006B0DB8" w:rsidP="00ED14A1">
      <w:pPr>
        <w:ind w:firstLine="720"/>
        <w:jc w:val="both"/>
        <w:rPr>
          <w:szCs w:val="24"/>
          <w:lang w:val="bg-BG"/>
        </w:rPr>
      </w:pPr>
    </w:p>
    <w:p w14:paraId="69ADB458" w14:textId="77777777" w:rsidR="006B0DB8" w:rsidRDefault="006B0DB8" w:rsidP="00ED14A1">
      <w:pPr>
        <w:ind w:firstLine="720"/>
        <w:jc w:val="both"/>
        <w:rPr>
          <w:szCs w:val="24"/>
          <w:lang w:val="bg-BG"/>
        </w:rPr>
      </w:pPr>
    </w:p>
    <w:p w14:paraId="47EC899B" w14:textId="77777777" w:rsidR="006B0DB8" w:rsidRDefault="006B0DB8" w:rsidP="00ED14A1">
      <w:pPr>
        <w:ind w:firstLine="720"/>
        <w:jc w:val="both"/>
        <w:rPr>
          <w:szCs w:val="24"/>
          <w:lang w:val="bg-BG"/>
        </w:rPr>
      </w:pPr>
    </w:p>
    <w:p w14:paraId="5867DFE4" w14:textId="77777777" w:rsidR="006B0DB8" w:rsidRDefault="006B0DB8" w:rsidP="00ED14A1">
      <w:pPr>
        <w:ind w:firstLine="720"/>
        <w:jc w:val="both"/>
        <w:rPr>
          <w:szCs w:val="24"/>
          <w:lang w:val="bg-BG"/>
        </w:rPr>
      </w:pPr>
    </w:p>
    <w:p w14:paraId="24050CD7" w14:textId="77777777" w:rsidR="006B0DB8" w:rsidRDefault="006B0DB8" w:rsidP="00ED14A1">
      <w:pPr>
        <w:ind w:firstLine="720"/>
        <w:jc w:val="both"/>
        <w:rPr>
          <w:szCs w:val="24"/>
          <w:lang w:val="bg-BG"/>
        </w:rPr>
      </w:pPr>
    </w:p>
    <w:p w14:paraId="70CA53DE" w14:textId="77777777" w:rsidR="006B0DB8" w:rsidRDefault="006B0DB8" w:rsidP="00ED14A1">
      <w:pPr>
        <w:ind w:firstLine="720"/>
        <w:jc w:val="both"/>
        <w:rPr>
          <w:szCs w:val="24"/>
          <w:lang w:val="bg-BG"/>
        </w:rPr>
      </w:pPr>
    </w:p>
    <w:p w14:paraId="1D005B98" w14:textId="77777777" w:rsidR="006B0DB8" w:rsidRDefault="006B0DB8" w:rsidP="00ED14A1">
      <w:pPr>
        <w:ind w:firstLine="720"/>
        <w:jc w:val="both"/>
        <w:rPr>
          <w:szCs w:val="24"/>
          <w:lang w:val="bg-BG"/>
        </w:rPr>
      </w:pPr>
    </w:p>
    <w:p w14:paraId="31C69815" w14:textId="77777777" w:rsidR="006B0DB8" w:rsidRDefault="006B0DB8" w:rsidP="00ED14A1">
      <w:pPr>
        <w:ind w:firstLine="720"/>
        <w:jc w:val="both"/>
        <w:rPr>
          <w:szCs w:val="24"/>
          <w:lang w:val="bg-BG"/>
        </w:rPr>
      </w:pPr>
    </w:p>
    <w:p w14:paraId="2AC52A82" w14:textId="77777777" w:rsidR="006B0DB8" w:rsidRDefault="006B0DB8" w:rsidP="00ED14A1">
      <w:pPr>
        <w:ind w:firstLine="720"/>
        <w:jc w:val="both"/>
        <w:rPr>
          <w:szCs w:val="24"/>
          <w:lang w:val="bg-BG"/>
        </w:rPr>
      </w:pPr>
    </w:p>
    <w:p w14:paraId="68FC7EA3" w14:textId="77777777" w:rsidR="006B0DB8" w:rsidRPr="00FA5FA3" w:rsidRDefault="006B0DB8" w:rsidP="00ED14A1">
      <w:pPr>
        <w:ind w:firstLine="720"/>
        <w:jc w:val="both"/>
        <w:rPr>
          <w:szCs w:val="24"/>
          <w:lang w:val="bg-BG"/>
        </w:rPr>
      </w:pPr>
    </w:p>
    <w:p w14:paraId="39932302" w14:textId="77777777" w:rsidR="00FA5FA3" w:rsidRDefault="00FA5FA3" w:rsidP="00FA5FA3">
      <w:pPr>
        <w:jc w:val="both"/>
        <w:rPr>
          <w:b/>
          <w:szCs w:val="24"/>
          <w:lang w:val="bg-BG"/>
        </w:rPr>
      </w:pPr>
    </w:p>
    <w:p w14:paraId="5CB2DDDD" w14:textId="77777777" w:rsidR="00FA5FA3" w:rsidRDefault="004A18CE" w:rsidP="00FA5FA3">
      <w:pPr>
        <w:jc w:val="both"/>
        <w:rPr>
          <w:b/>
          <w:szCs w:val="24"/>
          <w:lang w:val="bg-BG"/>
        </w:rPr>
      </w:pPr>
      <w:r w:rsidRPr="00FA5FA3">
        <w:rPr>
          <w:b/>
          <w:szCs w:val="24"/>
          <w:lang w:val="bg-BG"/>
        </w:rPr>
        <w:t xml:space="preserve">Таблица </w:t>
      </w:r>
      <w:r w:rsidRPr="00FA5FA3">
        <w:rPr>
          <w:b/>
          <w:i/>
          <w:szCs w:val="24"/>
          <w:lang w:val="bg-BG"/>
        </w:rPr>
        <w:t>№7.</w:t>
      </w:r>
      <w:r w:rsidRPr="00FA5FA3">
        <w:rPr>
          <w:b/>
          <w:szCs w:val="24"/>
          <w:lang w:val="bg-BG"/>
        </w:rPr>
        <w:t xml:space="preserve"> Опазване на подземните води</w:t>
      </w:r>
      <w:r w:rsidR="00FA5FA3" w:rsidRPr="00FA5FA3">
        <w:rPr>
          <w:b/>
          <w:szCs w:val="24"/>
          <w:lang w:val="bg-BG"/>
        </w:rPr>
        <w:t xml:space="preserve"> </w:t>
      </w:r>
    </w:p>
    <w:p w14:paraId="54F654D4" w14:textId="77777777" w:rsidR="00EB0B72" w:rsidRPr="00FA5FA3" w:rsidRDefault="00EB0B72" w:rsidP="00FA5FA3">
      <w:pPr>
        <w:jc w:val="both"/>
        <w:rPr>
          <w:b/>
          <w:szCs w:val="24"/>
          <w:lang w:val="bg-BG"/>
        </w:rPr>
      </w:pPr>
    </w:p>
    <w:p w14:paraId="0921384A" w14:textId="77777777" w:rsidR="004A18CE" w:rsidRPr="004A18CE" w:rsidRDefault="00FA5FA3" w:rsidP="00FA5FA3">
      <w:pPr>
        <w:jc w:val="both"/>
        <w:rPr>
          <w:b/>
          <w:szCs w:val="24"/>
          <w:lang w:val="bg-BG"/>
        </w:rPr>
      </w:pPr>
      <w:r w:rsidRPr="00F362F0">
        <w:rPr>
          <w:b/>
          <w:szCs w:val="24"/>
          <w:lang w:val="bg-BG"/>
        </w:rPr>
        <w:t>Протокол №</w:t>
      </w:r>
      <w:r w:rsidR="0026793A">
        <w:rPr>
          <w:b/>
          <w:szCs w:val="24"/>
          <w:lang w:val="bg-BG"/>
        </w:rPr>
        <w:t xml:space="preserve"> </w:t>
      </w:r>
      <w:r w:rsidR="00881C77">
        <w:rPr>
          <w:b/>
          <w:szCs w:val="24"/>
          <w:lang w:val="bg-BG"/>
        </w:rPr>
        <w:t>57943</w:t>
      </w:r>
      <w:r>
        <w:rPr>
          <w:b/>
          <w:szCs w:val="24"/>
          <w:lang w:val="bg-BG"/>
        </w:rPr>
        <w:t>/</w:t>
      </w:r>
      <w:r w:rsidR="00682AF2">
        <w:rPr>
          <w:b/>
          <w:szCs w:val="24"/>
          <w:lang w:val="bg-BG"/>
        </w:rPr>
        <w:t>2</w:t>
      </w:r>
      <w:r w:rsidR="00881C77">
        <w:rPr>
          <w:b/>
          <w:szCs w:val="24"/>
          <w:lang w:val="bg-BG"/>
        </w:rPr>
        <w:t>8</w:t>
      </w:r>
      <w:r w:rsidR="0026793A">
        <w:rPr>
          <w:b/>
          <w:szCs w:val="24"/>
          <w:lang w:val="bg-BG"/>
        </w:rPr>
        <w:t>.8.201</w:t>
      </w:r>
      <w:r w:rsidR="00881C77">
        <w:rPr>
          <w:b/>
          <w:szCs w:val="24"/>
          <w:lang w:val="bg-BG"/>
        </w:rPr>
        <w:t>9</w:t>
      </w:r>
      <w:r w:rsidRPr="004A18CE">
        <w:rPr>
          <w:b/>
          <w:szCs w:val="24"/>
          <w:lang w:val="bg-BG"/>
        </w:rPr>
        <w:t xml:space="preserve">г. </w:t>
      </w:r>
      <w:r w:rsidRPr="00F362F0">
        <w:rPr>
          <w:b/>
          <w:szCs w:val="24"/>
          <w:lang w:val="bg-BG"/>
        </w:rPr>
        <w:t>(анализите са извърш</w:t>
      </w:r>
      <w:r>
        <w:rPr>
          <w:b/>
          <w:szCs w:val="24"/>
          <w:lang w:val="bg-BG"/>
        </w:rPr>
        <w:t>ени от Акредитирана лаборатория</w:t>
      </w:r>
      <w:r w:rsidRPr="004A18CE">
        <w:rPr>
          <w:b/>
          <w:szCs w:val="24"/>
          <w:lang w:val="bg-BG"/>
        </w:rPr>
        <w:t>)</w:t>
      </w:r>
    </w:p>
    <w:p w14:paraId="5A79183E" w14:textId="77777777" w:rsidR="004A18CE" w:rsidRPr="004A18CE" w:rsidRDefault="004A18CE" w:rsidP="004A18CE">
      <w:pPr>
        <w:rPr>
          <w:sz w:val="20"/>
          <w:lang w:val="bg-BG"/>
        </w:rPr>
      </w:pPr>
    </w:p>
    <w:tbl>
      <w:tblPr>
        <w:tblW w:w="9796" w:type="dxa"/>
        <w:tblInd w:w="55" w:type="dxa"/>
        <w:tblLayout w:type="fixed"/>
        <w:tblCellMar>
          <w:left w:w="70" w:type="dxa"/>
          <w:right w:w="70" w:type="dxa"/>
        </w:tblCellMar>
        <w:tblLook w:val="0000" w:firstRow="0" w:lastRow="0" w:firstColumn="0" w:lastColumn="0" w:noHBand="0" w:noVBand="0"/>
      </w:tblPr>
      <w:tblGrid>
        <w:gridCol w:w="1635"/>
        <w:gridCol w:w="1215"/>
        <w:gridCol w:w="1809"/>
        <w:gridCol w:w="2160"/>
        <w:gridCol w:w="1134"/>
        <w:gridCol w:w="1843"/>
      </w:tblGrid>
      <w:tr w:rsidR="004A18CE" w:rsidRPr="004A18CE" w14:paraId="0977E113" w14:textId="77777777">
        <w:trPr>
          <w:trHeight w:val="729"/>
        </w:trPr>
        <w:tc>
          <w:tcPr>
            <w:tcW w:w="1635"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72A3E68D" w14:textId="77777777" w:rsidR="004A18CE" w:rsidRPr="004A18CE" w:rsidRDefault="004A18CE" w:rsidP="008A0AAB">
            <w:pPr>
              <w:jc w:val="center"/>
              <w:rPr>
                <w:b/>
                <w:sz w:val="20"/>
                <w:lang w:val="bg-BG"/>
              </w:rPr>
            </w:pPr>
            <w:r w:rsidRPr="004A18CE">
              <w:rPr>
                <w:b/>
                <w:sz w:val="20"/>
                <w:lang w:val="bg-BG"/>
              </w:rPr>
              <w:t>Показател</w:t>
            </w:r>
          </w:p>
        </w:tc>
        <w:tc>
          <w:tcPr>
            <w:tcW w:w="1215" w:type="dxa"/>
            <w:tcBorders>
              <w:top w:val="single" w:sz="4" w:space="0" w:color="auto"/>
              <w:left w:val="single" w:sz="4" w:space="0" w:color="auto"/>
              <w:bottom w:val="single" w:sz="4" w:space="0" w:color="000000"/>
              <w:right w:val="single" w:sz="4" w:space="0" w:color="auto"/>
            </w:tcBorders>
            <w:shd w:val="clear" w:color="auto" w:fill="EAEAEA"/>
            <w:vAlign w:val="center"/>
          </w:tcPr>
          <w:p w14:paraId="14D09BDF" w14:textId="77777777" w:rsidR="004A18CE" w:rsidRPr="004A18CE" w:rsidRDefault="004A18CE" w:rsidP="008A0AAB">
            <w:pPr>
              <w:jc w:val="center"/>
              <w:rPr>
                <w:b/>
                <w:sz w:val="20"/>
                <w:lang w:val="bg-BG"/>
              </w:rPr>
            </w:pPr>
            <w:r w:rsidRPr="004A18CE">
              <w:rPr>
                <w:b/>
                <w:sz w:val="20"/>
                <w:lang w:val="bg-BG"/>
              </w:rPr>
              <w:t>Точка на пробовземане</w:t>
            </w:r>
          </w:p>
        </w:tc>
        <w:tc>
          <w:tcPr>
            <w:tcW w:w="1809"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21F87C2D" w14:textId="77777777" w:rsidR="004A18CE" w:rsidRPr="004A18CE" w:rsidRDefault="004A18CE" w:rsidP="008A0AAB">
            <w:pPr>
              <w:jc w:val="center"/>
              <w:rPr>
                <w:b/>
                <w:sz w:val="20"/>
                <w:lang w:val="bg-BG"/>
              </w:rPr>
            </w:pPr>
            <w:r w:rsidRPr="004A18CE">
              <w:rPr>
                <w:b/>
                <w:sz w:val="20"/>
                <w:lang w:val="bg-BG"/>
              </w:rPr>
              <w:t>Концентрация в подземните води, съгласно КР</w:t>
            </w:r>
          </w:p>
        </w:tc>
        <w:tc>
          <w:tcPr>
            <w:tcW w:w="2160" w:type="dxa"/>
            <w:tcBorders>
              <w:top w:val="single" w:sz="4" w:space="0" w:color="auto"/>
              <w:left w:val="single" w:sz="4" w:space="0" w:color="auto"/>
              <w:bottom w:val="single" w:sz="4" w:space="0" w:color="000000"/>
              <w:right w:val="single" w:sz="4" w:space="0" w:color="auto"/>
            </w:tcBorders>
            <w:shd w:val="clear" w:color="auto" w:fill="EAEAEA"/>
            <w:vAlign w:val="center"/>
          </w:tcPr>
          <w:p w14:paraId="54C08CBC" w14:textId="77777777" w:rsidR="004A18CE" w:rsidRPr="004A18CE" w:rsidRDefault="004A18CE" w:rsidP="008A0AAB">
            <w:pPr>
              <w:jc w:val="center"/>
              <w:rPr>
                <w:b/>
                <w:sz w:val="20"/>
                <w:lang w:val="bg-BG"/>
              </w:rPr>
            </w:pPr>
            <w:r w:rsidRPr="004A18CE">
              <w:rPr>
                <w:b/>
                <w:sz w:val="20"/>
                <w:lang w:val="bg-BG"/>
              </w:rPr>
              <w:t>Резултати от мониторинг</w:t>
            </w:r>
          </w:p>
        </w:tc>
        <w:tc>
          <w:tcPr>
            <w:tcW w:w="1134" w:type="dxa"/>
            <w:tcBorders>
              <w:top w:val="single" w:sz="4" w:space="0" w:color="auto"/>
              <w:left w:val="single" w:sz="4" w:space="0" w:color="auto"/>
              <w:bottom w:val="single" w:sz="4" w:space="0" w:color="000000"/>
              <w:right w:val="single" w:sz="4" w:space="0" w:color="000000"/>
            </w:tcBorders>
            <w:shd w:val="clear" w:color="auto" w:fill="EAEAEA"/>
            <w:noWrap/>
            <w:vAlign w:val="center"/>
          </w:tcPr>
          <w:p w14:paraId="79E3DF96" w14:textId="77777777" w:rsidR="004A18CE" w:rsidRPr="004A18CE" w:rsidRDefault="004A18CE" w:rsidP="008A0AAB">
            <w:pPr>
              <w:jc w:val="center"/>
              <w:rPr>
                <w:b/>
                <w:sz w:val="20"/>
                <w:lang w:val="bg-BG"/>
              </w:rPr>
            </w:pPr>
            <w:r w:rsidRPr="004A18CE">
              <w:rPr>
                <w:b/>
                <w:sz w:val="20"/>
                <w:lang w:val="bg-BG"/>
              </w:rPr>
              <w:t>Честота на мониторинг</w:t>
            </w:r>
          </w:p>
        </w:tc>
        <w:tc>
          <w:tcPr>
            <w:tcW w:w="1843" w:type="dxa"/>
            <w:tcBorders>
              <w:top w:val="single" w:sz="4" w:space="0" w:color="auto"/>
              <w:left w:val="single" w:sz="4" w:space="0" w:color="auto"/>
              <w:bottom w:val="single" w:sz="4" w:space="0" w:color="000000"/>
              <w:right w:val="single" w:sz="4" w:space="0" w:color="000000"/>
            </w:tcBorders>
            <w:shd w:val="clear" w:color="auto" w:fill="EAEAEA"/>
            <w:vAlign w:val="center"/>
          </w:tcPr>
          <w:p w14:paraId="36056EC9" w14:textId="77777777" w:rsidR="004A18CE" w:rsidRPr="004A18CE" w:rsidRDefault="004A18CE" w:rsidP="008A0AAB">
            <w:pPr>
              <w:jc w:val="center"/>
              <w:rPr>
                <w:b/>
                <w:sz w:val="20"/>
                <w:lang w:val="bg-BG"/>
              </w:rPr>
            </w:pPr>
            <w:r w:rsidRPr="004A18CE">
              <w:rPr>
                <w:b/>
                <w:sz w:val="20"/>
                <w:lang w:val="bg-BG"/>
              </w:rPr>
              <w:t>Съответствие</w:t>
            </w:r>
          </w:p>
        </w:tc>
      </w:tr>
      <w:tr w:rsidR="004A18CE" w:rsidRPr="004A18CE" w14:paraId="5A385F9A" w14:textId="77777777">
        <w:trPr>
          <w:trHeight w:val="645"/>
        </w:trPr>
        <w:tc>
          <w:tcPr>
            <w:tcW w:w="1635" w:type="dxa"/>
            <w:tcBorders>
              <w:top w:val="single" w:sz="4" w:space="0" w:color="auto"/>
              <w:left w:val="single" w:sz="4" w:space="0" w:color="auto"/>
              <w:bottom w:val="single" w:sz="4" w:space="0" w:color="auto"/>
              <w:right w:val="single" w:sz="4" w:space="0" w:color="000000"/>
            </w:tcBorders>
            <w:shd w:val="clear" w:color="auto" w:fill="auto"/>
            <w:vAlign w:val="center"/>
          </w:tcPr>
          <w:p w14:paraId="57025763" w14:textId="77777777" w:rsidR="004A18CE" w:rsidRPr="004A18CE" w:rsidRDefault="004A18CE" w:rsidP="008A0AAB">
            <w:pPr>
              <w:jc w:val="center"/>
              <w:rPr>
                <w:sz w:val="20"/>
                <w:lang w:val="bg-BG"/>
              </w:rPr>
            </w:pPr>
            <w:r w:rsidRPr="004A18CE">
              <w:rPr>
                <w:sz w:val="20"/>
                <w:lang w:val="bg-BG"/>
              </w:rPr>
              <w:t>Активна реакция</w:t>
            </w:r>
          </w:p>
        </w:tc>
        <w:tc>
          <w:tcPr>
            <w:tcW w:w="1215" w:type="dxa"/>
            <w:tcBorders>
              <w:top w:val="single" w:sz="4" w:space="0" w:color="auto"/>
              <w:left w:val="single" w:sz="4" w:space="0" w:color="auto"/>
              <w:bottom w:val="single" w:sz="4" w:space="0" w:color="auto"/>
              <w:right w:val="single" w:sz="4" w:space="0" w:color="auto"/>
            </w:tcBorders>
            <w:vAlign w:val="center"/>
          </w:tcPr>
          <w:p w14:paraId="0FDF67BB" w14:textId="77777777" w:rsidR="004A18CE" w:rsidRPr="004A18CE" w:rsidRDefault="00EB0B72" w:rsidP="008A0AAB">
            <w:pPr>
              <w:jc w:val="center"/>
              <w:rPr>
                <w:sz w:val="20"/>
                <w:lang w:val="bg-BG"/>
              </w:rPr>
            </w:pPr>
            <w:r>
              <w:rPr>
                <w:sz w:val="20"/>
                <w:lang w:val="bg-BG"/>
              </w:rPr>
              <w:t>1</w:t>
            </w:r>
          </w:p>
        </w:tc>
        <w:tc>
          <w:tcPr>
            <w:tcW w:w="180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9B2097" w14:textId="77777777" w:rsidR="004A18CE" w:rsidRPr="004A18CE" w:rsidRDefault="004A18CE" w:rsidP="008A0AAB">
            <w:pPr>
              <w:jc w:val="center"/>
              <w:rPr>
                <w:sz w:val="20"/>
                <w:lang w:val="bg-BG"/>
              </w:rPr>
            </w:pPr>
            <w:r w:rsidRPr="004A18CE">
              <w:rPr>
                <w:sz w:val="20"/>
                <w:lang w:val="bg-BG"/>
              </w:rPr>
              <w:t>6.5-9.5</w:t>
            </w:r>
          </w:p>
        </w:tc>
        <w:tc>
          <w:tcPr>
            <w:tcW w:w="2160" w:type="dxa"/>
            <w:tcBorders>
              <w:top w:val="single" w:sz="4" w:space="0" w:color="auto"/>
              <w:left w:val="single" w:sz="4" w:space="0" w:color="auto"/>
              <w:bottom w:val="single" w:sz="4" w:space="0" w:color="auto"/>
              <w:right w:val="single" w:sz="4" w:space="0" w:color="auto"/>
            </w:tcBorders>
            <w:vAlign w:val="center"/>
          </w:tcPr>
          <w:p w14:paraId="423E086A" w14:textId="77777777" w:rsidR="004A18CE" w:rsidRPr="004A18CE" w:rsidRDefault="00515157" w:rsidP="008A0AAB">
            <w:pPr>
              <w:jc w:val="center"/>
              <w:rPr>
                <w:sz w:val="20"/>
                <w:lang w:val="bg-BG"/>
              </w:rPr>
            </w:pPr>
            <w:r>
              <w:rPr>
                <w:sz w:val="20"/>
                <w:lang w:val="bg-BG"/>
              </w:rPr>
              <w:t>7.</w:t>
            </w:r>
            <w:r w:rsidR="00881C77">
              <w:rPr>
                <w:sz w:val="20"/>
                <w:lang w:val="bg-BG"/>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0D58FE4" w14:textId="77777777" w:rsidR="004A18CE" w:rsidRPr="004A18CE" w:rsidRDefault="006B0DB8" w:rsidP="008A0AAB">
            <w:pPr>
              <w:jc w:val="center"/>
              <w:rPr>
                <w:sz w:val="20"/>
                <w:lang w:val="bg-BG"/>
              </w:rPr>
            </w:pPr>
            <w:r>
              <w:rPr>
                <w:sz w:val="20"/>
                <w:lang w:val="bg-BG"/>
              </w:rPr>
              <w:t>На пет години</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BFDFF4E" w14:textId="77777777" w:rsidR="004A18CE" w:rsidRPr="004A18CE" w:rsidRDefault="004A18CE" w:rsidP="008A0AAB">
            <w:pPr>
              <w:jc w:val="center"/>
              <w:rPr>
                <w:sz w:val="20"/>
                <w:lang w:val="bg-BG"/>
              </w:rPr>
            </w:pPr>
            <w:r>
              <w:rPr>
                <w:sz w:val="20"/>
                <w:lang w:val="bg-BG"/>
              </w:rPr>
              <w:t>ДА</w:t>
            </w:r>
          </w:p>
        </w:tc>
      </w:tr>
      <w:tr w:rsidR="006B0DB8" w:rsidRPr="004A18CE" w14:paraId="385A4584" w14:textId="77777777" w:rsidTr="003B196F">
        <w:trPr>
          <w:trHeight w:val="648"/>
        </w:trPr>
        <w:tc>
          <w:tcPr>
            <w:tcW w:w="1635" w:type="dxa"/>
            <w:tcBorders>
              <w:top w:val="single" w:sz="4" w:space="0" w:color="auto"/>
              <w:left w:val="single" w:sz="4" w:space="0" w:color="auto"/>
              <w:bottom w:val="single" w:sz="4" w:space="0" w:color="auto"/>
              <w:right w:val="single" w:sz="4" w:space="0" w:color="000000"/>
            </w:tcBorders>
            <w:shd w:val="clear" w:color="auto" w:fill="auto"/>
            <w:vAlign w:val="center"/>
          </w:tcPr>
          <w:p w14:paraId="3FB871FC" w14:textId="77777777" w:rsidR="006B0DB8" w:rsidRPr="004A18CE" w:rsidRDefault="006B0DB8" w:rsidP="006B0DB8">
            <w:pPr>
              <w:jc w:val="center"/>
              <w:rPr>
                <w:sz w:val="20"/>
                <w:lang w:val="bg-BG"/>
              </w:rPr>
            </w:pPr>
            <w:r w:rsidRPr="004A18CE">
              <w:rPr>
                <w:sz w:val="20"/>
                <w:lang w:val="bg-BG"/>
              </w:rPr>
              <w:t>Електропроводимост</w:t>
            </w:r>
          </w:p>
        </w:tc>
        <w:tc>
          <w:tcPr>
            <w:tcW w:w="1215" w:type="dxa"/>
            <w:tcBorders>
              <w:top w:val="single" w:sz="4" w:space="0" w:color="auto"/>
              <w:left w:val="single" w:sz="4" w:space="0" w:color="auto"/>
              <w:bottom w:val="single" w:sz="4" w:space="0" w:color="auto"/>
              <w:right w:val="single" w:sz="4" w:space="0" w:color="auto"/>
            </w:tcBorders>
            <w:vAlign w:val="center"/>
          </w:tcPr>
          <w:p w14:paraId="21F99EA0" w14:textId="77777777" w:rsidR="006B0DB8" w:rsidRDefault="006B0DB8" w:rsidP="006B0DB8">
            <w:pPr>
              <w:jc w:val="center"/>
            </w:pPr>
            <w:r w:rsidRPr="00EA572F">
              <w:rPr>
                <w:sz w:val="20"/>
                <w:lang w:val="bg-BG"/>
              </w:rPr>
              <w:t>1</w:t>
            </w:r>
          </w:p>
        </w:tc>
        <w:tc>
          <w:tcPr>
            <w:tcW w:w="180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471DF2" w14:textId="77777777" w:rsidR="006B0DB8" w:rsidRPr="004A18CE" w:rsidRDefault="006B0DB8" w:rsidP="006B0DB8">
            <w:pPr>
              <w:jc w:val="center"/>
              <w:rPr>
                <w:sz w:val="20"/>
                <w:lang w:val="bg-BG"/>
              </w:rPr>
            </w:pPr>
            <w:r w:rsidRPr="004A18CE">
              <w:rPr>
                <w:sz w:val="20"/>
                <w:lang w:val="bg-BG"/>
              </w:rPr>
              <w:t>2000</w:t>
            </w:r>
          </w:p>
        </w:tc>
        <w:tc>
          <w:tcPr>
            <w:tcW w:w="2160" w:type="dxa"/>
            <w:tcBorders>
              <w:top w:val="single" w:sz="4" w:space="0" w:color="auto"/>
              <w:left w:val="single" w:sz="4" w:space="0" w:color="auto"/>
              <w:bottom w:val="single" w:sz="4" w:space="0" w:color="auto"/>
              <w:right w:val="single" w:sz="4" w:space="0" w:color="auto"/>
            </w:tcBorders>
            <w:vAlign w:val="center"/>
          </w:tcPr>
          <w:p w14:paraId="43547AC5" w14:textId="77777777" w:rsidR="006B0DB8" w:rsidRPr="004A18CE" w:rsidRDefault="006B0DB8" w:rsidP="006B0DB8">
            <w:pPr>
              <w:jc w:val="center"/>
              <w:rPr>
                <w:sz w:val="20"/>
                <w:lang w:val="bg-BG"/>
              </w:rPr>
            </w:pPr>
            <w:r>
              <w:rPr>
                <w:sz w:val="20"/>
                <w:lang w:val="bg-BG"/>
              </w:rPr>
              <w:t>603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AF6B7B4" w14:textId="77777777" w:rsidR="006B0DB8" w:rsidRDefault="006B0DB8" w:rsidP="006B0DB8">
            <w:r w:rsidRPr="00A96AB7">
              <w:rPr>
                <w:sz w:val="20"/>
                <w:lang w:val="bg-BG"/>
              </w:rPr>
              <w:t>На пет години</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F237FB" w14:textId="77777777" w:rsidR="006B0DB8" w:rsidRPr="004A18CE" w:rsidRDefault="006B0DB8" w:rsidP="006B0DB8">
            <w:pPr>
              <w:jc w:val="center"/>
              <w:rPr>
                <w:sz w:val="20"/>
                <w:lang w:val="bg-BG"/>
              </w:rPr>
            </w:pPr>
            <w:r w:rsidRPr="004A18CE">
              <w:rPr>
                <w:sz w:val="20"/>
                <w:lang w:val="bg-BG"/>
              </w:rPr>
              <w:t>ДА</w:t>
            </w:r>
          </w:p>
        </w:tc>
      </w:tr>
      <w:tr w:rsidR="006B0DB8" w:rsidRPr="004A18CE" w14:paraId="37CFDCE4" w14:textId="77777777" w:rsidTr="003B196F">
        <w:trPr>
          <w:trHeight w:val="660"/>
        </w:trPr>
        <w:tc>
          <w:tcPr>
            <w:tcW w:w="1635" w:type="dxa"/>
            <w:tcBorders>
              <w:top w:val="single" w:sz="4" w:space="0" w:color="auto"/>
              <w:left w:val="single" w:sz="4" w:space="0" w:color="auto"/>
              <w:bottom w:val="single" w:sz="4" w:space="0" w:color="auto"/>
              <w:right w:val="single" w:sz="4" w:space="0" w:color="000000"/>
            </w:tcBorders>
            <w:shd w:val="clear" w:color="auto" w:fill="auto"/>
            <w:vAlign w:val="center"/>
          </w:tcPr>
          <w:p w14:paraId="7A29AEAB" w14:textId="77777777" w:rsidR="006B0DB8" w:rsidRPr="004A18CE" w:rsidRDefault="006B0DB8" w:rsidP="006B0DB8">
            <w:pPr>
              <w:jc w:val="center"/>
              <w:rPr>
                <w:sz w:val="20"/>
                <w:lang w:val="bg-BG"/>
              </w:rPr>
            </w:pPr>
            <w:r w:rsidRPr="004A18CE">
              <w:rPr>
                <w:sz w:val="20"/>
                <w:lang w:val="bg-BG"/>
              </w:rPr>
              <w:t>Обща твърдост</w:t>
            </w:r>
          </w:p>
        </w:tc>
        <w:tc>
          <w:tcPr>
            <w:tcW w:w="1215" w:type="dxa"/>
            <w:tcBorders>
              <w:top w:val="single" w:sz="4" w:space="0" w:color="auto"/>
              <w:left w:val="single" w:sz="4" w:space="0" w:color="auto"/>
              <w:bottom w:val="single" w:sz="4" w:space="0" w:color="auto"/>
              <w:right w:val="single" w:sz="4" w:space="0" w:color="auto"/>
            </w:tcBorders>
            <w:vAlign w:val="center"/>
          </w:tcPr>
          <w:p w14:paraId="2C1ECE88" w14:textId="77777777" w:rsidR="006B0DB8" w:rsidRDefault="006B0DB8" w:rsidP="006B0DB8">
            <w:pPr>
              <w:jc w:val="center"/>
            </w:pPr>
            <w:r w:rsidRPr="00EA572F">
              <w:rPr>
                <w:sz w:val="20"/>
                <w:lang w:val="bg-BG"/>
              </w:rPr>
              <w:t>1</w:t>
            </w:r>
          </w:p>
        </w:tc>
        <w:tc>
          <w:tcPr>
            <w:tcW w:w="180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4E60D5A" w14:textId="77777777" w:rsidR="006B0DB8" w:rsidRPr="004A18CE" w:rsidRDefault="006B0DB8" w:rsidP="006B0DB8">
            <w:pPr>
              <w:jc w:val="center"/>
              <w:rPr>
                <w:sz w:val="20"/>
                <w:lang w:val="bg-BG"/>
              </w:rPr>
            </w:pPr>
            <w:r w:rsidRPr="004A18CE">
              <w:rPr>
                <w:sz w:val="20"/>
                <w:lang w:val="bg-BG"/>
              </w:rPr>
              <w:t>12</w:t>
            </w:r>
          </w:p>
        </w:tc>
        <w:tc>
          <w:tcPr>
            <w:tcW w:w="2160" w:type="dxa"/>
            <w:tcBorders>
              <w:top w:val="single" w:sz="4" w:space="0" w:color="auto"/>
              <w:left w:val="single" w:sz="4" w:space="0" w:color="auto"/>
              <w:bottom w:val="single" w:sz="4" w:space="0" w:color="auto"/>
              <w:right w:val="single" w:sz="4" w:space="0" w:color="auto"/>
            </w:tcBorders>
            <w:vAlign w:val="center"/>
          </w:tcPr>
          <w:p w14:paraId="789AF648" w14:textId="77777777" w:rsidR="006B0DB8" w:rsidRPr="004A18CE" w:rsidRDefault="006B0DB8" w:rsidP="006B0DB8">
            <w:pPr>
              <w:jc w:val="center"/>
              <w:rPr>
                <w:sz w:val="20"/>
                <w:lang w:val="bg-BG"/>
              </w:rPr>
            </w:pPr>
            <w:r>
              <w:rPr>
                <w:sz w:val="20"/>
                <w:lang w:val="bg-BG"/>
              </w:rPr>
              <w:t>5,68</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BE71806" w14:textId="77777777" w:rsidR="006B0DB8" w:rsidRDefault="006B0DB8" w:rsidP="006B0DB8">
            <w:r w:rsidRPr="00A96AB7">
              <w:rPr>
                <w:sz w:val="20"/>
                <w:lang w:val="bg-BG"/>
              </w:rPr>
              <w:t>На пет години</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B917F5D" w14:textId="77777777" w:rsidR="006B0DB8" w:rsidRPr="004A18CE" w:rsidRDefault="006B0DB8" w:rsidP="006B0DB8">
            <w:pPr>
              <w:jc w:val="center"/>
              <w:rPr>
                <w:sz w:val="20"/>
                <w:lang w:val="bg-BG"/>
              </w:rPr>
            </w:pPr>
            <w:r w:rsidRPr="004A18CE">
              <w:rPr>
                <w:sz w:val="20"/>
                <w:lang w:val="bg-BG"/>
              </w:rPr>
              <w:t>ДА</w:t>
            </w:r>
          </w:p>
        </w:tc>
      </w:tr>
      <w:tr w:rsidR="006B0DB8" w:rsidRPr="004A18CE" w14:paraId="75281CAD" w14:textId="77777777" w:rsidTr="003B196F">
        <w:trPr>
          <w:trHeight w:val="738"/>
        </w:trPr>
        <w:tc>
          <w:tcPr>
            <w:tcW w:w="1635" w:type="dxa"/>
            <w:tcBorders>
              <w:top w:val="single" w:sz="4" w:space="0" w:color="auto"/>
              <w:left w:val="single" w:sz="4" w:space="0" w:color="auto"/>
              <w:bottom w:val="single" w:sz="4" w:space="0" w:color="auto"/>
              <w:right w:val="single" w:sz="4" w:space="0" w:color="000000"/>
            </w:tcBorders>
            <w:shd w:val="clear" w:color="auto" w:fill="auto"/>
            <w:vAlign w:val="center"/>
          </w:tcPr>
          <w:p w14:paraId="3C59E2F5" w14:textId="77777777" w:rsidR="006B0DB8" w:rsidRPr="004A18CE" w:rsidRDefault="006B0DB8" w:rsidP="006B0DB8">
            <w:pPr>
              <w:jc w:val="center"/>
              <w:rPr>
                <w:sz w:val="20"/>
                <w:lang w:val="bg-BG"/>
              </w:rPr>
            </w:pPr>
            <w:r w:rsidRPr="004A18CE">
              <w:rPr>
                <w:sz w:val="20"/>
                <w:lang w:val="bg-BG"/>
              </w:rPr>
              <w:t>Перганманатна окисляемост</w:t>
            </w:r>
          </w:p>
        </w:tc>
        <w:tc>
          <w:tcPr>
            <w:tcW w:w="1215" w:type="dxa"/>
            <w:tcBorders>
              <w:top w:val="single" w:sz="4" w:space="0" w:color="auto"/>
              <w:left w:val="single" w:sz="4" w:space="0" w:color="auto"/>
              <w:bottom w:val="single" w:sz="4" w:space="0" w:color="auto"/>
              <w:right w:val="single" w:sz="4" w:space="0" w:color="auto"/>
            </w:tcBorders>
            <w:vAlign w:val="center"/>
          </w:tcPr>
          <w:p w14:paraId="5F649975" w14:textId="77777777" w:rsidR="006B0DB8" w:rsidRDefault="006B0DB8" w:rsidP="006B0DB8">
            <w:pPr>
              <w:jc w:val="center"/>
            </w:pPr>
            <w:r w:rsidRPr="00EA572F">
              <w:rPr>
                <w:sz w:val="20"/>
                <w:lang w:val="bg-BG"/>
              </w:rPr>
              <w:t>1</w:t>
            </w:r>
          </w:p>
        </w:tc>
        <w:tc>
          <w:tcPr>
            <w:tcW w:w="180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601025" w14:textId="77777777" w:rsidR="006B0DB8" w:rsidRPr="004A18CE" w:rsidRDefault="006B0DB8" w:rsidP="006B0DB8">
            <w:pPr>
              <w:jc w:val="center"/>
              <w:rPr>
                <w:sz w:val="20"/>
                <w:lang w:val="bg-BG"/>
              </w:rPr>
            </w:pPr>
            <w:r w:rsidRPr="004A18CE">
              <w:rPr>
                <w:sz w:val="20"/>
                <w:lang w:val="bg-BG"/>
              </w:rPr>
              <w:t>5</w:t>
            </w:r>
          </w:p>
        </w:tc>
        <w:tc>
          <w:tcPr>
            <w:tcW w:w="2160" w:type="dxa"/>
            <w:tcBorders>
              <w:top w:val="single" w:sz="4" w:space="0" w:color="auto"/>
              <w:left w:val="single" w:sz="4" w:space="0" w:color="auto"/>
              <w:bottom w:val="single" w:sz="4" w:space="0" w:color="auto"/>
              <w:right w:val="single" w:sz="4" w:space="0" w:color="auto"/>
            </w:tcBorders>
            <w:vAlign w:val="center"/>
          </w:tcPr>
          <w:p w14:paraId="4D5831D5" w14:textId="77777777" w:rsidR="006B0DB8" w:rsidRPr="004A18CE" w:rsidRDefault="006B0DB8" w:rsidP="006B0DB8">
            <w:pPr>
              <w:jc w:val="center"/>
              <w:rPr>
                <w:sz w:val="20"/>
                <w:lang w:val="bg-BG"/>
              </w:rPr>
            </w:pPr>
            <w:r>
              <w:rPr>
                <w:sz w:val="20"/>
                <w:lang w:val="bg-BG"/>
              </w:rPr>
              <w:t>0,90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B7CA2C7" w14:textId="77777777" w:rsidR="006B0DB8" w:rsidRDefault="006B0DB8" w:rsidP="006B0DB8">
            <w:r w:rsidRPr="00A96AB7">
              <w:rPr>
                <w:sz w:val="20"/>
                <w:lang w:val="bg-BG"/>
              </w:rPr>
              <w:t>На пет години</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7D8370" w14:textId="77777777" w:rsidR="006B0DB8" w:rsidRPr="004A18CE" w:rsidRDefault="006B0DB8" w:rsidP="006B0DB8">
            <w:pPr>
              <w:jc w:val="center"/>
              <w:rPr>
                <w:sz w:val="20"/>
                <w:lang w:val="bg-BG"/>
              </w:rPr>
            </w:pPr>
            <w:r w:rsidRPr="004A18CE">
              <w:rPr>
                <w:sz w:val="20"/>
                <w:lang w:val="bg-BG"/>
              </w:rPr>
              <w:t>ДА</w:t>
            </w:r>
          </w:p>
        </w:tc>
      </w:tr>
      <w:tr w:rsidR="006B0DB8" w:rsidRPr="004A18CE" w14:paraId="2850C1FE" w14:textId="77777777" w:rsidTr="003B196F">
        <w:trPr>
          <w:trHeight w:val="1035"/>
        </w:trPr>
        <w:tc>
          <w:tcPr>
            <w:tcW w:w="1635" w:type="dxa"/>
            <w:tcBorders>
              <w:top w:val="single" w:sz="4" w:space="0" w:color="auto"/>
              <w:left w:val="single" w:sz="4" w:space="0" w:color="auto"/>
              <w:bottom w:val="single" w:sz="4" w:space="0" w:color="auto"/>
              <w:right w:val="single" w:sz="4" w:space="0" w:color="000000"/>
            </w:tcBorders>
            <w:shd w:val="clear" w:color="auto" w:fill="auto"/>
            <w:vAlign w:val="center"/>
          </w:tcPr>
          <w:p w14:paraId="1EE11382" w14:textId="77777777" w:rsidR="006B0DB8" w:rsidRPr="004A18CE" w:rsidRDefault="006B0DB8" w:rsidP="006B0DB8">
            <w:pPr>
              <w:jc w:val="center"/>
              <w:rPr>
                <w:sz w:val="20"/>
                <w:lang w:val="bg-BG"/>
              </w:rPr>
            </w:pPr>
            <w:r w:rsidRPr="004A18CE">
              <w:rPr>
                <w:sz w:val="20"/>
                <w:lang w:val="bg-BG"/>
              </w:rPr>
              <w:t>Амониев йон</w:t>
            </w:r>
          </w:p>
        </w:tc>
        <w:tc>
          <w:tcPr>
            <w:tcW w:w="1215" w:type="dxa"/>
            <w:tcBorders>
              <w:top w:val="single" w:sz="4" w:space="0" w:color="auto"/>
              <w:left w:val="single" w:sz="4" w:space="0" w:color="auto"/>
              <w:bottom w:val="single" w:sz="4" w:space="0" w:color="auto"/>
              <w:right w:val="single" w:sz="4" w:space="0" w:color="auto"/>
            </w:tcBorders>
            <w:vAlign w:val="center"/>
          </w:tcPr>
          <w:p w14:paraId="3BB6230A" w14:textId="77777777" w:rsidR="006B0DB8" w:rsidRDefault="006B0DB8" w:rsidP="006B0DB8">
            <w:pPr>
              <w:jc w:val="center"/>
            </w:pPr>
            <w:r w:rsidRPr="00EA572F">
              <w:rPr>
                <w:sz w:val="20"/>
                <w:lang w:val="bg-BG"/>
              </w:rPr>
              <w:t>1</w:t>
            </w:r>
          </w:p>
        </w:tc>
        <w:tc>
          <w:tcPr>
            <w:tcW w:w="180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56B150B" w14:textId="77777777" w:rsidR="006B0DB8" w:rsidRPr="004A18CE" w:rsidRDefault="006B0DB8" w:rsidP="006B0DB8">
            <w:pPr>
              <w:jc w:val="center"/>
              <w:rPr>
                <w:sz w:val="20"/>
                <w:lang w:val="bg-BG"/>
              </w:rPr>
            </w:pPr>
            <w:r w:rsidRPr="004A18CE">
              <w:rPr>
                <w:sz w:val="20"/>
                <w:lang w:val="bg-BG"/>
              </w:rPr>
              <w:t>0.5</w:t>
            </w:r>
          </w:p>
        </w:tc>
        <w:tc>
          <w:tcPr>
            <w:tcW w:w="2160" w:type="dxa"/>
            <w:tcBorders>
              <w:top w:val="single" w:sz="4" w:space="0" w:color="auto"/>
              <w:left w:val="single" w:sz="4" w:space="0" w:color="auto"/>
              <w:bottom w:val="single" w:sz="4" w:space="0" w:color="auto"/>
              <w:right w:val="single" w:sz="4" w:space="0" w:color="auto"/>
            </w:tcBorders>
            <w:vAlign w:val="center"/>
          </w:tcPr>
          <w:p w14:paraId="08131BBE" w14:textId="77777777" w:rsidR="006B0DB8" w:rsidRPr="00682AF2" w:rsidRDefault="006B0DB8" w:rsidP="006B0DB8">
            <w:pPr>
              <w:jc w:val="center"/>
              <w:rPr>
                <w:sz w:val="20"/>
                <w:lang w:val="bg-BG"/>
              </w:rPr>
            </w:pPr>
            <w:r w:rsidRPr="00682AF2">
              <w:rPr>
                <w:sz w:val="20"/>
                <w:lang w:val="en-US"/>
              </w:rPr>
              <w:t>0,</w:t>
            </w:r>
            <w:r w:rsidRPr="00682AF2">
              <w:rPr>
                <w:sz w:val="20"/>
                <w:lang w:val="bg-BG"/>
              </w:rPr>
              <w:t>0</w:t>
            </w:r>
            <w:r>
              <w:rPr>
                <w:sz w:val="20"/>
                <w:lang w:val="bg-BG"/>
              </w:rPr>
              <w:t>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01C0C35" w14:textId="77777777" w:rsidR="006B0DB8" w:rsidRDefault="006B0DB8" w:rsidP="006B0DB8">
            <w:r w:rsidRPr="00A96AB7">
              <w:rPr>
                <w:sz w:val="20"/>
                <w:lang w:val="bg-BG"/>
              </w:rPr>
              <w:t>На пет години</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0D3255" w14:textId="77777777" w:rsidR="006B0DB8" w:rsidRPr="004A18CE" w:rsidRDefault="006B0DB8" w:rsidP="006B0DB8">
            <w:pPr>
              <w:jc w:val="center"/>
              <w:rPr>
                <w:sz w:val="20"/>
                <w:lang w:val="bg-BG"/>
              </w:rPr>
            </w:pPr>
            <w:r w:rsidRPr="004A18CE">
              <w:rPr>
                <w:sz w:val="20"/>
                <w:lang w:val="bg-BG"/>
              </w:rPr>
              <w:t>ДА</w:t>
            </w:r>
          </w:p>
        </w:tc>
      </w:tr>
      <w:tr w:rsidR="006B0DB8" w:rsidRPr="004A18CE" w14:paraId="64134031" w14:textId="77777777" w:rsidTr="003B196F">
        <w:trPr>
          <w:trHeight w:val="765"/>
        </w:trPr>
        <w:tc>
          <w:tcPr>
            <w:tcW w:w="1635" w:type="dxa"/>
            <w:tcBorders>
              <w:top w:val="single" w:sz="4" w:space="0" w:color="auto"/>
              <w:left w:val="single" w:sz="4" w:space="0" w:color="auto"/>
              <w:bottom w:val="single" w:sz="4" w:space="0" w:color="auto"/>
              <w:right w:val="single" w:sz="4" w:space="0" w:color="000000"/>
            </w:tcBorders>
            <w:shd w:val="clear" w:color="auto" w:fill="auto"/>
            <w:vAlign w:val="center"/>
          </w:tcPr>
          <w:p w14:paraId="3D2F0251" w14:textId="77777777" w:rsidR="006B0DB8" w:rsidRPr="004A18CE" w:rsidRDefault="006B0DB8" w:rsidP="006B0DB8">
            <w:pPr>
              <w:jc w:val="center"/>
              <w:rPr>
                <w:sz w:val="20"/>
                <w:lang w:val="bg-BG"/>
              </w:rPr>
            </w:pPr>
            <w:r w:rsidRPr="004A18CE">
              <w:rPr>
                <w:sz w:val="20"/>
                <w:lang w:val="bg-BG"/>
              </w:rPr>
              <w:t>Нитрати</w:t>
            </w:r>
          </w:p>
        </w:tc>
        <w:tc>
          <w:tcPr>
            <w:tcW w:w="1215" w:type="dxa"/>
            <w:tcBorders>
              <w:top w:val="single" w:sz="4" w:space="0" w:color="auto"/>
              <w:left w:val="single" w:sz="4" w:space="0" w:color="auto"/>
              <w:bottom w:val="single" w:sz="4" w:space="0" w:color="auto"/>
              <w:right w:val="single" w:sz="4" w:space="0" w:color="auto"/>
            </w:tcBorders>
            <w:vAlign w:val="center"/>
          </w:tcPr>
          <w:p w14:paraId="4F78BD7C" w14:textId="77777777" w:rsidR="006B0DB8" w:rsidRDefault="006B0DB8" w:rsidP="006B0DB8">
            <w:pPr>
              <w:jc w:val="center"/>
            </w:pPr>
            <w:r w:rsidRPr="00EA572F">
              <w:rPr>
                <w:sz w:val="20"/>
                <w:lang w:val="bg-BG"/>
              </w:rPr>
              <w:t>1</w:t>
            </w:r>
          </w:p>
        </w:tc>
        <w:tc>
          <w:tcPr>
            <w:tcW w:w="180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60A12A4" w14:textId="77777777" w:rsidR="006B0DB8" w:rsidRPr="004A18CE" w:rsidRDefault="006B0DB8" w:rsidP="006B0DB8">
            <w:pPr>
              <w:jc w:val="center"/>
              <w:rPr>
                <w:sz w:val="20"/>
                <w:lang w:val="bg-BG"/>
              </w:rPr>
            </w:pPr>
            <w:r w:rsidRPr="004A18CE">
              <w:rPr>
                <w:sz w:val="20"/>
                <w:lang w:val="bg-BG"/>
              </w:rPr>
              <w:t>50</w:t>
            </w:r>
          </w:p>
        </w:tc>
        <w:tc>
          <w:tcPr>
            <w:tcW w:w="2160" w:type="dxa"/>
            <w:tcBorders>
              <w:top w:val="single" w:sz="4" w:space="0" w:color="auto"/>
              <w:left w:val="single" w:sz="4" w:space="0" w:color="auto"/>
              <w:bottom w:val="single" w:sz="4" w:space="0" w:color="auto"/>
              <w:right w:val="single" w:sz="4" w:space="0" w:color="auto"/>
            </w:tcBorders>
            <w:vAlign w:val="center"/>
          </w:tcPr>
          <w:p w14:paraId="2B79FA31" w14:textId="77777777" w:rsidR="006B0DB8" w:rsidRPr="00682AF2" w:rsidRDefault="006B0DB8" w:rsidP="006B0DB8">
            <w:pPr>
              <w:jc w:val="center"/>
              <w:rPr>
                <w:sz w:val="20"/>
                <w:lang w:val="bg-BG"/>
              </w:rPr>
            </w:pPr>
            <w:r>
              <w:rPr>
                <w:sz w:val="20"/>
                <w:lang w:val="bg-BG"/>
              </w:rPr>
              <w:t>16,15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17FF0C3" w14:textId="77777777" w:rsidR="006B0DB8" w:rsidRDefault="006B0DB8" w:rsidP="006B0DB8">
            <w:r w:rsidRPr="00A96AB7">
              <w:rPr>
                <w:sz w:val="20"/>
                <w:lang w:val="bg-BG"/>
              </w:rPr>
              <w:t>На пет години</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441CD8" w14:textId="77777777" w:rsidR="006B0DB8" w:rsidRPr="004A18CE" w:rsidRDefault="006B0DB8" w:rsidP="006B0DB8">
            <w:pPr>
              <w:jc w:val="center"/>
              <w:rPr>
                <w:sz w:val="20"/>
                <w:lang w:val="bg-BG"/>
              </w:rPr>
            </w:pPr>
            <w:r w:rsidRPr="004A18CE">
              <w:rPr>
                <w:sz w:val="20"/>
                <w:lang w:val="bg-BG"/>
              </w:rPr>
              <w:t>ДА</w:t>
            </w:r>
          </w:p>
        </w:tc>
      </w:tr>
      <w:tr w:rsidR="006B0DB8" w:rsidRPr="004A18CE" w14:paraId="32829A69" w14:textId="77777777" w:rsidTr="003B196F">
        <w:trPr>
          <w:trHeight w:val="720"/>
        </w:trPr>
        <w:tc>
          <w:tcPr>
            <w:tcW w:w="1635" w:type="dxa"/>
            <w:tcBorders>
              <w:top w:val="single" w:sz="4" w:space="0" w:color="auto"/>
              <w:left w:val="single" w:sz="4" w:space="0" w:color="auto"/>
              <w:bottom w:val="single" w:sz="4" w:space="0" w:color="auto"/>
              <w:right w:val="single" w:sz="4" w:space="0" w:color="000000"/>
            </w:tcBorders>
            <w:shd w:val="clear" w:color="auto" w:fill="auto"/>
            <w:vAlign w:val="center"/>
          </w:tcPr>
          <w:p w14:paraId="51928635" w14:textId="77777777" w:rsidR="006B0DB8" w:rsidRPr="004A18CE" w:rsidRDefault="006B0DB8" w:rsidP="006B0DB8">
            <w:pPr>
              <w:jc w:val="center"/>
              <w:rPr>
                <w:sz w:val="20"/>
                <w:lang w:val="bg-BG"/>
              </w:rPr>
            </w:pPr>
            <w:r>
              <w:rPr>
                <w:sz w:val="20"/>
                <w:lang w:val="bg-BG"/>
              </w:rPr>
              <w:t>Нитрит</w:t>
            </w:r>
            <w:r w:rsidRPr="004A18CE">
              <w:rPr>
                <w:sz w:val="20"/>
                <w:lang w:val="bg-BG"/>
              </w:rPr>
              <w:t>и</w:t>
            </w:r>
          </w:p>
        </w:tc>
        <w:tc>
          <w:tcPr>
            <w:tcW w:w="1215" w:type="dxa"/>
            <w:tcBorders>
              <w:top w:val="single" w:sz="4" w:space="0" w:color="auto"/>
              <w:left w:val="single" w:sz="4" w:space="0" w:color="auto"/>
              <w:bottom w:val="single" w:sz="4" w:space="0" w:color="auto"/>
              <w:right w:val="single" w:sz="4" w:space="0" w:color="auto"/>
            </w:tcBorders>
            <w:vAlign w:val="center"/>
          </w:tcPr>
          <w:p w14:paraId="7D337EB6" w14:textId="77777777" w:rsidR="006B0DB8" w:rsidRDefault="006B0DB8" w:rsidP="006B0DB8">
            <w:pPr>
              <w:jc w:val="center"/>
            </w:pPr>
            <w:r w:rsidRPr="00EA572F">
              <w:rPr>
                <w:sz w:val="20"/>
                <w:lang w:val="bg-BG"/>
              </w:rPr>
              <w:t>1</w:t>
            </w:r>
          </w:p>
        </w:tc>
        <w:tc>
          <w:tcPr>
            <w:tcW w:w="180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90F5B1" w14:textId="77777777" w:rsidR="006B0DB8" w:rsidRPr="004A18CE" w:rsidRDefault="006B0DB8" w:rsidP="006B0DB8">
            <w:pPr>
              <w:jc w:val="center"/>
              <w:rPr>
                <w:sz w:val="20"/>
                <w:lang w:val="bg-BG"/>
              </w:rPr>
            </w:pPr>
            <w:r w:rsidRPr="004A18CE">
              <w:rPr>
                <w:sz w:val="20"/>
                <w:lang w:val="bg-BG"/>
              </w:rPr>
              <w:t>0.5</w:t>
            </w:r>
          </w:p>
        </w:tc>
        <w:tc>
          <w:tcPr>
            <w:tcW w:w="2160" w:type="dxa"/>
            <w:tcBorders>
              <w:top w:val="single" w:sz="4" w:space="0" w:color="auto"/>
              <w:left w:val="single" w:sz="4" w:space="0" w:color="auto"/>
              <w:bottom w:val="single" w:sz="4" w:space="0" w:color="auto"/>
              <w:right w:val="single" w:sz="4" w:space="0" w:color="auto"/>
            </w:tcBorders>
            <w:vAlign w:val="center"/>
          </w:tcPr>
          <w:p w14:paraId="432E5E98" w14:textId="77777777" w:rsidR="006B0DB8" w:rsidRPr="004A18CE" w:rsidRDefault="006B0DB8" w:rsidP="006B0DB8">
            <w:pPr>
              <w:jc w:val="center"/>
              <w:rPr>
                <w:sz w:val="20"/>
                <w:lang w:val="bg-BG"/>
              </w:rPr>
            </w:pPr>
            <w:r>
              <w:rPr>
                <w:sz w:val="20"/>
                <w:lang w:val="bg-BG"/>
              </w:rPr>
              <w:t>0.17</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4EFB825" w14:textId="77777777" w:rsidR="006B0DB8" w:rsidRDefault="006B0DB8" w:rsidP="006B0DB8">
            <w:r w:rsidRPr="00A96AB7">
              <w:rPr>
                <w:sz w:val="20"/>
                <w:lang w:val="bg-BG"/>
              </w:rPr>
              <w:t>На пет години</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B7855DB" w14:textId="77777777" w:rsidR="006B0DB8" w:rsidRPr="004A18CE" w:rsidRDefault="006B0DB8" w:rsidP="006B0DB8">
            <w:pPr>
              <w:jc w:val="center"/>
              <w:rPr>
                <w:sz w:val="20"/>
                <w:lang w:val="bg-BG"/>
              </w:rPr>
            </w:pPr>
            <w:r w:rsidRPr="004A18CE">
              <w:rPr>
                <w:sz w:val="20"/>
                <w:lang w:val="bg-BG"/>
              </w:rPr>
              <w:t>ДА</w:t>
            </w:r>
          </w:p>
        </w:tc>
      </w:tr>
      <w:tr w:rsidR="006B0DB8" w:rsidRPr="004A18CE" w14:paraId="256C7C65" w14:textId="77777777" w:rsidTr="003B196F">
        <w:trPr>
          <w:trHeight w:val="633"/>
        </w:trPr>
        <w:tc>
          <w:tcPr>
            <w:tcW w:w="1635" w:type="dxa"/>
            <w:tcBorders>
              <w:top w:val="single" w:sz="4" w:space="0" w:color="auto"/>
              <w:left w:val="single" w:sz="4" w:space="0" w:color="auto"/>
              <w:bottom w:val="single" w:sz="4" w:space="0" w:color="000000"/>
              <w:right w:val="single" w:sz="4" w:space="0" w:color="000000"/>
            </w:tcBorders>
            <w:shd w:val="clear" w:color="auto" w:fill="auto"/>
            <w:vAlign w:val="center"/>
          </w:tcPr>
          <w:p w14:paraId="576A7E8B" w14:textId="77777777" w:rsidR="006B0DB8" w:rsidRPr="004A18CE" w:rsidRDefault="006B0DB8" w:rsidP="006B0DB8">
            <w:pPr>
              <w:jc w:val="center"/>
              <w:rPr>
                <w:sz w:val="20"/>
                <w:lang w:val="bg-BG"/>
              </w:rPr>
            </w:pPr>
            <w:r>
              <w:rPr>
                <w:sz w:val="20"/>
                <w:lang w:val="bg-BG"/>
              </w:rPr>
              <w:t>Калций</w:t>
            </w:r>
          </w:p>
        </w:tc>
        <w:tc>
          <w:tcPr>
            <w:tcW w:w="1215" w:type="dxa"/>
            <w:tcBorders>
              <w:top w:val="single" w:sz="4" w:space="0" w:color="auto"/>
              <w:left w:val="single" w:sz="4" w:space="0" w:color="auto"/>
              <w:bottom w:val="single" w:sz="4" w:space="0" w:color="000000"/>
              <w:right w:val="single" w:sz="4" w:space="0" w:color="auto"/>
            </w:tcBorders>
            <w:vAlign w:val="center"/>
          </w:tcPr>
          <w:p w14:paraId="2B857084" w14:textId="77777777" w:rsidR="006B0DB8" w:rsidRDefault="006B0DB8" w:rsidP="006B0DB8">
            <w:pPr>
              <w:jc w:val="center"/>
            </w:pPr>
            <w:r w:rsidRPr="00EA572F">
              <w:rPr>
                <w:sz w:val="20"/>
                <w:lang w:val="bg-BG"/>
              </w:rPr>
              <w:t>1</w:t>
            </w:r>
          </w:p>
        </w:tc>
        <w:tc>
          <w:tcPr>
            <w:tcW w:w="180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93A3F83" w14:textId="77777777" w:rsidR="006B0DB8" w:rsidRPr="004A18CE" w:rsidRDefault="006B0DB8" w:rsidP="006B0DB8">
            <w:pPr>
              <w:jc w:val="center"/>
              <w:rPr>
                <w:sz w:val="20"/>
                <w:lang w:val="bg-BG"/>
              </w:rPr>
            </w:pPr>
            <w:r w:rsidRPr="004A18CE">
              <w:rPr>
                <w:sz w:val="20"/>
                <w:lang w:val="bg-BG"/>
              </w:rPr>
              <w:t>150</w:t>
            </w:r>
          </w:p>
        </w:tc>
        <w:tc>
          <w:tcPr>
            <w:tcW w:w="2160" w:type="dxa"/>
            <w:tcBorders>
              <w:top w:val="single" w:sz="4" w:space="0" w:color="auto"/>
              <w:left w:val="single" w:sz="4" w:space="0" w:color="auto"/>
              <w:bottom w:val="single" w:sz="4" w:space="0" w:color="000000"/>
              <w:right w:val="single" w:sz="4" w:space="0" w:color="auto"/>
            </w:tcBorders>
            <w:vAlign w:val="center"/>
          </w:tcPr>
          <w:p w14:paraId="0AA349FA" w14:textId="77777777" w:rsidR="006B0DB8" w:rsidRPr="004A18CE" w:rsidRDefault="006B0DB8" w:rsidP="006B0DB8">
            <w:pPr>
              <w:jc w:val="center"/>
              <w:rPr>
                <w:sz w:val="20"/>
                <w:lang w:val="bg-BG"/>
              </w:rPr>
            </w:pPr>
            <w:r>
              <w:rPr>
                <w:sz w:val="20"/>
                <w:lang w:val="bg-BG"/>
              </w:rPr>
              <w:t>89,58</w:t>
            </w:r>
          </w:p>
        </w:tc>
        <w:tc>
          <w:tcPr>
            <w:tcW w:w="1134" w:type="dxa"/>
            <w:tcBorders>
              <w:top w:val="single" w:sz="4" w:space="0" w:color="auto"/>
              <w:left w:val="single" w:sz="4" w:space="0" w:color="auto"/>
              <w:bottom w:val="single" w:sz="4" w:space="0" w:color="000000"/>
              <w:right w:val="single" w:sz="4" w:space="0" w:color="000000"/>
            </w:tcBorders>
            <w:shd w:val="clear" w:color="auto" w:fill="auto"/>
            <w:noWrap/>
          </w:tcPr>
          <w:p w14:paraId="3559B6F1" w14:textId="77777777" w:rsidR="006B0DB8" w:rsidRDefault="006B0DB8" w:rsidP="006B0DB8">
            <w:r w:rsidRPr="00A96AB7">
              <w:rPr>
                <w:sz w:val="20"/>
                <w:lang w:val="bg-BG"/>
              </w:rPr>
              <w:t>На пет години</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DCBFB17" w14:textId="77777777" w:rsidR="006B0DB8" w:rsidRPr="004A18CE" w:rsidRDefault="006B0DB8" w:rsidP="006B0DB8">
            <w:pPr>
              <w:jc w:val="center"/>
              <w:rPr>
                <w:sz w:val="20"/>
                <w:lang w:val="bg-BG"/>
              </w:rPr>
            </w:pPr>
            <w:r w:rsidRPr="004A18CE">
              <w:rPr>
                <w:sz w:val="20"/>
                <w:lang w:val="bg-BG"/>
              </w:rPr>
              <w:t>ДА</w:t>
            </w:r>
          </w:p>
        </w:tc>
      </w:tr>
    </w:tbl>
    <w:p w14:paraId="4DECFCC4" w14:textId="77777777" w:rsidR="00897124" w:rsidRPr="006E4F30" w:rsidRDefault="00897124" w:rsidP="00897124">
      <w:pPr>
        <w:jc w:val="both"/>
        <w:rPr>
          <w:lang w:val="bg-BG"/>
        </w:rPr>
      </w:pPr>
    </w:p>
    <w:p w14:paraId="17A9CF63" w14:textId="77777777" w:rsidR="00A77386" w:rsidRDefault="00000F20" w:rsidP="00A77386">
      <w:pPr>
        <w:ind w:firstLine="720"/>
        <w:jc w:val="both"/>
        <w:rPr>
          <w:szCs w:val="24"/>
          <w:lang w:val="bg-BG"/>
        </w:rPr>
      </w:pPr>
      <w:r w:rsidRPr="00936157">
        <w:rPr>
          <w:szCs w:val="24"/>
          <w:lang w:val="bg-BG"/>
        </w:rPr>
        <w:t xml:space="preserve">Преки изпускания на замърсители в </w:t>
      </w:r>
      <w:r w:rsidR="006E4F30" w:rsidRPr="00936157">
        <w:rPr>
          <w:szCs w:val="24"/>
          <w:lang w:val="bg-BG"/>
        </w:rPr>
        <w:t xml:space="preserve">почви и </w:t>
      </w:r>
      <w:r w:rsidRPr="00936157">
        <w:rPr>
          <w:szCs w:val="24"/>
          <w:lang w:val="bg-BG"/>
        </w:rPr>
        <w:t xml:space="preserve">подземните води от дейността на инсталациите по Приложение 4 от ЗООС няма. </w:t>
      </w:r>
    </w:p>
    <w:p w14:paraId="6885B6D2" w14:textId="77777777" w:rsidR="006B0DB8" w:rsidRPr="00A77386" w:rsidRDefault="006B0DB8" w:rsidP="00A77386">
      <w:pPr>
        <w:ind w:firstLine="720"/>
        <w:jc w:val="both"/>
        <w:rPr>
          <w:szCs w:val="24"/>
          <w:lang w:val="bg-BG"/>
        </w:rPr>
      </w:pPr>
      <w:r>
        <w:rPr>
          <w:szCs w:val="24"/>
          <w:lang w:val="bg-BG"/>
        </w:rPr>
        <w:t>Следващ мониторинг по КР №459-Н0-И0-А2/2018г. е 2024 година.</w:t>
      </w:r>
    </w:p>
    <w:p w14:paraId="6CC3766B" w14:textId="77777777" w:rsidR="000F159D" w:rsidRPr="00936157" w:rsidRDefault="000F159D" w:rsidP="003B75ED">
      <w:pPr>
        <w:ind w:firstLine="720"/>
        <w:jc w:val="both"/>
        <w:rPr>
          <w:szCs w:val="24"/>
          <w:lang w:val="ru-RU"/>
        </w:rPr>
      </w:pPr>
    </w:p>
    <w:p w14:paraId="21A2E8CD" w14:textId="77777777" w:rsidR="00081F58" w:rsidRPr="00936157" w:rsidRDefault="006E4F30" w:rsidP="00127FD9">
      <w:pPr>
        <w:pStyle w:val="Heading1"/>
        <w:spacing w:before="0" w:after="0"/>
        <w:rPr>
          <w:rFonts w:ascii="Times New Roman" w:hAnsi="Times New Roman"/>
          <w:sz w:val="24"/>
          <w:szCs w:val="24"/>
        </w:rPr>
      </w:pPr>
      <w:r w:rsidRPr="00936157">
        <w:rPr>
          <w:rFonts w:ascii="Times New Roman" w:hAnsi="Times New Roman"/>
          <w:snapToGrid w:val="0"/>
          <w:sz w:val="24"/>
          <w:szCs w:val="24"/>
          <w:lang w:eastAsia="en-US"/>
        </w:rPr>
        <w:t xml:space="preserve"> </w:t>
      </w:r>
      <w:bookmarkStart w:id="36" w:name="_Toc384906702"/>
      <w:r w:rsidR="001F3C0D">
        <w:rPr>
          <w:rFonts w:ascii="Times New Roman" w:hAnsi="Times New Roman"/>
          <w:snapToGrid w:val="0"/>
          <w:sz w:val="24"/>
          <w:szCs w:val="24"/>
          <w:lang w:eastAsia="en-US"/>
        </w:rPr>
        <w:t xml:space="preserve">  Д</w:t>
      </w:r>
      <w:r w:rsidR="001F3C0D" w:rsidRPr="00936157">
        <w:rPr>
          <w:rFonts w:ascii="Times New Roman" w:hAnsi="Times New Roman"/>
          <w:caps w:val="0"/>
          <w:snapToGrid w:val="0"/>
          <w:sz w:val="24"/>
          <w:szCs w:val="24"/>
          <w:lang w:eastAsia="en-US"/>
        </w:rPr>
        <w:t>оклад</w:t>
      </w:r>
      <w:r w:rsidR="001F3C0D" w:rsidRPr="00936157">
        <w:rPr>
          <w:rFonts w:ascii="Times New Roman" w:hAnsi="Times New Roman"/>
          <w:caps w:val="0"/>
          <w:sz w:val="24"/>
          <w:szCs w:val="24"/>
        </w:rPr>
        <w:t xml:space="preserve"> по инвестиционна програма за привеждане в съответствие с условията на </w:t>
      </w:r>
      <w:r w:rsidR="00081F58" w:rsidRPr="00936157">
        <w:rPr>
          <w:rFonts w:ascii="Times New Roman" w:hAnsi="Times New Roman"/>
          <w:sz w:val="24"/>
          <w:szCs w:val="24"/>
        </w:rPr>
        <w:t>КР (ИППСУКР)</w:t>
      </w:r>
      <w:bookmarkEnd w:id="36"/>
    </w:p>
    <w:p w14:paraId="01C9B2C1" w14:textId="77777777" w:rsidR="00081F58" w:rsidRPr="00936157" w:rsidRDefault="00081F58" w:rsidP="00127FD9">
      <w:pPr>
        <w:ind w:firstLine="432"/>
        <w:jc w:val="both"/>
        <w:rPr>
          <w:szCs w:val="24"/>
          <w:lang w:val="bg-BG"/>
        </w:rPr>
      </w:pPr>
      <w:r w:rsidRPr="00936157">
        <w:rPr>
          <w:szCs w:val="24"/>
          <w:lang w:val="bg-BG"/>
        </w:rPr>
        <w:t xml:space="preserve">В условията на КР на </w:t>
      </w:r>
      <w:r w:rsidR="006E4F30" w:rsidRPr="00936157">
        <w:rPr>
          <w:szCs w:val="24"/>
          <w:lang w:val="bg-BG"/>
        </w:rPr>
        <w:t xml:space="preserve"> ЕТ</w:t>
      </w:r>
      <w:r w:rsidR="008272DA" w:rsidRPr="00936157">
        <w:rPr>
          <w:szCs w:val="24"/>
          <w:lang w:val="bg-BG"/>
        </w:rPr>
        <w:t>„</w:t>
      </w:r>
      <w:r w:rsidR="006E4F30" w:rsidRPr="00936157">
        <w:rPr>
          <w:szCs w:val="24"/>
          <w:lang w:val="bg-BG"/>
        </w:rPr>
        <w:t>Ангелов-Иван Ангелов</w:t>
      </w:r>
      <w:r w:rsidR="00624BCD">
        <w:rPr>
          <w:szCs w:val="24"/>
          <w:lang w:val="bg-BG"/>
        </w:rPr>
        <w:t xml:space="preserve">” </w:t>
      </w:r>
      <w:r w:rsidR="008272DA" w:rsidRPr="00936157">
        <w:rPr>
          <w:szCs w:val="24"/>
          <w:lang w:val="bg-BG"/>
        </w:rPr>
        <w:t xml:space="preserve"> </w:t>
      </w:r>
      <w:r w:rsidRPr="00936157">
        <w:rPr>
          <w:szCs w:val="24"/>
          <w:lang w:val="bg-BG"/>
        </w:rPr>
        <w:t>няма заложени изисквания за привеждане в съответствие.</w:t>
      </w:r>
    </w:p>
    <w:p w14:paraId="31DB4505" w14:textId="77777777" w:rsidR="00127FD9" w:rsidRPr="00936157" w:rsidRDefault="00127FD9" w:rsidP="006E4825">
      <w:pPr>
        <w:ind w:firstLine="432"/>
        <w:jc w:val="both"/>
        <w:rPr>
          <w:szCs w:val="24"/>
          <w:lang w:val="bg-BG"/>
        </w:rPr>
      </w:pPr>
    </w:p>
    <w:p w14:paraId="43F39F6B" w14:textId="77777777" w:rsidR="00081F58" w:rsidRPr="00936157" w:rsidRDefault="00885DEC" w:rsidP="00127FD9">
      <w:pPr>
        <w:pStyle w:val="Heading1"/>
        <w:spacing w:before="0" w:after="0"/>
        <w:rPr>
          <w:rFonts w:ascii="Times New Roman" w:hAnsi="Times New Roman"/>
          <w:sz w:val="24"/>
          <w:szCs w:val="24"/>
        </w:rPr>
      </w:pPr>
      <w:r w:rsidRPr="00936157">
        <w:rPr>
          <w:rFonts w:ascii="Times New Roman" w:hAnsi="Times New Roman"/>
          <w:snapToGrid w:val="0"/>
          <w:sz w:val="24"/>
          <w:szCs w:val="24"/>
          <w:lang w:eastAsia="en-US"/>
        </w:rPr>
        <w:t xml:space="preserve"> </w:t>
      </w:r>
      <w:bookmarkStart w:id="37" w:name="_Toc384906703"/>
      <w:r w:rsidR="001F3C0D">
        <w:rPr>
          <w:rFonts w:ascii="Times New Roman" w:hAnsi="Times New Roman"/>
          <w:snapToGrid w:val="0"/>
          <w:sz w:val="24"/>
          <w:szCs w:val="24"/>
          <w:lang w:eastAsia="en-US"/>
        </w:rPr>
        <w:t xml:space="preserve"> </w:t>
      </w:r>
      <w:r w:rsidR="001F3C0D">
        <w:rPr>
          <w:rFonts w:ascii="Times New Roman" w:hAnsi="Times New Roman"/>
          <w:caps w:val="0"/>
          <w:snapToGrid w:val="0"/>
          <w:sz w:val="24"/>
          <w:szCs w:val="24"/>
          <w:lang w:eastAsia="en-US"/>
        </w:rPr>
        <w:t>П</w:t>
      </w:r>
      <w:r w:rsidR="001F3C0D" w:rsidRPr="00936157">
        <w:rPr>
          <w:rFonts w:ascii="Times New Roman" w:hAnsi="Times New Roman"/>
          <w:caps w:val="0"/>
          <w:snapToGrid w:val="0"/>
          <w:sz w:val="24"/>
          <w:szCs w:val="24"/>
          <w:lang w:eastAsia="en-US"/>
        </w:rPr>
        <w:t>рекратяване</w:t>
      </w:r>
      <w:r w:rsidR="001F3C0D" w:rsidRPr="00936157">
        <w:rPr>
          <w:rFonts w:ascii="Times New Roman" w:hAnsi="Times New Roman"/>
          <w:caps w:val="0"/>
          <w:sz w:val="24"/>
          <w:szCs w:val="24"/>
        </w:rPr>
        <w:t xml:space="preserve"> на работата на инсталациите или части от тях</w:t>
      </w:r>
      <w:bookmarkEnd w:id="37"/>
    </w:p>
    <w:p w14:paraId="7437AB1A" w14:textId="77777777" w:rsidR="002050A2" w:rsidRPr="00936157" w:rsidRDefault="006E4F30" w:rsidP="008436C1">
      <w:pPr>
        <w:ind w:firstLine="432"/>
        <w:jc w:val="both"/>
        <w:rPr>
          <w:szCs w:val="24"/>
          <w:lang w:val="bg-BG"/>
        </w:rPr>
      </w:pPr>
      <w:r w:rsidRPr="00936157">
        <w:rPr>
          <w:szCs w:val="24"/>
          <w:lang w:val="bg-BG"/>
        </w:rPr>
        <w:t>Не са предприемани действия по прекратяване работата на инсталациите или части от тях, поради което не се докладва по условие 16.5.</w:t>
      </w:r>
    </w:p>
    <w:p w14:paraId="16ABFF7B" w14:textId="77777777" w:rsidR="00505F80" w:rsidRDefault="00505F80" w:rsidP="008436C1">
      <w:pPr>
        <w:ind w:firstLine="432"/>
        <w:jc w:val="both"/>
        <w:rPr>
          <w:szCs w:val="24"/>
          <w:lang w:val="bg-BG"/>
        </w:rPr>
      </w:pPr>
    </w:p>
    <w:p w14:paraId="5F74CF0C" w14:textId="77777777" w:rsidR="001F3C0D" w:rsidRPr="00936157" w:rsidRDefault="001F3C0D" w:rsidP="008436C1">
      <w:pPr>
        <w:ind w:firstLine="432"/>
        <w:jc w:val="both"/>
        <w:rPr>
          <w:szCs w:val="24"/>
          <w:lang w:val="bg-BG"/>
        </w:rPr>
      </w:pPr>
    </w:p>
    <w:p w14:paraId="1F37F67F" w14:textId="77777777" w:rsidR="00081F58" w:rsidRPr="00936157" w:rsidRDefault="001F3C0D" w:rsidP="00127FD9">
      <w:pPr>
        <w:pStyle w:val="Heading1"/>
        <w:spacing w:before="0" w:after="0"/>
        <w:rPr>
          <w:rFonts w:ascii="Times New Roman" w:hAnsi="Times New Roman"/>
          <w:sz w:val="24"/>
          <w:szCs w:val="24"/>
        </w:rPr>
      </w:pPr>
      <w:bookmarkStart w:id="38" w:name="_Toc384906704"/>
      <w:r>
        <w:rPr>
          <w:rFonts w:ascii="Times New Roman" w:hAnsi="Times New Roman"/>
          <w:sz w:val="24"/>
          <w:szCs w:val="24"/>
        </w:rPr>
        <w:t xml:space="preserve">  </w:t>
      </w:r>
      <w:r>
        <w:rPr>
          <w:rFonts w:ascii="Times New Roman" w:hAnsi="Times New Roman"/>
          <w:caps w:val="0"/>
          <w:sz w:val="24"/>
          <w:szCs w:val="24"/>
        </w:rPr>
        <w:t>С</w:t>
      </w:r>
      <w:r w:rsidRPr="00936157">
        <w:rPr>
          <w:rFonts w:ascii="Times New Roman" w:hAnsi="Times New Roman"/>
          <w:caps w:val="0"/>
          <w:sz w:val="24"/>
          <w:szCs w:val="24"/>
        </w:rPr>
        <w:t>вързани с околната среда аварии, оплаквания и възражения</w:t>
      </w:r>
      <w:bookmarkEnd w:id="38"/>
    </w:p>
    <w:p w14:paraId="40F838A2" w14:textId="77777777" w:rsidR="00081F58" w:rsidRPr="00936157" w:rsidRDefault="001F3C0D" w:rsidP="001F3C0D">
      <w:pPr>
        <w:pStyle w:val="Heading2"/>
        <w:numPr>
          <w:ilvl w:val="1"/>
          <w:numId w:val="47"/>
        </w:numPr>
        <w:spacing w:before="0" w:after="0"/>
        <w:rPr>
          <w:rFonts w:ascii="Times New Roman" w:hAnsi="Times New Roman"/>
          <w:szCs w:val="24"/>
        </w:rPr>
      </w:pPr>
      <w:bookmarkStart w:id="39" w:name="_Toc384906705"/>
      <w:r>
        <w:rPr>
          <w:rFonts w:ascii="Times New Roman" w:hAnsi="Times New Roman"/>
          <w:szCs w:val="24"/>
        </w:rPr>
        <w:t xml:space="preserve"> </w:t>
      </w:r>
      <w:r w:rsidR="00081F58" w:rsidRPr="00936157">
        <w:rPr>
          <w:rFonts w:ascii="Times New Roman" w:hAnsi="Times New Roman"/>
          <w:szCs w:val="24"/>
        </w:rPr>
        <w:t>Аварии</w:t>
      </w:r>
      <w:bookmarkEnd w:id="39"/>
    </w:p>
    <w:p w14:paraId="0DA1782B" w14:textId="77777777" w:rsidR="00081F58" w:rsidRPr="00936157" w:rsidRDefault="00081F58" w:rsidP="003B75ED">
      <w:pPr>
        <w:jc w:val="both"/>
        <w:rPr>
          <w:szCs w:val="24"/>
          <w:lang w:val="bg-BG"/>
        </w:rPr>
      </w:pPr>
      <w:r w:rsidRPr="00936157">
        <w:rPr>
          <w:szCs w:val="24"/>
          <w:lang w:val="bg-BG"/>
        </w:rPr>
        <w:t>Прилагани инструкции за:</w:t>
      </w:r>
    </w:p>
    <w:p w14:paraId="068BD0E2" w14:textId="77777777" w:rsidR="00081F58" w:rsidRPr="00936157" w:rsidRDefault="00081F58" w:rsidP="00B63DEC">
      <w:pPr>
        <w:numPr>
          <w:ilvl w:val="0"/>
          <w:numId w:val="2"/>
        </w:numPr>
        <w:ind w:right="-28"/>
        <w:jc w:val="both"/>
        <w:rPr>
          <w:szCs w:val="24"/>
          <w:lang w:val="bg-BG"/>
        </w:rPr>
      </w:pPr>
      <w:r w:rsidRPr="00936157">
        <w:rPr>
          <w:szCs w:val="24"/>
          <w:lang w:val="bg-BG"/>
        </w:rPr>
        <w:lastRenderedPageBreak/>
        <w:t>мерки за ограничаване или ликвидиране на последствията при залпови замърсявания на отпадъчните води вследствие на аварийни ситуации. (съгл. Усл. 14.4. от КР).</w:t>
      </w:r>
    </w:p>
    <w:p w14:paraId="3CD9179D" w14:textId="77777777" w:rsidR="00081F58" w:rsidRPr="00936157" w:rsidRDefault="00081F58" w:rsidP="00B63DEC">
      <w:pPr>
        <w:numPr>
          <w:ilvl w:val="0"/>
          <w:numId w:val="2"/>
        </w:numPr>
        <w:ind w:right="-28"/>
        <w:jc w:val="both"/>
        <w:rPr>
          <w:szCs w:val="24"/>
          <w:lang w:val="bg-BG"/>
        </w:rPr>
      </w:pPr>
      <w:r w:rsidRPr="00936157">
        <w:rPr>
          <w:szCs w:val="24"/>
          <w:lang w:val="bg-BG"/>
        </w:rPr>
        <w:t>Пускане (влизане в стабилен работен режим) и спиране на инсталациите от Условие 2 на комплексното разрешително, съдържаща необходимите мерки и действия, осигуряващи оптималното протичане на производствените процеси (съгл. Усл. 15.1. и 15.2 от КР).</w:t>
      </w:r>
    </w:p>
    <w:p w14:paraId="6F6BADA3" w14:textId="77777777" w:rsidR="00F80F48" w:rsidRPr="00936157" w:rsidRDefault="0027295B" w:rsidP="00B63DEC">
      <w:pPr>
        <w:numPr>
          <w:ilvl w:val="0"/>
          <w:numId w:val="2"/>
        </w:numPr>
        <w:ind w:right="-28"/>
        <w:jc w:val="both"/>
        <w:rPr>
          <w:szCs w:val="24"/>
          <w:lang w:val="bg-BG"/>
        </w:rPr>
      </w:pPr>
      <w:r w:rsidRPr="00936157">
        <w:rPr>
          <w:szCs w:val="24"/>
          <w:lang w:val="bg-BG"/>
        </w:rPr>
        <w:t>за документиране на действията по Условие 15.2, включваща продължителността на процесите по пускане и спиране на инсталациите по Условие 2.</w:t>
      </w:r>
    </w:p>
    <w:p w14:paraId="10F12A9F" w14:textId="77777777" w:rsidR="006E4F30" w:rsidRPr="00936157" w:rsidRDefault="006E4F30" w:rsidP="006E4F30">
      <w:pPr>
        <w:jc w:val="both"/>
        <w:rPr>
          <w:szCs w:val="24"/>
          <w:lang w:val="bg-BG"/>
        </w:rPr>
      </w:pPr>
    </w:p>
    <w:p w14:paraId="0EFCD887" w14:textId="77777777" w:rsidR="006E4F30" w:rsidRPr="00936157" w:rsidRDefault="006E4F30" w:rsidP="006E4F30">
      <w:pPr>
        <w:jc w:val="both"/>
        <w:rPr>
          <w:szCs w:val="24"/>
          <w:lang w:val="bg-BG"/>
        </w:rPr>
      </w:pPr>
      <w:r w:rsidRPr="00936157">
        <w:rPr>
          <w:szCs w:val="24"/>
          <w:lang w:val="bg-BG"/>
        </w:rPr>
        <w:t xml:space="preserve">Съгласно </w:t>
      </w:r>
      <w:r w:rsidRPr="00936157">
        <w:rPr>
          <w:i/>
          <w:szCs w:val="24"/>
          <w:lang w:val="bg-BG"/>
        </w:rPr>
        <w:t>Условие 7.3</w:t>
      </w:r>
      <w:r w:rsidRPr="00936157">
        <w:rPr>
          <w:szCs w:val="24"/>
          <w:lang w:val="bg-BG"/>
        </w:rPr>
        <w:t xml:space="preserve"> във връзка с Условие 7.1 и Условие 7.2. на КР:</w:t>
      </w:r>
    </w:p>
    <w:p w14:paraId="150B6074" w14:textId="77777777" w:rsidR="00936157" w:rsidRPr="008A0AAB" w:rsidRDefault="00936157" w:rsidP="00936157">
      <w:pPr>
        <w:ind w:firstLine="480"/>
        <w:jc w:val="both"/>
        <w:rPr>
          <w:szCs w:val="24"/>
          <w:lang w:val="bg-BG"/>
        </w:rPr>
      </w:pPr>
      <w:r w:rsidRPr="008A0AAB">
        <w:rPr>
          <w:szCs w:val="24"/>
          <w:lang w:val="bg-BG"/>
        </w:rPr>
        <w:t>Във връзк с Условие 7.1. -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14:paraId="707FF876" w14:textId="77777777" w:rsidR="006E4F30" w:rsidRPr="008A0AAB" w:rsidRDefault="006E4F30" w:rsidP="00936157">
      <w:pPr>
        <w:ind w:firstLine="480"/>
        <w:jc w:val="both"/>
        <w:rPr>
          <w:szCs w:val="24"/>
          <w:lang w:val="bg-BG"/>
        </w:rPr>
      </w:pPr>
      <w:r w:rsidRPr="008A0AAB">
        <w:rPr>
          <w:szCs w:val="24"/>
          <w:lang w:val="bg-BG"/>
        </w:rPr>
        <w:t>През отчетния период не са регистрирани залпови и други изпускания на замърсяващи вещества в повърхностни и подземни води. Поради това не е</w:t>
      </w:r>
      <w:r w:rsidR="007829EF">
        <w:rPr>
          <w:szCs w:val="24"/>
          <w:lang w:val="bg-BG"/>
        </w:rPr>
        <w:t xml:space="preserve"> извършвано уведомяване.</w:t>
      </w:r>
      <w:r w:rsidRPr="008A0AAB">
        <w:rPr>
          <w:szCs w:val="24"/>
          <w:lang w:val="bg-BG"/>
        </w:rPr>
        <w:t xml:space="preserve"> </w:t>
      </w:r>
    </w:p>
    <w:p w14:paraId="786BBB27" w14:textId="77777777" w:rsidR="006E4F30" w:rsidRPr="00936157" w:rsidRDefault="006E4F30" w:rsidP="006E4F30">
      <w:pPr>
        <w:jc w:val="both"/>
        <w:rPr>
          <w:b/>
          <w:szCs w:val="24"/>
          <w:lang w:val="bg-BG"/>
        </w:rPr>
      </w:pPr>
    </w:p>
    <w:p w14:paraId="57F7C3C6" w14:textId="77777777" w:rsidR="006E4F30" w:rsidRPr="00936157" w:rsidRDefault="006E4F30" w:rsidP="006E4F30">
      <w:pPr>
        <w:ind w:firstLine="720"/>
        <w:jc w:val="both"/>
        <w:rPr>
          <w:szCs w:val="24"/>
          <w:lang w:val="bg-BG"/>
        </w:rPr>
      </w:pPr>
      <w:r w:rsidRPr="00936157">
        <w:rPr>
          <w:szCs w:val="24"/>
          <w:lang w:val="bg-BG"/>
        </w:rPr>
        <w:t xml:space="preserve">Във връзка с изпълнение на Условие 7.2. -  Притежателят на настоящото разрешителното да информира РИОСВ, МОСВ и ИАОС за всяка планирана промяна в работата на инсталациите по </w:t>
      </w:r>
      <w:r w:rsidRPr="00936157">
        <w:rPr>
          <w:b/>
          <w:szCs w:val="24"/>
          <w:lang w:val="bg-BG"/>
        </w:rPr>
        <w:t>Условие 2</w:t>
      </w:r>
      <w:r w:rsidRPr="00936157">
        <w:rPr>
          <w:szCs w:val="24"/>
          <w:lang w:val="bg-BG"/>
        </w:rPr>
        <w:t xml:space="preserve">., операторът е предприел следните действия: </w:t>
      </w:r>
    </w:p>
    <w:p w14:paraId="571E5F77" w14:textId="77777777" w:rsidR="006E4F30" w:rsidRPr="001B358B" w:rsidRDefault="006E4F30" w:rsidP="006E4F30">
      <w:pPr>
        <w:jc w:val="both"/>
        <w:rPr>
          <w:color w:val="FF0000"/>
          <w:szCs w:val="24"/>
          <w:lang w:val="en-US"/>
        </w:rPr>
      </w:pPr>
      <w:r w:rsidRPr="00936157">
        <w:rPr>
          <w:szCs w:val="24"/>
          <w:lang w:val="ru-RU"/>
        </w:rPr>
        <w:t xml:space="preserve"> </w:t>
      </w:r>
      <w:r w:rsidRPr="00936157">
        <w:rPr>
          <w:szCs w:val="24"/>
          <w:lang w:val="ru-RU"/>
        </w:rPr>
        <w:tab/>
        <w:t xml:space="preserve">Във връзка с планирана промяна в работата на инсталацията е изготвено уведомление </w:t>
      </w:r>
      <w:r w:rsidRPr="00936157">
        <w:rPr>
          <w:szCs w:val="24"/>
          <w:lang w:val="bg-BG"/>
        </w:rPr>
        <w:t xml:space="preserve">по реда на Глава 6 от ЗООС и чл.31 от ЗБР, което е внесено при  Компетентния.орган /КО/ </w:t>
      </w:r>
      <w:r w:rsidRPr="00936157">
        <w:rPr>
          <w:szCs w:val="24"/>
          <w:lang w:val="ru-RU"/>
        </w:rPr>
        <w:t>РИОСВ гр.</w:t>
      </w:r>
      <w:r w:rsidR="00AF5595">
        <w:rPr>
          <w:szCs w:val="24"/>
          <w:lang w:val="en-US"/>
        </w:rPr>
        <w:t xml:space="preserve"> </w:t>
      </w:r>
      <w:r w:rsidRPr="00936157">
        <w:rPr>
          <w:szCs w:val="24"/>
          <w:lang w:val="ru-RU"/>
        </w:rPr>
        <w:t>Пловдив с</w:t>
      </w:r>
      <w:r w:rsidR="001B358B">
        <w:rPr>
          <w:szCs w:val="24"/>
          <w:lang w:val="bg-BG"/>
        </w:rPr>
        <w:t xml:space="preserve"> писмо в</w:t>
      </w:r>
      <w:r w:rsidRPr="00936157">
        <w:rPr>
          <w:szCs w:val="24"/>
          <w:lang w:val="bg-BG"/>
        </w:rPr>
        <w:t xml:space="preserve">х. </w:t>
      </w:r>
      <w:r w:rsidR="001B358B" w:rsidRPr="001A698C">
        <w:rPr>
          <w:color w:val="000000"/>
          <w:szCs w:val="24"/>
          <w:lang w:val="bg-BG"/>
        </w:rPr>
        <w:t>№ 1053</w:t>
      </w:r>
      <w:r w:rsidR="001B358B" w:rsidRPr="001A698C">
        <w:rPr>
          <w:color w:val="000000"/>
          <w:szCs w:val="24"/>
          <w:lang w:val="en-US"/>
        </w:rPr>
        <w:t>/03.07.13</w:t>
      </w:r>
    </w:p>
    <w:p w14:paraId="43413E95" w14:textId="77777777" w:rsidR="006E4F30" w:rsidRPr="00936157" w:rsidRDefault="006E4F30" w:rsidP="006E4F30">
      <w:pPr>
        <w:ind w:firstLine="720"/>
        <w:jc w:val="both"/>
        <w:rPr>
          <w:szCs w:val="24"/>
          <w:lang w:val="bg-BG"/>
        </w:rPr>
      </w:pPr>
      <w:r w:rsidRPr="00936157">
        <w:rPr>
          <w:szCs w:val="24"/>
          <w:lang w:val="bg-BG"/>
        </w:rPr>
        <w:t xml:space="preserve">КО с писмо изх. </w:t>
      </w:r>
      <w:r w:rsidRPr="001B358B">
        <w:rPr>
          <w:szCs w:val="24"/>
          <w:lang w:val="bg-BG"/>
        </w:rPr>
        <w:t xml:space="preserve">№ </w:t>
      </w:r>
      <w:r w:rsidR="001B358B" w:rsidRPr="001B358B">
        <w:rPr>
          <w:szCs w:val="24"/>
          <w:lang w:val="en-US"/>
        </w:rPr>
        <w:t>1053/15.7.13</w:t>
      </w:r>
      <w:r w:rsidRPr="00936157">
        <w:rPr>
          <w:szCs w:val="24"/>
          <w:lang w:val="bg-BG"/>
        </w:rPr>
        <w:t xml:space="preserve"> дава становище по приложимостта на процедурата. </w:t>
      </w:r>
    </w:p>
    <w:p w14:paraId="390AB89D" w14:textId="77777777" w:rsidR="006E4F30" w:rsidRPr="00936157" w:rsidRDefault="006E4F30" w:rsidP="006E4F30">
      <w:pPr>
        <w:ind w:firstLine="720"/>
        <w:jc w:val="both"/>
        <w:rPr>
          <w:szCs w:val="24"/>
          <w:lang w:val="bg-BG"/>
        </w:rPr>
      </w:pPr>
      <w:r w:rsidRPr="00936157">
        <w:rPr>
          <w:szCs w:val="24"/>
          <w:lang w:val="bg-BG"/>
        </w:rPr>
        <w:t xml:space="preserve">С писмо изх. </w:t>
      </w:r>
      <w:r w:rsidR="00936157" w:rsidRPr="001B358B">
        <w:rPr>
          <w:szCs w:val="24"/>
          <w:lang w:val="bg-BG"/>
        </w:rPr>
        <w:t xml:space="preserve">№ </w:t>
      </w:r>
      <w:r w:rsidR="001B358B" w:rsidRPr="001B358B">
        <w:rPr>
          <w:szCs w:val="24"/>
          <w:lang w:val="bg-BG"/>
        </w:rPr>
        <w:t>47/16.9.2013</w:t>
      </w:r>
      <w:r w:rsidR="001B358B" w:rsidRPr="001B358B">
        <w:rPr>
          <w:color w:val="FF0000"/>
          <w:szCs w:val="24"/>
          <w:lang w:val="bg-BG"/>
        </w:rPr>
        <w:t xml:space="preserve"> </w:t>
      </w:r>
      <w:r w:rsidRPr="00936157">
        <w:rPr>
          <w:szCs w:val="24"/>
          <w:lang w:val="bg-BG"/>
        </w:rPr>
        <w:t xml:space="preserve"> в  МОСВ е внесена информация по Приложение № 5 от Наредбата за КР за предвидена промяна в дейността.</w:t>
      </w:r>
    </w:p>
    <w:p w14:paraId="6B593ABF" w14:textId="77777777" w:rsidR="006E4F30" w:rsidRPr="00936157" w:rsidRDefault="00936157" w:rsidP="006E4F30">
      <w:pPr>
        <w:ind w:firstLine="720"/>
        <w:jc w:val="both"/>
        <w:rPr>
          <w:szCs w:val="24"/>
          <w:lang w:val="bg-BG"/>
        </w:rPr>
      </w:pPr>
      <w:r w:rsidRPr="00936157">
        <w:rPr>
          <w:szCs w:val="24"/>
          <w:lang w:val="bg-BG"/>
        </w:rPr>
        <w:t xml:space="preserve">С писмо изх. </w:t>
      </w:r>
      <w:r w:rsidRPr="001B358B">
        <w:rPr>
          <w:szCs w:val="24"/>
          <w:lang w:val="bg-BG"/>
        </w:rPr>
        <w:t>№</w:t>
      </w:r>
      <w:r w:rsidR="001B358B" w:rsidRPr="001B358B">
        <w:rPr>
          <w:szCs w:val="24"/>
          <w:lang w:val="bg-BG"/>
        </w:rPr>
        <w:t>94-00-491/30.10.2013</w:t>
      </w:r>
      <w:r w:rsidR="006E4F30" w:rsidRPr="00936157">
        <w:rPr>
          <w:szCs w:val="24"/>
          <w:lang w:val="bg-BG"/>
        </w:rPr>
        <w:t xml:space="preserve"> МОСВ дава становище за провеждане на процедура - преразглеждане и актуализация  на КР.</w:t>
      </w:r>
    </w:p>
    <w:p w14:paraId="592F97D0" w14:textId="77777777" w:rsidR="006E4F30" w:rsidRPr="00936157" w:rsidRDefault="006E4F30" w:rsidP="006E4F30">
      <w:pPr>
        <w:ind w:firstLine="720"/>
        <w:jc w:val="both"/>
        <w:rPr>
          <w:szCs w:val="24"/>
          <w:lang w:val="bg-BG"/>
        </w:rPr>
      </w:pPr>
      <w:r w:rsidRPr="00936157">
        <w:rPr>
          <w:szCs w:val="24"/>
          <w:lang w:val="bg-BG"/>
        </w:rPr>
        <w:t xml:space="preserve">С писмо изх. </w:t>
      </w:r>
      <w:r w:rsidR="00936157" w:rsidRPr="001B358B">
        <w:rPr>
          <w:szCs w:val="24"/>
          <w:lang w:val="bg-BG"/>
        </w:rPr>
        <w:t>№</w:t>
      </w:r>
      <w:r w:rsidR="001B358B" w:rsidRPr="001B358B">
        <w:rPr>
          <w:szCs w:val="24"/>
          <w:lang w:val="bg-BG"/>
        </w:rPr>
        <w:t>224/19.11.2013</w:t>
      </w:r>
      <w:r w:rsidR="001B358B" w:rsidRPr="001B358B">
        <w:rPr>
          <w:color w:val="FF0000"/>
          <w:szCs w:val="24"/>
          <w:lang w:val="bg-BG"/>
        </w:rPr>
        <w:t xml:space="preserve"> </w:t>
      </w:r>
      <w:r w:rsidRPr="00936157">
        <w:rPr>
          <w:szCs w:val="24"/>
          <w:lang w:val="bg-BG"/>
        </w:rPr>
        <w:t xml:space="preserve"> ЕТ </w:t>
      </w:r>
      <w:r w:rsidRPr="00936157">
        <w:rPr>
          <w:szCs w:val="24"/>
          <w:lang w:val="ru-RU"/>
        </w:rPr>
        <w:t>“</w:t>
      </w:r>
      <w:r w:rsidRPr="00936157">
        <w:rPr>
          <w:szCs w:val="24"/>
          <w:lang w:val="bg-BG"/>
        </w:rPr>
        <w:t>Ангелов-Иван Ангелов</w:t>
      </w:r>
      <w:r w:rsidRPr="00936157">
        <w:rPr>
          <w:szCs w:val="24"/>
          <w:lang w:val="ru-RU"/>
        </w:rPr>
        <w:t>”</w:t>
      </w:r>
      <w:r w:rsidRPr="00936157">
        <w:rPr>
          <w:szCs w:val="24"/>
          <w:lang w:val="bg-BG"/>
        </w:rPr>
        <w:t xml:space="preserve"> АД внася при КО – ИАОС информация по  </w:t>
      </w:r>
      <w:r w:rsidRPr="00936157">
        <w:rPr>
          <w:szCs w:val="24"/>
          <w:lang w:val="ru-RU"/>
        </w:rPr>
        <w:t xml:space="preserve">Приложение </w:t>
      </w:r>
      <w:r w:rsidRPr="00936157">
        <w:rPr>
          <w:szCs w:val="24"/>
          <w:lang w:val="bg-BG"/>
        </w:rPr>
        <w:t xml:space="preserve">№ 6 от Наредбата за КР. </w:t>
      </w:r>
    </w:p>
    <w:p w14:paraId="11DFEC18" w14:textId="77777777" w:rsidR="006E4F30" w:rsidRPr="00936157" w:rsidRDefault="006E4F30" w:rsidP="006E4F30">
      <w:pPr>
        <w:ind w:firstLine="720"/>
        <w:jc w:val="both"/>
        <w:rPr>
          <w:szCs w:val="24"/>
          <w:lang w:val="bg-BG"/>
        </w:rPr>
      </w:pPr>
      <w:r w:rsidRPr="00936157">
        <w:rPr>
          <w:szCs w:val="24"/>
          <w:lang w:val="bg-BG"/>
        </w:rPr>
        <w:t>Процедурата по преразглеждане и актуализация на КР и приключва с издаване на актуализирано КР 459-Н0-И0-А0/2013г.</w:t>
      </w:r>
    </w:p>
    <w:p w14:paraId="56710CEA" w14:textId="77777777" w:rsidR="006E4F30" w:rsidRPr="00936157" w:rsidRDefault="006E4F30" w:rsidP="006E4F30">
      <w:pPr>
        <w:jc w:val="both"/>
        <w:rPr>
          <w:szCs w:val="24"/>
          <w:lang w:val="bg-BG"/>
        </w:rPr>
      </w:pPr>
    </w:p>
    <w:p w14:paraId="4A094FB0" w14:textId="77777777" w:rsidR="00256A4C" w:rsidRPr="00936157" w:rsidRDefault="00256A4C" w:rsidP="00256A4C">
      <w:pPr>
        <w:jc w:val="both"/>
        <w:rPr>
          <w:szCs w:val="24"/>
          <w:lang w:val="ru-RU"/>
        </w:rPr>
      </w:pPr>
      <w:r w:rsidRPr="00936157">
        <w:rPr>
          <w:szCs w:val="24"/>
          <w:lang w:val="ru-RU"/>
        </w:rPr>
        <w:t>Прилага се:</w:t>
      </w:r>
    </w:p>
    <w:p w14:paraId="6242F53E" w14:textId="0E13CDEF" w:rsidR="008A0AAB" w:rsidRDefault="00256A4C" w:rsidP="00F91F7E">
      <w:pPr>
        <w:jc w:val="both"/>
        <w:rPr>
          <w:szCs w:val="24"/>
          <w:lang w:val="ru-RU"/>
        </w:rPr>
      </w:pPr>
      <w:r w:rsidRPr="00936157">
        <w:rPr>
          <w:szCs w:val="24"/>
          <w:lang w:val="ru-RU"/>
        </w:rPr>
        <w:t xml:space="preserve"> </w:t>
      </w:r>
      <w:r w:rsidRPr="00936157">
        <w:rPr>
          <w:szCs w:val="24"/>
          <w:lang w:val="ru-RU"/>
        </w:rPr>
        <w:tab/>
        <w:t>• план за мониторинг при анормални режими на инсталацията по</w:t>
      </w:r>
      <w:r w:rsidRPr="00936157">
        <w:rPr>
          <w:b/>
          <w:szCs w:val="24"/>
          <w:lang w:val="ru-RU"/>
        </w:rPr>
        <w:t xml:space="preserve"> Условие 2</w:t>
      </w:r>
      <w:r w:rsidRPr="00936157">
        <w:rPr>
          <w:szCs w:val="24"/>
          <w:lang w:val="ru-RU"/>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През отчетния преиод на са възниквали ситуации с анормален режим на работа, поради което плана по условието не е прилаган.</w:t>
      </w:r>
    </w:p>
    <w:p w14:paraId="28CFF74F" w14:textId="4D4F4EFD" w:rsidR="00DF7463" w:rsidRDefault="00DF7463" w:rsidP="00F91F7E">
      <w:pPr>
        <w:jc w:val="both"/>
        <w:rPr>
          <w:szCs w:val="24"/>
          <w:lang w:val="ru-RU"/>
        </w:rPr>
      </w:pPr>
    </w:p>
    <w:p w14:paraId="76963013" w14:textId="7B4F18D9" w:rsidR="00DF7463" w:rsidRDefault="00DF7463" w:rsidP="00F91F7E">
      <w:pPr>
        <w:jc w:val="both"/>
        <w:rPr>
          <w:szCs w:val="24"/>
          <w:lang w:val="ru-RU"/>
        </w:rPr>
      </w:pPr>
    </w:p>
    <w:p w14:paraId="24792848" w14:textId="77777777" w:rsidR="00DF7463" w:rsidRDefault="00DF7463" w:rsidP="00F91F7E">
      <w:pPr>
        <w:jc w:val="both"/>
        <w:rPr>
          <w:szCs w:val="24"/>
          <w:lang w:val="ru-RU"/>
        </w:rPr>
      </w:pPr>
    </w:p>
    <w:p w14:paraId="16E8C80B" w14:textId="77777777" w:rsidR="00DF7463" w:rsidRPr="00F91F7E" w:rsidRDefault="00DF7463" w:rsidP="00F91F7E">
      <w:pPr>
        <w:jc w:val="both"/>
        <w:rPr>
          <w:szCs w:val="24"/>
          <w:lang w:val="ru-RU"/>
        </w:rPr>
      </w:pPr>
    </w:p>
    <w:p w14:paraId="3DC7315A" w14:textId="77777777" w:rsidR="00081F58" w:rsidRPr="00F362F0" w:rsidRDefault="00100935" w:rsidP="00DE4637">
      <w:pPr>
        <w:pStyle w:val="TablesFigure"/>
        <w:ind w:firstLine="417"/>
        <w:rPr>
          <w:sz w:val="24"/>
          <w:szCs w:val="24"/>
          <w:lang w:val="bg-BG"/>
        </w:rPr>
      </w:pPr>
      <w:r w:rsidRPr="00F362F0">
        <w:rPr>
          <w:sz w:val="24"/>
          <w:szCs w:val="24"/>
          <w:lang w:val="bg-BG"/>
        </w:rPr>
        <w:lastRenderedPageBreak/>
        <w:t xml:space="preserve">Таблица </w:t>
      </w:r>
      <w:r w:rsidRPr="00F362F0">
        <w:rPr>
          <w:i/>
          <w:sz w:val="24"/>
          <w:szCs w:val="24"/>
          <w:lang w:val="bg-BG"/>
        </w:rPr>
        <w:t>№9</w:t>
      </w:r>
      <w:r w:rsidR="00081F58" w:rsidRPr="00F362F0">
        <w:rPr>
          <w:i/>
          <w:sz w:val="24"/>
          <w:szCs w:val="24"/>
          <w:lang w:val="bg-BG"/>
        </w:rPr>
        <w:t>.</w:t>
      </w:r>
      <w:r w:rsidR="00081F58" w:rsidRPr="00F362F0">
        <w:rPr>
          <w:sz w:val="24"/>
          <w:szCs w:val="24"/>
          <w:lang w:val="bg-BG"/>
        </w:rPr>
        <w:t>Аварийни ситуации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34"/>
        <w:gridCol w:w="1766"/>
        <w:gridCol w:w="1701"/>
        <w:gridCol w:w="1457"/>
        <w:gridCol w:w="1397"/>
        <w:gridCol w:w="1843"/>
      </w:tblGrid>
      <w:tr w:rsidR="00081F58" w:rsidRPr="00F362F0" w14:paraId="5D1A04BB" w14:textId="77777777">
        <w:tc>
          <w:tcPr>
            <w:tcW w:w="1334" w:type="dxa"/>
            <w:shd w:val="pct20" w:color="auto" w:fill="auto"/>
          </w:tcPr>
          <w:p w14:paraId="1DBD1DC4" w14:textId="77777777" w:rsidR="00081F58" w:rsidRPr="00F362F0" w:rsidRDefault="00081F58">
            <w:pPr>
              <w:pStyle w:val="TablesFigure"/>
              <w:jc w:val="center"/>
              <w:rPr>
                <w:lang w:val="bg-BG"/>
              </w:rPr>
            </w:pPr>
            <w:r w:rsidRPr="00F362F0">
              <w:rPr>
                <w:lang w:val="bg-BG"/>
              </w:rPr>
              <w:t>Дата на инцидента</w:t>
            </w:r>
          </w:p>
        </w:tc>
        <w:tc>
          <w:tcPr>
            <w:tcW w:w="1766" w:type="dxa"/>
            <w:shd w:val="pct20" w:color="auto" w:fill="auto"/>
          </w:tcPr>
          <w:p w14:paraId="7B2BBA65" w14:textId="77777777" w:rsidR="00081F58" w:rsidRPr="00F362F0" w:rsidRDefault="00081F58">
            <w:pPr>
              <w:pStyle w:val="TablesFigure"/>
              <w:jc w:val="center"/>
              <w:rPr>
                <w:lang w:val="bg-BG"/>
              </w:rPr>
            </w:pPr>
            <w:r w:rsidRPr="00F362F0">
              <w:rPr>
                <w:lang w:val="bg-BG"/>
              </w:rPr>
              <w:t>Описание на инцидента</w:t>
            </w:r>
          </w:p>
        </w:tc>
        <w:tc>
          <w:tcPr>
            <w:tcW w:w="1701" w:type="dxa"/>
            <w:shd w:val="pct20" w:color="auto" w:fill="auto"/>
          </w:tcPr>
          <w:p w14:paraId="579ABEDC" w14:textId="77777777" w:rsidR="00081F58" w:rsidRPr="00F362F0" w:rsidRDefault="00081F58">
            <w:pPr>
              <w:pStyle w:val="TablesFigure"/>
              <w:jc w:val="center"/>
              <w:rPr>
                <w:lang w:val="bg-BG"/>
              </w:rPr>
            </w:pPr>
            <w:r w:rsidRPr="00F362F0">
              <w:rPr>
                <w:lang w:val="bg-BG"/>
              </w:rPr>
              <w:t>Причини</w:t>
            </w:r>
          </w:p>
        </w:tc>
        <w:tc>
          <w:tcPr>
            <w:tcW w:w="1457" w:type="dxa"/>
            <w:shd w:val="pct20" w:color="auto" w:fill="auto"/>
          </w:tcPr>
          <w:p w14:paraId="6698D5A9" w14:textId="77777777" w:rsidR="00081F58" w:rsidRPr="00F362F0" w:rsidRDefault="00081F58">
            <w:pPr>
              <w:pStyle w:val="TablesFigure"/>
              <w:jc w:val="center"/>
              <w:rPr>
                <w:lang w:val="bg-BG"/>
              </w:rPr>
            </w:pPr>
            <w:r w:rsidRPr="00F362F0">
              <w:rPr>
                <w:lang w:val="bg-BG"/>
              </w:rPr>
              <w:t>Предприети действия</w:t>
            </w:r>
          </w:p>
        </w:tc>
        <w:tc>
          <w:tcPr>
            <w:tcW w:w="1397" w:type="dxa"/>
            <w:shd w:val="pct20" w:color="auto" w:fill="auto"/>
          </w:tcPr>
          <w:p w14:paraId="1049A923" w14:textId="77777777" w:rsidR="00081F58" w:rsidRPr="00F362F0" w:rsidRDefault="00081F58">
            <w:pPr>
              <w:pStyle w:val="TablesFigure"/>
              <w:jc w:val="center"/>
              <w:rPr>
                <w:lang w:val="bg-BG"/>
              </w:rPr>
            </w:pPr>
            <w:r w:rsidRPr="00F362F0">
              <w:rPr>
                <w:lang w:val="bg-BG"/>
              </w:rPr>
              <w:t>Планирани действия</w:t>
            </w:r>
          </w:p>
        </w:tc>
        <w:tc>
          <w:tcPr>
            <w:tcW w:w="1843" w:type="dxa"/>
            <w:shd w:val="pct20" w:color="auto" w:fill="auto"/>
          </w:tcPr>
          <w:p w14:paraId="74EA570A" w14:textId="77777777" w:rsidR="00081F58" w:rsidRPr="00F362F0" w:rsidRDefault="00081F58">
            <w:pPr>
              <w:pStyle w:val="TablesFigure"/>
              <w:jc w:val="center"/>
              <w:rPr>
                <w:lang w:val="bg-BG"/>
              </w:rPr>
            </w:pPr>
            <w:r w:rsidRPr="00F362F0">
              <w:rPr>
                <w:lang w:val="bg-BG"/>
              </w:rPr>
              <w:t>Органи, които са уведомени</w:t>
            </w:r>
          </w:p>
        </w:tc>
      </w:tr>
      <w:tr w:rsidR="00081F58" w:rsidRPr="00F362F0" w14:paraId="3D4C26A5" w14:textId="77777777">
        <w:tc>
          <w:tcPr>
            <w:tcW w:w="1334" w:type="dxa"/>
          </w:tcPr>
          <w:p w14:paraId="4A345B91" w14:textId="77777777" w:rsidR="00081F58" w:rsidRPr="00F362F0" w:rsidRDefault="00081F58">
            <w:pPr>
              <w:pStyle w:val="BodyText01"/>
            </w:pPr>
            <w:r w:rsidRPr="00F362F0">
              <w:t>-</w:t>
            </w:r>
          </w:p>
        </w:tc>
        <w:tc>
          <w:tcPr>
            <w:tcW w:w="1766" w:type="dxa"/>
          </w:tcPr>
          <w:p w14:paraId="55A99727" w14:textId="77777777" w:rsidR="00081F58" w:rsidRPr="00F362F0" w:rsidRDefault="00081F58">
            <w:pPr>
              <w:pStyle w:val="BodyText01"/>
            </w:pPr>
            <w:r w:rsidRPr="00F362F0">
              <w:t>-</w:t>
            </w:r>
          </w:p>
        </w:tc>
        <w:tc>
          <w:tcPr>
            <w:tcW w:w="1701" w:type="dxa"/>
          </w:tcPr>
          <w:p w14:paraId="661885F6" w14:textId="77777777" w:rsidR="00081F58" w:rsidRPr="00F362F0" w:rsidRDefault="00081F58">
            <w:pPr>
              <w:pStyle w:val="BodyText01"/>
            </w:pPr>
            <w:r w:rsidRPr="00F362F0">
              <w:t>-</w:t>
            </w:r>
          </w:p>
        </w:tc>
        <w:tc>
          <w:tcPr>
            <w:tcW w:w="1457" w:type="dxa"/>
          </w:tcPr>
          <w:p w14:paraId="55D8238E" w14:textId="77777777" w:rsidR="00081F58" w:rsidRPr="00F362F0" w:rsidRDefault="00081F58">
            <w:pPr>
              <w:pStyle w:val="BodyText01"/>
            </w:pPr>
            <w:r w:rsidRPr="00F362F0">
              <w:t>-</w:t>
            </w:r>
          </w:p>
        </w:tc>
        <w:tc>
          <w:tcPr>
            <w:tcW w:w="1397" w:type="dxa"/>
          </w:tcPr>
          <w:p w14:paraId="5FD8DBB8" w14:textId="77777777" w:rsidR="00081F58" w:rsidRPr="00F362F0" w:rsidRDefault="00081F58">
            <w:pPr>
              <w:pStyle w:val="BodyText01"/>
            </w:pPr>
            <w:r w:rsidRPr="00F362F0">
              <w:t>-</w:t>
            </w:r>
          </w:p>
        </w:tc>
        <w:tc>
          <w:tcPr>
            <w:tcW w:w="1843" w:type="dxa"/>
          </w:tcPr>
          <w:p w14:paraId="1D721995" w14:textId="77777777" w:rsidR="00081F58" w:rsidRPr="00F362F0" w:rsidRDefault="00081F58">
            <w:pPr>
              <w:pStyle w:val="BodyText01"/>
            </w:pPr>
          </w:p>
        </w:tc>
      </w:tr>
    </w:tbl>
    <w:p w14:paraId="2D7366A7" w14:textId="77777777" w:rsidR="00096A33" w:rsidRDefault="00E83633" w:rsidP="00E5088B">
      <w:pPr>
        <w:ind w:firstLine="720"/>
        <w:jc w:val="both"/>
        <w:rPr>
          <w:lang w:val="ru-RU"/>
        </w:rPr>
      </w:pPr>
      <w:r>
        <w:rPr>
          <w:lang w:val="ru-RU"/>
        </w:rPr>
        <w:t>През 2020</w:t>
      </w:r>
      <w:r w:rsidR="00081F58" w:rsidRPr="00F362F0">
        <w:rPr>
          <w:lang w:val="ru-RU"/>
        </w:rPr>
        <w:t xml:space="preserve">г. на територията на </w:t>
      </w:r>
      <w:r w:rsidR="0027295B" w:rsidRPr="00F362F0">
        <w:rPr>
          <w:lang w:val="ru-RU"/>
        </w:rPr>
        <w:t>инсталациите по Условие 2</w:t>
      </w:r>
      <w:r w:rsidR="00081F58" w:rsidRPr="00F362F0">
        <w:rPr>
          <w:lang w:val="ru-RU"/>
        </w:rPr>
        <w:t xml:space="preserve"> няма аварийни ситуации.</w:t>
      </w:r>
    </w:p>
    <w:p w14:paraId="3F35DEEC" w14:textId="77777777" w:rsidR="00081F58" w:rsidRPr="001F3C0D" w:rsidRDefault="00081F58" w:rsidP="001F3C0D">
      <w:pPr>
        <w:pStyle w:val="Heading2"/>
        <w:numPr>
          <w:ilvl w:val="1"/>
          <w:numId w:val="48"/>
        </w:numPr>
        <w:rPr>
          <w:rFonts w:ascii="Times New Roman" w:hAnsi="Times New Roman"/>
        </w:rPr>
      </w:pPr>
      <w:bookmarkStart w:id="40" w:name="_Toc384906706"/>
      <w:r w:rsidRPr="001F3C0D">
        <w:rPr>
          <w:rFonts w:ascii="Times New Roman" w:hAnsi="Times New Roman"/>
        </w:rPr>
        <w:t>Оплаквания или възражения, свързани с дейността на инсталациите, за които е издадено КР.</w:t>
      </w:r>
      <w:bookmarkEnd w:id="40"/>
    </w:p>
    <w:p w14:paraId="10B5DDCD" w14:textId="77777777" w:rsidR="00081F58" w:rsidRPr="001F3C0D" w:rsidRDefault="00100935" w:rsidP="00DE4637">
      <w:pPr>
        <w:pStyle w:val="TablesFigure"/>
        <w:ind w:firstLine="576"/>
        <w:rPr>
          <w:i/>
          <w:sz w:val="24"/>
          <w:szCs w:val="24"/>
          <w:lang w:val="bg-BG"/>
        </w:rPr>
      </w:pPr>
      <w:r w:rsidRPr="001F3C0D">
        <w:rPr>
          <w:sz w:val="24"/>
          <w:szCs w:val="24"/>
          <w:lang w:val="bg-BG"/>
        </w:rPr>
        <w:t>Таблица №</w:t>
      </w:r>
      <w:r w:rsidRPr="001F3C0D">
        <w:rPr>
          <w:i/>
          <w:sz w:val="24"/>
          <w:szCs w:val="24"/>
          <w:lang w:val="bg-BG"/>
        </w:rPr>
        <w:t>10</w:t>
      </w:r>
      <w:r w:rsidR="00081F58" w:rsidRPr="001F3C0D">
        <w:rPr>
          <w:i/>
          <w:sz w:val="24"/>
          <w:szCs w:val="24"/>
          <w:lang w:val="bg-BG"/>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1985"/>
        <w:gridCol w:w="1276"/>
        <w:gridCol w:w="1559"/>
        <w:gridCol w:w="1559"/>
        <w:gridCol w:w="1276"/>
      </w:tblGrid>
      <w:tr w:rsidR="00081F58" w:rsidRPr="00F362F0" w14:paraId="0DEABE3D" w14:textId="77777777">
        <w:trPr>
          <w:trHeight w:val="898"/>
        </w:trPr>
        <w:tc>
          <w:tcPr>
            <w:tcW w:w="1809" w:type="dxa"/>
            <w:shd w:val="pct20" w:color="auto" w:fill="auto"/>
          </w:tcPr>
          <w:p w14:paraId="2C0AC1B0" w14:textId="77777777" w:rsidR="00081F58" w:rsidRPr="00F362F0" w:rsidRDefault="00081F58">
            <w:pPr>
              <w:pStyle w:val="TablesFigure"/>
              <w:jc w:val="center"/>
              <w:rPr>
                <w:lang w:val="bg-BG"/>
              </w:rPr>
            </w:pPr>
            <w:r w:rsidRPr="00F362F0">
              <w:rPr>
                <w:lang w:val="bg-BG"/>
              </w:rPr>
              <w:t>Дата на оплакването или възражението</w:t>
            </w:r>
          </w:p>
        </w:tc>
        <w:tc>
          <w:tcPr>
            <w:tcW w:w="1985" w:type="dxa"/>
            <w:shd w:val="pct20" w:color="auto" w:fill="auto"/>
          </w:tcPr>
          <w:p w14:paraId="33B549F7" w14:textId="77777777" w:rsidR="00081F58" w:rsidRPr="00F362F0" w:rsidRDefault="00081F58">
            <w:pPr>
              <w:pStyle w:val="TablesFigure"/>
              <w:jc w:val="center"/>
              <w:rPr>
                <w:lang w:val="bg-BG"/>
              </w:rPr>
            </w:pPr>
            <w:r w:rsidRPr="00F362F0">
              <w:rPr>
                <w:lang w:val="bg-BG"/>
              </w:rPr>
              <w:t>Приносител на оплакването</w:t>
            </w:r>
          </w:p>
        </w:tc>
        <w:tc>
          <w:tcPr>
            <w:tcW w:w="1276" w:type="dxa"/>
            <w:shd w:val="pct20" w:color="auto" w:fill="auto"/>
          </w:tcPr>
          <w:p w14:paraId="4CE35814" w14:textId="77777777" w:rsidR="00081F58" w:rsidRPr="00F362F0" w:rsidRDefault="00081F58">
            <w:pPr>
              <w:pStyle w:val="TablesFigure"/>
              <w:jc w:val="center"/>
              <w:rPr>
                <w:lang w:val="bg-BG"/>
              </w:rPr>
            </w:pPr>
            <w:r w:rsidRPr="00F362F0">
              <w:rPr>
                <w:lang w:val="bg-BG"/>
              </w:rPr>
              <w:t>Причини</w:t>
            </w:r>
          </w:p>
        </w:tc>
        <w:tc>
          <w:tcPr>
            <w:tcW w:w="1559" w:type="dxa"/>
            <w:shd w:val="pct20" w:color="auto" w:fill="auto"/>
          </w:tcPr>
          <w:p w14:paraId="48B6DED1" w14:textId="77777777" w:rsidR="00081F58" w:rsidRPr="00F362F0" w:rsidRDefault="00081F58">
            <w:pPr>
              <w:pStyle w:val="TablesFigure"/>
              <w:jc w:val="center"/>
              <w:rPr>
                <w:lang w:val="bg-BG"/>
              </w:rPr>
            </w:pPr>
            <w:r w:rsidRPr="00F362F0">
              <w:rPr>
                <w:lang w:val="bg-BG"/>
              </w:rPr>
              <w:t>Предприети действия</w:t>
            </w:r>
          </w:p>
        </w:tc>
        <w:tc>
          <w:tcPr>
            <w:tcW w:w="1559" w:type="dxa"/>
            <w:shd w:val="pct20" w:color="auto" w:fill="auto"/>
          </w:tcPr>
          <w:p w14:paraId="2A8ED2D1" w14:textId="77777777" w:rsidR="00081F58" w:rsidRPr="00F362F0" w:rsidRDefault="00081F58">
            <w:pPr>
              <w:pStyle w:val="TablesFigure"/>
              <w:jc w:val="center"/>
              <w:rPr>
                <w:lang w:val="bg-BG"/>
              </w:rPr>
            </w:pPr>
            <w:r w:rsidRPr="00F362F0">
              <w:rPr>
                <w:lang w:val="bg-BG"/>
              </w:rPr>
              <w:t>Планирани действия</w:t>
            </w:r>
          </w:p>
        </w:tc>
        <w:tc>
          <w:tcPr>
            <w:tcW w:w="1276" w:type="dxa"/>
            <w:shd w:val="pct20" w:color="auto" w:fill="auto"/>
          </w:tcPr>
          <w:p w14:paraId="443A5C11" w14:textId="77777777" w:rsidR="00081F58" w:rsidRPr="00F362F0" w:rsidRDefault="00081F58">
            <w:pPr>
              <w:pStyle w:val="TablesFigure"/>
              <w:jc w:val="center"/>
              <w:rPr>
                <w:lang w:val="bg-BG"/>
              </w:rPr>
            </w:pPr>
            <w:r w:rsidRPr="00F362F0">
              <w:rPr>
                <w:lang w:val="bg-BG"/>
              </w:rPr>
              <w:t>Органи, които са уведомени</w:t>
            </w:r>
          </w:p>
        </w:tc>
      </w:tr>
      <w:tr w:rsidR="00081F58" w:rsidRPr="00F362F0" w14:paraId="12840600" w14:textId="77777777">
        <w:trPr>
          <w:trHeight w:val="234"/>
        </w:trPr>
        <w:tc>
          <w:tcPr>
            <w:tcW w:w="1809" w:type="dxa"/>
          </w:tcPr>
          <w:p w14:paraId="0190D745" w14:textId="77777777" w:rsidR="00081F58" w:rsidRPr="00F362F0" w:rsidRDefault="00081F58">
            <w:pPr>
              <w:pStyle w:val="Header"/>
              <w:tabs>
                <w:tab w:val="left" w:pos="708"/>
              </w:tabs>
              <w:jc w:val="center"/>
              <w:rPr>
                <w:lang w:val="bg-BG"/>
              </w:rPr>
            </w:pPr>
            <w:r w:rsidRPr="00F362F0">
              <w:rPr>
                <w:lang w:val="bg-BG"/>
              </w:rPr>
              <w:t>-</w:t>
            </w:r>
          </w:p>
        </w:tc>
        <w:tc>
          <w:tcPr>
            <w:tcW w:w="1985" w:type="dxa"/>
          </w:tcPr>
          <w:p w14:paraId="2C9F32E2" w14:textId="77777777" w:rsidR="00081F58" w:rsidRPr="00F362F0" w:rsidRDefault="00081F58">
            <w:pPr>
              <w:pStyle w:val="Header"/>
              <w:tabs>
                <w:tab w:val="left" w:pos="708"/>
              </w:tabs>
              <w:jc w:val="center"/>
              <w:rPr>
                <w:lang w:val="bg-BG"/>
              </w:rPr>
            </w:pPr>
            <w:r w:rsidRPr="00F362F0">
              <w:rPr>
                <w:lang w:val="bg-BG"/>
              </w:rPr>
              <w:t>-</w:t>
            </w:r>
          </w:p>
        </w:tc>
        <w:tc>
          <w:tcPr>
            <w:tcW w:w="1276" w:type="dxa"/>
          </w:tcPr>
          <w:p w14:paraId="726FC025" w14:textId="77777777" w:rsidR="00081F58" w:rsidRPr="00F362F0" w:rsidRDefault="00081F58">
            <w:pPr>
              <w:pStyle w:val="Header"/>
              <w:tabs>
                <w:tab w:val="left" w:pos="708"/>
              </w:tabs>
              <w:jc w:val="center"/>
              <w:rPr>
                <w:lang w:val="bg-BG"/>
              </w:rPr>
            </w:pPr>
            <w:r w:rsidRPr="00F362F0">
              <w:rPr>
                <w:lang w:val="bg-BG"/>
              </w:rPr>
              <w:t>-</w:t>
            </w:r>
          </w:p>
        </w:tc>
        <w:tc>
          <w:tcPr>
            <w:tcW w:w="1559" w:type="dxa"/>
          </w:tcPr>
          <w:p w14:paraId="442B520D" w14:textId="77777777" w:rsidR="00081F58" w:rsidRPr="00F362F0" w:rsidRDefault="00081F58">
            <w:pPr>
              <w:pStyle w:val="Header"/>
              <w:tabs>
                <w:tab w:val="left" w:pos="708"/>
              </w:tabs>
              <w:jc w:val="center"/>
              <w:rPr>
                <w:lang w:val="bg-BG"/>
              </w:rPr>
            </w:pPr>
            <w:r w:rsidRPr="00F362F0">
              <w:rPr>
                <w:lang w:val="bg-BG"/>
              </w:rPr>
              <w:t>-</w:t>
            </w:r>
          </w:p>
        </w:tc>
        <w:tc>
          <w:tcPr>
            <w:tcW w:w="1559" w:type="dxa"/>
          </w:tcPr>
          <w:p w14:paraId="4CF78FAB" w14:textId="77777777" w:rsidR="00081F58" w:rsidRPr="00F362F0" w:rsidRDefault="00081F58">
            <w:pPr>
              <w:pStyle w:val="Header"/>
              <w:tabs>
                <w:tab w:val="left" w:pos="708"/>
              </w:tabs>
              <w:jc w:val="center"/>
              <w:rPr>
                <w:lang w:val="bg-BG"/>
              </w:rPr>
            </w:pPr>
            <w:r w:rsidRPr="00F362F0">
              <w:rPr>
                <w:lang w:val="bg-BG"/>
              </w:rPr>
              <w:t>-</w:t>
            </w:r>
          </w:p>
        </w:tc>
        <w:tc>
          <w:tcPr>
            <w:tcW w:w="1276" w:type="dxa"/>
          </w:tcPr>
          <w:p w14:paraId="504F6FE2" w14:textId="77777777" w:rsidR="00081F58" w:rsidRPr="00F362F0" w:rsidRDefault="00081F58">
            <w:pPr>
              <w:pStyle w:val="Header"/>
              <w:tabs>
                <w:tab w:val="left" w:pos="708"/>
              </w:tabs>
              <w:jc w:val="center"/>
              <w:rPr>
                <w:lang w:val="bg-BG"/>
              </w:rPr>
            </w:pPr>
            <w:r w:rsidRPr="00F362F0">
              <w:rPr>
                <w:lang w:val="bg-BG"/>
              </w:rPr>
              <w:t>-</w:t>
            </w:r>
          </w:p>
        </w:tc>
      </w:tr>
    </w:tbl>
    <w:p w14:paraId="6DE6D9C1" w14:textId="77777777" w:rsidR="00936157" w:rsidRPr="00F362F0" w:rsidRDefault="00081F58" w:rsidP="00F91F7E">
      <w:pPr>
        <w:ind w:firstLine="432"/>
        <w:jc w:val="both"/>
        <w:rPr>
          <w:lang w:val="bg-BG"/>
        </w:rPr>
      </w:pPr>
      <w:r w:rsidRPr="00F362F0">
        <w:rPr>
          <w:lang w:val="bg-BG"/>
        </w:rPr>
        <w:t xml:space="preserve">През периода от </w:t>
      </w:r>
      <w:r w:rsidR="002123DD" w:rsidRPr="00F362F0">
        <w:rPr>
          <w:lang w:val="bg-BG"/>
        </w:rPr>
        <w:t xml:space="preserve">пускане в експлоатация на инсталацията </w:t>
      </w:r>
      <w:r w:rsidRPr="00F362F0">
        <w:rPr>
          <w:lang w:val="bg-BG"/>
        </w:rPr>
        <w:t xml:space="preserve">не са постъпили оплаквания или възражения свързани с дейността </w:t>
      </w:r>
      <w:r w:rsidR="002123DD" w:rsidRPr="00F362F0">
        <w:rPr>
          <w:lang w:val="bg-BG"/>
        </w:rPr>
        <w:t>и</w:t>
      </w:r>
      <w:r w:rsidRPr="00F362F0">
        <w:rPr>
          <w:lang w:val="bg-BG"/>
        </w:rPr>
        <w:t>.</w:t>
      </w:r>
    </w:p>
    <w:p w14:paraId="4C3CC450" w14:textId="77777777" w:rsidR="00081F58" w:rsidRPr="00F362F0" w:rsidRDefault="002B4220" w:rsidP="00A72D00">
      <w:pPr>
        <w:pStyle w:val="Heading1"/>
        <w:rPr>
          <w:rFonts w:ascii="Times New Roman" w:hAnsi="Times New Roman"/>
          <w:snapToGrid w:val="0"/>
          <w:sz w:val="24"/>
          <w:szCs w:val="24"/>
          <w:lang w:eastAsia="en-US"/>
        </w:rPr>
      </w:pPr>
      <w:r>
        <w:rPr>
          <w:rFonts w:ascii="Times New Roman" w:hAnsi="Times New Roman"/>
          <w:snapToGrid w:val="0"/>
          <w:sz w:val="24"/>
          <w:szCs w:val="24"/>
          <w:lang w:eastAsia="en-US"/>
        </w:rPr>
        <w:t xml:space="preserve"> </w:t>
      </w:r>
      <w:bookmarkStart w:id="41" w:name="_Toc384906707"/>
      <w:r w:rsidR="00081F58" w:rsidRPr="00F362F0">
        <w:rPr>
          <w:rFonts w:ascii="Times New Roman" w:hAnsi="Times New Roman"/>
          <w:snapToGrid w:val="0"/>
          <w:sz w:val="24"/>
          <w:szCs w:val="24"/>
          <w:lang w:eastAsia="en-US"/>
        </w:rPr>
        <w:t>Декларация</w:t>
      </w:r>
      <w:bookmarkEnd w:id="41"/>
    </w:p>
    <w:p w14:paraId="52440D00" w14:textId="77777777" w:rsidR="00081F58" w:rsidRPr="00F362F0" w:rsidRDefault="00081F58" w:rsidP="003B75ED">
      <w:pPr>
        <w:pStyle w:val="BodyText01"/>
        <w:rPr>
          <w:snapToGrid w:val="0"/>
          <w:lang w:eastAsia="en-US"/>
        </w:rPr>
      </w:pPr>
      <w:r w:rsidRPr="00F362F0">
        <w:t xml:space="preserve">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w:t>
      </w:r>
      <w:r w:rsidR="00936157">
        <w:t>№ 459-Н0/2013 г.</w:t>
      </w:r>
      <w:r w:rsidR="00256A4C">
        <w:t xml:space="preserve"> </w:t>
      </w:r>
      <w:r w:rsidRPr="00F362F0">
        <w:t xml:space="preserve">на </w:t>
      </w:r>
      <w:r w:rsidR="00936157">
        <w:t xml:space="preserve">ЕТ „Ангелов-Иван Ангелов”, </w:t>
      </w:r>
      <w:r w:rsidRPr="00F362F0">
        <w:t xml:space="preserve"> гр. </w:t>
      </w:r>
      <w:r w:rsidR="00AB1280" w:rsidRPr="00F362F0">
        <w:t>П</w:t>
      </w:r>
      <w:r w:rsidR="00256A4C">
        <w:t>ещера</w:t>
      </w:r>
      <w:r w:rsidRPr="00F362F0">
        <w:t xml:space="preserve">. </w:t>
      </w:r>
    </w:p>
    <w:p w14:paraId="17B38DF9" w14:textId="77777777" w:rsidR="00081F58" w:rsidRPr="00F362F0" w:rsidRDefault="00081F58" w:rsidP="003B75ED">
      <w:pPr>
        <w:pStyle w:val="BodyText01"/>
      </w:pPr>
      <w:r w:rsidRPr="00F362F0">
        <w:t>Не възразявам срещу предоставянето от страна на Изпълнителната агенция по околна среда, РИОСВ или МОСВ на копия от този доклад на трети лица.</w:t>
      </w:r>
    </w:p>
    <w:p w14:paraId="5E5A3C2F" w14:textId="77777777" w:rsidR="00081F58" w:rsidRPr="00F362F0" w:rsidRDefault="00081F58" w:rsidP="003B75ED">
      <w:pPr>
        <w:jc w:val="both"/>
        <w:rPr>
          <w:rFonts w:ascii="TimesNewRoman,Bold" w:hAnsi="TimesNewRoman,Bold"/>
          <w:b/>
          <w:snapToGrid w:val="0"/>
          <w:highlight w:val="yellow"/>
          <w:lang w:val="bg-BG" w:eastAsia="en-US"/>
        </w:rPr>
      </w:pPr>
    </w:p>
    <w:p w14:paraId="46C3AFCA" w14:textId="77777777" w:rsidR="00081F58" w:rsidRPr="00F362F0" w:rsidRDefault="00081F58">
      <w:pPr>
        <w:rPr>
          <w:snapToGrid w:val="0"/>
          <w:szCs w:val="24"/>
          <w:lang w:val="bg-BG" w:eastAsia="en-US"/>
        </w:rPr>
      </w:pPr>
      <w:r w:rsidRPr="00F362F0">
        <w:rPr>
          <w:b/>
          <w:snapToGrid w:val="0"/>
          <w:szCs w:val="24"/>
          <w:lang w:val="bg-BG" w:eastAsia="en-US"/>
        </w:rPr>
        <w:t>Подпис:</w:t>
      </w:r>
      <w:r w:rsidRPr="00F362F0">
        <w:rPr>
          <w:snapToGrid w:val="0"/>
          <w:szCs w:val="24"/>
          <w:lang w:val="bg-BG" w:eastAsia="en-US"/>
        </w:rPr>
        <w:t xml:space="preserve">_________________________________ </w:t>
      </w:r>
      <w:r w:rsidRPr="00F362F0">
        <w:rPr>
          <w:b/>
          <w:snapToGrid w:val="0"/>
          <w:szCs w:val="24"/>
          <w:lang w:val="bg-BG" w:eastAsia="en-US"/>
        </w:rPr>
        <w:t>Дата</w:t>
      </w:r>
      <w:r w:rsidRPr="00F362F0">
        <w:rPr>
          <w:snapToGrid w:val="0"/>
          <w:szCs w:val="24"/>
          <w:lang w:val="bg-BG" w:eastAsia="en-US"/>
        </w:rPr>
        <w:t>:______________</w:t>
      </w:r>
    </w:p>
    <w:p w14:paraId="5C3BB49E" w14:textId="77777777" w:rsidR="00081F58" w:rsidRPr="00F362F0" w:rsidRDefault="00081F58">
      <w:pPr>
        <w:rPr>
          <w:snapToGrid w:val="0"/>
          <w:szCs w:val="24"/>
          <w:lang w:val="bg-BG" w:eastAsia="en-US"/>
        </w:rPr>
      </w:pPr>
      <w:r w:rsidRPr="00F362F0">
        <w:rPr>
          <w:snapToGrid w:val="0"/>
          <w:szCs w:val="24"/>
          <w:lang w:val="bg-BG" w:eastAsia="en-US"/>
        </w:rPr>
        <w:t xml:space="preserve">            (упълномощено от организацията лице)</w:t>
      </w:r>
    </w:p>
    <w:p w14:paraId="798D023D" w14:textId="77777777" w:rsidR="00081F58" w:rsidRPr="00F362F0" w:rsidRDefault="00081F58">
      <w:pPr>
        <w:rPr>
          <w:b/>
          <w:snapToGrid w:val="0"/>
          <w:szCs w:val="24"/>
          <w:lang w:val="bg-BG" w:eastAsia="en-US"/>
        </w:rPr>
      </w:pPr>
    </w:p>
    <w:p w14:paraId="319BCD21" w14:textId="77777777" w:rsidR="00CC33FD" w:rsidRPr="00F362F0" w:rsidRDefault="00081F58">
      <w:pPr>
        <w:rPr>
          <w:b/>
          <w:snapToGrid w:val="0"/>
          <w:szCs w:val="24"/>
          <w:lang w:val="bg-BG" w:eastAsia="en-US"/>
        </w:rPr>
      </w:pPr>
      <w:r w:rsidRPr="00F362F0">
        <w:rPr>
          <w:b/>
          <w:snapToGrid w:val="0"/>
          <w:szCs w:val="24"/>
          <w:lang w:val="bg-BG" w:eastAsia="en-US"/>
        </w:rPr>
        <w:t>Име на подписващия</w:t>
      </w:r>
      <w:r w:rsidR="00CC33FD" w:rsidRPr="00F362F0">
        <w:rPr>
          <w:b/>
          <w:snapToGrid w:val="0"/>
          <w:szCs w:val="24"/>
          <w:lang w:val="ru-RU" w:eastAsia="en-US"/>
        </w:rPr>
        <w:t xml:space="preserve">: </w:t>
      </w:r>
    </w:p>
    <w:p w14:paraId="41194547" w14:textId="77777777" w:rsidR="00081F58" w:rsidRPr="00F362F0" w:rsidRDefault="007829EF">
      <w:pPr>
        <w:rPr>
          <w:snapToGrid w:val="0"/>
          <w:szCs w:val="24"/>
          <w:lang w:val="bg-BG" w:eastAsia="en-US"/>
        </w:rPr>
      </w:pPr>
      <w:r>
        <w:rPr>
          <w:snapToGrid w:val="0"/>
          <w:szCs w:val="24"/>
          <w:lang w:val="bg-BG" w:eastAsia="en-US"/>
        </w:rPr>
        <w:t>Красимира</w:t>
      </w:r>
      <w:r w:rsidR="00256A4C">
        <w:rPr>
          <w:snapToGrid w:val="0"/>
          <w:szCs w:val="24"/>
          <w:lang w:val="bg-BG" w:eastAsia="en-US"/>
        </w:rPr>
        <w:t xml:space="preserve"> Ангелов</w:t>
      </w:r>
      <w:r w:rsidR="000377E1">
        <w:rPr>
          <w:snapToGrid w:val="0"/>
          <w:szCs w:val="24"/>
          <w:lang w:val="bg-BG" w:eastAsia="en-US"/>
        </w:rPr>
        <w:t>а</w:t>
      </w:r>
      <w:r w:rsidR="00081F58" w:rsidRPr="00F362F0">
        <w:rPr>
          <w:snapToGrid w:val="0"/>
          <w:szCs w:val="24"/>
          <w:lang w:val="bg-BG" w:eastAsia="en-US"/>
        </w:rPr>
        <w:t>____________________________________</w:t>
      </w:r>
    </w:p>
    <w:p w14:paraId="018389EA" w14:textId="77777777" w:rsidR="00081F58" w:rsidRPr="00F362F0" w:rsidRDefault="00081F58">
      <w:pPr>
        <w:rPr>
          <w:b/>
          <w:snapToGrid w:val="0"/>
          <w:szCs w:val="24"/>
          <w:lang w:val="bg-BG" w:eastAsia="en-US"/>
        </w:rPr>
      </w:pPr>
    </w:p>
    <w:p w14:paraId="2E4E96AC" w14:textId="77777777" w:rsidR="00CC33FD" w:rsidRPr="00F362F0" w:rsidRDefault="00081F58">
      <w:pPr>
        <w:rPr>
          <w:b/>
          <w:snapToGrid w:val="0"/>
          <w:szCs w:val="24"/>
          <w:lang w:val="bg-BG" w:eastAsia="en-US"/>
        </w:rPr>
      </w:pPr>
      <w:r w:rsidRPr="00F362F0">
        <w:rPr>
          <w:b/>
          <w:snapToGrid w:val="0"/>
          <w:szCs w:val="24"/>
          <w:lang w:val="bg-BG" w:eastAsia="en-US"/>
        </w:rPr>
        <w:t xml:space="preserve">Длъжност в организацията: </w:t>
      </w:r>
    </w:p>
    <w:p w14:paraId="17F714F6" w14:textId="77777777" w:rsidR="00936157" w:rsidRPr="00890B74" w:rsidRDefault="000377E1" w:rsidP="00936157">
      <w:pPr>
        <w:rPr>
          <w:snapToGrid w:val="0"/>
          <w:lang w:val="en-US" w:eastAsia="en-US"/>
        </w:rPr>
        <w:sectPr w:rsidR="00936157" w:rsidRPr="00890B74" w:rsidSect="00462F4E">
          <w:footerReference w:type="default" r:id="rId16"/>
          <w:pgSz w:w="12240" w:h="15840" w:code="1"/>
          <w:pgMar w:top="1417" w:right="1417" w:bottom="1417" w:left="1417" w:header="720" w:footer="720" w:gutter="0"/>
          <w:cols w:space="720"/>
          <w:noEndnote/>
        </w:sectPr>
      </w:pPr>
      <w:r>
        <w:rPr>
          <w:b/>
          <w:snapToGrid w:val="0"/>
          <w:lang w:val="bg-BG" w:eastAsia="en-US"/>
        </w:rPr>
        <w:t>Административен специалист</w:t>
      </w:r>
      <w:r w:rsidR="00256A4C">
        <w:rPr>
          <w:b/>
          <w:snapToGrid w:val="0"/>
          <w:lang w:val="bg-BG" w:eastAsia="en-US"/>
        </w:rPr>
        <w:t xml:space="preserve">   </w:t>
      </w:r>
      <w:r w:rsidR="00E83633">
        <w:rPr>
          <w:snapToGrid w:val="0"/>
          <w:lang w:val="bg-BG" w:eastAsia="en-US"/>
        </w:rPr>
        <w:t>__</w:t>
      </w:r>
    </w:p>
    <w:p w14:paraId="7CEBE37D" w14:textId="77777777" w:rsidR="00A53A4A" w:rsidRDefault="00A53A4A" w:rsidP="007829EF">
      <w:pPr>
        <w:pStyle w:val="BodyText"/>
        <w:jc w:val="left"/>
        <w:rPr>
          <w:highlight w:val="yellow"/>
          <w:lang w:val="en-US"/>
        </w:rPr>
      </w:pPr>
    </w:p>
    <w:sectPr w:rsidR="00A53A4A" w:rsidSect="00936157">
      <w:footerReference w:type="default" r:id="rId1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B915" w14:textId="77777777" w:rsidR="008B1232" w:rsidRDefault="008B1232">
      <w:r>
        <w:separator/>
      </w:r>
    </w:p>
  </w:endnote>
  <w:endnote w:type="continuationSeparator" w:id="0">
    <w:p w14:paraId="10532771" w14:textId="77777777" w:rsidR="008B1232" w:rsidRDefault="008B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MT">
    <w:altName w:val="Times New Roman"/>
    <w:panose1 w:val="00000000000000000000"/>
    <w:charset w:val="CC"/>
    <w:family w:val="auto"/>
    <w:notTrueType/>
    <w:pitch w:val="default"/>
    <w:sig w:usb0="00000201" w:usb1="00000000" w:usb2="00000000" w:usb3="00000000" w:csb0="00000004" w:csb1="00000000"/>
  </w:font>
  <w:font w:name="CourierNewPSMT">
    <w:altName w:val="Courier New"/>
    <w:charset w:val="00"/>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WN)">
    <w:altName w:val="Arial"/>
    <w:panose1 w:val="00000000000000000000"/>
    <w:charset w:val="00"/>
    <w:family w:val="swiss"/>
    <w:notTrueType/>
    <w:pitch w:val="variable"/>
    <w:sig w:usb0="00000003" w:usb1="00000000" w:usb2="00000000" w:usb3="00000000" w:csb0="00000001" w:csb1="00000000"/>
  </w:font>
  <w:font w:name="Hebar">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jaVu Sans">
    <w:charset w:val="CC"/>
    <w:family w:val="swiss"/>
    <w:pitch w:val="variable"/>
    <w:sig w:usb0="E7003EFF" w:usb1="D200FDFF" w:usb2="00042029" w:usb3="00000000" w:csb0="8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6F7D" w14:textId="77777777" w:rsidR="00B70EB4" w:rsidRDefault="00B70EB4" w:rsidP="00015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AD477" w14:textId="77777777" w:rsidR="00B70EB4" w:rsidRDefault="00B70EB4" w:rsidP="00462F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F424" w14:textId="6F59D2B0" w:rsidR="00B70EB4" w:rsidRDefault="00B70EB4" w:rsidP="00015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163">
      <w:rPr>
        <w:rStyle w:val="PageNumber"/>
        <w:noProof/>
      </w:rPr>
      <w:t>2</w:t>
    </w:r>
    <w:r>
      <w:rPr>
        <w:rStyle w:val="PageNumber"/>
      </w:rPr>
      <w:fldChar w:fldCharType="end"/>
    </w:r>
  </w:p>
  <w:p w14:paraId="2728CF23" w14:textId="77777777" w:rsidR="00B70EB4" w:rsidRPr="005563F5" w:rsidRDefault="00B70EB4" w:rsidP="00556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9D43" w14:textId="4FDBCD8D" w:rsidR="00B70EB4" w:rsidRPr="005563F5" w:rsidRDefault="00B70EB4" w:rsidP="00EA48FE">
    <w:pPr>
      <w:widowControl w:val="0"/>
      <w:pBdr>
        <w:top w:val="single" w:sz="4" w:space="1" w:color="auto"/>
      </w:pBdr>
      <w:tabs>
        <w:tab w:val="center" w:pos="-2977"/>
        <w:tab w:val="left" w:pos="-2127"/>
        <w:tab w:val="center" w:pos="4536"/>
        <w:tab w:val="right" w:pos="9072"/>
        <w:tab w:val="right" w:pos="13892"/>
      </w:tabs>
      <w:ind w:right="-1"/>
      <w:rPr>
        <w:sz w:val="22"/>
        <w:lang w:val="bg-BG" w:eastAsia="en-US"/>
      </w:rPr>
    </w:pPr>
    <w:r>
      <w:rPr>
        <w:sz w:val="18"/>
        <w:lang w:eastAsia="en-US"/>
      </w:rPr>
      <w:tab/>
    </w:r>
    <w:r>
      <w:rPr>
        <w:sz w:val="18"/>
        <w:lang w:eastAsia="en-US"/>
      </w:rPr>
      <w:tab/>
    </w:r>
    <w:r w:rsidRPr="005563F5">
      <w:rPr>
        <w:sz w:val="18"/>
        <w:lang w:eastAsia="en-US"/>
      </w:rPr>
      <w:fldChar w:fldCharType="begin"/>
    </w:r>
    <w:r w:rsidRPr="005563F5">
      <w:rPr>
        <w:sz w:val="18"/>
        <w:lang w:eastAsia="en-US"/>
      </w:rPr>
      <w:instrText xml:space="preserve"> PAGE </w:instrText>
    </w:r>
    <w:r w:rsidRPr="005563F5">
      <w:rPr>
        <w:sz w:val="18"/>
        <w:lang w:eastAsia="en-US"/>
      </w:rPr>
      <w:fldChar w:fldCharType="separate"/>
    </w:r>
    <w:r w:rsidR="00D90163">
      <w:rPr>
        <w:noProof/>
        <w:sz w:val="18"/>
        <w:lang w:eastAsia="en-US"/>
      </w:rPr>
      <w:t>22</w:t>
    </w:r>
    <w:r w:rsidRPr="005563F5">
      <w:rPr>
        <w:sz w:val="18"/>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FBFB" w14:textId="3AD795A2" w:rsidR="00B70EB4" w:rsidRPr="004B09D1" w:rsidRDefault="00B70EB4" w:rsidP="00D611CF">
    <w:pPr>
      <w:widowControl w:val="0"/>
      <w:pBdr>
        <w:top w:val="single" w:sz="4" w:space="1" w:color="auto"/>
      </w:pBdr>
      <w:tabs>
        <w:tab w:val="center" w:pos="-2977"/>
        <w:tab w:val="left" w:pos="-2127"/>
        <w:tab w:val="center" w:pos="7655"/>
        <w:tab w:val="right" w:pos="13892"/>
        <w:tab w:val="right" w:pos="14459"/>
      </w:tabs>
      <w:ind w:right="-1"/>
      <w:rPr>
        <w:sz w:val="18"/>
        <w:lang w:val="bg-BG" w:eastAsia="en-US"/>
      </w:rPr>
    </w:pPr>
    <w:r>
      <w:rPr>
        <w:sz w:val="18"/>
        <w:lang w:eastAsia="en-US"/>
      </w:rPr>
      <w:tab/>
      <w:t>20</w:t>
    </w:r>
    <w:r>
      <w:rPr>
        <w:sz w:val="18"/>
        <w:lang w:val="bg-BG" w:eastAsia="en-US"/>
      </w:rPr>
      <w:t>20</w:t>
    </w:r>
    <w:r>
      <w:rPr>
        <w:sz w:val="18"/>
        <w:lang w:eastAsia="en-US"/>
      </w:rPr>
      <w:t>год.</w:t>
    </w:r>
    <w:r>
      <w:rPr>
        <w:sz w:val="18"/>
        <w:lang w:eastAsia="en-US"/>
      </w:rPr>
      <w:tab/>
    </w:r>
    <w:r w:rsidRPr="005563F5">
      <w:rPr>
        <w:sz w:val="18"/>
        <w:lang w:eastAsia="en-US"/>
      </w:rPr>
      <w:fldChar w:fldCharType="begin"/>
    </w:r>
    <w:r w:rsidRPr="005563F5">
      <w:rPr>
        <w:sz w:val="18"/>
        <w:lang w:eastAsia="en-US"/>
      </w:rPr>
      <w:instrText xml:space="preserve"> PAGE </w:instrText>
    </w:r>
    <w:r w:rsidRPr="005563F5">
      <w:rPr>
        <w:sz w:val="18"/>
        <w:lang w:eastAsia="en-US"/>
      </w:rPr>
      <w:fldChar w:fldCharType="separate"/>
    </w:r>
    <w:r w:rsidR="00D90163">
      <w:rPr>
        <w:noProof/>
        <w:sz w:val="18"/>
        <w:lang w:eastAsia="en-US"/>
      </w:rPr>
      <w:t>25</w:t>
    </w:r>
    <w:r w:rsidRPr="005563F5">
      <w:rPr>
        <w:sz w:val="18"/>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CBEA" w14:textId="085D5C8C" w:rsidR="00B70EB4" w:rsidRPr="000377E1" w:rsidRDefault="00B70EB4" w:rsidP="00EA48FE">
    <w:pPr>
      <w:widowControl w:val="0"/>
      <w:pBdr>
        <w:top w:val="single" w:sz="4" w:space="1" w:color="auto"/>
      </w:pBdr>
      <w:tabs>
        <w:tab w:val="center" w:pos="-2977"/>
        <w:tab w:val="left" w:pos="-2127"/>
        <w:tab w:val="center" w:pos="4536"/>
        <w:tab w:val="right" w:pos="9072"/>
        <w:tab w:val="right" w:pos="13892"/>
      </w:tabs>
      <w:ind w:right="-1"/>
      <w:rPr>
        <w:sz w:val="18"/>
        <w:lang w:val="bg-BG" w:eastAsia="en-US"/>
      </w:rPr>
    </w:pPr>
    <w:r>
      <w:rPr>
        <w:sz w:val="18"/>
        <w:lang w:eastAsia="en-US"/>
      </w:rPr>
      <w:tab/>
      <w:t>20</w:t>
    </w:r>
    <w:r>
      <w:rPr>
        <w:sz w:val="18"/>
        <w:lang w:val="bg-BG" w:eastAsia="en-US"/>
      </w:rPr>
      <w:t>20</w:t>
    </w:r>
    <w:r>
      <w:rPr>
        <w:sz w:val="18"/>
        <w:lang w:eastAsia="en-US"/>
      </w:rPr>
      <w:t xml:space="preserve"> год.</w:t>
    </w:r>
    <w:r>
      <w:rPr>
        <w:sz w:val="18"/>
        <w:lang w:eastAsia="en-US"/>
      </w:rPr>
      <w:tab/>
    </w:r>
    <w:r w:rsidRPr="005563F5">
      <w:rPr>
        <w:sz w:val="18"/>
        <w:lang w:eastAsia="en-US"/>
      </w:rPr>
      <w:fldChar w:fldCharType="begin"/>
    </w:r>
    <w:r w:rsidRPr="005563F5">
      <w:rPr>
        <w:sz w:val="18"/>
        <w:lang w:eastAsia="en-US"/>
      </w:rPr>
      <w:instrText xml:space="preserve"> PAGE </w:instrText>
    </w:r>
    <w:r w:rsidRPr="005563F5">
      <w:rPr>
        <w:sz w:val="18"/>
        <w:lang w:eastAsia="en-US"/>
      </w:rPr>
      <w:fldChar w:fldCharType="separate"/>
    </w:r>
    <w:r w:rsidR="00D90163">
      <w:rPr>
        <w:noProof/>
        <w:sz w:val="18"/>
        <w:lang w:eastAsia="en-US"/>
      </w:rPr>
      <w:t>34</w:t>
    </w:r>
    <w:r w:rsidRPr="005563F5">
      <w:rPr>
        <w:sz w:val="18"/>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848E" w14:textId="77777777" w:rsidR="00B70EB4" w:rsidRPr="005563F5" w:rsidRDefault="00B70EB4" w:rsidP="00F80F48">
    <w:pPr>
      <w:widowControl w:val="0"/>
      <w:tabs>
        <w:tab w:val="center" w:pos="-2977"/>
        <w:tab w:val="left" w:pos="-2127"/>
        <w:tab w:val="center" w:pos="7088"/>
        <w:tab w:val="right" w:pos="13041"/>
        <w:tab w:val="right" w:pos="13892"/>
      </w:tabs>
      <w:ind w:right="-1"/>
      <w:rPr>
        <w:sz w:val="22"/>
        <w:lang w:val="bg-BG" w:eastAsia="en-US"/>
      </w:rPr>
    </w:pPr>
    <w:r>
      <w:rPr>
        <w:sz w:val="18"/>
        <w:lang w:eastAsia="en-US"/>
      </w:rPr>
      <w:tab/>
    </w:r>
    <w:r>
      <w:rPr>
        <w:sz w:val="18"/>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8FA6" w14:textId="77777777" w:rsidR="008B1232" w:rsidRDefault="008B1232">
      <w:r>
        <w:separator/>
      </w:r>
    </w:p>
  </w:footnote>
  <w:footnote w:type="continuationSeparator" w:id="0">
    <w:p w14:paraId="1D4266BE" w14:textId="77777777" w:rsidR="008B1232" w:rsidRDefault="008B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C408" w14:textId="77777777" w:rsidR="00B70EB4" w:rsidRPr="00B979FC" w:rsidRDefault="00B70EB4" w:rsidP="00B979FC">
    <w:pPr>
      <w:rPr>
        <w:vanish/>
      </w:rPr>
    </w:pPr>
  </w:p>
  <w:tbl>
    <w:tblPr>
      <w:tblpPr w:leftFromText="141" w:rightFromText="141" w:vertAnchor="text" w:horzAnchor="margin" w:tblpY="2"/>
      <w:tblW w:w="16659" w:type="dxa"/>
      <w:tblLayout w:type="fixed"/>
      <w:tblCellMar>
        <w:left w:w="40" w:type="dxa"/>
        <w:right w:w="40" w:type="dxa"/>
      </w:tblCellMar>
      <w:tblLook w:val="0000" w:firstRow="0" w:lastRow="0" w:firstColumn="0" w:lastColumn="0" w:noHBand="0" w:noVBand="0"/>
    </w:tblPr>
    <w:tblGrid>
      <w:gridCol w:w="9679"/>
      <w:gridCol w:w="6980"/>
    </w:tblGrid>
    <w:tr w:rsidR="00B70EB4" w:rsidRPr="0062748F" w14:paraId="4B049590" w14:textId="77777777">
      <w:trPr>
        <w:trHeight w:val="291"/>
      </w:trPr>
      <w:tc>
        <w:tcPr>
          <w:tcW w:w="9679" w:type="dxa"/>
          <w:vAlign w:val="center"/>
        </w:tcPr>
        <w:p w14:paraId="06293150" w14:textId="77777777" w:rsidR="00B70EB4" w:rsidRPr="00974CB6" w:rsidRDefault="00B70EB4" w:rsidP="00974CB6">
          <w:pPr>
            <w:tabs>
              <w:tab w:val="center" w:pos="4536"/>
              <w:tab w:val="right" w:pos="9072"/>
            </w:tabs>
            <w:jc w:val="center"/>
            <w:rPr>
              <w:rFonts w:ascii="Arial" w:hAnsi="Arial" w:cs="Arial"/>
              <w:i/>
              <w:color w:val="808080"/>
              <w:sz w:val="28"/>
              <w:szCs w:val="28"/>
              <w:lang w:val="bg-BG" w:eastAsia="en-US"/>
            </w:rPr>
          </w:pPr>
          <w:r w:rsidRPr="00974CB6">
            <w:rPr>
              <w:rFonts w:ascii="Arial" w:hAnsi="Arial" w:cs="Arial"/>
              <w:b/>
              <w:i/>
              <w:color w:val="808080"/>
              <w:sz w:val="28"/>
              <w:szCs w:val="28"/>
              <w:lang w:val="bg-BG" w:eastAsia="en-US"/>
            </w:rPr>
            <w:t>ЕТ Ангелов-Иван Ангелов– гр. Пещера</w:t>
          </w:r>
          <w:r w:rsidRPr="00974CB6">
            <w:rPr>
              <w:rFonts w:ascii="Arial" w:hAnsi="Arial" w:cs="Arial"/>
              <w:i/>
              <w:color w:val="808080"/>
              <w:sz w:val="28"/>
              <w:szCs w:val="28"/>
              <w:lang w:val="bg-BG" w:eastAsia="en-US"/>
            </w:rPr>
            <w:t>, площадка с.Цалапица</w:t>
          </w:r>
        </w:p>
        <w:p w14:paraId="75558BB2" w14:textId="77777777" w:rsidR="00B70EB4" w:rsidRPr="00974CB6" w:rsidRDefault="00B70EB4" w:rsidP="00974CB6">
          <w:pPr>
            <w:tabs>
              <w:tab w:val="center" w:pos="4536"/>
              <w:tab w:val="right" w:pos="9072"/>
            </w:tabs>
            <w:jc w:val="center"/>
            <w:rPr>
              <w:rFonts w:ascii="Arial" w:hAnsi="Arial" w:cs="Arial"/>
              <w:i/>
              <w:color w:val="808080"/>
              <w:sz w:val="28"/>
              <w:szCs w:val="28"/>
              <w:lang w:val="bg-BG" w:eastAsia="en-US"/>
            </w:rPr>
          </w:pPr>
          <w:r w:rsidRPr="00974CB6">
            <w:rPr>
              <w:rFonts w:ascii="Arial" w:hAnsi="Arial" w:cs="Arial"/>
              <w:i/>
              <w:color w:val="808080"/>
              <w:sz w:val="28"/>
              <w:szCs w:val="28"/>
              <w:lang w:val="bg-BG" w:eastAsia="en-US"/>
            </w:rPr>
            <w:t>Ул. „М.Такев ” №39, тел. 0350</w:t>
          </w:r>
          <w:r w:rsidRPr="00505F80">
            <w:rPr>
              <w:rFonts w:ascii="Arial" w:hAnsi="Arial" w:cs="Arial"/>
              <w:i/>
              <w:color w:val="808080"/>
              <w:sz w:val="28"/>
              <w:szCs w:val="28"/>
              <w:lang w:val="ru-RU" w:eastAsia="en-US"/>
            </w:rPr>
            <w:t>/</w:t>
          </w:r>
          <w:r w:rsidRPr="00974CB6">
            <w:rPr>
              <w:rFonts w:ascii="Arial" w:hAnsi="Arial" w:cs="Arial"/>
              <w:i/>
              <w:color w:val="808080"/>
              <w:sz w:val="28"/>
              <w:szCs w:val="28"/>
              <w:lang w:val="bg-BG" w:eastAsia="en-US"/>
            </w:rPr>
            <w:t>64104</w:t>
          </w:r>
        </w:p>
        <w:p w14:paraId="6DDD305C" w14:textId="77777777" w:rsidR="00B70EB4" w:rsidRPr="00E215F2" w:rsidRDefault="00B70EB4" w:rsidP="00974CB6">
          <w:pPr>
            <w:pStyle w:val="Header"/>
            <w:ind w:right="-6998"/>
            <w:rPr>
              <w:sz w:val="6"/>
              <w:szCs w:val="6"/>
              <w:lang w:val="bg-BG" w:eastAsia="en-US"/>
            </w:rPr>
          </w:pPr>
        </w:p>
      </w:tc>
      <w:tc>
        <w:tcPr>
          <w:tcW w:w="6980" w:type="dxa"/>
          <w:vAlign w:val="center"/>
        </w:tcPr>
        <w:p w14:paraId="59952DA2" w14:textId="77777777" w:rsidR="00B70EB4" w:rsidRPr="0062748F" w:rsidRDefault="00B70EB4" w:rsidP="00466C31">
          <w:pPr>
            <w:pStyle w:val="Header"/>
            <w:rPr>
              <w:sz w:val="18"/>
              <w:lang w:val="bg-BG" w:eastAsia="en-US"/>
            </w:rPr>
          </w:pPr>
        </w:p>
      </w:tc>
    </w:tr>
  </w:tbl>
  <w:p w14:paraId="09EA9CDE" w14:textId="77777777" w:rsidR="00B70EB4" w:rsidRPr="0062748F" w:rsidRDefault="00B70EB4">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033F" w14:textId="77777777" w:rsidR="00B70EB4" w:rsidRDefault="00B70EB4" w:rsidP="006E4677">
    <w:pPr>
      <w:widowControl w:val="0"/>
      <w:pBdr>
        <w:bottom w:val="single" w:sz="4" w:space="1" w:color="auto"/>
      </w:pBdr>
      <w:tabs>
        <w:tab w:val="center" w:pos="4153"/>
      </w:tabs>
      <w:ind w:right="-1"/>
      <w:jc w:val="center"/>
      <w:rPr>
        <w:sz w:val="18"/>
        <w:lang w:eastAsia="en-US"/>
      </w:rPr>
    </w:pPr>
    <w:r w:rsidRPr="005563F5">
      <w:rPr>
        <w:sz w:val="18"/>
        <w:lang w:val="ru-RU" w:eastAsia="en-US"/>
      </w:rPr>
      <w:t>Годишен доклад по околна среда (ГДОС) за из</w:t>
    </w:r>
    <w:r>
      <w:rPr>
        <w:sz w:val="18"/>
        <w:lang w:val="ru-RU" w:eastAsia="en-US"/>
      </w:rPr>
      <w:t>пълнение на дейностите през 2020</w:t>
    </w:r>
  </w:p>
  <w:p w14:paraId="303F8CA9" w14:textId="77777777" w:rsidR="00B70EB4" w:rsidRPr="005563F5" w:rsidRDefault="00B70EB4" w:rsidP="006E4677">
    <w:pPr>
      <w:widowControl w:val="0"/>
      <w:pBdr>
        <w:bottom w:val="single" w:sz="4" w:space="1" w:color="auto"/>
      </w:pBdr>
      <w:tabs>
        <w:tab w:val="center" w:pos="4153"/>
      </w:tabs>
      <w:ind w:right="-1"/>
      <w:jc w:val="center"/>
      <w:rPr>
        <w:sz w:val="18"/>
        <w:lang w:val="ru-RU" w:eastAsia="en-US"/>
      </w:rPr>
    </w:pPr>
    <w:r w:rsidRPr="005563F5">
      <w:rPr>
        <w:sz w:val="18"/>
        <w:lang w:val="ru-RU" w:eastAsia="en-US"/>
      </w:rPr>
      <w:t xml:space="preserve">г., за които е предоставено комплексно разрешително </w:t>
    </w:r>
    <w:r w:rsidRPr="00974CB6">
      <w:rPr>
        <w:b/>
        <w:sz w:val="18"/>
        <w:lang w:val="bg-BG" w:eastAsia="en-US"/>
      </w:rPr>
      <w:t>459-Н0</w:t>
    </w:r>
    <w:r w:rsidRPr="00505F80">
      <w:rPr>
        <w:b/>
        <w:sz w:val="18"/>
        <w:lang w:val="ru-RU" w:eastAsia="en-US"/>
      </w:rPr>
      <w:t xml:space="preserve"> /</w:t>
    </w:r>
    <w:r>
      <w:rPr>
        <w:b/>
        <w:sz w:val="18"/>
        <w:lang w:val="bg-BG" w:eastAsia="en-US"/>
      </w:rPr>
      <w:t>2013</w:t>
    </w:r>
    <w:r w:rsidRPr="00974CB6">
      <w:rPr>
        <w:b/>
        <w:sz w:val="18"/>
        <w:lang w:val="bg-BG" w:eastAsia="en-US"/>
      </w:rPr>
      <w:t>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D487B9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singleLevel"/>
    <w:tmpl w:val="00000001"/>
    <w:name w:val="WW8Num6"/>
    <w:lvl w:ilvl="0">
      <w:start w:val="1"/>
      <w:numFmt w:val="decimal"/>
      <w:lvlText w:val="%1."/>
      <w:lvlJc w:val="left"/>
      <w:pPr>
        <w:ind w:hanging="360"/>
      </w:pPr>
    </w:lvl>
  </w:abstractNum>
  <w:abstractNum w:abstractNumId="2" w15:restartNumberingAfterBreak="0">
    <w:nsid w:val="00000003"/>
    <w:multiLevelType w:val="singleLevel"/>
    <w:tmpl w:val="00000003"/>
    <w:name w:val="WW8Num5"/>
    <w:lvl w:ilvl="0">
      <w:start w:val="1"/>
      <w:numFmt w:val="bullet"/>
      <w:lvlText w:val=""/>
      <w:lvlJc w:val="left"/>
      <w:pPr>
        <w:tabs>
          <w:tab w:val="num" w:pos="284"/>
        </w:tabs>
        <w:ind w:left="284" w:hanging="227"/>
      </w:pPr>
      <w:rPr>
        <w:rFonts w:ascii="Symbol" w:hAnsi="Symbol"/>
      </w:rPr>
    </w:lvl>
  </w:abstractNum>
  <w:abstractNum w:abstractNumId="3" w15:restartNumberingAfterBreak="0">
    <w:nsid w:val="00000005"/>
    <w:multiLevelType w:val="singleLevel"/>
    <w:tmpl w:val="00000005"/>
    <w:name w:val="WW8Num7"/>
    <w:lvl w:ilvl="0">
      <w:start w:val="1"/>
      <w:numFmt w:val="bullet"/>
      <w:lvlText w:val=""/>
      <w:lvlJc w:val="left"/>
      <w:pPr>
        <w:tabs>
          <w:tab w:val="num" w:pos="284"/>
        </w:tabs>
        <w:ind w:left="284" w:hanging="227"/>
      </w:pPr>
      <w:rPr>
        <w:rFonts w:ascii="Symbol" w:hAnsi="Symbol"/>
      </w:rPr>
    </w:lvl>
  </w:abstractNum>
  <w:abstractNum w:abstractNumId="4" w15:restartNumberingAfterBreak="0">
    <w:nsid w:val="00000006"/>
    <w:multiLevelType w:val="singleLevel"/>
    <w:tmpl w:val="00000006"/>
    <w:name w:val="WW8Num9"/>
    <w:lvl w:ilvl="0">
      <w:start w:val="1"/>
      <w:numFmt w:val="bullet"/>
      <w:lvlText w:val=""/>
      <w:lvlJc w:val="left"/>
      <w:pPr>
        <w:tabs>
          <w:tab w:val="num" w:pos="284"/>
        </w:tabs>
        <w:ind w:left="284" w:hanging="227"/>
      </w:pPr>
      <w:rPr>
        <w:rFonts w:ascii="Symbol" w:hAnsi="Symbol"/>
      </w:rPr>
    </w:lvl>
  </w:abstractNum>
  <w:abstractNum w:abstractNumId="5" w15:restartNumberingAfterBreak="0">
    <w:nsid w:val="00000009"/>
    <w:multiLevelType w:val="singleLevel"/>
    <w:tmpl w:val="00000009"/>
    <w:name w:val="WW8Num18"/>
    <w:lvl w:ilvl="0">
      <w:start w:val="1"/>
      <w:numFmt w:val="decimal"/>
      <w:lvlText w:val="%1."/>
      <w:lvlJc w:val="left"/>
      <w:pPr>
        <w:tabs>
          <w:tab w:val="num" w:pos="1080"/>
        </w:tabs>
        <w:ind w:left="1080" w:hanging="360"/>
      </w:pPr>
    </w:lvl>
  </w:abstractNum>
  <w:abstractNum w:abstractNumId="6" w15:restartNumberingAfterBreak="0">
    <w:nsid w:val="018E4CE9"/>
    <w:multiLevelType w:val="hybridMultilevel"/>
    <w:tmpl w:val="0CD8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B60A7"/>
    <w:multiLevelType w:val="multilevel"/>
    <w:tmpl w:val="09AECC86"/>
    <w:lvl w:ilvl="0">
      <w:start w:val="1"/>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1200"/>
        </w:tabs>
        <w:ind w:left="120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4D41A7"/>
    <w:multiLevelType w:val="multilevel"/>
    <w:tmpl w:val="96C69DA6"/>
    <w:lvl w:ilvl="0">
      <w:start w:val="1"/>
      <w:numFmt w:val="decimal"/>
      <w:lvlText w:val="%1."/>
      <w:lvlJc w:val="left"/>
      <w:pPr>
        <w:tabs>
          <w:tab w:val="num" w:pos="432"/>
        </w:tabs>
        <w:ind w:left="432" w:hanging="432"/>
      </w:pPr>
      <w:rPr>
        <w:rFonts w:ascii="Times New Roman" w:hAnsi="Times New Roman" w:cs="Times New Roman" w:hint="default"/>
        <w:b/>
        <w:color w:val="auto"/>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BC10B7A"/>
    <w:multiLevelType w:val="multilevel"/>
    <w:tmpl w:val="BE9AAA20"/>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1F3BF2"/>
    <w:multiLevelType w:val="multilevel"/>
    <w:tmpl w:val="09AECC86"/>
    <w:lvl w:ilvl="0">
      <w:start w:val="1"/>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FE5090"/>
    <w:multiLevelType w:val="multilevel"/>
    <w:tmpl w:val="DFAA341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CF029E"/>
    <w:multiLevelType w:val="multilevel"/>
    <w:tmpl w:val="1D746836"/>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9247E5"/>
    <w:multiLevelType w:val="multilevel"/>
    <w:tmpl w:val="4DBEFE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D5619AC"/>
    <w:multiLevelType w:val="multilevel"/>
    <w:tmpl w:val="16643A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20DC53AE"/>
    <w:multiLevelType w:val="multilevel"/>
    <w:tmpl w:val="DFAA341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DA31CC"/>
    <w:multiLevelType w:val="multilevel"/>
    <w:tmpl w:val="78D64B64"/>
    <w:lvl w:ilvl="0">
      <w:start w:val="1"/>
      <w:numFmt w:val="decimal"/>
      <w:lvlText w:val="%1."/>
      <w:lvlJc w:val="left"/>
      <w:pPr>
        <w:tabs>
          <w:tab w:val="num" w:pos="432"/>
        </w:tabs>
        <w:ind w:left="432" w:hanging="432"/>
      </w:pPr>
      <w:rPr>
        <w:rFonts w:ascii="Times New Roman" w:hAnsi="Times New Roman" w:cs="Times New Roman" w:hint="default"/>
        <w:b/>
        <w:color w:val="auto"/>
      </w:rPr>
    </w:lvl>
    <w:lvl w:ilvl="1">
      <w:start w:val="1"/>
      <w:numFmt w:val="decimal"/>
      <w:lvlText w:val="%1.%2"/>
      <w:lvlJc w:val="left"/>
      <w:pPr>
        <w:tabs>
          <w:tab w:val="num" w:pos="860"/>
        </w:tabs>
        <w:ind w:left="860" w:hanging="576"/>
      </w:pPr>
    </w:lvl>
    <w:lvl w:ilvl="2">
      <w:start w:val="1"/>
      <w:numFmt w:val="decimal"/>
      <w:lvlText w:val="%1.%2.%3"/>
      <w:lvlJc w:val="left"/>
      <w:pPr>
        <w:tabs>
          <w:tab w:val="num" w:pos="720"/>
        </w:tabs>
        <w:ind w:left="720" w:hanging="720"/>
      </w:pPr>
      <w:rPr>
        <w:lang w:val="bg-BG"/>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BF51912"/>
    <w:multiLevelType w:val="hybridMultilevel"/>
    <w:tmpl w:val="5B3096B6"/>
    <w:lvl w:ilvl="0" w:tplc="6FCA1394">
      <w:start w:val="1"/>
      <w:numFmt w:val="bullet"/>
      <w:lvlText w:val=""/>
      <w:lvlJc w:val="left"/>
      <w:pPr>
        <w:tabs>
          <w:tab w:val="num" w:pos="720"/>
        </w:tabs>
        <w:ind w:left="720" w:hanging="363"/>
      </w:pPr>
      <w:rPr>
        <w:rFonts w:ascii="Wingdings 3" w:hAnsi="Wingdings 3" w:hint="default"/>
        <w:color w:val="auto"/>
      </w:rPr>
    </w:lvl>
    <w:lvl w:ilvl="1" w:tplc="8FCC278A">
      <w:start w:val="1"/>
      <w:numFmt w:val="bullet"/>
      <w:lvlText w:val=""/>
      <w:lvlJc w:val="left"/>
      <w:pPr>
        <w:tabs>
          <w:tab w:val="num" w:pos="1364"/>
        </w:tabs>
        <w:ind w:left="1307" w:hanging="227"/>
      </w:pPr>
      <w:rPr>
        <w:rFonts w:ascii="Wingdings 3" w:hAnsi="Wingdings 3"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273B7"/>
    <w:multiLevelType w:val="singleLevel"/>
    <w:tmpl w:val="2D6277F0"/>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F1A431D"/>
    <w:multiLevelType w:val="hybridMultilevel"/>
    <w:tmpl w:val="081C94E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81298"/>
    <w:multiLevelType w:val="hybridMultilevel"/>
    <w:tmpl w:val="270EAF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9F769F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CBC280C"/>
    <w:multiLevelType w:val="multilevel"/>
    <w:tmpl w:val="09AECC86"/>
    <w:lvl w:ilvl="0">
      <w:start w:val="1"/>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FFD1DE4"/>
    <w:multiLevelType w:val="multilevel"/>
    <w:tmpl w:val="D43C9F74"/>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21C6684"/>
    <w:multiLevelType w:val="multilevel"/>
    <w:tmpl w:val="4DBEFE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4EE28D9"/>
    <w:multiLevelType w:val="multilevel"/>
    <w:tmpl w:val="09AECC86"/>
    <w:lvl w:ilvl="0">
      <w:start w:val="1"/>
      <w:numFmt w:val="decimal"/>
      <w:pStyle w:val="Heading1"/>
      <w:lvlText w:val="%1."/>
      <w:lvlJc w:val="left"/>
      <w:pPr>
        <w:tabs>
          <w:tab w:val="num" w:pos="432"/>
        </w:tabs>
        <w:ind w:left="432" w:hanging="432"/>
      </w:pPr>
      <w:rPr>
        <w:rFonts w:ascii="Times New Roman" w:hAnsi="Times New Roman" w:cs="Times New Roman" w:hint="default"/>
        <w:b/>
        <w:color w:val="auto"/>
      </w:rPr>
    </w:lvl>
    <w:lvl w:ilvl="1">
      <w:start w:val="3"/>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lang w:val="bg-BG"/>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8DF58DB"/>
    <w:multiLevelType w:val="multilevel"/>
    <w:tmpl w:val="78D64B64"/>
    <w:lvl w:ilvl="0">
      <w:start w:val="1"/>
      <w:numFmt w:val="decimal"/>
      <w:lvlText w:val="%1."/>
      <w:lvlJc w:val="left"/>
      <w:pPr>
        <w:tabs>
          <w:tab w:val="num" w:pos="432"/>
        </w:tabs>
        <w:ind w:left="432" w:hanging="432"/>
      </w:pPr>
      <w:rPr>
        <w:rFonts w:ascii="Times New Roman" w:hAnsi="Times New Roman" w:cs="Times New Roman" w:hint="default"/>
        <w:b/>
        <w:color w:val="auto"/>
      </w:rPr>
    </w:lvl>
    <w:lvl w:ilvl="1">
      <w:start w:val="1"/>
      <w:numFmt w:val="decimal"/>
      <w:lvlText w:val="%1.%2"/>
      <w:lvlJc w:val="left"/>
      <w:pPr>
        <w:tabs>
          <w:tab w:val="num" w:pos="860"/>
        </w:tabs>
        <w:ind w:left="860" w:hanging="576"/>
      </w:pPr>
    </w:lvl>
    <w:lvl w:ilvl="2">
      <w:start w:val="1"/>
      <w:numFmt w:val="decimal"/>
      <w:lvlText w:val="%1.%2.%3"/>
      <w:lvlJc w:val="left"/>
      <w:pPr>
        <w:tabs>
          <w:tab w:val="num" w:pos="720"/>
        </w:tabs>
        <w:ind w:left="720" w:hanging="720"/>
      </w:pPr>
      <w:rPr>
        <w:lang w:val="bg-BG"/>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CAA4E8F"/>
    <w:multiLevelType w:val="multilevel"/>
    <w:tmpl w:val="5A562A24"/>
    <w:lvl w:ilvl="0">
      <w:start w:val="1"/>
      <w:numFmt w:val="bullet"/>
      <w:lvlText w:val=""/>
      <w:lvlJc w:val="left"/>
      <w:pPr>
        <w:tabs>
          <w:tab w:val="num" w:pos="777"/>
        </w:tabs>
        <w:ind w:left="777" w:hanging="360"/>
      </w:pPr>
      <w:rPr>
        <w:rFonts w:ascii="Symbol" w:hAnsi="Symbol" w:hint="default"/>
      </w:rPr>
    </w:lvl>
    <w:lvl w:ilvl="1">
      <w:start w:val="1"/>
      <w:numFmt w:val="bullet"/>
      <w:lvlText w:val="o"/>
      <w:lvlJc w:val="left"/>
      <w:pPr>
        <w:tabs>
          <w:tab w:val="num" w:pos="1497"/>
        </w:tabs>
        <w:ind w:left="1497" w:hanging="360"/>
      </w:pPr>
      <w:rPr>
        <w:rFonts w:ascii="Courier New" w:hAnsi="Courier New" w:cs="SymbolMT"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cs="SymbolMT"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cs="SymbolMT"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28" w15:restartNumberingAfterBreak="0">
    <w:nsid w:val="4E543C95"/>
    <w:multiLevelType w:val="hybridMultilevel"/>
    <w:tmpl w:val="E61EAE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9099E"/>
    <w:multiLevelType w:val="multilevel"/>
    <w:tmpl w:val="40347E12"/>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DB5C7C"/>
    <w:multiLevelType w:val="multilevel"/>
    <w:tmpl w:val="70DE86F0"/>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00A6629"/>
    <w:multiLevelType w:val="multilevel"/>
    <w:tmpl w:val="4DBEFE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5625945"/>
    <w:multiLevelType w:val="multilevel"/>
    <w:tmpl w:val="BE9AAA20"/>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83A6570"/>
    <w:multiLevelType w:val="multilevel"/>
    <w:tmpl w:val="4DBEFE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1B82743"/>
    <w:multiLevelType w:val="singleLevel"/>
    <w:tmpl w:val="AA60ADB0"/>
    <w:lvl w:ilvl="0">
      <w:start w:val="1"/>
      <w:numFmt w:val="bullet"/>
      <w:pStyle w:val="BulletPsSecondLevel"/>
      <w:lvlText w:val=""/>
      <w:lvlJc w:val="left"/>
      <w:pPr>
        <w:tabs>
          <w:tab w:val="num" w:pos="360"/>
        </w:tabs>
        <w:ind w:left="360" w:hanging="360"/>
      </w:pPr>
      <w:rPr>
        <w:rFonts w:ascii="Symbol" w:hAnsi="Symbol" w:hint="default"/>
      </w:rPr>
    </w:lvl>
  </w:abstractNum>
  <w:abstractNum w:abstractNumId="35" w15:restartNumberingAfterBreak="0">
    <w:nsid w:val="683D411C"/>
    <w:multiLevelType w:val="multilevel"/>
    <w:tmpl w:val="1D746836"/>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B52098F"/>
    <w:multiLevelType w:val="multilevel"/>
    <w:tmpl w:val="1D746836"/>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D2D190A"/>
    <w:multiLevelType w:val="multilevel"/>
    <w:tmpl w:val="4DBEFE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434BDD"/>
    <w:multiLevelType w:val="multilevel"/>
    <w:tmpl w:val="D43C9F74"/>
    <w:lvl w:ilvl="0">
      <w:start w:val="4"/>
      <w:numFmt w:val="decimal"/>
      <w:lvlText w:val="%1."/>
      <w:lvlJc w:val="left"/>
      <w:pPr>
        <w:tabs>
          <w:tab w:val="num" w:pos="432"/>
        </w:tabs>
        <w:ind w:left="432" w:hanging="432"/>
      </w:pPr>
      <w:rPr>
        <w:rFonts w:ascii="Times New Roman" w:hAnsi="Times New Roman" w:cs="Times New Roman" w:hint="default"/>
        <w:b/>
        <w:color w:val="auto"/>
      </w:rPr>
    </w:lvl>
    <w:lvl w:ilvl="1">
      <w:start w:val="3"/>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lang w:val="bg-BG"/>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3820120"/>
    <w:multiLevelType w:val="multilevel"/>
    <w:tmpl w:val="5232B642"/>
    <w:lvl w:ilvl="0">
      <w:start w:val="1"/>
      <w:numFmt w:val="bullet"/>
      <w:pStyle w:val="bullet0"/>
      <w:lvlText w:val=""/>
      <w:lvlJc w:val="left"/>
      <w:pPr>
        <w:tabs>
          <w:tab w:val="num" w:pos="1624"/>
        </w:tabs>
        <w:ind w:left="1624"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NewPSM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5B32A6D"/>
    <w:multiLevelType w:val="singleLevel"/>
    <w:tmpl w:val="ED64A444"/>
    <w:lvl w:ilvl="0">
      <w:start w:val="1"/>
      <w:numFmt w:val="bullet"/>
      <w:pStyle w:val="Bullet2"/>
      <w:lvlText w:val="-"/>
      <w:lvlJc w:val="left"/>
      <w:pPr>
        <w:tabs>
          <w:tab w:val="num" w:pos="360"/>
        </w:tabs>
        <w:ind w:left="360" w:hanging="360"/>
      </w:pPr>
      <w:rPr>
        <w:rFonts w:hint="default"/>
      </w:rPr>
    </w:lvl>
  </w:abstractNum>
  <w:abstractNum w:abstractNumId="41" w15:restartNumberingAfterBreak="0">
    <w:nsid w:val="76FB57DF"/>
    <w:multiLevelType w:val="singleLevel"/>
    <w:tmpl w:val="0809000F"/>
    <w:lvl w:ilvl="0">
      <w:start w:val="1"/>
      <w:numFmt w:val="decimal"/>
      <w:lvlText w:val="%1."/>
      <w:lvlJc w:val="left"/>
      <w:pPr>
        <w:tabs>
          <w:tab w:val="num" w:pos="360"/>
        </w:tabs>
        <w:ind w:left="360" w:hanging="360"/>
      </w:pPr>
      <w:rPr>
        <w:rFonts w:hint="default"/>
      </w:rPr>
    </w:lvl>
  </w:abstractNum>
  <w:abstractNum w:abstractNumId="42" w15:restartNumberingAfterBreak="0">
    <w:nsid w:val="7B041F23"/>
    <w:multiLevelType w:val="multilevel"/>
    <w:tmpl w:val="4DBEFE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40"/>
  </w:num>
  <w:num w:numId="4">
    <w:abstractNumId w:val="42"/>
  </w:num>
  <w:num w:numId="5">
    <w:abstractNumId w:val="31"/>
  </w:num>
  <w:num w:numId="6">
    <w:abstractNumId w:val="24"/>
  </w:num>
  <w:num w:numId="7">
    <w:abstractNumId w:val="13"/>
  </w:num>
  <w:num w:numId="8">
    <w:abstractNumId w:val="37"/>
  </w:num>
  <w:num w:numId="9">
    <w:abstractNumId w:val="33"/>
  </w:num>
  <w:num w:numId="10">
    <w:abstractNumId w:val="29"/>
  </w:num>
  <w:num w:numId="1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num>
  <w:num w:numId="14">
    <w:abstractNumId w:val="41"/>
  </w:num>
  <w:num w:numId="15">
    <w:abstractNumId w:val="21"/>
  </w:num>
  <w:num w:numId="16">
    <w:abstractNumId w:val="34"/>
  </w:num>
  <w:num w:numId="17">
    <w:abstractNumId w:val="18"/>
  </w:num>
  <w:num w:numId="18">
    <w:abstractNumId w:val="6"/>
  </w:num>
  <w:num w:numId="19">
    <w:abstractNumId w:val="20"/>
  </w:num>
  <w:num w:numId="20">
    <w:abstractNumId w:val="17"/>
  </w:num>
  <w:num w:numId="21">
    <w:abstractNumId w:val="11"/>
  </w:num>
  <w:num w:numId="22">
    <w:abstractNumId w:val="28"/>
  </w:num>
  <w:num w:numId="23">
    <w:abstractNumId w:val="19"/>
  </w:num>
  <w:num w:numId="24">
    <w:abstractNumId w:val="16"/>
  </w:num>
  <w:num w:numId="25">
    <w:abstractNumId w:val="26"/>
  </w:num>
  <w:num w:numId="26">
    <w:abstractNumId w:val="25"/>
  </w:num>
  <w:num w:numId="27">
    <w:abstractNumId w:val="8"/>
  </w:num>
  <w:num w:numId="28">
    <w:abstractNumId w:val="25"/>
  </w:num>
  <w:num w:numId="29">
    <w:abstractNumId w:val="32"/>
  </w:num>
  <w:num w:numId="30">
    <w:abstractNumId w:val="25"/>
  </w:num>
  <w:num w:numId="31">
    <w:abstractNumId w:val="9"/>
  </w:num>
  <w:num w:numId="32">
    <w:abstractNumId w:val="25"/>
  </w:num>
  <w:num w:numId="33">
    <w:abstractNumId w:val="30"/>
  </w:num>
  <w:num w:numId="34">
    <w:abstractNumId w:val="25"/>
  </w:num>
  <w:num w:numId="35">
    <w:abstractNumId w:val="38"/>
  </w:num>
  <w:num w:numId="36">
    <w:abstractNumId w:val="25"/>
  </w:num>
  <w:num w:numId="37">
    <w:abstractNumId w:val="23"/>
  </w:num>
  <w:num w:numId="38">
    <w:abstractNumId w:val="25"/>
  </w:num>
  <w:num w:numId="39">
    <w:abstractNumId w:val="36"/>
  </w:num>
  <w:num w:numId="40">
    <w:abstractNumId w:val="12"/>
  </w:num>
  <w:num w:numId="41">
    <w:abstractNumId w:val="35"/>
  </w:num>
  <w:num w:numId="4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22"/>
  </w:num>
  <w:num w:numId="46">
    <w:abstractNumId w:val="10"/>
  </w:num>
  <w:num w:numId="47">
    <w:abstractNumId w:val="14"/>
  </w:num>
  <w:num w:numId="48">
    <w:abstractNumId w:val="25"/>
    <w:lvlOverride w:ilvl="0">
      <w:startOverride w:val="7"/>
    </w:lvlOverride>
    <w:lvlOverride w:ilvl="1">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0"/>
  <w:activeWritingStyle w:appName="MSWord" w:lang="ru-RU" w:vendorID="64" w:dllVersion="6" w:nlCheck="1" w:checkStyle="0"/>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GB" w:vendorID="8" w:dllVersion="513" w:checkStyle="1"/>
  <w:activeWritingStyle w:appName="MSWord" w:lang="en-US" w:vendorID="8" w:dllVersion="513" w:checkStyle="1"/>
  <w:activeWritingStyle w:appName="MSWord" w:lang="en-JM" w:vendorID="8" w:dllVersion="513" w:checkStyle="1"/>
  <w:activeWritingStyle w:appName="MSWord" w:lang="bg-BG" w:vendorID="11" w:dllVersion="512"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58"/>
    <w:rsid w:val="00000438"/>
    <w:rsid w:val="00000F20"/>
    <w:rsid w:val="000013B2"/>
    <w:rsid w:val="00002D2F"/>
    <w:rsid w:val="00003E1C"/>
    <w:rsid w:val="00004A89"/>
    <w:rsid w:val="000053CD"/>
    <w:rsid w:val="00005FCC"/>
    <w:rsid w:val="00006F1F"/>
    <w:rsid w:val="0001203C"/>
    <w:rsid w:val="00013C06"/>
    <w:rsid w:val="0001461C"/>
    <w:rsid w:val="000155F9"/>
    <w:rsid w:val="000228E2"/>
    <w:rsid w:val="000235F5"/>
    <w:rsid w:val="000243D5"/>
    <w:rsid w:val="000257A9"/>
    <w:rsid w:val="00027BA6"/>
    <w:rsid w:val="00034C83"/>
    <w:rsid w:val="000371CF"/>
    <w:rsid w:val="000377E1"/>
    <w:rsid w:val="00040A9A"/>
    <w:rsid w:val="000412C3"/>
    <w:rsid w:val="00041A47"/>
    <w:rsid w:val="00041E37"/>
    <w:rsid w:val="00042499"/>
    <w:rsid w:val="00043639"/>
    <w:rsid w:val="0004539B"/>
    <w:rsid w:val="00045D8B"/>
    <w:rsid w:val="00046291"/>
    <w:rsid w:val="00046C84"/>
    <w:rsid w:val="000474D8"/>
    <w:rsid w:val="000505F8"/>
    <w:rsid w:val="0005069E"/>
    <w:rsid w:val="00052995"/>
    <w:rsid w:val="00055EF9"/>
    <w:rsid w:val="000579F0"/>
    <w:rsid w:val="00060BD0"/>
    <w:rsid w:val="000617AB"/>
    <w:rsid w:val="000627B1"/>
    <w:rsid w:val="00063DF5"/>
    <w:rsid w:val="00063ECC"/>
    <w:rsid w:val="00064A39"/>
    <w:rsid w:val="000746E0"/>
    <w:rsid w:val="00074E72"/>
    <w:rsid w:val="00075642"/>
    <w:rsid w:val="000764D4"/>
    <w:rsid w:val="0007653D"/>
    <w:rsid w:val="000779E2"/>
    <w:rsid w:val="0008024D"/>
    <w:rsid w:val="00080B76"/>
    <w:rsid w:val="00080E7A"/>
    <w:rsid w:val="00081D64"/>
    <w:rsid w:val="00081F58"/>
    <w:rsid w:val="00087498"/>
    <w:rsid w:val="000906CD"/>
    <w:rsid w:val="00094ADE"/>
    <w:rsid w:val="00094F4A"/>
    <w:rsid w:val="0009678D"/>
    <w:rsid w:val="00096A33"/>
    <w:rsid w:val="000A1183"/>
    <w:rsid w:val="000A138E"/>
    <w:rsid w:val="000A1F05"/>
    <w:rsid w:val="000A1F35"/>
    <w:rsid w:val="000A579C"/>
    <w:rsid w:val="000A5C8F"/>
    <w:rsid w:val="000A65AE"/>
    <w:rsid w:val="000A6BD5"/>
    <w:rsid w:val="000A7608"/>
    <w:rsid w:val="000A7646"/>
    <w:rsid w:val="000A78C2"/>
    <w:rsid w:val="000B143C"/>
    <w:rsid w:val="000B7189"/>
    <w:rsid w:val="000B7F3C"/>
    <w:rsid w:val="000C4508"/>
    <w:rsid w:val="000C70ED"/>
    <w:rsid w:val="000D0ECC"/>
    <w:rsid w:val="000D1062"/>
    <w:rsid w:val="000D15BC"/>
    <w:rsid w:val="000D3FB6"/>
    <w:rsid w:val="000D655E"/>
    <w:rsid w:val="000D6D16"/>
    <w:rsid w:val="000D7008"/>
    <w:rsid w:val="000D7138"/>
    <w:rsid w:val="000D719B"/>
    <w:rsid w:val="000E27AF"/>
    <w:rsid w:val="000E33EC"/>
    <w:rsid w:val="000E5E49"/>
    <w:rsid w:val="000F004A"/>
    <w:rsid w:val="000F159D"/>
    <w:rsid w:val="000F2D5B"/>
    <w:rsid w:val="000F3273"/>
    <w:rsid w:val="000F65B9"/>
    <w:rsid w:val="000F6A7C"/>
    <w:rsid w:val="000F7148"/>
    <w:rsid w:val="00100935"/>
    <w:rsid w:val="00101477"/>
    <w:rsid w:val="0010358A"/>
    <w:rsid w:val="001110F3"/>
    <w:rsid w:val="00112D94"/>
    <w:rsid w:val="00113502"/>
    <w:rsid w:val="00114B04"/>
    <w:rsid w:val="00114D53"/>
    <w:rsid w:val="00115C31"/>
    <w:rsid w:val="00117032"/>
    <w:rsid w:val="00120697"/>
    <w:rsid w:val="001209CC"/>
    <w:rsid w:val="00123A94"/>
    <w:rsid w:val="00126155"/>
    <w:rsid w:val="00126E19"/>
    <w:rsid w:val="00127773"/>
    <w:rsid w:val="00127FD9"/>
    <w:rsid w:val="00131783"/>
    <w:rsid w:val="001317F7"/>
    <w:rsid w:val="00131834"/>
    <w:rsid w:val="0013427F"/>
    <w:rsid w:val="001351C7"/>
    <w:rsid w:val="001353E4"/>
    <w:rsid w:val="00136858"/>
    <w:rsid w:val="0014028E"/>
    <w:rsid w:val="001435AD"/>
    <w:rsid w:val="00145EA6"/>
    <w:rsid w:val="00145FCC"/>
    <w:rsid w:val="00151A76"/>
    <w:rsid w:val="00153FA5"/>
    <w:rsid w:val="001545FC"/>
    <w:rsid w:val="00156285"/>
    <w:rsid w:val="00156FBE"/>
    <w:rsid w:val="00157F50"/>
    <w:rsid w:val="00160083"/>
    <w:rsid w:val="0016364D"/>
    <w:rsid w:val="00164930"/>
    <w:rsid w:val="0016518C"/>
    <w:rsid w:val="00165A4A"/>
    <w:rsid w:val="001672F4"/>
    <w:rsid w:val="001817D0"/>
    <w:rsid w:val="00183D0B"/>
    <w:rsid w:val="00184276"/>
    <w:rsid w:val="00187574"/>
    <w:rsid w:val="001905E4"/>
    <w:rsid w:val="001910E5"/>
    <w:rsid w:val="00191513"/>
    <w:rsid w:val="001933C8"/>
    <w:rsid w:val="00194C82"/>
    <w:rsid w:val="001979B7"/>
    <w:rsid w:val="001A0D14"/>
    <w:rsid w:val="001A1191"/>
    <w:rsid w:val="001A2876"/>
    <w:rsid w:val="001A630A"/>
    <w:rsid w:val="001A6875"/>
    <w:rsid w:val="001A698C"/>
    <w:rsid w:val="001B2DA4"/>
    <w:rsid w:val="001B3182"/>
    <w:rsid w:val="001B358B"/>
    <w:rsid w:val="001B3911"/>
    <w:rsid w:val="001B526B"/>
    <w:rsid w:val="001B52D6"/>
    <w:rsid w:val="001C1A1F"/>
    <w:rsid w:val="001C1FE8"/>
    <w:rsid w:val="001C383E"/>
    <w:rsid w:val="001C58C5"/>
    <w:rsid w:val="001C65A4"/>
    <w:rsid w:val="001D0057"/>
    <w:rsid w:val="001D1C89"/>
    <w:rsid w:val="001D3BB4"/>
    <w:rsid w:val="001D4462"/>
    <w:rsid w:val="001D45D5"/>
    <w:rsid w:val="001D5933"/>
    <w:rsid w:val="001D5A16"/>
    <w:rsid w:val="001D6185"/>
    <w:rsid w:val="001D6353"/>
    <w:rsid w:val="001D76A7"/>
    <w:rsid w:val="001D7E2E"/>
    <w:rsid w:val="001E0066"/>
    <w:rsid w:val="001E013D"/>
    <w:rsid w:val="001E3191"/>
    <w:rsid w:val="001E4CDF"/>
    <w:rsid w:val="001E4CE6"/>
    <w:rsid w:val="001E5FA8"/>
    <w:rsid w:val="001E68DF"/>
    <w:rsid w:val="001E7883"/>
    <w:rsid w:val="001E795E"/>
    <w:rsid w:val="001E7B40"/>
    <w:rsid w:val="001F0981"/>
    <w:rsid w:val="001F3C0D"/>
    <w:rsid w:val="001F3D38"/>
    <w:rsid w:val="001F47F3"/>
    <w:rsid w:val="001F6236"/>
    <w:rsid w:val="00200723"/>
    <w:rsid w:val="00202D4F"/>
    <w:rsid w:val="002050A2"/>
    <w:rsid w:val="00206815"/>
    <w:rsid w:val="00210D61"/>
    <w:rsid w:val="002119CE"/>
    <w:rsid w:val="002123DD"/>
    <w:rsid w:val="00212781"/>
    <w:rsid w:val="002143AB"/>
    <w:rsid w:val="002145B9"/>
    <w:rsid w:val="00215466"/>
    <w:rsid w:val="002155C1"/>
    <w:rsid w:val="0021572D"/>
    <w:rsid w:val="00217967"/>
    <w:rsid w:val="0022030E"/>
    <w:rsid w:val="00220A14"/>
    <w:rsid w:val="00221791"/>
    <w:rsid w:val="0022303C"/>
    <w:rsid w:val="00225CDE"/>
    <w:rsid w:val="00226424"/>
    <w:rsid w:val="002267DC"/>
    <w:rsid w:val="002273B1"/>
    <w:rsid w:val="00227895"/>
    <w:rsid w:val="002317A8"/>
    <w:rsid w:val="00233D5E"/>
    <w:rsid w:val="002345F7"/>
    <w:rsid w:val="00234A3C"/>
    <w:rsid w:val="00234BA3"/>
    <w:rsid w:val="0023631D"/>
    <w:rsid w:val="0023743D"/>
    <w:rsid w:val="002375B7"/>
    <w:rsid w:val="002377E5"/>
    <w:rsid w:val="0024271B"/>
    <w:rsid w:val="002468F7"/>
    <w:rsid w:val="002527EE"/>
    <w:rsid w:val="002539A8"/>
    <w:rsid w:val="00253B37"/>
    <w:rsid w:val="00254603"/>
    <w:rsid w:val="00255AA6"/>
    <w:rsid w:val="00256A4C"/>
    <w:rsid w:val="0025750D"/>
    <w:rsid w:val="00257B9D"/>
    <w:rsid w:val="0026415A"/>
    <w:rsid w:val="00265AEA"/>
    <w:rsid w:val="00266251"/>
    <w:rsid w:val="00266841"/>
    <w:rsid w:val="002669D6"/>
    <w:rsid w:val="0026793A"/>
    <w:rsid w:val="00267C64"/>
    <w:rsid w:val="002717FA"/>
    <w:rsid w:val="0027295B"/>
    <w:rsid w:val="00272A44"/>
    <w:rsid w:val="00273115"/>
    <w:rsid w:val="002735CC"/>
    <w:rsid w:val="00274571"/>
    <w:rsid w:val="0027509F"/>
    <w:rsid w:val="00275F30"/>
    <w:rsid w:val="002764EB"/>
    <w:rsid w:val="0027674D"/>
    <w:rsid w:val="00277AA5"/>
    <w:rsid w:val="002814E5"/>
    <w:rsid w:val="00281E4E"/>
    <w:rsid w:val="002826B7"/>
    <w:rsid w:val="002828CD"/>
    <w:rsid w:val="002829F6"/>
    <w:rsid w:val="0028322F"/>
    <w:rsid w:val="00285872"/>
    <w:rsid w:val="00290697"/>
    <w:rsid w:val="002906BB"/>
    <w:rsid w:val="00292744"/>
    <w:rsid w:val="00292C07"/>
    <w:rsid w:val="002932E8"/>
    <w:rsid w:val="002933E4"/>
    <w:rsid w:val="00293441"/>
    <w:rsid w:val="002934A6"/>
    <w:rsid w:val="002934B6"/>
    <w:rsid w:val="0029536F"/>
    <w:rsid w:val="0029726E"/>
    <w:rsid w:val="00297333"/>
    <w:rsid w:val="002A0AD5"/>
    <w:rsid w:val="002A3692"/>
    <w:rsid w:val="002A3BF1"/>
    <w:rsid w:val="002A3C26"/>
    <w:rsid w:val="002A444D"/>
    <w:rsid w:val="002A4D7F"/>
    <w:rsid w:val="002A6374"/>
    <w:rsid w:val="002A64DC"/>
    <w:rsid w:val="002A6C4F"/>
    <w:rsid w:val="002B0298"/>
    <w:rsid w:val="002B3AA1"/>
    <w:rsid w:val="002B4220"/>
    <w:rsid w:val="002B439D"/>
    <w:rsid w:val="002B6346"/>
    <w:rsid w:val="002B6803"/>
    <w:rsid w:val="002C1606"/>
    <w:rsid w:val="002C213A"/>
    <w:rsid w:val="002C3428"/>
    <w:rsid w:val="002C3660"/>
    <w:rsid w:val="002C5E66"/>
    <w:rsid w:val="002D01FF"/>
    <w:rsid w:val="002D0452"/>
    <w:rsid w:val="002D253C"/>
    <w:rsid w:val="002D2C9B"/>
    <w:rsid w:val="002D40F3"/>
    <w:rsid w:val="002D4955"/>
    <w:rsid w:val="002E0301"/>
    <w:rsid w:val="002E4442"/>
    <w:rsid w:val="002E476A"/>
    <w:rsid w:val="002E7974"/>
    <w:rsid w:val="002E7DF8"/>
    <w:rsid w:val="002F0820"/>
    <w:rsid w:val="002F171D"/>
    <w:rsid w:val="002F30D1"/>
    <w:rsid w:val="002F450A"/>
    <w:rsid w:val="002F4971"/>
    <w:rsid w:val="002F52A2"/>
    <w:rsid w:val="002F574E"/>
    <w:rsid w:val="002F6F51"/>
    <w:rsid w:val="002F7588"/>
    <w:rsid w:val="002F7C5A"/>
    <w:rsid w:val="002F7EEE"/>
    <w:rsid w:val="0030044F"/>
    <w:rsid w:val="003009CE"/>
    <w:rsid w:val="00300DF4"/>
    <w:rsid w:val="003021CF"/>
    <w:rsid w:val="003023A5"/>
    <w:rsid w:val="00302590"/>
    <w:rsid w:val="003050C7"/>
    <w:rsid w:val="003053F5"/>
    <w:rsid w:val="003069DF"/>
    <w:rsid w:val="003100ED"/>
    <w:rsid w:val="00310172"/>
    <w:rsid w:val="00310641"/>
    <w:rsid w:val="003108B1"/>
    <w:rsid w:val="003112F3"/>
    <w:rsid w:val="00311755"/>
    <w:rsid w:val="00314824"/>
    <w:rsid w:val="00314C43"/>
    <w:rsid w:val="00315CE8"/>
    <w:rsid w:val="00315DD0"/>
    <w:rsid w:val="0031660B"/>
    <w:rsid w:val="0032299E"/>
    <w:rsid w:val="00323E24"/>
    <w:rsid w:val="00324C00"/>
    <w:rsid w:val="0032690C"/>
    <w:rsid w:val="0032766F"/>
    <w:rsid w:val="00327991"/>
    <w:rsid w:val="00330A19"/>
    <w:rsid w:val="00331C4D"/>
    <w:rsid w:val="00331DB7"/>
    <w:rsid w:val="00332773"/>
    <w:rsid w:val="00332BC3"/>
    <w:rsid w:val="00332DF2"/>
    <w:rsid w:val="0033411B"/>
    <w:rsid w:val="003348D7"/>
    <w:rsid w:val="003349A9"/>
    <w:rsid w:val="00335ECF"/>
    <w:rsid w:val="00335F85"/>
    <w:rsid w:val="00336000"/>
    <w:rsid w:val="00336500"/>
    <w:rsid w:val="00336618"/>
    <w:rsid w:val="00337612"/>
    <w:rsid w:val="003378D1"/>
    <w:rsid w:val="00340599"/>
    <w:rsid w:val="003425C4"/>
    <w:rsid w:val="0034379B"/>
    <w:rsid w:val="00345FC1"/>
    <w:rsid w:val="00346521"/>
    <w:rsid w:val="003510F8"/>
    <w:rsid w:val="0035143C"/>
    <w:rsid w:val="00352BE7"/>
    <w:rsid w:val="003536A6"/>
    <w:rsid w:val="0035373F"/>
    <w:rsid w:val="00353C69"/>
    <w:rsid w:val="00354926"/>
    <w:rsid w:val="003549BA"/>
    <w:rsid w:val="003559F6"/>
    <w:rsid w:val="00356F35"/>
    <w:rsid w:val="00361032"/>
    <w:rsid w:val="003640DA"/>
    <w:rsid w:val="00366EAA"/>
    <w:rsid w:val="00367EEC"/>
    <w:rsid w:val="00371211"/>
    <w:rsid w:val="00374697"/>
    <w:rsid w:val="0037503F"/>
    <w:rsid w:val="003756C2"/>
    <w:rsid w:val="00376F15"/>
    <w:rsid w:val="003777DC"/>
    <w:rsid w:val="00382462"/>
    <w:rsid w:val="00382588"/>
    <w:rsid w:val="00383753"/>
    <w:rsid w:val="00384858"/>
    <w:rsid w:val="00384CCF"/>
    <w:rsid w:val="00386275"/>
    <w:rsid w:val="00390A38"/>
    <w:rsid w:val="003920FD"/>
    <w:rsid w:val="00393452"/>
    <w:rsid w:val="00395744"/>
    <w:rsid w:val="00395753"/>
    <w:rsid w:val="003969EE"/>
    <w:rsid w:val="00396ABF"/>
    <w:rsid w:val="003A0BD2"/>
    <w:rsid w:val="003A1654"/>
    <w:rsid w:val="003A167A"/>
    <w:rsid w:val="003A1DD1"/>
    <w:rsid w:val="003A3805"/>
    <w:rsid w:val="003A385C"/>
    <w:rsid w:val="003A3D03"/>
    <w:rsid w:val="003A5616"/>
    <w:rsid w:val="003B0E7F"/>
    <w:rsid w:val="003B196F"/>
    <w:rsid w:val="003B37AC"/>
    <w:rsid w:val="003B5664"/>
    <w:rsid w:val="003B6C11"/>
    <w:rsid w:val="003B75ED"/>
    <w:rsid w:val="003C052D"/>
    <w:rsid w:val="003C1B66"/>
    <w:rsid w:val="003C2100"/>
    <w:rsid w:val="003C27A4"/>
    <w:rsid w:val="003C3BF4"/>
    <w:rsid w:val="003C43CC"/>
    <w:rsid w:val="003C48ED"/>
    <w:rsid w:val="003C55C6"/>
    <w:rsid w:val="003C7767"/>
    <w:rsid w:val="003C78EB"/>
    <w:rsid w:val="003D01E0"/>
    <w:rsid w:val="003D2F2B"/>
    <w:rsid w:val="003D5CDC"/>
    <w:rsid w:val="003D6F08"/>
    <w:rsid w:val="003D71B2"/>
    <w:rsid w:val="003E2075"/>
    <w:rsid w:val="003E2D11"/>
    <w:rsid w:val="003E4324"/>
    <w:rsid w:val="003E4858"/>
    <w:rsid w:val="003E48CB"/>
    <w:rsid w:val="003E5571"/>
    <w:rsid w:val="003E6AC0"/>
    <w:rsid w:val="003E73BE"/>
    <w:rsid w:val="003F1000"/>
    <w:rsid w:val="003F197E"/>
    <w:rsid w:val="003F371C"/>
    <w:rsid w:val="003F5630"/>
    <w:rsid w:val="003F723E"/>
    <w:rsid w:val="003F7BD3"/>
    <w:rsid w:val="00400702"/>
    <w:rsid w:val="0040319A"/>
    <w:rsid w:val="00410D89"/>
    <w:rsid w:val="004139AE"/>
    <w:rsid w:val="00414F56"/>
    <w:rsid w:val="00417A58"/>
    <w:rsid w:val="00420F33"/>
    <w:rsid w:val="00420F54"/>
    <w:rsid w:val="0042162B"/>
    <w:rsid w:val="004217EC"/>
    <w:rsid w:val="004222F1"/>
    <w:rsid w:val="00423E29"/>
    <w:rsid w:val="0042488F"/>
    <w:rsid w:val="0042527C"/>
    <w:rsid w:val="00425F3B"/>
    <w:rsid w:val="004273ED"/>
    <w:rsid w:val="00427B1B"/>
    <w:rsid w:val="00427BB3"/>
    <w:rsid w:val="0043096C"/>
    <w:rsid w:val="00430B90"/>
    <w:rsid w:val="0043183C"/>
    <w:rsid w:val="00431E87"/>
    <w:rsid w:val="004326AC"/>
    <w:rsid w:val="00432C1A"/>
    <w:rsid w:val="00434D7C"/>
    <w:rsid w:val="00436C60"/>
    <w:rsid w:val="00436EA4"/>
    <w:rsid w:val="0044058E"/>
    <w:rsid w:val="00441425"/>
    <w:rsid w:val="00442CD6"/>
    <w:rsid w:val="00442FC9"/>
    <w:rsid w:val="00446DCF"/>
    <w:rsid w:val="00447F81"/>
    <w:rsid w:val="00452712"/>
    <w:rsid w:val="004541A1"/>
    <w:rsid w:val="00454C36"/>
    <w:rsid w:val="00460948"/>
    <w:rsid w:val="00460CEE"/>
    <w:rsid w:val="0046197A"/>
    <w:rsid w:val="00461B9F"/>
    <w:rsid w:val="00462F4E"/>
    <w:rsid w:val="00462FE5"/>
    <w:rsid w:val="00466C31"/>
    <w:rsid w:val="00467391"/>
    <w:rsid w:val="00472691"/>
    <w:rsid w:val="004747BF"/>
    <w:rsid w:val="00475D38"/>
    <w:rsid w:val="00476BB0"/>
    <w:rsid w:val="00480E50"/>
    <w:rsid w:val="00481C39"/>
    <w:rsid w:val="00485BB2"/>
    <w:rsid w:val="00490084"/>
    <w:rsid w:val="004929B1"/>
    <w:rsid w:val="00495706"/>
    <w:rsid w:val="00495A45"/>
    <w:rsid w:val="00495D6B"/>
    <w:rsid w:val="004A00D2"/>
    <w:rsid w:val="004A18CE"/>
    <w:rsid w:val="004A3C58"/>
    <w:rsid w:val="004A5AE5"/>
    <w:rsid w:val="004A5CC3"/>
    <w:rsid w:val="004A5D4E"/>
    <w:rsid w:val="004A5DD6"/>
    <w:rsid w:val="004A62F4"/>
    <w:rsid w:val="004A76BC"/>
    <w:rsid w:val="004A7DBB"/>
    <w:rsid w:val="004B09D1"/>
    <w:rsid w:val="004B4E33"/>
    <w:rsid w:val="004B540D"/>
    <w:rsid w:val="004B5D72"/>
    <w:rsid w:val="004B7555"/>
    <w:rsid w:val="004B7B07"/>
    <w:rsid w:val="004C10E0"/>
    <w:rsid w:val="004C2420"/>
    <w:rsid w:val="004C40CE"/>
    <w:rsid w:val="004D0EAF"/>
    <w:rsid w:val="004D20B5"/>
    <w:rsid w:val="004D47BF"/>
    <w:rsid w:val="004D4902"/>
    <w:rsid w:val="004D59A6"/>
    <w:rsid w:val="004D6C51"/>
    <w:rsid w:val="004E0182"/>
    <w:rsid w:val="004E0247"/>
    <w:rsid w:val="004E0A01"/>
    <w:rsid w:val="004E27FA"/>
    <w:rsid w:val="004E4BD7"/>
    <w:rsid w:val="004E5E9F"/>
    <w:rsid w:val="004E6785"/>
    <w:rsid w:val="004E68EC"/>
    <w:rsid w:val="004E6C83"/>
    <w:rsid w:val="004F0431"/>
    <w:rsid w:val="004F0FF0"/>
    <w:rsid w:val="004F21AE"/>
    <w:rsid w:val="004F3BF7"/>
    <w:rsid w:val="004F46EF"/>
    <w:rsid w:val="004F4C0D"/>
    <w:rsid w:val="004F62A4"/>
    <w:rsid w:val="004F6B81"/>
    <w:rsid w:val="005003E4"/>
    <w:rsid w:val="00500D03"/>
    <w:rsid w:val="00503B0C"/>
    <w:rsid w:val="00505F80"/>
    <w:rsid w:val="00507F16"/>
    <w:rsid w:val="005129F4"/>
    <w:rsid w:val="00513E32"/>
    <w:rsid w:val="005147D7"/>
    <w:rsid w:val="00514852"/>
    <w:rsid w:val="00515157"/>
    <w:rsid w:val="00515715"/>
    <w:rsid w:val="005157B7"/>
    <w:rsid w:val="0051727E"/>
    <w:rsid w:val="00520906"/>
    <w:rsid w:val="0052245B"/>
    <w:rsid w:val="00522B40"/>
    <w:rsid w:val="0052424D"/>
    <w:rsid w:val="00527030"/>
    <w:rsid w:val="00527073"/>
    <w:rsid w:val="005276AA"/>
    <w:rsid w:val="0053068E"/>
    <w:rsid w:val="00531345"/>
    <w:rsid w:val="005322B7"/>
    <w:rsid w:val="00532661"/>
    <w:rsid w:val="0053328F"/>
    <w:rsid w:val="00536D5C"/>
    <w:rsid w:val="00537121"/>
    <w:rsid w:val="0054009B"/>
    <w:rsid w:val="00540443"/>
    <w:rsid w:val="00540D39"/>
    <w:rsid w:val="0054647B"/>
    <w:rsid w:val="005466E0"/>
    <w:rsid w:val="00551077"/>
    <w:rsid w:val="00554773"/>
    <w:rsid w:val="00555210"/>
    <w:rsid w:val="0055529F"/>
    <w:rsid w:val="00555CEA"/>
    <w:rsid w:val="005563F5"/>
    <w:rsid w:val="00557538"/>
    <w:rsid w:val="005575BA"/>
    <w:rsid w:val="005577E0"/>
    <w:rsid w:val="00561C59"/>
    <w:rsid w:val="00562156"/>
    <w:rsid w:val="00563274"/>
    <w:rsid w:val="00563A79"/>
    <w:rsid w:val="00564163"/>
    <w:rsid w:val="005654F8"/>
    <w:rsid w:val="00565849"/>
    <w:rsid w:val="0056586F"/>
    <w:rsid w:val="0056757A"/>
    <w:rsid w:val="00567F1D"/>
    <w:rsid w:val="00570146"/>
    <w:rsid w:val="00570CD3"/>
    <w:rsid w:val="00571645"/>
    <w:rsid w:val="005725D6"/>
    <w:rsid w:val="00572DC6"/>
    <w:rsid w:val="00580031"/>
    <w:rsid w:val="00582AF6"/>
    <w:rsid w:val="00584263"/>
    <w:rsid w:val="005845A7"/>
    <w:rsid w:val="00586521"/>
    <w:rsid w:val="005876E7"/>
    <w:rsid w:val="005878C2"/>
    <w:rsid w:val="00587E63"/>
    <w:rsid w:val="00590D8B"/>
    <w:rsid w:val="00590DAE"/>
    <w:rsid w:val="00590F5C"/>
    <w:rsid w:val="005930EF"/>
    <w:rsid w:val="00595596"/>
    <w:rsid w:val="00595BE4"/>
    <w:rsid w:val="005A05D3"/>
    <w:rsid w:val="005A0F96"/>
    <w:rsid w:val="005A1E68"/>
    <w:rsid w:val="005A2760"/>
    <w:rsid w:val="005A4E3B"/>
    <w:rsid w:val="005A5C0D"/>
    <w:rsid w:val="005A5D7E"/>
    <w:rsid w:val="005A7501"/>
    <w:rsid w:val="005A787D"/>
    <w:rsid w:val="005B10EA"/>
    <w:rsid w:val="005B22BF"/>
    <w:rsid w:val="005B2389"/>
    <w:rsid w:val="005B2FDA"/>
    <w:rsid w:val="005B41FE"/>
    <w:rsid w:val="005B4536"/>
    <w:rsid w:val="005B5284"/>
    <w:rsid w:val="005B55AE"/>
    <w:rsid w:val="005B597C"/>
    <w:rsid w:val="005C2267"/>
    <w:rsid w:val="005C5F25"/>
    <w:rsid w:val="005C68F7"/>
    <w:rsid w:val="005D0CAC"/>
    <w:rsid w:val="005D1944"/>
    <w:rsid w:val="005D31DA"/>
    <w:rsid w:val="005D7458"/>
    <w:rsid w:val="005E56C2"/>
    <w:rsid w:val="005E5771"/>
    <w:rsid w:val="005F03D4"/>
    <w:rsid w:val="005F3A08"/>
    <w:rsid w:val="005F47BF"/>
    <w:rsid w:val="005F547C"/>
    <w:rsid w:val="00602CE9"/>
    <w:rsid w:val="00607C19"/>
    <w:rsid w:val="006107D4"/>
    <w:rsid w:val="006113AE"/>
    <w:rsid w:val="00612EFA"/>
    <w:rsid w:val="0061319E"/>
    <w:rsid w:val="00613987"/>
    <w:rsid w:val="00614D7F"/>
    <w:rsid w:val="00616662"/>
    <w:rsid w:val="00616F72"/>
    <w:rsid w:val="0061750C"/>
    <w:rsid w:val="0062073F"/>
    <w:rsid w:val="006224E9"/>
    <w:rsid w:val="00623FA5"/>
    <w:rsid w:val="006243B0"/>
    <w:rsid w:val="006248AA"/>
    <w:rsid w:val="00624BC7"/>
    <w:rsid w:val="00624BCD"/>
    <w:rsid w:val="00625B5C"/>
    <w:rsid w:val="006266D9"/>
    <w:rsid w:val="0062748F"/>
    <w:rsid w:val="006319DF"/>
    <w:rsid w:val="00631E9E"/>
    <w:rsid w:val="00632331"/>
    <w:rsid w:val="00632456"/>
    <w:rsid w:val="0063254E"/>
    <w:rsid w:val="0063326E"/>
    <w:rsid w:val="00633D62"/>
    <w:rsid w:val="00633DC7"/>
    <w:rsid w:val="00634BA0"/>
    <w:rsid w:val="00635931"/>
    <w:rsid w:val="00636137"/>
    <w:rsid w:val="00637458"/>
    <w:rsid w:val="00637A52"/>
    <w:rsid w:val="00640823"/>
    <w:rsid w:val="00642B7D"/>
    <w:rsid w:val="006437E7"/>
    <w:rsid w:val="00647A92"/>
    <w:rsid w:val="006503AC"/>
    <w:rsid w:val="00650B33"/>
    <w:rsid w:val="00651C72"/>
    <w:rsid w:val="00652D46"/>
    <w:rsid w:val="00654345"/>
    <w:rsid w:val="006566CB"/>
    <w:rsid w:val="006572FA"/>
    <w:rsid w:val="0065755A"/>
    <w:rsid w:val="00660873"/>
    <w:rsid w:val="00670241"/>
    <w:rsid w:val="00673765"/>
    <w:rsid w:val="0067443F"/>
    <w:rsid w:val="006764A4"/>
    <w:rsid w:val="00677E6F"/>
    <w:rsid w:val="00677EA4"/>
    <w:rsid w:val="006826F5"/>
    <w:rsid w:val="00682AF2"/>
    <w:rsid w:val="00682D0C"/>
    <w:rsid w:val="00685C9E"/>
    <w:rsid w:val="00686576"/>
    <w:rsid w:val="006875DB"/>
    <w:rsid w:val="00690350"/>
    <w:rsid w:val="00690E34"/>
    <w:rsid w:val="00692348"/>
    <w:rsid w:val="00692FCE"/>
    <w:rsid w:val="006950F3"/>
    <w:rsid w:val="00696625"/>
    <w:rsid w:val="00697E0B"/>
    <w:rsid w:val="006A055F"/>
    <w:rsid w:val="006A1742"/>
    <w:rsid w:val="006A4C34"/>
    <w:rsid w:val="006A6CA1"/>
    <w:rsid w:val="006A78DA"/>
    <w:rsid w:val="006B0DB8"/>
    <w:rsid w:val="006B1136"/>
    <w:rsid w:val="006B22DB"/>
    <w:rsid w:val="006B23B6"/>
    <w:rsid w:val="006B274E"/>
    <w:rsid w:val="006B296B"/>
    <w:rsid w:val="006B3F09"/>
    <w:rsid w:val="006B55C0"/>
    <w:rsid w:val="006B6CCB"/>
    <w:rsid w:val="006B70E1"/>
    <w:rsid w:val="006C17B1"/>
    <w:rsid w:val="006C1973"/>
    <w:rsid w:val="006C202F"/>
    <w:rsid w:val="006C43B5"/>
    <w:rsid w:val="006C4EEA"/>
    <w:rsid w:val="006C5316"/>
    <w:rsid w:val="006C6608"/>
    <w:rsid w:val="006C69B4"/>
    <w:rsid w:val="006D0061"/>
    <w:rsid w:val="006D3100"/>
    <w:rsid w:val="006D4842"/>
    <w:rsid w:val="006D4E2D"/>
    <w:rsid w:val="006D52BA"/>
    <w:rsid w:val="006D701D"/>
    <w:rsid w:val="006D7D52"/>
    <w:rsid w:val="006D7EE2"/>
    <w:rsid w:val="006E4677"/>
    <w:rsid w:val="006E4825"/>
    <w:rsid w:val="006E4F30"/>
    <w:rsid w:val="006E5D9A"/>
    <w:rsid w:val="006E6D31"/>
    <w:rsid w:val="006E7DC0"/>
    <w:rsid w:val="006F1AD3"/>
    <w:rsid w:val="006F2E44"/>
    <w:rsid w:val="006F35A2"/>
    <w:rsid w:val="006F3653"/>
    <w:rsid w:val="006F3EFB"/>
    <w:rsid w:val="006F42D2"/>
    <w:rsid w:val="006F469B"/>
    <w:rsid w:val="006F6C26"/>
    <w:rsid w:val="006F7CA7"/>
    <w:rsid w:val="007001E8"/>
    <w:rsid w:val="007023EB"/>
    <w:rsid w:val="00702FA2"/>
    <w:rsid w:val="00705F64"/>
    <w:rsid w:val="007068F7"/>
    <w:rsid w:val="007106FD"/>
    <w:rsid w:val="00712709"/>
    <w:rsid w:val="00712DD1"/>
    <w:rsid w:val="00713D4C"/>
    <w:rsid w:val="007149DE"/>
    <w:rsid w:val="00716421"/>
    <w:rsid w:val="007218C0"/>
    <w:rsid w:val="007229B2"/>
    <w:rsid w:val="00724D02"/>
    <w:rsid w:val="007258D3"/>
    <w:rsid w:val="00727CA4"/>
    <w:rsid w:val="00732620"/>
    <w:rsid w:val="007326DD"/>
    <w:rsid w:val="00733B12"/>
    <w:rsid w:val="00734AFF"/>
    <w:rsid w:val="00735998"/>
    <w:rsid w:val="00736EF5"/>
    <w:rsid w:val="00741A81"/>
    <w:rsid w:val="00743178"/>
    <w:rsid w:val="00744E98"/>
    <w:rsid w:val="00745087"/>
    <w:rsid w:val="007455ED"/>
    <w:rsid w:val="007458A7"/>
    <w:rsid w:val="007466BE"/>
    <w:rsid w:val="00746DAD"/>
    <w:rsid w:val="00746DAF"/>
    <w:rsid w:val="00752DC1"/>
    <w:rsid w:val="007540AC"/>
    <w:rsid w:val="00754481"/>
    <w:rsid w:val="00755EA9"/>
    <w:rsid w:val="007576D2"/>
    <w:rsid w:val="007622E3"/>
    <w:rsid w:val="007666DE"/>
    <w:rsid w:val="00766B81"/>
    <w:rsid w:val="00766DA7"/>
    <w:rsid w:val="00767FCA"/>
    <w:rsid w:val="00771584"/>
    <w:rsid w:val="00772DFB"/>
    <w:rsid w:val="007744C1"/>
    <w:rsid w:val="00775036"/>
    <w:rsid w:val="00780513"/>
    <w:rsid w:val="007814C3"/>
    <w:rsid w:val="00781BC8"/>
    <w:rsid w:val="00782405"/>
    <w:rsid w:val="007829EF"/>
    <w:rsid w:val="00783065"/>
    <w:rsid w:val="007839DC"/>
    <w:rsid w:val="00785CB2"/>
    <w:rsid w:val="00786451"/>
    <w:rsid w:val="00787E95"/>
    <w:rsid w:val="007909B3"/>
    <w:rsid w:val="007909CF"/>
    <w:rsid w:val="007922CF"/>
    <w:rsid w:val="007931AE"/>
    <w:rsid w:val="00793EDB"/>
    <w:rsid w:val="007940F9"/>
    <w:rsid w:val="0079526F"/>
    <w:rsid w:val="00796835"/>
    <w:rsid w:val="007A047B"/>
    <w:rsid w:val="007A6278"/>
    <w:rsid w:val="007A7C24"/>
    <w:rsid w:val="007A7ECA"/>
    <w:rsid w:val="007B0419"/>
    <w:rsid w:val="007B04EF"/>
    <w:rsid w:val="007B2B69"/>
    <w:rsid w:val="007B3B34"/>
    <w:rsid w:val="007B408B"/>
    <w:rsid w:val="007B70FF"/>
    <w:rsid w:val="007C0244"/>
    <w:rsid w:val="007C072B"/>
    <w:rsid w:val="007C0D63"/>
    <w:rsid w:val="007C3CD0"/>
    <w:rsid w:val="007C5BE9"/>
    <w:rsid w:val="007C6C78"/>
    <w:rsid w:val="007C7AC7"/>
    <w:rsid w:val="007D038E"/>
    <w:rsid w:val="007D0CF3"/>
    <w:rsid w:val="007D2893"/>
    <w:rsid w:val="007D4508"/>
    <w:rsid w:val="007D4A9B"/>
    <w:rsid w:val="007D57D4"/>
    <w:rsid w:val="007D64B5"/>
    <w:rsid w:val="007E04EE"/>
    <w:rsid w:val="007E23C3"/>
    <w:rsid w:val="007E31AA"/>
    <w:rsid w:val="007E6257"/>
    <w:rsid w:val="007E71AD"/>
    <w:rsid w:val="007E759D"/>
    <w:rsid w:val="007F018E"/>
    <w:rsid w:val="007F350F"/>
    <w:rsid w:val="007F3C8B"/>
    <w:rsid w:val="007F4834"/>
    <w:rsid w:val="007F56E4"/>
    <w:rsid w:val="007F5D89"/>
    <w:rsid w:val="007F6132"/>
    <w:rsid w:val="007F699E"/>
    <w:rsid w:val="007F7B90"/>
    <w:rsid w:val="007F7EC9"/>
    <w:rsid w:val="0080124A"/>
    <w:rsid w:val="00801A3E"/>
    <w:rsid w:val="0080220B"/>
    <w:rsid w:val="00802901"/>
    <w:rsid w:val="00804A57"/>
    <w:rsid w:val="00804B96"/>
    <w:rsid w:val="0081127A"/>
    <w:rsid w:val="00812A57"/>
    <w:rsid w:val="008136A4"/>
    <w:rsid w:val="0081444F"/>
    <w:rsid w:val="00814773"/>
    <w:rsid w:val="00816C00"/>
    <w:rsid w:val="00816CB3"/>
    <w:rsid w:val="00817C02"/>
    <w:rsid w:val="0082048B"/>
    <w:rsid w:val="00821FD1"/>
    <w:rsid w:val="008222CF"/>
    <w:rsid w:val="0082326F"/>
    <w:rsid w:val="00825509"/>
    <w:rsid w:val="008272DA"/>
    <w:rsid w:val="008274D8"/>
    <w:rsid w:val="00827793"/>
    <w:rsid w:val="0083187E"/>
    <w:rsid w:val="00835477"/>
    <w:rsid w:val="00837661"/>
    <w:rsid w:val="00841EA0"/>
    <w:rsid w:val="0084274C"/>
    <w:rsid w:val="00842F40"/>
    <w:rsid w:val="008436C1"/>
    <w:rsid w:val="00844695"/>
    <w:rsid w:val="0084469D"/>
    <w:rsid w:val="00845340"/>
    <w:rsid w:val="00847772"/>
    <w:rsid w:val="008478B8"/>
    <w:rsid w:val="00850D04"/>
    <w:rsid w:val="00853583"/>
    <w:rsid w:val="00853E1B"/>
    <w:rsid w:val="00854736"/>
    <w:rsid w:val="00861909"/>
    <w:rsid w:val="00864A0A"/>
    <w:rsid w:val="00864C68"/>
    <w:rsid w:val="00870FA9"/>
    <w:rsid w:val="00871B74"/>
    <w:rsid w:val="0087255C"/>
    <w:rsid w:val="00875365"/>
    <w:rsid w:val="00877F86"/>
    <w:rsid w:val="0088038A"/>
    <w:rsid w:val="00880A5D"/>
    <w:rsid w:val="00881812"/>
    <w:rsid w:val="00881C77"/>
    <w:rsid w:val="0088270A"/>
    <w:rsid w:val="008839E0"/>
    <w:rsid w:val="00885DEC"/>
    <w:rsid w:val="0088770C"/>
    <w:rsid w:val="00887FC0"/>
    <w:rsid w:val="0089073A"/>
    <w:rsid w:val="00890B74"/>
    <w:rsid w:val="0089270D"/>
    <w:rsid w:val="00892B46"/>
    <w:rsid w:val="00894CCE"/>
    <w:rsid w:val="00894D85"/>
    <w:rsid w:val="00897124"/>
    <w:rsid w:val="008A063D"/>
    <w:rsid w:val="008A0AAB"/>
    <w:rsid w:val="008A209D"/>
    <w:rsid w:val="008A2C75"/>
    <w:rsid w:val="008A2D41"/>
    <w:rsid w:val="008A3D7C"/>
    <w:rsid w:val="008A5CDA"/>
    <w:rsid w:val="008A68BE"/>
    <w:rsid w:val="008A757D"/>
    <w:rsid w:val="008B03D6"/>
    <w:rsid w:val="008B109F"/>
    <w:rsid w:val="008B1232"/>
    <w:rsid w:val="008B3E74"/>
    <w:rsid w:val="008B7FC4"/>
    <w:rsid w:val="008C1489"/>
    <w:rsid w:val="008C270B"/>
    <w:rsid w:val="008C2848"/>
    <w:rsid w:val="008C360E"/>
    <w:rsid w:val="008C5C71"/>
    <w:rsid w:val="008C6093"/>
    <w:rsid w:val="008C6524"/>
    <w:rsid w:val="008D11F8"/>
    <w:rsid w:val="008D2C2F"/>
    <w:rsid w:val="008D3511"/>
    <w:rsid w:val="008D4200"/>
    <w:rsid w:val="008D5C16"/>
    <w:rsid w:val="008E08D8"/>
    <w:rsid w:val="008E0B73"/>
    <w:rsid w:val="008E2584"/>
    <w:rsid w:val="008E41A1"/>
    <w:rsid w:val="008F0C0A"/>
    <w:rsid w:val="008F1FA1"/>
    <w:rsid w:val="008F2CC1"/>
    <w:rsid w:val="008F3C92"/>
    <w:rsid w:val="008F442B"/>
    <w:rsid w:val="008F50CC"/>
    <w:rsid w:val="008F6B6C"/>
    <w:rsid w:val="00900E55"/>
    <w:rsid w:val="00901D3D"/>
    <w:rsid w:val="0090297B"/>
    <w:rsid w:val="00902A75"/>
    <w:rsid w:val="00902D47"/>
    <w:rsid w:val="0090482A"/>
    <w:rsid w:val="00905B96"/>
    <w:rsid w:val="00905C65"/>
    <w:rsid w:val="009069E2"/>
    <w:rsid w:val="00906E2A"/>
    <w:rsid w:val="00907360"/>
    <w:rsid w:val="00910BC0"/>
    <w:rsid w:val="00911809"/>
    <w:rsid w:val="00911D95"/>
    <w:rsid w:val="00912761"/>
    <w:rsid w:val="009144DC"/>
    <w:rsid w:val="00916FA6"/>
    <w:rsid w:val="009177B1"/>
    <w:rsid w:val="0092016D"/>
    <w:rsid w:val="00920600"/>
    <w:rsid w:val="00920605"/>
    <w:rsid w:val="009210BB"/>
    <w:rsid w:val="00921738"/>
    <w:rsid w:val="009220B0"/>
    <w:rsid w:val="009248A4"/>
    <w:rsid w:val="009255BD"/>
    <w:rsid w:val="009258FC"/>
    <w:rsid w:val="009260F4"/>
    <w:rsid w:val="00926B6F"/>
    <w:rsid w:val="00927824"/>
    <w:rsid w:val="00927F04"/>
    <w:rsid w:val="0093085E"/>
    <w:rsid w:val="00931895"/>
    <w:rsid w:val="00932B5B"/>
    <w:rsid w:val="009359B5"/>
    <w:rsid w:val="00936157"/>
    <w:rsid w:val="00937343"/>
    <w:rsid w:val="0093785A"/>
    <w:rsid w:val="00937B09"/>
    <w:rsid w:val="009403F4"/>
    <w:rsid w:val="009409D7"/>
    <w:rsid w:val="009417EB"/>
    <w:rsid w:val="00942357"/>
    <w:rsid w:val="009426A5"/>
    <w:rsid w:val="009440F6"/>
    <w:rsid w:val="009447FF"/>
    <w:rsid w:val="00950CFE"/>
    <w:rsid w:val="00952C00"/>
    <w:rsid w:val="00955817"/>
    <w:rsid w:val="00956D3B"/>
    <w:rsid w:val="00956D8A"/>
    <w:rsid w:val="0096191E"/>
    <w:rsid w:val="00961BEC"/>
    <w:rsid w:val="00961CB1"/>
    <w:rsid w:val="009628FD"/>
    <w:rsid w:val="00964177"/>
    <w:rsid w:val="00965E38"/>
    <w:rsid w:val="0096699C"/>
    <w:rsid w:val="00970860"/>
    <w:rsid w:val="00971AB8"/>
    <w:rsid w:val="009728B0"/>
    <w:rsid w:val="00972999"/>
    <w:rsid w:val="0097436E"/>
    <w:rsid w:val="00974CB6"/>
    <w:rsid w:val="009800C5"/>
    <w:rsid w:val="0098129A"/>
    <w:rsid w:val="009813C8"/>
    <w:rsid w:val="009819C6"/>
    <w:rsid w:val="00982B2F"/>
    <w:rsid w:val="009838A7"/>
    <w:rsid w:val="00987C01"/>
    <w:rsid w:val="00990EFE"/>
    <w:rsid w:val="009920EF"/>
    <w:rsid w:val="00994820"/>
    <w:rsid w:val="0099592F"/>
    <w:rsid w:val="00995E60"/>
    <w:rsid w:val="00996D39"/>
    <w:rsid w:val="00997BCC"/>
    <w:rsid w:val="009A0FF5"/>
    <w:rsid w:val="009A2D03"/>
    <w:rsid w:val="009A3C98"/>
    <w:rsid w:val="009A7266"/>
    <w:rsid w:val="009B2283"/>
    <w:rsid w:val="009B34CD"/>
    <w:rsid w:val="009B5691"/>
    <w:rsid w:val="009B66C1"/>
    <w:rsid w:val="009B6B76"/>
    <w:rsid w:val="009B6B7D"/>
    <w:rsid w:val="009B6BED"/>
    <w:rsid w:val="009B7A13"/>
    <w:rsid w:val="009C19FF"/>
    <w:rsid w:val="009C2BD4"/>
    <w:rsid w:val="009C4848"/>
    <w:rsid w:val="009C5675"/>
    <w:rsid w:val="009C5E85"/>
    <w:rsid w:val="009C6927"/>
    <w:rsid w:val="009C7014"/>
    <w:rsid w:val="009C7158"/>
    <w:rsid w:val="009C78AD"/>
    <w:rsid w:val="009C7E1F"/>
    <w:rsid w:val="009D0F74"/>
    <w:rsid w:val="009D1A5E"/>
    <w:rsid w:val="009D20AB"/>
    <w:rsid w:val="009D5932"/>
    <w:rsid w:val="009D763B"/>
    <w:rsid w:val="009D7DB9"/>
    <w:rsid w:val="009E1128"/>
    <w:rsid w:val="009E26D5"/>
    <w:rsid w:val="009E73EE"/>
    <w:rsid w:val="009F0808"/>
    <w:rsid w:val="009F0E3A"/>
    <w:rsid w:val="009F41FB"/>
    <w:rsid w:val="009F45CF"/>
    <w:rsid w:val="009F5791"/>
    <w:rsid w:val="009F57AB"/>
    <w:rsid w:val="009F656E"/>
    <w:rsid w:val="009F70AB"/>
    <w:rsid w:val="00A01AB7"/>
    <w:rsid w:val="00A02E5A"/>
    <w:rsid w:val="00A044CA"/>
    <w:rsid w:val="00A052B5"/>
    <w:rsid w:val="00A05985"/>
    <w:rsid w:val="00A07978"/>
    <w:rsid w:val="00A115F3"/>
    <w:rsid w:val="00A119B4"/>
    <w:rsid w:val="00A12637"/>
    <w:rsid w:val="00A16BB1"/>
    <w:rsid w:val="00A20E90"/>
    <w:rsid w:val="00A22694"/>
    <w:rsid w:val="00A23968"/>
    <w:rsid w:val="00A23DE0"/>
    <w:rsid w:val="00A242E2"/>
    <w:rsid w:val="00A26272"/>
    <w:rsid w:val="00A308A7"/>
    <w:rsid w:val="00A309E4"/>
    <w:rsid w:val="00A31251"/>
    <w:rsid w:val="00A32DAD"/>
    <w:rsid w:val="00A34A04"/>
    <w:rsid w:val="00A3619E"/>
    <w:rsid w:val="00A36FB1"/>
    <w:rsid w:val="00A404AC"/>
    <w:rsid w:val="00A41CCE"/>
    <w:rsid w:val="00A41EEB"/>
    <w:rsid w:val="00A4730D"/>
    <w:rsid w:val="00A51CB8"/>
    <w:rsid w:val="00A53686"/>
    <w:rsid w:val="00A53A4A"/>
    <w:rsid w:val="00A53C74"/>
    <w:rsid w:val="00A5414F"/>
    <w:rsid w:val="00A54D75"/>
    <w:rsid w:val="00A55C4F"/>
    <w:rsid w:val="00A56153"/>
    <w:rsid w:val="00A63417"/>
    <w:rsid w:val="00A63935"/>
    <w:rsid w:val="00A6455A"/>
    <w:rsid w:val="00A65155"/>
    <w:rsid w:val="00A66594"/>
    <w:rsid w:val="00A66C31"/>
    <w:rsid w:val="00A66C45"/>
    <w:rsid w:val="00A72D00"/>
    <w:rsid w:val="00A7484C"/>
    <w:rsid w:val="00A75DBD"/>
    <w:rsid w:val="00A77386"/>
    <w:rsid w:val="00A773A9"/>
    <w:rsid w:val="00A8051F"/>
    <w:rsid w:val="00A8369B"/>
    <w:rsid w:val="00A83C87"/>
    <w:rsid w:val="00A86CDF"/>
    <w:rsid w:val="00A87E5A"/>
    <w:rsid w:val="00A90A12"/>
    <w:rsid w:val="00A911D1"/>
    <w:rsid w:val="00A91605"/>
    <w:rsid w:val="00A92FA8"/>
    <w:rsid w:val="00A94EE0"/>
    <w:rsid w:val="00A95834"/>
    <w:rsid w:val="00A9584E"/>
    <w:rsid w:val="00A97EF8"/>
    <w:rsid w:val="00AA04BF"/>
    <w:rsid w:val="00AA11FA"/>
    <w:rsid w:val="00AA2748"/>
    <w:rsid w:val="00AA3101"/>
    <w:rsid w:val="00AB1280"/>
    <w:rsid w:val="00AB211B"/>
    <w:rsid w:val="00AC042C"/>
    <w:rsid w:val="00AC3545"/>
    <w:rsid w:val="00AC373F"/>
    <w:rsid w:val="00AC574D"/>
    <w:rsid w:val="00AC7D6D"/>
    <w:rsid w:val="00AD1EFA"/>
    <w:rsid w:val="00AD2270"/>
    <w:rsid w:val="00AD2751"/>
    <w:rsid w:val="00AD3CD8"/>
    <w:rsid w:val="00AD4296"/>
    <w:rsid w:val="00AD6B8B"/>
    <w:rsid w:val="00AE0883"/>
    <w:rsid w:val="00AE0B4A"/>
    <w:rsid w:val="00AE36FE"/>
    <w:rsid w:val="00AE389E"/>
    <w:rsid w:val="00AE7C04"/>
    <w:rsid w:val="00AF31F4"/>
    <w:rsid w:val="00AF343A"/>
    <w:rsid w:val="00AF3591"/>
    <w:rsid w:val="00AF3B6A"/>
    <w:rsid w:val="00AF40FD"/>
    <w:rsid w:val="00AF5595"/>
    <w:rsid w:val="00AF7A38"/>
    <w:rsid w:val="00B014DF"/>
    <w:rsid w:val="00B02268"/>
    <w:rsid w:val="00B023F2"/>
    <w:rsid w:val="00B04329"/>
    <w:rsid w:val="00B04E9A"/>
    <w:rsid w:val="00B04F67"/>
    <w:rsid w:val="00B05503"/>
    <w:rsid w:val="00B05A0A"/>
    <w:rsid w:val="00B12400"/>
    <w:rsid w:val="00B1355F"/>
    <w:rsid w:val="00B13D05"/>
    <w:rsid w:val="00B145D1"/>
    <w:rsid w:val="00B14D1E"/>
    <w:rsid w:val="00B16386"/>
    <w:rsid w:val="00B165FF"/>
    <w:rsid w:val="00B167B6"/>
    <w:rsid w:val="00B17197"/>
    <w:rsid w:val="00B17739"/>
    <w:rsid w:val="00B17A8F"/>
    <w:rsid w:val="00B17AB2"/>
    <w:rsid w:val="00B200E2"/>
    <w:rsid w:val="00B20531"/>
    <w:rsid w:val="00B20C36"/>
    <w:rsid w:val="00B212BC"/>
    <w:rsid w:val="00B21388"/>
    <w:rsid w:val="00B21914"/>
    <w:rsid w:val="00B2227F"/>
    <w:rsid w:val="00B2320B"/>
    <w:rsid w:val="00B23AAE"/>
    <w:rsid w:val="00B23B44"/>
    <w:rsid w:val="00B27BC7"/>
    <w:rsid w:val="00B30DC4"/>
    <w:rsid w:val="00B30E6A"/>
    <w:rsid w:val="00B31304"/>
    <w:rsid w:val="00B32409"/>
    <w:rsid w:val="00B328F6"/>
    <w:rsid w:val="00B32BA6"/>
    <w:rsid w:val="00B34FAB"/>
    <w:rsid w:val="00B37F08"/>
    <w:rsid w:val="00B37F7F"/>
    <w:rsid w:val="00B407C9"/>
    <w:rsid w:val="00B41F48"/>
    <w:rsid w:val="00B4224F"/>
    <w:rsid w:val="00B42757"/>
    <w:rsid w:val="00B443E3"/>
    <w:rsid w:val="00B45306"/>
    <w:rsid w:val="00B457D6"/>
    <w:rsid w:val="00B470F5"/>
    <w:rsid w:val="00B52480"/>
    <w:rsid w:val="00B53695"/>
    <w:rsid w:val="00B53C68"/>
    <w:rsid w:val="00B53C8B"/>
    <w:rsid w:val="00B562A8"/>
    <w:rsid w:val="00B56655"/>
    <w:rsid w:val="00B5742D"/>
    <w:rsid w:val="00B61135"/>
    <w:rsid w:val="00B62F85"/>
    <w:rsid w:val="00B63497"/>
    <w:rsid w:val="00B63CCD"/>
    <w:rsid w:val="00B63DEC"/>
    <w:rsid w:val="00B65DA2"/>
    <w:rsid w:val="00B668D6"/>
    <w:rsid w:val="00B66F95"/>
    <w:rsid w:val="00B67F27"/>
    <w:rsid w:val="00B70EB4"/>
    <w:rsid w:val="00B72F7F"/>
    <w:rsid w:val="00B748AC"/>
    <w:rsid w:val="00B74B7C"/>
    <w:rsid w:val="00B7729F"/>
    <w:rsid w:val="00B82782"/>
    <w:rsid w:val="00B8283E"/>
    <w:rsid w:val="00B8314A"/>
    <w:rsid w:val="00B850C2"/>
    <w:rsid w:val="00B857B4"/>
    <w:rsid w:val="00B85F0B"/>
    <w:rsid w:val="00B864D0"/>
    <w:rsid w:val="00B86926"/>
    <w:rsid w:val="00B87A8F"/>
    <w:rsid w:val="00B87AFC"/>
    <w:rsid w:val="00B906ED"/>
    <w:rsid w:val="00B91468"/>
    <w:rsid w:val="00B9162E"/>
    <w:rsid w:val="00B92745"/>
    <w:rsid w:val="00B92875"/>
    <w:rsid w:val="00B9371C"/>
    <w:rsid w:val="00B96541"/>
    <w:rsid w:val="00B979FC"/>
    <w:rsid w:val="00B97B68"/>
    <w:rsid w:val="00BA1655"/>
    <w:rsid w:val="00BA30D8"/>
    <w:rsid w:val="00BA5189"/>
    <w:rsid w:val="00BA775E"/>
    <w:rsid w:val="00BB474B"/>
    <w:rsid w:val="00BB5263"/>
    <w:rsid w:val="00BB545E"/>
    <w:rsid w:val="00BB54C2"/>
    <w:rsid w:val="00BB5CB9"/>
    <w:rsid w:val="00BB5F9E"/>
    <w:rsid w:val="00BB71AE"/>
    <w:rsid w:val="00BB7A39"/>
    <w:rsid w:val="00BC16E9"/>
    <w:rsid w:val="00BC386A"/>
    <w:rsid w:val="00BC429A"/>
    <w:rsid w:val="00BC5C55"/>
    <w:rsid w:val="00BC653B"/>
    <w:rsid w:val="00BC6D52"/>
    <w:rsid w:val="00BD201A"/>
    <w:rsid w:val="00BD31F5"/>
    <w:rsid w:val="00BD373C"/>
    <w:rsid w:val="00BD4A9C"/>
    <w:rsid w:val="00BD5B87"/>
    <w:rsid w:val="00BD675B"/>
    <w:rsid w:val="00BD6A5B"/>
    <w:rsid w:val="00BD7075"/>
    <w:rsid w:val="00BE3CC1"/>
    <w:rsid w:val="00BE5B85"/>
    <w:rsid w:val="00BE67F4"/>
    <w:rsid w:val="00BE6AE2"/>
    <w:rsid w:val="00BE6B21"/>
    <w:rsid w:val="00BE705A"/>
    <w:rsid w:val="00BF10D0"/>
    <w:rsid w:val="00BF11D2"/>
    <w:rsid w:val="00BF188E"/>
    <w:rsid w:val="00BF1E32"/>
    <w:rsid w:val="00BF1E58"/>
    <w:rsid w:val="00BF22A9"/>
    <w:rsid w:val="00BF2D9C"/>
    <w:rsid w:val="00BF2FD3"/>
    <w:rsid w:val="00BF6FB2"/>
    <w:rsid w:val="00C0121B"/>
    <w:rsid w:val="00C01677"/>
    <w:rsid w:val="00C01883"/>
    <w:rsid w:val="00C03A11"/>
    <w:rsid w:val="00C04329"/>
    <w:rsid w:val="00C05BA6"/>
    <w:rsid w:val="00C05C3C"/>
    <w:rsid w:val="00C11423"/>
    <w:rsid w:val="00C12E45"/>
    <w:rsid w:val="00C15281"/>
    <w:rsid w:val="00C16DBB"/>
    <w:rsid w:val="00C204CE"/>
    <w:rsid w:val="00C2190B"/>
    <w:rsid w:val="00C21962"/>
    <w:rsid w:val="00C2290A"/>
    <w:rsid w:val="00C236BF"/>
    <w:rsid w:val="00C266F0"/>
    <w:rsid w:val="00C30E39"/>
    <w:rsid w:val="00C34049"/>
    <w:rsid w:val="00C35263"/>
    <w:rsid w:val="00C35928"/>
    <w:rsid w:val="00C40D37"/>
    <w:rsid w:val="00C410CC"/>
    <w:rsid w:val="00C4346E"/>
    <w:rsid w:val="00C47E23"/>
    <w:rsid w:val="00C51347"/>
    <w:rsid w:val="00C5179A"/>
    <w:rsid w:val="00C520A8"/>
    <w:rsid w:val="00C557A8"/>
    <w:rsid w:val="00C577A3"/>
    <w:rsid w:val="00C57D46"/>
    <w:rsid w:val="00C57EF5"/>
    <w:rsid w:val="00C648EE"/>
    <w:rsid w:val="00C66F32"/>
    <w:rsid w:val="00C67B96"/>
    <w:rsid w:val="00C70EED"/>
    <w:rsid w:val="00C71F7D"/>
    <w:rsid w:val="00C727BD"/>
    <w:rsid w:val="00C740A5"/>
    <w:rsid w:val="00C76E36"/>
    <w:rsid w:val="00C77414"/>
    <w:rsid w:val="00C776FE"/>
    <w:rsid w:val="00C77D28"/>
    <w:rsid w:val="00C80D3C"/>
    <w:rsid w:val="00C83011"/>
    <w:rsid w:val="00C83102"/>
    <w:rsid w:val="00C831A3"/>
    <w:rsid w:val="00C83756"/>
    <w:rsid w:val="00C84869"/>
    <w:rsid w:val="00C8688A"/>
    <w:rsid w:val="00C908C1"/>
    <w:rsid w:val="00C91B1D"/>
    <w:rsid w:val="00C92DE8"/>
    <w:rsid w:val="00C92FB7"/>
    <w:rsid w:val="00C93386"/>
    <w:rsid w:val="00C933D0"/>
    <w:rsid w:val="00C946B0"/>
    <w:rsid w:val="00C97FF7"/>
    <w:rsid w:val="00CA13E8"/>
    <w:rsid w:val="00CA4D98"/>
    <w:rsid w:val="00CB05BD"/>
    <w:rsid w:val="00CB0A38"/>
    <w:rsid w:val="00CB1348"/>
    <w:rsid w:val="00CB3BC0"/>
    <w:rsid w:val="00CB3C64"/>
    <w:rsid w:val="00CB43DD"/>
    <w:rsid w:val="00CB66FA"/>
    <w:rsid w:val="00CC0C65"/>
    <w:rsid w:val="00CC1360"/>
    <w:rsid w:val="00CC13B9"/>
    <w:rsid w:val="00CC142E"/>
    <w:rsid w:val="00CC33FD"/>
    <w:rsid w:val="00CC46D8"/>
    <w:rsid w:val="00CC5034"/>
    <w:rsid w:val="00CC50EB"/>
    <w:rsid w:val="00CC5191"/>
    <w:rsid w:val="00CC5931"/>
    <w:rsid w:val="00CD0BAA"/>
    <w:rsid w:val="00CD1275"/>
    <w:rsid w:val="00CD156E"/>
    <w:rsid w:val="00CD1C4F"/>
    <w:rsid w:val="00CD1FF0"/>
    <w:rsid w:val="00CD35C5"/>
    <w:rsid w:val="00CD3B4A"/>
    <w:rsid w:val="00CD544F"/>
    <w:rsid w:val="00CD5492"/>
    <w:rsid w:val="00CE2067"/>
    <w:rsid w:val="00CE2B7E"/>
    <w:rsid w:val="00CE33EA"/>
    <w:rsid w:val="00CE6C9A"/>
    <w:rsid w:val="00CF03FF"/>
    <w:rsid w:val="00CF272A"/>
    <w:rsid w:val="00CF3DE7"/>
    <w:rsid w:val="00CF5AC6"/>
    <w:rsid w:val="00CF6054"/>
    <w:rsid w:val="00CF6B1D"/>
    <w:rsid w:val="00CF78FB"/>
    <w:rsid w:val="00D010E8"/>
    <w:rsid w:val="00D05A32"/>
    <w:rsid w:val="00D05CEF"/>
    <w:rsid w:val="00D06C7C"/>
    <w:rsid w:val="00D06EE5"/>
    <w:rsid w:val="00D1108B"/>
    <w:rsid w:val="00D11818"/>
    <w:rsid w:val="00D11FCD"/>
    <w:rsid w:val="00D14B48"/>
    <w:rsid w:val="00D15B8E"/>
    <w:rsid w:val="00D1658F"/>
    <w:rsid w:val="00D16EA7"/>
    <w:rsid w:val="00D17401"/>
    <w:rsid w:val="00D21DCF"/>
    <w:rsid w:val="00D21E2E"/>
    <w:rsid w:val="00D23B97"/>
    <w:rsid w:val="00D23D27"/>
    <w:rsid w:val="00D24368"/>
    <w:rsid w:val="00D25CA2"/>
    <w:rsid w:val="00D261B2"/>
    <w:rsid w:val="00D267AA"/>
    <w:rsid w:val="00D302BD"/>
    <w:rsid w:val="00D307FD"/>
    <w:rsid w:val="00D315AC"/>
    <w:rsid w:val="00D348F4"/>
    <w:rsid w:val="00D359CA"/>
    <w:rsid w:val="00D41DC0"/>
    <w:rsid w:val="00D42805"/>
    <w:rsid w:val="00D44B94"/>
    <w:rsid w:val="00D45185"/>
    <w:rsid w:val="00D45A3C"/>
    <w:rsid w:val="00D45A52"/>
    <w:rsid w:val="00D4632E"/>
    <w:rsid w:val="00D47B0E"/>
    <w:rsid w:val="00D5060D"/>
    <w:rsid w:val="00D51C61"/>
    <w:rsid w:val="00D53CEB"/>
    <w:rsid w:val="00D54167"/>
    <w:rsid w:val="00D5471D"/>
    <w:rsid w:val="00D56455"/>
    <w:rsid w:val="00D57219"/>
    <w:rsid w:val="00D576A2"/>
    <w:rsid w:val="00D57888"/>
    <w:rsid w:val="00D57BD0"/>
    <w:rsid w:val="00D60D44"/>
    <w:rsid w:val="00D611CF"/>
    <w:rsid w:val="00D63738"/>
    <w:rsid w:val="00D65658"/>
    <w:rsid w:val="00D65D1D"/>
    <w:rsid w:val="00D673F2"/>
    <w:rsid w:val="00D72AC9"/>
    <w:rsid w:val="00D742C9"/>
    <w:rsid w:val="00D75108"/>
    <w:rsid w:val="00D75A0B"/>
    <w:rsid w:val="00D76458"/>
    <w:rsid w:val="00D768D7"/>
    <w:rsid w:val="00D76DAB"/>
    <w:rsid w:val="00D7771C"/>
    <w:rsid w:val="00D80C3C"/>
    <w:rsid w:val="00D8181F"/>
    <w:rsid w:val="00D81EEC"/>
    <w:rsid w:val="00D82E2A"/>
    <w:rsid w:val="00D82FA8"/>
    <w:rsid w:val="00D8426A"/>
    <w:rsid w:val="00D8518A"/>
    <w:rsid w:val="00D853DF"/>
    <w:rsid w:val="00D85538"/>
    <w:rsid w:val="00D87320"/>
    <w:rsid w:val="00D90163"/>
    <w:rsid w:val="00D90A62"/>
    <w:rsid w:val="00D92157"/>
    <w:rsid w:val="00D935BF"/>
    <w:rsid w:val="00D9601F"/>
    <w:rsid w:val="00D974BE"/>
    <w:rsid w:val="00DA1172"/>
    <w:rsid w:val="00DA2691"/>
    <w:rsid w:val="00DA37A8"/>
    <w:rsid w:val="00DA4FE3"/>
    <w:rsid w:val="00DA53FC"/>
    <w:rsid w:val="00DA61D4"/>
    <w:rsid w:val="00DA695F"/>
    <w:rsid w:val="00DA6B3A"/>
    <w:rsid w:val="00DB12F4"/>
    <w:rsid w:val="00DB1A63"/>
    <w:rsid w:val="00DB1DD1"/>
    <w:rsid w:val="00DB1EEF"/>
    <w:rsid w:val="00DB36CB"/>
    <w:rsid w:val="00DB541C"/>
    <w:rsid w:val="00DB564F"/>
    <w:rsid w:val="00DC0582"/>
    <w:rsid w:val="00DC140A"/>
    <w:rsid w:val="00DC7604"/>
    <w:rsid w:val="00DC7C5D"/>
    <w:rsid w:val="00DD0178"/>
    <w:rsid w:val="00DD059E"/>
    <w:rsid w:val="00DD0E09"/>
    <w:rsid w:val="00DD11B9"/>
    <w:rsid w:val="00DD1CC8"/>
    <w:rsid w:val="00DD1E1D"/>
    <w:rsid w:val="00DD24FC"/>
    <w:rsid w:val="00DD265A"/>
    <w:rsid w:val="00DD2BC5"/>
    <w:rsid w:val="00DD6303"/>
    <w:rsid w:val="00DD7728"/>
    <w:rsid w:val="00DE1984"/>
    <w:rsid w:val="00DE23E6"/>
    <w:rsid w:val="00DE3A81"/>
    <w:rsid w:val="00DE453B"/>
    <w:rsid w:val="00DE4637"/>
    <w:rsid w:val="00DE5B85"/>
    <w:rsid w:val="00DE5BDA"/>
    <w:rsid w:val="00DE65B7"/>
    <w:rsid w:val="00DE7026"/>
    <w:rsid w:val="00DE7CC9"/>
    <w:rsid w:val="00DF01C1"/>
    <w:rsid w:val="00DF2470"/>
    <w:rsid w:val="00DF36B1"/>
    <w:rsid w:val="00DF3DE7"/>
    <w:rsid w:val="00DF4470"/>
    <w:rsid w:val="00DF58F5"/>
    <w:rsid w:val="00DF5A36"/>
    <w:rsid w:val="00DF6D78"/>
    <w:rsid w:val="00DF71DF"/>
    <w:rsid w:val="00DF7463"/>
    <w:rsid w:val="00DF7471"/>
    <w:rsid w:val="00DF7CC0"/>
    <w:rsid w:val="00E0170F"/>
    <w:rsid w:val="00E02F2A"/>
    <w:rsid w:val="00E05C24"/>
    <w:rsid w:val="00E11EF1"/>
    <w:rsid w:val="00E11F56"/>
    <w:rsid w:val="00E12C8A"/>
    <w:rsid w:val="00E12D73"/>
    <w:rsid w:val="00E12FBB"/>
    <w:rsid w:val="00E13764"/>
    <w:rsid w:val="00E13BB0"/>
    <w:rsid w:val="00E13FD7"/>
    <w:rsid w:val="00E143E9"/>
    <w:rsid w:val="00E1754A"/>
    <w:rsid w:val="00E17923"/>
    <w:rsid w:val="00E20BF1"/>
    <w:rsid w:val="00E2152B"/>
    <w:rsid w:val="00E215F2"/>
    <w:rsid w:val="00E2243C"/>
    <w:rsid w:val="00E2270A"/>
    <w:rsid w:val="00E23946"/>
    <w:rsid w:val="00E23BDD"/>
    <w:rsid w:val="00E270B5"/>
    <w:rsid w:val="00E27606"/>
    <w:rsid w:val="00E276C4"/>
    <w:rsid w:val="00E30F5D"/>
    <w:rsid w:val="00E32C5A"/>
    <w:rsid w:val="00E332FD"/>
    <w:rsid w:val="00E35D8E"/>
    <w:rsid w:val="00E37976"/>
    <w:rsid w:val="00E406D9"/>
    <w:rsid w:val="00E40EE4"/>
    <w:rsid w:val="00E42FBD"/>
    <w:rsid w:val="00E43718"/>
    <w:rsid w:val="00E43A07"/>
    <w:rsid w:val="00E448D1"/>
    <w:rsid w:val="00E47865"/>
    <w:rsid w:val="00E5088B"/>
    <w:rsid w:val="00E50AE7"/>
    <w:rsid w:val="00E50B63"/>
    <w:rsid w:val="00E50FA3"/>
    <w:rsid w:val="00E52CA3"/>
    <w:rsid w:val="00E54611"/>
    <w:rsid w:val="00E56097"/>
    <w:rsid w:val="00E5672E"/>
    <w:rsid w:val="00E56C99"/>
    <w:rsid w:val="00E60AD4"/>
    <w:rsid w:val="00E61C96"/>
    <w:rsid w:val="00E62645"/>
    <w:rsid w:val="00E62AA1"/>
    <w:rsid w:val="00E631E9"/>
    <w:rsid w:val="00E63EF0"/>
    <w:rsid w:val="00E6450E"/>
    <w:rsid w:val="00E670D7"/>
    <w:rsid w:val="00E671EF"/>
    <w:rsid w:val="00E67423"/>
    <w:rsid w:val="00E67C17"/>
    <w:rsid w:val="00E723CC"/>
    <w:rsid w:val="00E72BA0"/>
    <w:rsid w:val="00E731BD"/>
    <w:rsid w:val="00E73A77"/>
    <w:rsid w:val="00E7478A"/>
    <w:rsid w:val="00E74FE2"/>
    <w:rsid w:val="00E75159"/>
    <w:rsid w:val="00E75A25"/>
    <w:rsid w:val="00E75C07"/>
    <w:rsid w:val="00E83633"/>
    <w:rsid w:val="00E836AA"/>
    <w:rsid w:val="00E83A81"/>
    <w:rsid w:val="00E83D96"/>
    <w:rsid w:val="00E83F6C"/>
    <w:rsid w:val="00E852FF"/>
    <w:rsid w:val="00E85DA8"/>
    <w:rsid w:val="00E8712E"/>
    <w:rsid w:val="00E91628"/>
    <w:rsid w:val="00E9226D"/>
    <w:rsid w:val="00E926C8"/>
    <w:rsid w:val="00E95346"/>
    <w:rsid w:val="00EA027B"/>
    <w:rsid w:val="00EA0418"/>
    <w:rsid w:val="00EA0CE8"/>
    <w:rsid w:val="00EA1144"/>
    <w:rsid w:val="00EA3250"/>
    <w:rsid w:val="00EA3A2A"/>
    <w:rsid w:val="00EA48FE"/>
    <w:rsid w:val="00EA4936"/>
    <w:rsid w:val="00EA57DF"/>
    <w:rsid w:val="00EA6363"/>
    <w:rsid w:val="00EA67A4"/>
    <w:rsid w:val="00EA6EFA"/>
    <w:rsid w:val="00EA7DCE"/>
    <w:rsid w:val="00EB0B72"/>
    <w:rsid w:val="00EB1FDF"/>
    <w:rsid w:val="00EB4667"/>
    <w:rsid w:val="00EB5862"/>
    <w:rsid w:val="00EB5F66"/>
    <w:rsid w:val="00EC0C6D"/>
    <w:rsid w:val="00EC2E66"/>
    <w:rsid w:val="00EC69E2"/>
    <w:rsid w:val="00EC6BD6"/>
    <w:rsid w:val="00EC7D88"/>
    <w:rsid w:val="00ED14A1"/>
    <w:rsid w:val="00ED57E9"/>
    <w:rsid w:val="00ED5979"/>
    <w:rsid w:val="00ED5F2F"/>
    <w:rsid w:val="00ED7D3A"/>
    <w:rsid w:val="00EE0B38"/>
    <w:rsid w:val="00EE1795"/>
    <w:rsid w:val="00EE336E"/>
    <w:rsid w:val="00EE35B8"/>
    <w:rsid w:val="00EE3F21"/>
    <w:rsid w:val="00EE6178"/>
    <w:rsid w:val="00EE7E12"/>
    <w:rsid w:val="00EF2362"/>
    <w:rsid w:val="00EF2ED7"/>
    <w:rsid w:val="00EF6551"/>
    <w:rsid w:val="00F0023E"/>
    <w:rsid w:val="00F01B83"/>
    <w:rsid w:val="00F047CF"/>
    <w:rsid w:val="00F05BD5"/>
    <w:rsid w:val="00F061C4"/>
    <w:rsid w:val="00F0761A"/>
    <w:rsid w:val="00F07FA5"/>
    <w:rsid w:val="00F11AFF"/>
    <w:rsid w:val="00F11CD4"/>
    <w:rsid w:val="00F12B12"/>
    <w:rsid w:val="00F1385A"/>
    <w:rsid w:val="00F14BDC"/>
    <w:rsid w:val="00F14E8B"/>
    <w:rsid w:val="00F15756"/>
    <w:rsid w:val="00F158CF"/>
    <w:rsid w:val="00F168BF"/>
    <w:rsid w:val="00F17FAF"/>
    <w:rsid w:val="00F2003A"/>
    <w:rsid w:val="00F2018F"/>
    <w:rsid w:val="00F2114C"/>
    <w:rsid w:val="00F223C1"/>
    <w:rsid w:val="00F2291A"/>
    <w:rsid w:val="00F22BFB"/>
    <w:rsid w:val="00F2392F"/>
    <w:rsid w:val="00F250EE"/>
    <w:rsid w:val="00F264A8"/>
    <w:rsid w:val="00F26531"/>
    <w:rsid w:val="00F32090"/>
    <w:rsid w:val="00F321AB"/>
    <w:rsid w:val="00F32AE3"/>
    <w:rsid w:val="00F34C5A"/>
    <w:rsid w:val="00F3528F"/>
    <w:rsid w:val="00F362F0"/>
    <w:rsid w:val="00F411CE"/>
    <w:rsid w:val="00F41338"/>
    <w:rsid w:val="00F45AEA"/>
    <w:rsid w:val="00F464F7"/>
    <w:rsid w:val="00F46DC2"/>
    <w:rsid w:val="00F46E6A"/>
    <w:rsid w:val="00F50468"/>
    <w:rsid w:val="00F505BA"/>
    <w:rsid w:val="00F50E85"/>
    <w:rsid w:val="00F52E5C"/>
    <w:rsid w:val="00F5311A"/>
    <w:rsid w:val="00F5399B"/>
    <w:rsid w:val="00F55160"/>
    <w:rsid w:val="00F563BE"/>
    <w:rsid w:val="00F56CC9"/>
    <w:rsid w:val="00F571E5"/>
    <w:rsid w:val="00F6216A"/>
    <w:rsid w:val="00F62228"/>
    <w:rsid w:val="00F62E0C"/>
    <w:rsid w:val="00F7008B"/>
    <w:rsid w:val="00F715E5"/>
    <w:rsid w:val="00F80F48"/>
    <w:rsid w:val="00F85E84"/>
    <w:rsid w:val="00F86053"/>
    <w:rsid w:val="00F90D37"/>
    <w:rsid w:val="00F91094"/>
    <w:rsid w:val="00F91927"/>
    <w:rsid w:val="00F91F7E"/>
    <w:rsid w:val="00F92A05"/>
    <w:rsid w:val="00F93DD7"/>
    <w:rsid w:val="00F9461F"/>
    <w:rsid w:val="00F95915"/>
    <w:rsid w:val="00F9652B"/>
    <w:rsid w:val="00FA27D4"/>
    <w:rsid w:val="00FA2CD7"/>
    <w:rsid w:val="00FA34AD"/>
    <w:rsid w:val="00FA3784"/>
    <w:rsid w:val="00FA5FA3"/>
    <w:rsid w:val="00FA6660"/>
    <w:rsid w:val="00FA6742"/>
    <w:rsid w:val="00FB19E3"/>
    <w:rsid w:val="00FB1D36"/>
    <w:rsid w:val="00FB317C"/>
    <w:rsid w:val="00FB37A8"/>
    <w:rsid w:val="00FB66E6"/>
    <w:rsid w:val="00FB6B5B"/>
    <w:rsid w:val="00FC117C"/>
    <w:rsid w:val="00FC2E03"/>
    <w:rsid w:val="00FC678D"/>
    <w:rsid w:val="00FD1A43"/>
    <w:rsid w:val="00FD363C"/>
    <w:rsid w:val="00FD3C14"/>
    <w:rsid w:val="00FD48D2"/>
    <w:rsid w:val="00FD5E56"/>
    <w:rsid w:val="00FD6062"/>
    <w:rsid w:val="00FD69E7"/>
    <w:rsid w:val="00FD7423"/>
    <w:rsid w:val="00FD7525"/>
    <w:rsid w:val="00FD7D5D"/>
    <w:rsid w:val="00FE04AC"/>
    <w:rsid w:val="00FE04BA"/>
    <w:rsid w:val="00FE0735"/>
    <w:rsid w:val="00FE0953"/>
    <w:rsid w:val="00FE0A9E"/>
    <w:rsid w:val="00FE1949"/>
    <w:rsid w:val="00FE1A4C"/>
    <w:rsid w:val="00FE2425"/>
    <w:rsid w:val="00FE2466"/>
    <w:rsid w:val="00FE3811"/>
    <w:rsid w:val="00FE3A5D"/>
    <w:rsid w:val="00FE4BE9"/>
    <w:rsid w:val="00FF0EFF"/>
    <w:rsid w:val="00FF14AB"/>
    <w:rsid w:val="00FF2626"/>
    <w:rsid w:val="00FF3ABE"/>
    <w:rsid w:val="00FF4047"/>
    <w:rsid w:val="00FF5C71"/>
    <w:rsid w:val="00FF622F"/>
    <w:rsid w:val="00FF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5D41D"/>
  <w15:chartTrackingRefBased/>
  <w15:docId w15:val="{6D06578E-1A77-43BB-B29D-587C5C07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bg-BG"/>
    </w:rPr>
  </w:style>
  <w:style w:type="paragraph" w:styleId="Heading1">
    <w:name w:val="heading 1"/>
    <w:basedOn w:val="Normal"/>
    <w:next w:val="Normal"/>
    <w:qFormat/>
    <w:pPr>
      <w:keepNext/>
      <w:numPr>
        <w:numId w:val="38"/>
      </w:numPr>
      <w:tabs>
        <w:tab w:val="left" w:pos="180"/>
      </w:tabs>
      <w:spacing w:before="360" w:after="240"/>
      <w:jc w:val="both"/>
      <w:outlineLvl w:val="0"/>
    </w:pPr>
    <w:rPr>
      <w:rFonts w:ascii="Arial" w:hAnsi="Arial"/>
      <w:b/>
      <w:caps/>
      <w:sz w:val="28"/>
      <w:lang w:val="bg-BG"/>
    </w:rPr>
  </w:style>
  <w:style w:type="paragraph" w:styleId="Heading2">
    <w:name w:val="heading 2"/>
    <w:basedOn w:val="Normal"/>
    <w:next w:val="Normal"/>
    <w:qFormat/>
    <w:pPr>
      <w:keepNext/>
      <w:numPr>
        <w:ilvl w:val="1"/>
        <w:numId w:val="38"/>
      </w:numPr>
      <w:tabs>
        <w:tab w:val="left" w:pos="180"/>
      </w:tabs>
      <w:spacing w:before="360" w:after="120"/>
      <w:jc w:val="both"/>
      <w:outlineLvl w:val="1"/>
    </w:pPr>
    <w:rPr>
      <w:rFonts w:ascii="Arial" w:hAnsi="Arial"/>
      <w:b/>
      <w:lang w:val="bg-BG"/>
    </w:rPr>
  </w:style>
  <w:style w:type="paragraph" w:styleId="Heading3">
    <w:name w:val="heading 3"/>
    <w:basedOn w:val="Normal"/>
    <w:next w:val="Normal"/>
    <w:qFormat/>
    <w:pPr>
      <w:keepNext/>
      <w:numPr>
        <w:ilvl w:val="2"/>
        <w:numId w:val="38"/>
      </w:numPr>
      <w:spacing w:before="240" w:after="120"/>
      <w:outlineLvl w:val="2"/>
    </w:pPr>
    <w:rPr>
      <w:b/>
    </w:rPr>
  </w:style>
  <w:style w:type="paragraph" w:styleId="Heading4">
    <w:name w:val="heading 4"/>
    <w:basedOn w:val="Normal"/>
    <w:next w:val="Normal"/>
    <w:qFormat/>
    <w:pPr>
      <w:keepNext/>
      <w:numPr>
        <w:ilvl w:val="3"/>
        <w:numId w:val="38"/>
      </w:numPr>
      <w:outlineLvl w:val="3"/>
    </w:pPr>
    <w:rPr>
      <w:rFonts w:ascii="TimesNewRoman,Bold" w:hAnsi="TimesNewRoman,Bold"/>
      <w:b/>
      <w:snapToGrid w:val="0"/>
      <w:sz w:val="20"/>
      <w:lang w:val="en-US" w:eastAsia="en-US"/>
    </w:rPr>
  </w:style>
  <w:style w:type="paragraph" w:styleId="Heading5">
    <w:name w:val="heading 5"/>
    <w:basedOn w:val="Normal"/>
    <w:next w:val="Normal"/>
    <w:qFormat/>
    <w:pPr>
      <w:keepNext/>
      <w:numPr>
        <w:ilvl w:val="4"/>
        <w:numId w:val="38"/>
      </w:numPr>
      <w:outlineLvl w:val="4"/>
    </w:pPr>
    <w:rPr>
      <w:b/>
      <w:spacing w:val="3"/>
      <w:sz w:val="22"/>
    </w:rPr>
  </w:style>
  <w:style w:type="paragraph" w:styleId="Heading6">
    <w:name w:val="heading 6"/>
    <w:basedOn w:val="Normal"/>
    <w:next w:val="Normal"/>
    <w:qFormat/>
    <w:pPr>
      <w:numPr>
        <w:ilvl w:val="5"/>
        <w:numId w:val="38"/>
      </w:numPr>
      <w:spacing w:before="240" w:after="60"/>
      <w:outlineLvl w:val="5"/>
    </w:pPr>
    <w:rPr>
      <w:i/>
      <w:sz w:val="22"/>
    </w:rPr>
  </w:style>
  <w:style w:type="paragraph" w:styleId="Heading7">
    <w:name w:val="heading 7"/>
    <w:basedOn w:val="Normal"/>
    <w:next w:val="Normal"/>
    <w:qFormat/>
    <w:pPr>
      <w:numPr>
        <w:ilvl w:val="6"/>
        <w:numId w:val="38"/>
      </w:numPr>
      <w:spacing w:before="240" w:after="60"/>
      <w:outlineLvl w:val="6"/>
    </w:pPr>
    <w:rPr>
      <w:rFonts w:ascii="Arial" w:hAnsi="Arial"/>
      <w:sz w:val="20"/>
    </w:rPr>
  </w:style>
  <w:style w:type="paragraph" w:styleId="Heading8">
    <w:name w:val="heading 8"/>
    <w:basedOn w:val="Normal"/>
    <w:next w:val="Normal"/>
    <w:qFormat/>
    <w:pPr>
      <w:numPr>
        <w:ilvl w:val="7"/>
        <w:numId w:val="38"/>
      </w:numPr>
      <w:spacing w:before="240" w:after="60"/>
      <w:outlineLvl w:val="7"/>
    </w:pPr>
    <w:rPr>
      <w:rFonts w:ascii="Arial" w:hAnsi="Arial"/>
      <w:i/>
      <w:sz w:val="20"/>
    </w:rPr>
  </w:style>
  <w:style w:type="paragraph" w:styleId="Heading9">
    <w:name w:val="heading 9"/>
    <w:basedOn w:val="Normal"/>
    <w:next w:val="Normal"/>
    <w:qFormat/>
    <w:pPr>
      <w:numPr>
        <w:ilvl w:val="8"/>
        <w:numId w:val="3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 Char Char Char Char Char Char Char Char Char Char Char Char,Body Text2 Char Char Char Char"/>
    <w:basedOn w:val="Normal"/>
    <w:pPr>
      <w:jc w:val="center"/>
    </w:pPr>
    <w:rPr>
      <w:b/>
      <w:sz w:val="40"/>
      <w:lang w:val="bg-BG"/>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CommentText">
    <w:name w:val="annotation text"/>
    <w:basedOn w:val="Normal"/>
    <w:link w:val="CommentTextChar1"/>
    <w:uiPriority w:val="99"/>
    <w:semiHidden/>
    <w:pPr>
      <w:spacing w:after="120"/>
    </w:pPr>
  </w:style>
  <w:style w:type="paragraph" w:styleId="BodyText2">
    <w:name w:val="Body Text 2"/>
    <w:basedOn w:val="Normal"/>
    <w:pPr>
      <w:tabs>
        <w:tab w:val="left" w:pos="4678"/>
      </w:tabs>
      <w:spacing w:after="120"/>
      <w:jc w:val="both"/>
    </w:pPr>
    <w:rPr>
      <w:lang w:val="bg-BG"/>
    </w:rPr>
  </w:style>
  <w:style w:type="paragraph" w:styleId="BodyTextIndent">
    <w:name w:val="Body Text Indent"/>
    <w:basedOn w:val="Normal"/>
    <w:pPr>
      <w:tabs>
        <w:tab w:val="left" w:pos="4678"/>
      </w:tabs>
      <w:ind w:firstLine="709"/>
      <w:jc w:val="both"/>
    </w:pPr>
  </w:style>
  <w:style w:type="paragraph" w:styleId="BodyText3">
    <w:name w:val="Body Text 3"/>
    <w:basedOn w:val="Normal"/>
    <w:rPr>
      <w:rFonts w:ascii="TimesNewRoman" w:hAnsi="TimesNewRoman"/>
      <w:snapToGrid w:val="0"/>
      <w:sz w:val="20"/>
      <w:lang w:val="en-US" w:eastAsia="en-US"/>
    </w:rPr>
  </w:style>
  <w:style w:type="character" w:styleId="Strong">
    <w:name w:val="Strong"/>
    <w:qFormat/>
    <w:rPr>
      <w:b/>
    </w:rPr>
  </w:style>
  <w:style w:type="paragraph" w:styleId="BodyTextIndent2">
    <w:name w:val="Body Text Indent 2"/>
    <w:basedOn w:val="Normal"/>
    <w:pPr>
      <w:ind w:firstLine="567"/>
    </w:pPr>
    <w:rPr>
      <w:rFonts w:ascii="TimesNewRoman" w:hAnsi="TimesNewRoman"/>
      <w:snapToGrid w:val="0"/>
      <w:lang w:val="bg-BG" w:eastAsia="en-US"/>
    </w:rPr>
  </w:style>
  <w:style w:type="character" w:styleId="Hyperlink">
    <w:name w:val="Hyperlink"/>
    <w:uiPriority w:val="99"/>
    <w:rPr>
      <w:color w:val="0000FF"/>
      <w:u w:val="single"/>
    </w:rPr>
  </w:style>
  <w:style w:type="character" w:customStyle="1" w:styleId="BodyTextCharCharCharCharChar">
    <w:name w:val="Body Text Char Char Char Char Char"/>
    <w:aliases w:val="Body Text Char Char Char Char,Body Text Char Char Char Char Char Char Char,Body Text Char Char Char Char Char Char,Body Text Char Char Char Char Char Char  Char Char,Body Text Char Char Char2,Body Text Char"/>
    <w:rPr>
      <w:rFonts w:ascii="Arial" w:hAnsi="Arial"/>
      <w:noProof w:val="0"/>
      <w:sz w:val="24"/>
      <w:lang w:val="bg-BG" w:eastAsia="en-US" w:bidi="ar-SA"/>
    </w:rPr>
  </w:style>
  <w:style w:type="character" w:customStyle="1" w:styleId="BlockText1">
    <w:name w:val="Block Text1"/>
    <w:aliases w:val="Block Text Char,Block Text Char Char Char Char,Block Text Char Char Char Char Char,Block Text Char Char Char Char Char1,Block Text Char Char Char Char Char Char Char Char,Block Text Char Char Char Char Char Char Char"/>
    <w:rPr>
      <w:noProof w:val="0"/>
      <w:sz w:val="24"/>
      <w:lang w:val="en-US" w:eastAsia="bg-BG" w:bidi="ar-SA"/>
    </w:rPr>
  </w:style>
  <w:style w:type="paragraph" w:styleId="TOC7">
    <w:name w:val="toc 7"/>
    <w:basedOn w:val="Normal"/>
    <w:next w:val="Normal"/>
    <w:autoRedefine/>
    <w:semiHidden/>
    <w:pPr>
      <w:widowControl w:val="0"/>
      <w:jc w:val="both"/>
    </w:pPr>
    <w:rPr>
      <w:snapToGrid w:val="0"/>
      <w:color w:val="000000"/>
      <w:sz w:val="20"/>
      <w:lang w:val="bg-BG" w:eastAsia="en-US"/>
    </w:rPr>
  </w:style>
  <w:style w:type="paragraph" w:styleId="FootnoteText">
    <w:name w:val="footnote text"/>
    <w:basedOn w:val="Normal"/>
    <w:semiHidden/>
    <w:rPr>
      <w:rFonts w:ascii="Tahoma" w:hAnsi="Tahoma"/>
      <w:sz w:val="20"/>
      <w:lang w:val="en-US" w:eastAsia="en-US"/>
    </w:rPr>
  </w:style>
  <w:style w:type="paragraph" w:customStyle="1" w:styleId="CharCharCharCharCharCharCharCharCharCharCharCharCharCharCharCharCharCharCharCharChar1CharCharCharCharCharCharCharCharCharCharCharChar1CharCharCharCharCharCharCharChar2CharCharCharChar">
    <w:name w:val="Char Char Char Char Char Char Char Char Char Char Char Char Char Char Char Char Char Char Char Char Char1 Char Char Char Char Char Char Char Char Char Char Char Char1 Char Char Char Char Char Char Char Char2 Char Char Char Char"/>
    <w:basedOn w:val="Normal"/>
    <w:pPr>
      <w:tabs>
        <w:tab w:val="left" w:pos="709"/>
      </w:tabs>
    </w:pPr>
    <w:rPr>
      <w:rFonts w:ascii="Tahoma" w:hAnsi="Tahoma"/>
      <w:szCs w:val="24"/>
      <w:lang w:val="pl-PL" w:eastAsia="pl-PL"/>
    </w:rPr>
  </w:style>
  <w:style w:type="paragraph" w:customStyle="1" w:styleId="TablesFigure">
    <w:name w:val="Tables Figure"/>
    <w:basedOn w:val="Normal"/>
    <w:pPr>
      <w:spacing w:before="240" w:after="120"/>
      <w:jc w:val="both"/>
    </w:pPr>
    <w:rPr>
      <w:b/>
      <w:sz w:val="20"/>
    </w:rPr>
  </w:style>
  <w:style w:type="paragraph" w:customStyle="1" w:styleId="TableText">
    <w:name w:val="Table Text"/>
    <w:basedOn w:val="Normal"/>
    <w:pPr>
      <w:numPr>
        <w:ilvl w:val="12"/>
      </w:numPr>
      <w:jc w:val="both"/>
    </w:pPr>
    <w:rPr>
      <w:b/>
      <w:sz w:val="20"/>
    </w:rPr>
  </w:style>
  <w:style w:type="paragraph" w:customStyle="1" w:styleId="BodyText01">
    <w:name w:val="Body Text01"/>
    <w:basedOn w:val="Normal"/>
    <w:pPr>
      <w:ind w:firstLine="709"/>
      <w:jc w:val="both"/>
    </w:pPr>
    <w:rPr>
      <w:lang w:val="bg-BG"/>
    </w:rPr>
  </w:style>
  <w:style w:type="paragraph" w:styleId="ListNumber5">
    <w:name w:val="List Number 5"/>
    <w:basedOn w:val="Normal"/>
    <w:pPr>
      <w:widowControl w:val="0"/>
      <w:overflowPunct w:val="0"/>
      <w:autoSpaceDE w:val="0"/>
      <w:autoSpaceDN w:val="0"/>
      <w:adjustRightInd w:val="0"/>
      <w:spacing w:before="120" w:after="120"/>
      <w:ind w:left="1440" w:hanging="720"/>
      <w:textAlignment w:val="baseline"/>
    </w:pPr>
    <w:rPr>
      <w:rFonts w:ascii="Univers (W1)" w:hAnsi="Univers (W1)"/>
      <w:sz w:val="20"/>
      <w:lang w:val="en-US"/>
    </w:rPr>
  </w:style>
  <w:style w:type="paragraph" w:styleId="NormalWeb">
    <w:name w:val="Normal (Web)"/>
    <w:basedOn w:val="Normal"/>
    <w:pPr>
      <w:spacing w:before="100" w:beforeAutospacing="1" w:after="100" w:afterAutospacing="1"/>
    </w:pPr>
    <w:rPr>
      <w:szCs w:val="24"/>
      <w:lang w:val="en-US" w:eastAsia="en-US"/>
    </w:rPr>
  </w:style>
  <w:style w:type="character" w:customStyle="1" w:styleId="nlosn">
    <w:name w:val="nl_osn"/>
    <w:basedOn w:val="DefaultParagraphFont"/>
  </w:style>
  <w:style w:type="character" w:customStyle="1" w:styleId="skypetbinnertext">
    <w:name w:val="skype_tb_innertext"/>
    <w:basedOn w:val="DefaultParagraphFont"/>
  </w:style>
  <w:style w:type="paragraph" w:styleId="ListNumber">
    <w:name w:val="List Number"/>
    <w:basedOn w:val="Normal"/>
    <w:pPr>
      <w:numPr>
        <w:numId w:val="13"/>
      </w:numPr>
      <w:overflowPunct w:val="0"/>
      <w:autoSpaceDE w:val="0"/>
      <w:autoSpaceDN w:val="0"/>
      <w:adjustRightInd w:val="0"/>
      <w:textAlignment w:val="baseline"/>
    </w:pPr>
    <w:rPr>
      <w:sz w:val="20"/>
      <w:lang w:val="bg-BG"/>
    </w:rPr>
  </w:style>
  <w:style w:type="paragraph" w:customStyle="1" w:styleId="BodyText21">
    <w:name w:val="Body Text 21"/>
    <w:basedOn w:val="Normal"/>
    <w:pPr>
      <w:overflowPunct w:val="0"/>
      <w:autoSpaceDE w:val="0"/>
      <w:autoSpaceDN w:val="0"/>
      <w:adjustRightInd w:val="0"/>
      <w:textAlignment w:val="baseline"/>
    </w:pPr>
    <w:rPr>
      <w:b/>
      <w:bCs/>
      <w:szCs w:val="24"/>
      <w:lang w:val="bg-BG"/>
    </w:rPr>
  </w:style>
  <w:style w:type="paragraph" w:styleId="TOC2">
    <w:name w:val="toc 2"/>
    <w:basedOn w:val="Normal"/>
    <w:next w:val="Normal"/>
    <w:autoRedefine/>
    <w:uiPriority w:val="39"/>
    <w:rsid w:val="001F3C0D"/>
    <w:pPr>
      <w:tabs>
        <w:tab w:val="left" w:pos="800"/>
        <w:tab w:val="right" w:leader="dot" w:pos="9061"/>
      </w:tabs>
      <w:spacing w:line="360" w:lineRule="auto"/>
      <w:ind w:left="840" w:hanging="480"/>
      <w:jc w:val="both"/>
    </w:pPr>
    <w:rPr>
      <w:b/>
      <w:noProof/>
      <w:sz w:val="22"/>
    </w:rPr>
  </w:style>
  <w:style w:type="paragraph" w:customStyle="1" w:styleId="Aufzhlung">
    <w:name w:val="Aufzählung"/>
    <w:basedOn w:val="BodyTextIndent"/>
    <w:pPr>
      <w:tabs>
        <w:tab w:val="clear" w:pos="4678"/>
        <w:tab w:val="num" w:pos="397"/>
      </w:tabs>
      <w:spacing w:after="120" w:line="288" w:lineRule="auto"/>
      <w:ind w:left="397" w:hanging="397"/>
    </w:pPr>
    <w:rPr>
      <w:rFonts w:ascii="Arial" w:hAnsi="Arial"/>
      <w:sz w:val="28"/>
      <w:lang w:val="de-DE"/>
    </w:rPr>
  </w:style>
  <w:style w:type="paragraph" w:customStyle="1" w:styleId="Bullet2">
    <w:name w:val="Bullet 2"/>
    <w:basedOn w:val="Normal"/>
    <w:pPr>
      <w:numPr>
        <w:numId w:val="3"/>
      </w:numPr>
    </w:pPr>
  </w:style>
  <w:style w:type="paragraph" w:customStyle="1" w:styleId="BulletPsSecondLevel">
    <w:name w:val="Bullet Ps (Second Level)"/>
    <w:basedOn w:val="Normal"/>
    <w:pPr>
      <w:numPr>
        <w:numId w:val="16"/>
      </w:numPr>
    </w:pPr>
  </w:style>
  <w:style w:type="character" w:styleId="FootnoteReference">
    <w:name w:val="footnote reference"/>
    <w:semiHidden/>
    <w:rPr>
      <w:vertAlign w:val="superscript"/>
    </w:rPr>
  </w:style>
  <w:style w:type="paragraph" w:styleId="TOC1">
    <w:name w:val="toc 1"/>
    <w:basedOn w:val="Normal"/>
    <w:next w:val="Normal"/>
    <w:autoRedefine/>
    <w:uiPriority w:val="39"/>
    <w:rsid w:val="001F3C0D"/>
    <w:pPr>
      <w:tabs>
        <w:tab w:val="left" w:pos="480"/>
        <w:tab w:val="right" w:leader="dot" w:pos="9350"/>
      </w:tabs>
      <w:spacing w:after="120"/>
      <w:jc w:val="both"/>
    </w:pPr>
    <w:rPr>
      <w:b/>
      <w:noProof/>
      <w:snapToGrid w:val="0"/>
      <w:lang w:eastAsia="en-US"/>
    </w:rPr>
  </w:style>
  <w:style w:type="paragraph" w:styleId="TOC3">
    <w:name w:val="toc 3"/>
    <w:basedOn w:val="Normal"/>
    <w:next w:val="Normal"/>
    <w:autoRedefine/>
    <w:uiPriority w:val="39"/>
    <w:rsid w:val="001F3C0D"/>
    <w:pPr>
      <w:spacing w:after="120"/>
      <w:ind w:left="476" w:hanging="116"/>
    </w:pPr>
    <w:rPr>
      <w:b/>
      <w:noProof/>
      <w:snapToGrid w:val="0"/>
      <w:lang w:val="bg-BG" w:eastAsia="en-US"/>
    </w:rPr>
  </w:style>
  <w:style w:type="paragraph" w:styleId="BodyTextIndent3">
    <w:name w:val="Body Text Indent 3"/>
    <w:basedOn w:val="Normal"/>
    <w:pPr>
      <w:ind w:firstLine="720"/>
      <w:jc w:val="both"/>
    </w:pPr>
    <w:rPr>
      <w:lang w:val="bg-BG"/>
    </w:rPr>
  </w:style>
  <w:style w:type="paragraph" w:customStyle="1" w:styleId="bullet0">
    <w:name w:val="bullet&gt;"/>
    <w:basedOn w:val="Normal"/>
    <w:autoRedefine/>
    <w:pPr>
      <w:numPr>
        <w:numId w:val="11"/>
      </w:numPr>
      <w:spacing w:before="60" w:after="40" w:line="264" w:lineRule="auto"/>
    </w:pPr>
    <w:rPr>
      <w:rFonts w:ascii="Arial" w:eastAsia="Batang" w:hAnsi="Arial"/>
      <w:color w:val="000080"/>
      <w:lang w:val="bg-BG" w:eastAsia="ko-KR"/>
    </w:rPr>
  </w:style>
  <w:style w:type="paragraph" w:styleId="EnvelopeAddress">
    <w:name w:val="envelope address"/>
    <w:basedOn w:val="Normal"/>
    <w:pPr>
      <w:framePr w:w="7920" w:h="1980" w:hRule="exact" w:hSpace="141" w:wrap="auto" w:hAnchor="page" w:xAlign="center" w:yAlign="bottom"/>
      <w:ind w:left="2880"/>
    </w:pPr>
    <w:rPr>
      <w:rFonts w:ascii="Arial" w:hAnsi="Arial"/>
      <w:lang w:val="bg-BG"/>
    </w:rPr>
  </w:style>
  <w:style w:type="character" w:styleId="HTMLAcronym">
    <w:name w:val="HTML Acronym"/>
    <w:basedOn w:val="DefaultParagraphFont"/>
    <w:semiHidden/>
  </w:style>
  <w:style w:type="paragraph" w:customStyle="1" w:styleId="Einzug1">
    <w:name w:val="Einzug 1"/>
    <w:basedOn w:val="Normal"/>
    <w:pPr>
      <w:autoSpaceDE w:val="0"/>
      <w:autoSpaceDN w:val="0"/>
      <w:ind w:left="567"/>
    </w:pPr>
    <w:rPr>
      <w:rFonts w:ascii="Univers (WN)" w:hAnsi="Univers (WN)"/>
      <w:sz w:val="22"/>
      <w:lang w:val="de-DE"/>
    </w:rPr>
  </w:style>
  <w:style w:type="character" w:customStyle="1" w:styleId="BlockTextCharCharCharCharCharCharCharCharChar1">
    <w:name w:val="Block Text Char Char Char Char Char Char Char Char Char1"/>
    <w:aliases w:val="Block Text Char Char Char Char Char Char Char Char1,Block Text Char Char Char Char Char Char Char Char Char Char Char"/>
    <w:rPr>
      <w:noProof w:val="0"/>
      <w:sz w:val="24"/>
      <w:lang w:val="en-US" w:eastAsia="bg-BG" w:bidi="ar-SA"/>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Title">
    <w:name w:val="Title"/>
    <w:basedOn w:val="Normal"/>
    <w:qFormat/>
    <w:pPr>
      <w:jc w:val="center"/>
    </w:pPr>
    <w:rPr>
      <w:b/>
      <w:lang w:val="bg-BG"/>
    </w:rPr>
  </w:style>
  <w:style w:type="character" w:customStyle="1" w:styleId="BodyTextCharCharCharCharChar3">
    <w:name w:val="Body Text Char Char Char Char Char3"/>
    <w:aliases w:val="Body Text Char Char Char Char Char Char Char Char,Body Text Char Char Char Char Char Char Char2,Body Text Char Char Char Char Char Char4"/>
    <w:rPr>
      <w:rFonts w:ascii="Arial" w:hAnsi="Arial"/>
      <w:noProof w:val="0"/>
      <w:sz w:val="24"/>
      <w:lang w:val="bg-BG" w:eastAsia="en-US" w:bidi="ar-SA"/>
    </w:rPr>
  </w:style>
  <w:style w:type="character" w:styleId="CommentReference">
    <w:name w:val="annotation reference"/>
    <w:uiPriority w:val="99"/>
    <w:semiHidden/>
    <w:rPr>
      <w:sz w:val="16"/>
    </w:rPr>
  </w:style>
  <w:style w:type="paragraph" w:styleId="BalloonText">
    <w:name w:val="Balloon Text"/>
    <w:basedOn w:val="Normal"/>
    <w:link w:val="BalloonTextChar"/>
    <w:uiPriority w:val="99"/>
    <w:semiHidden/>
    <w:rsid w:val="00081F58"/>
    <w:rPr>
      <w:rFonts w:ascii="Tahoma" w:hAnsi="Tahoma" w:cs="Tahoma"/>
      <w:sz w:val="16"/>
      <w:szCs w:val="16"/>
    </w:rPr>
  </w:style>
  <w:style w:type="paragraph" w:customStyle="1" w:styleId="CharCharCharChar">
    <w:name w:val="Char Char Char Char"/>
    <w:basedOn w:val="Normal"/>
    <w:rsid w:val="003C78EB"/>
    <w:pPr>
      <w:tabs>
        <w:tab w:val="left" w:pos="709"/>
      </w:tabs>
    </w:pPr>
    <w:rPr>
      <w:rFonts w:ascii="Tahoma" w:hAnsi="Tahoma"/>
      <w:szCs w:val="24"/>
      <w:lang w:val="pl-PL" w:eastAsia="pl-PL"/>
    </w:rPr>
  </w:style>
  <w:style w:type="table" w:styleId="TableGrid">
    <w:name w:val="Table Grid"/>
    <w:basedOn w:val="TableNormal"/>
    <w:rsid w:val="00F959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233D5E"/>
    <w:pPr>
      <w:widowControl w:val="0"/>
      <w:autoSpaceDE w:val="0"/>
      <w:autoSpaceDN w:val="0"/>
      <w:adjustRightInd w:val="0"/>
    </w:pPr>
    <w:rPr>
      <w:rFonts w:ascii="Arial" w:hAnsi="Arial" w:cs="Arial"/>
      <w:sz w:val="24"/>
      <w:szCs w:val="24"/>
      <w:lang w:val="bg-BG" w:eastAsia="bg-BG"/>
    </w:rPr>
  </w:style>
  <w:style w:type="numbering" w:customStyle="1" w:styleId="NoList1">
    <w:name w:val="No List1"/>
    <w:next w:val="NoList"/>
    <w:uiPriority w:val="99"/>
    <w:semiHidden/>
    <w:unhideWhenUsed/>
    <w:rsid w:val="005F47BF"/>
  </w:style>
  <w:style w:type="paragraph" w:customStyle="1" w:styleId="Kosta">
    <w:name w:val="Kosta"/>
    <w:basedOn w:val="Normal"/>
    <w:rsid w:val="005F47BF"/>
    <w:pPr>
      <w:autoSpaceDE w:val="0"/>
      <w:autoSpaceDN w:val="0"/>
      <w:spacing w:line="460" w:lineRule="atLeast"/>
    </w:pPr>
    <w:rPr>
      <w:rFonts w:ascii="Hebar" w:hAnsi="Hebar" w:cs="Hebar"/>
      <w:szCs w:val="24"/>
      <w:lang w:eastAsia="en-US"/>
    </w:rPr>
  </w:style>
  <w:style w:type="character" w:customStyle="1" w:styleId="CommentTextChar">
    <w:name w:val="Comment Text Char"/>
    <w:uiPriority w:val="99"/>
    <w:semiHidden/>
    <w:rsid w:val="005F47BF"/>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unhideWhenUsed/>
    <w:rsid w:val="005F47BF"/>
    <w:pPr>
      <w:spacing w:after="0"/>
    </w:pPr>
    <w:rPr>
      <w:b/>
      <w:bCs/>
      <w:sz w:val="20"/>
      <w:lang w:val="en-US"/>
    </w:rPr>
  </w:style>
  <w:style w:type="character" w:customStyle="1" w:styleId="CommentTextChar1">
    <w:name w:val="Comment Text Char1"/>
    <w:link w:val="CommentText"/>
    <w:uiPriority w:val="99"/>
    <w:semiHidden/>
    <w:rsid w:val="005F47BF"/>
    <w:rPr>
      <w:sz w:val="24"/>
      <w:lang w:val="en-GB"/>
    </w:rPr>
  </w:style>
  <w:style w:type="character" w:customStyle="1" w:styleId="CommentSubjectChar">
    <w:name w:val="Comment Subject Char"/>
    <w:link w:val="CommentSubject"/>
    <w:uiPriority w:val="99"/>
    <w:rsid w:val="005F47BF"/>
    <w:rPr>
      <w:b/>
      <w:bCs/>
      <w:sz w:val="24"/>
      <w:lang w:val="en-US"/>
    </w:rPr>
  </w:style>
  <w:style w:type="character" w:customStyle="1" w:styleId="BalloonTextChar">
    <w:name w:val="Balloon Text Char"/>
    <w:link w:val="BalloonText"/>
    <w:uiPriority w:val="99"/>
    <w:semiHidden/>
    <w:rsid w:val="005F47BF"/>
    <w:rPr>
      <w:rFonts w:ascii="Tahoma" w:hAnsi="Tahoma" w:cs="Tahoma"/>
      <w:sz w:val="16"/>
      <w:szCs w:val="16"/>
      <w:lang w:val="en-GB"/>
    </w:rPr>
  </w:style>
  <w:style w:type="character" w:customStyle="1" w:styleId="DocumentMapChar">
    <w:name w:val="Document Map Char"/>
    <w:link w:val="DocumentMap"/>
    <w:uiPriority w:val="99"/>
    <w:semiHidden/>
    <w:rsid w:val="005F47BF"/>
    <w:rPr>
      <w:rFonts w:ascii="Tahoma" w:hAnsi="Tahoma"/>
      <w:sz w:val="24"/>
      <w:shd w:val="clear" w:color="auto" w:fill="000080"/>
      <w:lang w:val="en-GB"/>
    </w:rPr>
  </w:style>
  <w:style w:type="numbering" w:customStyle="1" w:styleId="NoList2">
    <w:name w:val="No List2"/>
    <w:next w:val="NoList"/>
    <w:uiPriority w:val="99"/>
    <w:semiHidden/>
    <w:unhideWhenUsed/>
    <w:rsid w:val="005F47BF"/>
  </w:style>
  <w:style w:type="paragraph" w:customStyle="1" w:styleId="Bullet">
    <w:name w:val="Bullet"/>
    <w:basedOn w:val="Normal"/>
    <w:rsid w:val="00B470F5"/>
    <w:pPr>
      <w:numPr>
        <w:numId w:val="17"/>
      </w:numPr>
      <w:jc w:val="both"/>
    </w:pPr>
    <w:rPr>
      <w:lang w:eastAsia="en-US"/>
    </w:rPr>
  </w:style>
  <w:style w:type="paragraph" w:styleId="Index1">
    <w:name w:val="index 1"/>
    <w:basedOn w:val="Normal"/>
    <w:next w:val="Normal"/>
    <w:autoRedefine/>
    <w:rsid w:val="004C40CE"/>
    <w:pPr>
      <w:ind w:left="240" w:hanging="240"/>
    </w:pPr>
  </w:style>
  <w:style w:type="paragraph" w:styleId="IndexHeading">
    <w:name w:val="index heading"/>
    <w:basedOn w:val="Normal"/>
    <w:next w:val="Index1"/>
    <w:rsid w:val="004C40CE"/>
    <w:rPr>
      <w:rFonts w:ascii="Cambria" w:hAnsi="Cambria"/>
      <w:b/>
      <w:bCs/>
    </w:rPr>
  </w:style>
  <w:style w:type="paragraph" w:customStyle="1" w:styleId="1">
    <w:name w:val="Нормален1"/>
    <w:basedOn w:val="Normal"/>
    <w:next w:val="Normal"/>
    <w:rsid w:val="00CF78FB"/>
    <w:pPr>
      <w:autoSpaceDE w:val="0"/>
      <w:autoSpaceDN w:val="0"/>
      <w:adjustRightInd w:val="0"/>
    </w:pPr>
    <w:rPr>
      <w:szCs w:val="24"/>
      <w:lang w:val="en-US" w:eastAsia="en-US"/>
    </w:rPr>
  </w:style>
  <w:style w:type="paragraph" w:customStyle="1" w:styleId="CharCharChar">
    <w:name w:val="Char Char Char"/>
    <w:basedOn w:val="Normal"/>
    <w:rsid w:val="00000F20"/>
    <w:pPr>
      <w:tabs>
        <w:tab w:val="left" w:pos="709"/>
      </w:tabs>
    </w:pPr>
    <w:rPr>
      <w:rFonts w:ascii="Tahoma" w:hAnsi="Tahoma"/>
      <w:szCs w:val="24"/>
      <w:lang w:val="pl-PL" w:eastAsia="pl-PL"/>
    </w:rPr>
  </w:style>
  <w:style w:type="paragraph" w:customStyle="1" w:styleId="OutokumpuNormal">
    <w:name w:val="Outokumpu Normal"/>
    <w:basedOn w:val="Normal"/>
    <w:rsid w:val="00046291"/>
    <w:pPr>
      <w:ind w:left="1134"/>
      <w:jc w:val="both"/>
    </w:pPr>
    <w:rPr>
      <w:rFonts w:ascii="Arial" w:hAnsi="Arial"/>
      <w:sz w:val="22"/>
      <w:szCs w:val="22"/>
      <w:lang w:val="en-US" w:eastAsia="fi-FI"/>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50FA3"/>
    <w:pPr>
      <w:tabs>
        <w:tab w:val="left" w:pos="709"/>
      </w:tabs>
    </w:pPr>
    <w:rPr>
      <w:rFonts w:ascii="Tahoma" w:hAnsi="Tahoma"/>
      <w:szCs w:val="24"/>
      <w:lang w:val="pl-PL" w:eastAsia="pl-PL"/>
    </w:rPr>
  </w:style>
  <w:style w:type="paragraph" w:customStyle="1" w:styleId="BodyText22">
    <w:name w:val="Body Text 22"/>
    <w:basedOn w:val="Normal"/>
    <w:rsid w:val="00E50FA3"/>
    <w:pPr>
      <w:widowControl w:val="0"/>
      <w:overflowPunct w:val="0"/>
      <w:autoSpaceDE w:val="0"/>
      <w:autoSpaceDN w:val="0"/>
      <w:adjustRightInd w:val="0"/>
      <w:spacing w:after="120"/>
      <w:ind w:left="283"/>
      <w:textAlignment w:val="baseline"/>
    </w:pPr>
    <w:rPr>
      <w:sz w:val="20"/>
      <w:lang w:val="en-US"/>
    </w:rPr>
  </w:style>
  <w:style w:type="paragraph" w:customStyle="1" w:styleId="Text2">
    <w:name w:val="Text 2"/>
    <w:basedOn w:val="Normal"/>
    <w:rsid w:val="00003E1C"/>
    <w:pPr>
      <w:spacing w:before="120" w:after="120"/>
      <w:ind w:left="851"/>
      <w:jc w:val="both"/>
    </w:pPr>
    <w:rPr>
      <w:lang w:eastAsia="en-US"/>
    </w:rPr>
  </w:style>
  <w:style w:type="paragraph" w:customStyle="1" w:styleId="CharCharCharCharChar1Char">
    <w:name w:val="Char Char Char Char Char1 Char"/>
    <w:basedOn w:val="Normal"/>
    <w:rsid w:val="003D01E0"/>
    <w:pPr>
      <w:tabs>
        <w:tab w:val="left" w:pos="709"/>
      </w:tabs>
    </w:pPr>
    <w:rPr>
      <w:rFonts w:ascii="Tahoma" w:hAnsi="Tahoma"/>
      <w:szCs w:val="24"/>
      <w:lang w:val="pl-PL" w:eastAsia="pl-PL"/>
    </w:rPr>
  </w:style>
  <w:style w:type="paragraph" w:customStyle="1" w:styleId="CharCharCharCharCharChar1CharCharChar2Char">
    <w:name w:val="Char Char Char Char Char Char1 Char Char Char2 Char"/>
    <w:basedOn w:val="Normal"/>
    <w:rsid w:val="00950CFE"/>
    <w:pPr>
      <w:tabs>
        <w:tab w:val="left" w:pos="709"/>
      </w:tabs>
    </w:pPr>
    <w:rPr>
      <w:rFonts w:ascii="Tahoma" w:hAnsi="Tahoma"/>
      <w:szCs w:val="24"/>
      <w:lang w:val="pl-PL" w:eastAsia="pl-PL"/>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rsid w:val="0062748F"/>
    <w:pPr>
      <w:tabs>
        <w:tab w:val="left" w:pos="709"/>
      </w:tabs>
    </w:pPr>
    <w:rPr>
      <w:rFonts w:ascii="Tahoma" w:hAnsi="Tahoma"/>
      <w:szCs w:val="24"/>
      <w:lang w:val="pl-PL" w:eastAsia="pl-PL"/>
    </w:rPr>
  </w:style>
  <w:style w:type="paragraph" w:customStyle="1" w:styleId="m">
    <w:name w:val="m"/>
    <w:basedOn w:val="Normal"/>
    <w:rsid w:val="005A1E68"/>
    <w:pPr>
      <w:ind w:firstLine="990"/>
      <w:jc w:val="both"/>
    </w:pPr>
    <w:rPr>
      <w:color w:val="000000"/>
      <w:szCs w:val="24"/>
      <w:lang w:val="bg-BG"/>
    </w:rPr>
  </w:style>
  <w:style w:type="character" w:customStyle="1" w:styleId="ldef1">
    <w:name w:val="ldef1"/>
    <w:rsid w:val="005A1E68"/>
    <w:rPr>
      <w:rFonts w:ascii="Times New Roman" w:hAnsi="Times New Roman" w:cs="Times New Roman" w:hint="default"/>
      <w:color w:val="000000"/>
      <w:sz w:val="24"/>
      <w:szCs w:val="24"/>
    </w:rPr>
  </w:style>
  <w:style w:type="character" w:customStyle="1" w:styleId="BodyTextCharCharCharCharCharCharCharCharCharCharCharCharChar1">
    <w:name w:val="Body Text Char Char Char Char Char Char Char Char Char Char Char Char Char1"/>
    <w:rsid w:val="0021572D"/>
    <w:rPr>
      <w:sz w:val="24"/>
      <w:lang w:val="bg-BG" w:eastAsia="bg-BG" w:bidi="ar-SA"/>
    </w:rPr>
  </w:style>
  <w:style w:type="character" w:customStyle="1" w:styleId="FontStyle109">
    <w:name w:val="Font Style109"/>
    <w:rsid w:val="00266841"/>
    <w:rPr>
      <w:rFonts w:ascii="Times New Roman" w:hAnsi="Times New Roman" w:cs="Times New Roman"/>
      <w:sz w:val="24"/>
      <w:szCs w:val="24"/>
    </w:rPr>
  </w:style>
  <w:style w:type="paragraph" w:styleId="ListParagraph">
    <w:name w:val="List Paragraph"/>
    <w:basedOn w:val="Normal"/>
    <w:uiPriority w:val="34"/>
    <w:qFormat/>
    <w:rsid w:val="009D7DB9"/>
    <w:pPr>
      <w:ind w:left="720"/>
    </w:pPr>
  </w:style>
  <w:style w:type="paragraph" w:customStyle="1" w:styleId="Default">
    <w:name w:val="Default"/>
    <w:rsid w:val="00E40EE4"/>
    <w:pPr>
      <w:autoSpaceDE w:val="0"/>
      <w:autoSpaceDN w:val="0"/>
      <w:adjustRightInd w:val="0"/>
    </w:pPr>
    <w:rPr>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5128">
      <w:bodyDiv w:val="1"/>
      <w:marLeft w:val="0"/>
      <w:marRight w:val="0"/>
      <w:marTop w:val="0"/>
      <w:marBottom w:val="0"/>
      <w:divBdr>
        <w:top w:val="none" w:sz="0" w:space="0" w:color="auto"/>
        <w:left w:val="none" w:sz="0" w:space="0" w:color="auto"/>
        <w:bottom w:val="none" w:sz="0" w:space="0" w:color="auto"/>
        <w:right w:val="none" w:sz="0" w:space="0" w:color="auto"/>
      </w:divBdr>
    </w:div>
    <w:div w:id="976303859">
      <w:bodyDiv w:val="1"/>
      <w:marLeft w:val="0"/>
      <w:marRight w:val="0"/>
      <w:marTop w:val="0"/>
      <w:marBottom w:val="0"/>
      <w:divBdr>
        <w:top w:val="none" w:sz="0" w:space="0" w:color="auto"/>
        <w:left w:val="none" w:sz="0" w:space="0" w:color="auto"/>
        <w:bottom w:val="none" w:sz="0" w:space="0" w:color="auto"/>
        <w:right w:val="none" w:sz="0" w:space="0" w:color="auto"/>
      </w:divBdr>
      <w:divsChild>
        <w:div w:id="122436558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d_plovdiv@abv.bg"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ngelova3@gmail.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et.ivanangelov@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8418</Words>
  <Characters>47989</Characters>
  <Application>Microsoft Office Word</Application>
  <DocSecurity>0</DocSecurity>
  <Lines>399</Lines>
  <Paragraphs>112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Годишен доклад за изпълнение на</vt:lpstr>
      <vt:lpstr>Годишен доклад за изпълнение на</vt:lpstr>
    </vt:vector>
  </TitlesOfParts>
  <Company>POVVIK-OOS Ltd.</Company>
  <LinksUpToDate>false</LinksUpToDate>
  <CharactersWithSpaces>56295</CharactersWithSpaces>
  <SharedDoc>false</SharedDoc>
  <HLinks>
    <vt:vector size="228" baseType="variant">
      <vt:variant>
        <vt:i4>4653142</vt:i4>
      </vt:variant>
      <vt:variant>
        <vt:i4>225</vt:i4>
      </vt:variant>
      <vt:variant>
        <vt:i4>0</vt:i4>
      </vt:variant>
      <vt:variant>
        <vt:i4>5</vt:i4>
      </vt:variant>
      <vt:variant>
        <vt:lpwstr>mailto:bd_plovdiv@abv.bg</vt:lpwstr>
      </vt:variant>
      <vt:variant>
        <vt:lpwstr/>
      </vt:variant>
      <vt:variant>
        <vt:i4>1048624</vt:i4>
      </vt:variant>
      <vt:variant>
        <vt:i4>218</vt:i4>
      </vt:variant>
      <vt:variant>
        <vt:i4>0</vt:i4>
      </vt:variant>
      <vt:variant>
        <vt:i4>5</vt:i4>
      </vt:variant>
      <vt:variant>
        <vt:lpwstr/>
      </vt:variant>
      <vt:variant>
        <vt:lpwstr>_Toc384906707</vt:lpwstr>
      </vt:variant>
      <vt:variant>
        <vt:i4>1048624</vt:i4>
      </vt:variant>
      <vt:variant>
        <vt:i4>212</vt:i4>
      </vt:variant>
      <vt:variant>
        <vt:i4>0</vt:i4>
      </vt:variant>
      <vt:variant>
        <vt:i4>5</vt:i4>
      </vt:variant>
      <vt:variant>
        <vt:lpwstr/>
      </vt:variant>
      <vt:variant>
        <vt:lpwstr>_Toc384906706</vt:lpwstr>
      </vt:variant>
      <vt:variant>
        <vt:i4>1048624</vt:i4>
      </vt:variant>
      <vt:variant>
        <vt:i4>206</vt:i4>
      </vt:variant>
      <vt:variant>
        <vt:i4>0</vt:i4>
      </vt:variant>
      <vt:variant>
        <vt:i4>5</vt:i4>
      </vt:variant>
      <vt:variant>
        <vt:lpwstr/>
      </vt:variant>
      <vt:variant>
        <vt:lpwstr>_Toc384906705</vt:lpwstr>
      </vt:variant>
      <vt:variant>
        <vt:i4>1048624</vt:i4>
      </vt:variant>
      <vt:variant>
        <vt:i4>200</vt:i4>
      </vt:variant>
      <vt:variant>
        <vt:i4>0</vt:i4>
      </vt:variant>
      <vt:variant>
        <vt:i4>5</vt:i4>
      </vt:variant>
      <vt:variant>
        <vt:lpwstr/>
      </vt:variant>
      <vt:variant>
        <vt:lpwstr>_Toc384906704</vt:lpwstr>
      </vt:variant>
      <vt:variant>
        <vt:i4>1048624</vt:i4>
      </vt:variant>
      <vt:variant>
        <vt:i4>194</vt:i4>
      </vt:variant>
      <vt:variant>
        <vt:i4>0</vt:i4>
      </vt:variant>
      <vt:variant>
        <vt:i4>5</vt:i4>
      </vt:variant>
      <vt:variant>
        <vt:lpwstr/>
      </vt:variant>
      <vt:variant>
        <vt:lpwstr>_Toc384906703</vt:lpwstr>
      </vt:variant>
      <vt:variant>
        <vt:i4>1048624</vt:i4>
      </vt:variant>
      <vt:variant>
        <vt:i4>188</vt:i4>
      </vt:variant>
      <vt:variant>
        <vt:i4>0</vt:i4>
      </vt:variant>
      <vt:variant>
        <vt:i4>5</vt:i4>
      </vt:variant>
      <vt:variant>
        <vt:lpwstr/>
      </vt:variant>
      <vt:variant>
        <vt:lpwstr>_Toc384906702</vt:lpwstr>
      </vt:variant>
      <vt:variant>
        <vt:i4>1048624</vt:i4>
      </vt:variant>
      <vt:variant>
        <vt:i4>182</vt:i4>
      </vt:variant>
      <vt:variant>
        <vt:i4>0</vt:i4>
      </vt:variant>
      <vt:variant>
        <vt:i4>5</vt:i4>
      </vt:variant>
      <vt:variant>
        <vt:lpwstr/>
      </vt:variant>
      <vt:variant>
        <vt:lpwstr>_Toc384906701</vt:lpwstr>
      </vt:variant>
      <vt:variant>
        <vt:i4>1048624</vt:i4>
      </vt:variant>
      <vt:variant>
        <vt:i4>176</vt:i4>
      </vt:variant>
      <vt:variant>
        <vt:i4>0</vt:i4>
      </vt:variant>
      <vt:variant>
        <vt:i4>5</vt:i4>
      </vt:variant>
      <vt:variant>
        <vt:lpwstr/>
      </vt:variant>
      <vt:variant>
        <vt:lpwstr>_Toc384906700</vt:lpwstr>
      </vt:variant>
      <vt:variant>
        <vt:i4>1638449</vt:i4>
      </vt:variant>
      <vt:variant>
        <vt:i4>170</vt:i4>
      </vt:variant>
      <vt:variant>
        <vt:i4>0</vt:i4>
      </vt:variant>
      <vt:variant>
        <vt:i4>5</vt:i4>
      </vt:variant>
      <vt:variant>
        <vt:lpwstr/>
      </vt:variant>
      <vt:variant>
        <vt:lpwstr>_Toc384906699</vt:lpwstr>
      </vt:variant>
      <vt:variant>
        <vt:i4>1638449</vt:i4>
      </vt:variant>
      <vt:variant>
        <vt:i4>164</vt:i4>
      </vt:variant>
      <vt:variant>
        <vt:i4>0</vt:i4>
      </vt:variant>
      <vt:variant>
        <vt:i4>5</vt:i4>
      </vt:variant>
      <vt:variant>
        <vt:lpwstr/>
      </vt:variant>
      <vt:variant>
        <vt:lpwstr>_Toc384906697</vt:lpwstr>
      </vt:variant>
      <vt:variant>
        <vt:i4>1638449</vt:i4>
      </vt:variant>
      <vt:variant>
        <vt:i4>158</vt:i4>
      </vt:variant>
      <vt:variant>
        <vt:i4>0</vt:i4>
      </vt:variant>
      <vt:variant>
        <vt:i4>5</vt:i4>
      </vt:variant>
      <vt:variant>
        <vt:lpwstr/>
      </vt:variant>
      <vt:variant>
        <vt:lpwstr>_Toc384906696</vt:lpwstr>
      </vt:variant>
      <vt:variant>
        <vt:i4>1638449</vt:i4>
      </vt:variant>
      <vt:variant>
        <vt:i4>152</vt:i4>
      </vt:variant>
      <vt:variant>
        <vt:i4>0</vt:i4>
      </vt:variant>
      <vt:variant>
        <vt:i4>5</vt:i4>
      </vt:variant>
      <vt:variant>
        <vt:lpwstr/>
      </vt:variant>
      <vt:variant>
        <vt:lpwstr>_Toc384906694</vt:lpwstr>
      </vt:variant>
      <vt:variant>
        <vt:i4>1638449</vt:i4>
      </vt:variant>
      <vt:variant>
        <vt:i4>146</vt:i4>
      </vt:variant>
      <vt:variant>
        <vt:i4>0</vt:i4>
      </vt:variant>
      <vt:variant>
        <vt:i4>5</vt:i4>
      </vt:variant>
      <vt:variant>
        <vt:lpwstr/>
      </vt:variant>
      <vt:variant>
        <vt:lpwstr>_Toc384906693</vt:lpwstr>
      </vt:variant>
      <vt:variant>
        <vt:i4>1638449</vt:i4>
      </vt:variant>
      <vt:variant>
        <vt:i4>140</vt:i4>
      </vt:variant>
      <vt:variant>
        <vt:i4>0</vt:i4>
      </vt:variant>
      <vt:variant>
        <vt:i4>5</vt:i4>
      </vt:variant>
      <vt:variant>
        <vt:lpwstr/>
      </vt:variant>
      <vt:variant>
        <vt:lpwstr>_Toc384906692</vt:lpwstr>
      </vt:variant>
      <vt:variant>
        <vt:i4>1638449</vt:i4>
      </vt:variant>
      <vt:variant>
        <vt:i4>134</vt:i4>
      </vt:variant>
      <vt:variant>
        <vt:i4>0</vt:i4>
      </vt:variant>
      <vt:variant>
        <vt:i4>5</vt:i4>
      </vt:variant>
      <vt:variant>
        <vt:lpwstr/>
      </vt:variant>
      <vt:variant>
        <vt:lpwstr>_Toc384906691</vt:lpwstr>
      </vt:variant>
      <vt:variant>
        <vt:i4>1638449</vt:i4>
      </vt:variant>
      <vt:variant>
        <vt:i4>128</vt:i4>
      </vt:variant>
      <vt:variant>
        <vt:i4>0</vt:i4>
      </vt:variant>
      <vt:variant>
        <vt:i4>5</vt:i4>
      </vt:variant>
      <vt:variant>
        <vt:lpwstr/>
      </vt:variant>
      <vt:variant>
        <vt:lpwstr>_Toc384906690</vt:lpwstr>
      </vt:variant>
      <vt:variant>
        <vt:i4>1572913</vt:i4>
      </vt:variant>
      <vt:variant>
        <vt:i4>122</vt:i4>
      </vt:variant>
      <vt:variant>
        <vt:i4>0</vt:i4>
      </vt:variant>
      <vt:variant>
        <vt:i4>5</vt:i4>
      </vt:variant>
      <vt:variant>
        <vt:lpwstr/>
      </vt:variant>
      <vt:variant>
        <vt:lpwstr>_Toc384906689</vt:lpwstr>
      </vt:variant>
      <vt:variant>
        <vt:i4>1572913</vt:i4>
      </vt:variant>
      <vt:variant>
        <vt:i4>116</vt:i4>
      </vt:variant>
      <vt:variant>
        <vt:i4>0</vt:i4>
      </vt:variant>
      <vt:variant>
        <vt:i4>5</vt:i4>
      </vt:variant>
      <vt:variant>
        <vt:lpwstr/>
      </vt:variant>
      <vt:variant>
        <vt:lpwstr>_Toc384906688</vt:lpwstr>
      </vt:variant>
      <vt:variant>
        <vt:i4>1572913</vt:i4>
      </vt:variant>
      <vt:variant>
        <vt:i4>110</vt:i4>
      </vt:variant>
      <vt:variant>
        <vt:i4>0</vt:i4>
      </vt:variant>
      <vt:variant>
        <vt:i4>5</vt:i4>
      </vt:variant>
      <vt:variant>
        <vt:lpwstr/>
      </vt:variant>
      <vt:variant>
        <vt:lpwstr>_Toc384906687</vt:lpwstr>
      </vt:variant>
      <vt:variant>
        <vt:i4>1572913</vt:i4>
      </vt:variant>
      <vt:variant>
        <vt:i4>104</vt:i4>
      </vt:variant>
      <vt:variant>
        <vt:i4>0</vt:i4>
      </vt:variant>
      <vt:variant>
        <vt:i4>5</vt:i4>
      </vt:variant>
      <vt:variant>
        <vt:lpwstr/>
      </vt:variant>
      <vt:variant>
        <vt:lpwstr>_Toc384906685</vt:lpwstr>
      </vt:variant>
      <vt:variant>
        <vt:i4>1572913</vt:i4>
      </vt:variant>
      <vt:variant>
        <vt:i4>98</vt:i4>
      </vt:variant>
      <vt:variant>
        <vt:i4>0</vt:i4>
      </vt:variant>
      <vt:variant>
        <vt:i4>5</vt:i4>
      </vt:variant>
      <vt:variant>
        <vt:lpwstr/>
      </vt:variant>
      <vt:variant>
        <vt:lpwstr>_Toc384906684</vt:lpwstr>
      </vt:variant>
      <vt:variant>
        <vt:i4>1572913</vt:i4>
      </vt:variant>
      <vt:variant>
        <vt:i4>92</vt:i4>
      </vt:variant>
      <vt:variant>
        <vt:i4>0</vt:i4>
      </vt:variant>
      <vt:variant>
        <vt:i4>5</vt:i4>
      </vt:variant>
      <vt:variant>
        <vt:lpwstr/>
      </vt:variant>
      <vt:variant>
        <vt:lpwstr>_Toc384906683</vt:lpwstr>
      </vt:variant>
      <vt:variant>
        <vt:i4>1572913</vt:i4>
      </vt:variant>
      <vt:variant>
        <vt:i4>86</vt:i4>
      </vt:variant>
      <vt:variant>
        <vt:i4>0</vt:i4>
      </vt:variant>
      <vt:variant>
        <vt:i4>5</vt:i4>
      </vt:variant>
      <vt:variant>
        <vt:lpwstr/>
      </vt:variant>
      <vt:variant>
        <vt:lpwstr>_Toc384906682</vt:lpwstr>
      </vt:variant>
      <vt:variant>
        <vt:i4>1572913</vt:i4>
      </vt:variant>
      <vt:variant>
        <vt:i4>80</vt:i4>
      </vt:variant>
      <vt:variant>
        <vt:i4>0</vt:i4>
      </vt:variant>
      <vt:variant>
        <vt:i4>5</vt:i4>
      </vt:variant>
      <vt:variant>
        <vt:lpwstr/>
      </vt:variant>
      <vt:variant>
        <vt:lpwstr>_Toc384906681</vt:lpwstr>
      </vt:variant>
      <vt:variant>
        <vt:i4>1572913</vt:i4>
      </vt:variant>
      <vt:variant>
        <vt:i4>74</vt:i4>
      </vt:variant>
      <vt:variant>
        <vt:i4>0</vt:i4>
      </vt:variant>
      <vt:variant>
        <vt:i4>5</vt:i4>
      </vt:variant>
      <vt:variant>
        <vt:lpwstr/>
      </vt:variant>
      <vt:variant>
        <vt:lpwstr>_Toc384906680</vt:lpwstr>
      </vt:variant>
      <vt:variant>
        <vt:i4>1507377</vt:i4>
      </vt:variant>
      <vt:variant>
        <vt:i4>68</vt:i4>
      </vt:variant>
      <vt:variant>
        <vt:i4>0</vt:i4>
      </vt:variant>
      <vt:variant>
        <vt:i4>5</vt:i4>
      </vt:variant>
      <vt:variant>
        <vt:lpwstr/>
      </vt:variant>
      <vt:variant>
        <vt:lpwstr>_Toc384906679</vt:lpwstr>
      </vt:variant>
      <vt:variant>
        <vt:i4>1507377</vt:i4>
      </vt:variant>
      <vt:variant>
        <vt:i4>62</vt:i4>
      </vt:variant>
      <vt:variant>
        <vt:i4>0</vt:i4>
      </vt:variant>
      <vt:variant>
        <vt:i4>5</vt:i4>
      </vt:variant>
      <vt:variant>
        <vt:lpwstr/>
      </vt:variant>
      <vt:variant>
        <vt:lpwstr>_Toc384906678</vt:lpwstr>
      </vt:variant>
      <vt:variant>
        <vt:i4>1507377</vt:i4>
      </vt:variant>
      <vt:variant>
        <vt:i4>56</vt:i4>
      </vt:variant>
      <vt:variant>
        <vt:i4>0</vt:i4>
      </vt:variant>
      <vt:variant>
        <vt:i4>5</vt:i4>
      </vt:variant>
      <vt:variant>
        <vt:lpwstr/>
      </vt:variant>
      <vt:variant>
        <vt:lpwstr>_Toc384906677</vt:lpwstr>
      </vt:variant>
      <vt:variant>
        <vt:i4>1507377</vt:i4>
      </vt:variant>
      <vt:variant>
        <vt:i4>50</vt:i4>
      </vt:variant>
      <vt:variant>
        <vt:i4>0</vt:i4>
      </vt:variant>
      <vt:variant>
        <vt:i4>5</vt:i4>
      </vt:variant>
      <vt:variant>
        <vt:lpwstr/>
      </vt:variant>
      <vt:variant>
        <vt:lpwstr>_Toc384906676</vt:lpwstr>
      </vt:variant>
      <vt:variant>
        <vt:i4>1507377</vt:i4>
      </vt:variant>
      <vt:variant>
        <vt:i4>44</vt:i4>
      </vt:variant>
      <vt:variant>
        <vt:i4>0</vt:i4>
      </vt:variant>
      <vt:variant>
        <vt:i4>5</vt:i4>
      </vt:variant>
      <vt:variant>
        <vt:lpwstr/>
      </vt:variant>
      <vt:variant>
        <vt:lpwstr>_Toc384906675</vt:lpwstr>
      </vt:variant>
      <vt:variant>
        <vt:i4>1507377</vt:i4>
      </vt:variant>
      <vt:variant>
        <vt:i4>38</vt:i4>
      </vt:variant>
      <vt:variant>
        <vt:i4>0</vt:i4>
      </vt:variant>
      <vt:variant>
        <vt:i4>5</vt:i4>
      </vt:variant>
      <vt:variant>
        <vt:lpwstr/>
      </vt:variant>
      <vt:variant>
        <vt:lpwstr>_Toc384906674</vt:lpwstr>
      </vt:variant>
      <vt:variant>
        <vt:i4>1507377</vt:i4>
      </vt:variant>
      <vt:variant>
        <vt:i4>32</vt:i4>
      </vt:variant>
      <vt:variant>
        <vt:i4>0</vt:i4>
      </vt:variant>
      <vt:variant>
        <vt:i4>5</vt:i4>
      </vt:variant>
      <vt:variant>
        <vt:lpwstr/>
      </vt:variant>
      <vt:variant>
        <vt:lpwstr>_Toc384906673</vt:lpwstr>
      </vt:variant>
      <vt:variant>
        <vt:i4>1507377</vt:i4>
      </vt:variant>
      <vt:variant>
        <vt:i4>26</vt:i4>
      </vt:variant>
      <vt:variant>
        <vt:i4>0</vt:i4>
      </vt:variant>
      <vt:variant>
        <vt:i4>5</vt:i4>
      </vt:variant>
      <vt:variant>
        <vt:lpwstr/>
      </vt:variant>
      <vt:variant>
        <vt:lpwstr>_Toc384906672</vt:lpwstr>
      </vt:variant>
      <vt:variant>
        <vt:i4>1507377</vt:i4>
      </vt:variant>
      <vt:variant>
        <vt:i4>20</vt:i4>
      </vt:variant>
      <vt:variant>
        <vt:i4>0</vt:i4>
      </vt:variant>
      <vt:variant>
        <vt:i4>5</vt:i4>
      </vt:variant>
      <vt:variant>
        <vt:lpwstr/>
      </vt:variant>
      <vt:variant>
        <vt:lpwstr>_Toc384906671</vt:lpwstr>
      </vt:variant>
      <vt:variant>
        <vt:i4>1507377</vt:i4>
      </vt:variant>
      <vt:variant>
        <vt:i4>14</vt:i4>
      </vt:variant>
      <vt:variant>
        <vt:i4>0</vt:i4>
      </vt:variant>
      <vt:variant>
        <vt:i4>5</vt:i4>
      </vt:variant>
      <vt:variant>
        <vt:lpwstr/>
      </vt:variant>
      <vt:variant>
        <vt:lpwstr>_Toc384906670</vt:lpwstr>
      </vt:variant>
      <vt:variant>
        <vt:i4>1441841</vt:i4>
      </vt:variant>
      <vt:variant>
        <vt:i4>8</vt:i4>
      </vt:variant>
      <vt:variant>
        <vt:i4>0</vt:i4>
      </vt:variant>
      <vt:variant>
        <vt:i4>5</vt:i4>
      </vt:variant>
      <vt:variant>
        <vt:lpwstr/>
      </vt:variant>
      <vt:variant>
        <vt:lpwstr>_Toc384906669</vt:lpwstr>
      </vt:variant>
      <vt:variant>
        <vt:i4>1441841</vt:i4>
      </vt:variant>
      <vt:variant>
        <vt:i4>2</vt:i4>
      </vt:variant>
      <vt:variant>
        <vt:i4>0</vt:i4>
      </vt:variant>
      <vt:variant>
        <vt:i4>5</vt:i4>
      </vt:variant>
      <vt:variant>
        <vt:lpwstr/>
      </vt:variant>
      <vt:variant>
        <vt:lpwstr>_Toc384906668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за изпълнение на</dc:title>
  <dc:subject/>
  <dc:creator>НН</dc:creator>
  <cp:keywords/>
  <dc:description/>
  <cp:lastModifiedBy>Мила Андонова</cp:lastModifiedBy>
  <cp:revision>2</cp:revision>
  <cp:lastPrinted>2021-03-23T09:39:00Z</cp:lastPrinted>
  <dcterms:created xsi:type="dcterms:W3CDTF">2021-07-27T08:20:00Z</dcterms:created>
  <dcterms:modified xsi:type="dcterms:W3CDTF">2021-07-27T08:20:00Z</dcterms:modified>
</cp:coreProperties>
</file>