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71401" w14:textId="77777777" w:rsidR="00E21258" w:rsidRPr="00CC4DAA" w:rsidRDefault="00E21258" w:rsidP="00966476">
      <w:pPr>
        <w:pStyle w:val="Footer"/>
        <w:tabs>
          <w:tab w:val="clear" w:pos="4536"/>
          <w:tab w:val="clear" w:pos="9072"/>
        </w:tabs>
        <w:spacing w:before="120"/>
        <w:rPr>
          <w:lang w:val="en-US"/>
        </w:rPr>
      </w:pPr>
    </w:p>
    <w:p w14:paraId="68876817" w14:textId="77777777" w:rsidR="00E21258" w:rsidRPr="00966476" w:rsidRDefault="00E21258" w:rsidP="00966476">
      <w:pPr>
        <w:spacing w:before="120"/>
      </w:pPr>
    </w:p>
    <w:p w14:paraId="2DB132C4" w14:textId="77777777" w:rsidR="00E21258" w:rsidRPr="00966476" w:rsidRDefault="00E21258" w:rsidP="00966476">
      <w:pPr>
        <w:spacing w:before="120"/>
        <w:jc w:val="center"/>
        <w:rPr>
          <w:sz w:val="44"/>
          <w:szCs w:val="44"/>
        </w:rPr>
      </w:pPr>
      <w:bookmarkStart w:id="0" w:name="_GoBack"/>
      <w:bookmarkEnd w:id="0"/>
    </w:p>
    <w:p w14:paraId="01F55F13" w14:textId="77777777" w:rsidR="00D728A2" w:rsidRDefault="008024C1" w:rsidP="00966476">
      <w:pPr>
        <w:spacing w:before="120"/>
        <w:jc w:val="center"/>
        <w:rPr>
          <w:b/>
          <w:sz w:val="36"/>
          <w:szCs w:val="36"/>
        </w:rPr>
      </w:pPr>
      <w:r w:rsidRPr="00440309">
        <w:rPr>
          <w:b/>
          <w:sz w:val="36"/>
          <w:szCs w:val="36"/>
        </w:rPr>
        <w:t>"</w:t>
      </w:r>
      <w:r w:rsidR="00A2748E" w:rsidRPr="00440309">
        <w:rPr>
          <w:b/>
          <w:sz w:val="36"/>
          <w:szCs w:val="36"/>
        </w:rPr>
        <w:t>КАРЛСБЕРГ БЪЛГАРИЯ</w:t>
      </w:r>
      <w:r w:rsidRPr="00440309">
        <w:rPr>
          <w:b/>
          <w:sz w:val="36"/>
          <w:szCs w:val="36"/>
        </w:rPr>
        <w:t xml:space="preserve">” АД, </w:t>
      </w:r>
    </w:p>
    <w:p w14:paraId="3D4D1586" w14:textId="77777777" w:rsidR="00E21258" w:rsidRPr="00440309" w:rsidRDefault="008024C1" w:rsidP="00966476">
      <w:pPr>
        <w:spacing w:before="120"/>
        <w:jc w:val="center"/>
        <w:rPr>
          <w:b/>
          <w:sz w:val="36"/>
          <w:szCs w:val="36"/>
        </w:rPr>
      </w:pPr>
      <w:r w:rsidRPr="00440309">
        <w:rPr>
          <w:b/>
          <w:sz w:val="36"/>
          <w:szCs w:val="36"/>
        </w:rPr>
        <w:t>Пивоварна Благоевград</w:t>
      </w:r>
    </w:p>
    <w:p w14:paraId="513F834F" w14:textId="77777777" w:rsidR="00E21258" w:rsidRDefault="00E21258" w:rsidP="00966476">
      <w:pPr>
        <w:spacing w:before="120"/>
        <w:jc w:val="center"/>
        <w:rPr>
          <w:sz w:val="44"/>
          <w:szCs w:val="44"/>
        </w:rPr>
      </w:pPr>
    </w:p>
    <w:p w14:paraId="0C9D3F13" w14:textId="77777777" w:rsidR="000C7CA8" w:rsidRPr="00440309" w:rsidRDefault="000C7CA8" w:rsidP="00966476">
      <w:pPr>
        <w:spacing w:before="120"/>
        <w:jc w:val="center"/>
        <w:rPr>
          <w:sz w:val="44"/>
          <w:szCs w:val="44"/>
        </w:rPr>
      </w:pPr>
    </w:p>
    <w:p w14:paraId="0789796C" w14:textId="77777777" w:rsidR="000C7CA8" w:rsidRDefault="000C7CA8" w:rsidP="000C7CA8">
      <w:pPr>
        <w:spacing w:before="120"/>
        <w:jc w:val="center"/>
        <w:rPr>
          <w:b/>
          <w:sz w:val="40"/>
          <w:szCs w:val="40"/>
        </w:rPr>
      </w:pPr>
      <w:r>
        <w:rPr>
          <w:b/>
          <w:sz w:val="40"/>
          <w:szCs w:val="40"/>
        </w:rPr>
        <w:t xml:space="preserve">ГОДИШЕН   ДОКЛАД  ПО  ОКОЛНА </w:t>
      </w:r>
      <w:r w:rsidR="00E21258" w:rsidRPr="00440309">
        <w:rPr>
          <w:b/>
          <w:sz w:val="40"/>
          <w:szCs w:val="40"/>
        </w:rPr>
        <w:t xml:space="preserve">СРЕДА </w:t>
      </w:r>
    </w:p>
    <w:p w14:paraId="4003DC95" w14:textId="77777777" w:rsidR="000C7CA8" w:rsidRDefault="000C7CA8" w:rsidP="000C7CA8">
      <w:pPr>
        <w:spacing w:before="120"/>
        <w:jc w:val="center"/>
        <w:rPr>
          <w:b/>
          <w:sz w:val="40"/>
          <w:szCs w:val="40"/>
        </w:rPr>
      </w:pPr>
    </w:p>
    <w:p w14:paraId="6F320A61" w14:textId="77777777" w:rsidR="00E21258" w:rsidRPr="00440309" w:rsidRDefault="00E21258" w:rsidP="000C7CA8">
      <w:pPr>
        <w:spacing w:before="120"/>
        <w:jc w:val="center"/>
        <w:rPr>
          <w:b/>
          <w:sz w:val="30"/>
          <w:szCs w:val="30"/>
        </w:rPr>
      </w:pPr>
      <w:r w:rsidRPr="00440309">
        <w:rPr>
          <w:b/>
          <w:sz w:val="40"/>
          <w:szCs w:val="40"/>
        </w:rPr>
        <w:t xml:space="preserve">за </w:t>
      </w:r>
      <w:r w:rsidR="0009551D" w:rsidRPr="00440309">
        <w:rPr>
          <w:b/>
          <w:sz w:val="40"/>
          <w:szCs w:val="40"/>
        </w:rPr>
        <w:t>201</w:t>
      </w:r>
      <w:r w:rsidR="00607226">
        <w:rPr>
          <w:b/>
          <w:sz w:val="40"/>
          <w:szCs w:val="40"/>
        </w:rPr>
        <w:t>8</w:t>
      </w:r>
      <w:r w:rsidRPr="00440309">
        <w:rPr>
          <w:b/>
          <w:sz w:val="40"/>
          <w:szCs w:val="40"/>
        </w:rPr>
        <w:t xml:space="preserve"> год.</w:t>
      </w:r>
    </w:p>
    <w:p w14:paraId="6DC52BAA" w14:textId="77777777" w:rsidR="00C94232" w:rsidRPr="00440309" w:rsidRDefault="00C94232" w:rsidP="00C94232">
      <w:pPr>
        <w:spacing w:before="120"/>
        <w:rPr>
          <w:b/>
          <w:sz w:val="30"/>
          <w:szCs w:val="30"/>
          <w:lang w:val="en-US"/>
        </w:rPr>
      </w:pPr>
    </w:p>
    <w:p w14:paraId="4028FF7C" w14:textId="77777777" w:rsidR="00E21258" w:rsidRPr="00440309" w:rsidRDefault="00E21258" w:rsidP="00966476">
      <w:pPr>
        <w:spacing w:before="120"/>
        <w:jc w:val="center"/>
        <w:rPr>
          <w:b/>
          <w:sz w:val="40"/>
          <w:szCs w:val="40"/>
        </w:rPr>
      </w:pPr>
    </w:p>
    <w:p w14:paraId="7FDE1315" w14:textId="77777777" w:rsidR="00E21258" w:rsidRPr="00440309" w:rsidRDefault="00E21258" w:rsidP="00966476">
      <w:pPr>
        <w:spacing w:before="120"/>
        <w:jc w:val="center"/>
        <w:rPr>
          <w:b/>
          <w:sz w:val="40"/>
          <w:szCs w:val="40"/>
        </w:rPr>
      </w:pPr>
    </w:p>
    <w:p w14:paraId="058F0112" w14:textId="77777777" w:rsidR="00E21258" w:rsidRPr="00440309" w:rsidRDefault="00E21258" w:rsidP="00966476">
      <w:pPr>
        <w:spacing w:before="120"/>
        <w:jc w:val="center"/>
        <w:rPr>
          <w:b/>
          <w:sz w:val="36"/>
          <w:szCs w:val="36"/>
        </w:rPr>
      </w:pPr>
      <w:r w:rsidRPr="00440309">
        <w:rPr>
          <w:b/>
          <w:sz w:val="36"/>
          <w:szCs w:val="36"/>
        </w:rPr>
        <w:t xml:space="preserve">ЗА ИЗПЪЛНЕНИЕ НА ДЕЙНОСТИТЕ, </w:t>
      </w:r>
    </w:p>
    <w:p w14:paraId="5A28CD81" w14:textId="77777777" w:rsidR="00E21258" w:rsidRPr="00440309" w:rsidRDefault="00E21258" w:rsidP="00966476">
      <w:pPr>
        <w:spacing w:before="120"/>
        <w:jc w:val="center"/>
        <w:rPr>
          <w:b/>
          <w:sz w:val="36"/>
          <w:szCs w:val="36"/>
        </w:rPr>
      </w:pPr>
      <w:r w:rsidRPr="00440309">
        <w:rPr>
          <w:b/>
          <w:sz w:val="36"/>
          <w:szCs w:val="36"/>
        </w:rPr>
        <w:t xml:space="preserve">ЗА КОИТО Е ПРЕДОСТАВЕНО </w:t>
      </w:r>
    </w:p>
    <w:p w14:paraId="6A60B004" w14:textId="77777777" w:rsidR="00E21258" w:rsidRPr="00440309" w:rsidRDefault="00E21258" w:rsidP="00966476">
      <w:pPr>
        <w:spacing w:before="120"/>
        <w:jc w:val="center"/>
        <w:rPr>
          <w:b/>
          <w:sz w:val="36"/>
          <w:szCs w:val="36"/>
        </w:rPr>
      </w:pPr>
      <w:r w:rsidRPr="00440309">
        <w:rPr>
          <w:b/>
          <w:sz w:val="36"/>
          <w:szCs w:val="36"/>
        </w:rPr>
        <w:t xml:space="preserve">КОМПЛЕКСНО РАЗРЕШИТЕЛНО </w:t>
      </w:r>
    </w:p>
    <w:p w14:paraId="1A4D87B6" w14:textId="77777777" w:rsidR="00E21258" w:rsidRPr="00440309" w:rsidRDefault="00E21258" w:rsidP="00966476">
      <w:pPr>
        <w:spacing w:before="120"/>
        <w:jc w:val="center"/>
        <w:rPr>
          <w:b/>
          <w:sz w:val="36"/>
          <w:szCs w:val="36"/>
        </w:rPr>
      </w:pPr>
      <w:r w:rsidRPr="00440309">
        <w:rPr>
          <w:b/>
          <w:sz w:val="36"/>
          <w:szCs w:val="36"/>
        </w:rPr>
        <w:t xml:space="preserve">№ </w:t>
      </w:r>
      <w:r w:rsidR="00837579" w:rsidRPr="00440309">
        <w:rPr>
          <w:b/>
          <w:sz w:val="36"/>
          <w:szCs w:val="36"/>
          <w:lang w:val="ru-RU"/>
        </w:rPr>
        <w:t>477</w:t>
      </w:r>
      <w:r w:rsidRPr="00440309">
        <w:rPr>
          <w:b/>
          <w:sz w:val="36"/>
          <w:szCs w:val="36"/>
        </w:rPr>
        <w:t>-Н</w:t>
      </w:r>
      <w:r w:rsidR="008024C1" w:rsidRPr="00440309">
        <w:rPr>
          <w:b/>
          <w:sz w:val="36"/>
          <w:szCs w:val="36"/>
        </w:rPr>
        <w:t>0</w:t>
      </w:r>
      <w:r w:rsidRPr="00440309">
        <w:rPr>
          <w:b/>
          <w:sz w:val="36"/>
          <w:szCs w:val="36"/>
        </w:rPr>
        <w:t>/20</w:t>
      </w:r>
      <w:r w:rsidR="008024C1" w:rsidRPr="00440309">
        <w:rPr>
          <w:b/>
          <w:sz w:val="36"/>
          <w:szCs w:val="36"/>
        </w:rPr>
        <w:t>1</w:t>
      </w:r>
      <w:r w:rsidR="00837579" w:rsidRPr="00440309">
        <w:rPr>
          <w:b/>
          <w:sz w:val="36"/>
          <w:szCs w:val="36"/>
          <w:lang w:val="ru-RU"/>
        </w:rPr>
        <w:t>3</w:t>
      </w:r>
      <w:r w:rsidRPr="00440309">
        <w:rPr>
          <w:b/>
          <w:sz w:val="36"/>
          <w:szCs w:val="36"/>
        </w:rPr>
        <w:t xml:space="preserve"> </w:t>
      </w:r>
    </w:p>
    <w:p w14:paraId="2B5C0711" w14:textId="77777777" w:rsidR="00E21258" w:rsidRPr="00440309" w:rsidRDefault="00E21258" w:rsidP="00966476">
      <w:pPr>
        <w:spacing w:before="120"/>
        <w:jc w:val="center"/>
        <w:rPr>
          <w:b/>
          <w:sz w:val="36"/>
          <w:szCs w:val="36"/>
        </w:rPr>
      </w:pPr>
      <w:r w:rsidRPr="00440309">
        <w:rPr>
          <w:b/>
          <w:sz w:val="36"/>
          <w:szCs w:val="36"/>
        </w:rPr>
        <w:t>НА “</w:t>
      </w:r>
      <w:r w:rsidR="008024C1" w:rsidRPr="00440309">
        <w:rPr>
          <w:b/>
          <w:sz w:val="36"/>
          <w:szCs w:val="36"/>
        </w:rPr>
        <w:t>КАРЛСБЕРГ БЪЛГАРИЯ</w:t>
      </w:r>
      <w:r w:rsidRPr="00440309">
        <w:rPr>
          <w:b/>
          <w:sz w:val="36"/>
          <w:szCs w:val="36"/>
        </w:rPr>
        <w:t xml:space="preserve">” АД, </w:t>
      </w:r>
    </w:p>
    <w:p w14:paraId="0487E8A0" w14:textId="77777777" w:rsidR="00E21258" w:rsidRPr="00440309" w:rsidRDefault="008024C1" w:rsidP="00966476">
      <w:pPr>
        <w:spacing w:before="120"/>
        <w:jc w:val="center"/>
        <w:rPr>
          <w:b/>
          <w:sz w:val="36"/>
          <w:szCs w:val="36"/>
        </w:rPr>
      </w:pPr>
      <w:r w:rsidRPr="00440309">
        <w:rPr>
          <w:b/>
          <w:sz w:val="36"/>
          <w:szCs w:val="36"/>
        </w:rPr>
        <w:t>ПИВОВАРНА БЛАГОЕВГРАД</w:t>
      </w:r>
    </w:p>
    <w:p w14:paraId="6CF4069B" w14:textId="77777777" w:rsidR="00E21258" w:rsidRPr="00440309" w:rsidRDefault="00E21258" w:rsidP="00966476">
      <w:pPr>
        <w:spacing w:before="120"/>
        <w:jc w:val="center"/>
        <w:rPr>
          <w:b/>
          <w:sz w:val="30"/>
          <w:szCs w:val="30"/>
        </w:rPr>
      </w:pPr>
    </w:p>
    <w:p w14:paraId="68AE6942" w14:textId="77777777" w:rsidR="00E21258" w:rsidRPr="00440309" w:rsidRDefault="00E21258" w:rsidP="00966476">
      <w:pPr>
        <w:spacing w:before="120"/>
        <w:jc w:val="center"/>
        <w:rPr>
          <w:b/>
          <w:sz w:val="30"/>
          <w:szCs w:val="30"/>
        </w:rPr>
      </w:pPr>
    </w:p>
    <w:p w14:paraId="0608FA0C" w14:textId="77777777" w:rsidR="00E21258" w:rsidRPr="00440309" w:rsidRDefault="00E21258" w:rsidP="00966476">
      <w:pPr>
        <w:spacing w:before="120"/>
        <w:jc w:val="center"/>
        <w:rPr>
          <w:sz w:val="36"/>
          <w:szCs w:val="36"/>
        </w:rPr>
      </w:pPr>
    </w:p>
    <w:p w14:paraId="216D5582" w14:textId="77777777" w:rsidR="00E21258" w:rsidRPr="00440309" w:rsidRDefault="00E21258" w:rsidP="00966476">
      <w:pPr>
        <w:spacing w:before="120"/>
      </w:pPr>
    </w:p>
    <w:p w14:paraId="7A762A13" w14:textId="77777777" w:rsidR="00E21258" w:rsidRPr="00440309" w:rsidRDefault="00E21258" w:rsidP="00966476">
      <w:pPr>
        <w:spacing w:before="120"/>
      </w:pPr>
    </w:p>
    <w:p w14:paraId="2239108B" w14:textId="77777777" w:rsidR="00E21258" w:rsidRPr="00440309" w:rsidRDefault="00E21258" w:rsidP="00966476">
      <w:pPr>
        <w:spacing w:before="120"/>
      </w:pPr>
    </w:p>
    <w:p w14:paraId="023C5EDF" w14:textId="77777777" w:rsidR="00E21258" w:rsidRPr="00440309" w:rsidRDefault="00E21258" w:rsidP="00966476">
      <w:pPr>
        <w:spacing w:before="120"/>
      </w:pPr>
    </w:p>
    <w:p w14:paraId="6110313B" w14:textId="77777777" w:rsidR="00E21258" w:rsidRPr="00440309" w:rsidRDefault="00E21258" w:rsidP="00966476">
      <w:pPr>
        <w:spacing w:before="120"/>
      </w:pPr>
    </w:p>
    <w:p w14:paraId="453D8252" w14:textId="77777777" w:rsidR="00FB1195" w:rsidRPr="00440309" w:rsidRDefault="00A400ED" w:rsidP="00966476">
      <w:pPr>
        <w:spacing w:before="120"/>
        <w:jc w:val="center"/>
        <w:rPr>
          <w:b/>
          <w:sz w:val="32"/>
          <w:szCs w:val="32"/>
        </w:rPr>
      </w:pPr>
      <w:r w:rsidRPr="00440309">
        <w:rPr>
          <w:b/>
          <w:sz w:val="32"/>
          <w:szCs w:val="32"/>
        </w:rPr>
        <w:t xml:space="preserve">Март </w:t>
      </w:r>
      <w:r w:rsidR="00E21258" w:rsidRPr="00440309">
        <w:rPr>
          <w:b/>
          <w:sz w:val="32"/>
          <w:szCs w:val="32"/>
        </w:rPr>
        <w:t xml:space="preserve"> 201</w:t>
      </w:r>
      <w:r w:rsidR="003E1910">
        <w:rPr>
          <w:b/>
          <w:sz w:val="32"/>
          <w:szCs w:val="32"/>
        </w:rPr>
        <w:t>9</w:t>
      </w:r>
      <w:r w:rsidR="00E21258" w:rsidRPr="00440309">
        <w:rPr>
          <w:b/>
          <w:sz w:val="32"/>
          <w:szCs w:val="32"/>
        </w:rPr>
        <w:t xml:space="preserve"> г.</w:t>
      </w:r>
    </w:p>
    <w:p w14:paraId="63BD651E" w14:textId="77777777" w:rsidR="00FB1195" w:rsidRPr="00440309" w:rsidRDefault="000A6AF2" w:rsidP="000F6228">
      <w:pPr>
        <w:spacing w:before="120"/>
        <w:rPr>
          <w:b/>
          <w:sz w:val="32"/>
          <w:szCs w:val="32"/>
          <w:highlight w:val="yellow"/>
        </w:rPr>
      </w:pPr>
      <w:r w:rsidRPr="00440309">
        <w:rPr>
          <w:b/>
          <w:sz w:val="32"/>
          <w:szCs w:val="32"/>
          <w:highlight w:val="yellow"/>
        </w:rPr>
        <w:br w:type="page"/>
      </w:r>
    </w:p>
    <w:p w14:paraId="73DD2E3A" w14:textId="77777777" w:rsidR="00FB1195" w:rsidRPr="00440309" w:rsidRDefault="00FB1195" w:rsidP="00966476">
      <w:pPr>
        <w:spacing w:before="120"/>
        <w:jc w:val="center"/>
        <w:rPr>
          <w:b/>
          <w:sz w:val="32"/>
          <w:szCs w:val="32"/>
          <w:highlight w:val="yellow"/>
        </w:rPr>
        <w:sectPr w:rsidR="00FB1195" w:rsidRPr="00440309" w:rsidSect="00562388">
          <w:headerReference w:type="even" r:id="rId8"/>
          <w:headerReference w:type="default" r:id="rId9"/>
          <w:footerReference w:type="even" r:id="rId10"/>
          <w:footerReference w:type="default" r:id="rId11"/>
          <w:headerReference w:type="first" r:id="rId12"/>
          <w:footerReference w:type="first" r:id="rId13"/>
          <w:pgSz w:w="11906" w:h="16838" w:code="9"/>
          <w:pgMar w:top="461" w:right="1138" w:bottom="1138" w:left="1482" w:header="288" w:footer="708" w:gutter="0"/>
          <w:pgNumType w:start="0"/>
          <w:cols w:space="708"/>
          <w:titlePg/>
          <w:docGrid w:linePitch="360"/>
        </w:sectPr>
      </w:pPr>
    </w:p>
    <w:p w14:paraId="07434A5B" w14:textId="77777777" w:rsidR="00E21258" w:rsidRPr="00B16ED9" w:rsidRDefault="00E21258" w:rsidP="00966476">
      <w:pPr>
        <w:spacing w:before="120"/>
        <w:rPr>
          <w:b/>
          <w:sz w:val="28"/>
          <w:u w:val="single"/>
        </w:rPr>
      </w:pPr>
      <w:r w:rsidRPr="00B16ED9">
        <w:rPr>
          <w:b/>
          <w:sz w:val="28"/>
          <w:u w:val="single"/>
        </w:rPr>
        <w:lastRenderedPageBreak/>
        <w:t>ВЪВЕДЕНИЕ</w:t>
      </w:r>
    </w:p>
    <w:p w14:paraId="3B882C19" w14:textId="77777777" w:rsidR="00E21258" w:rsidRPr="009D2F6B" w:rsidRDefault="00E21258" w:rsidP="000B4036">
      <w:pPr>
        <w:pStyle w:val="BodyText"/>
        <w:overflowPunct/>
        <w:autoSpaceDE/>
        <w:autoSpaceDN/>
        <w:adjustRightInd/>
        <w:spacing w:before="120" w:line="240" w:lineRule="auto"/>
        <w:textAlignment w:val="auto"/>
        <w:rPr>
          <w:bCs/>
          <w:highlight w:val="yellow"/>
        </w:rPr>
      </w:pPr>
      <w:r w:rsidRPr="00B16ED9">
        <w:rPr>
          <w:bCs/>
          <w:szCs w:val="24"/>
        </w:rPr>
        <w:t>Настоящият Годишен доклад по околна среда е изготвен в изпълнение на чл.125, ал.1, т.</w:t>
      </w:r>
      <w:r w:rsidR="00B83F9F" w:rsidRPr="00B16ED9">
        <w:rPr>
          <w:bCs/>
          <w:szCs w:val="24"/>
        </w:rPr>
        <w:t>6</w:t>
      </w:r>
      <w:r w:rsidRPr="00B16ED9">
        <w:rPr>
          <w:bCs/>
          <w:szCs w:val="24"/>
        </w:rPr>
        <w:t xml:space="preserve"> от ЗООС и в изпълнение на </w:t>
      </w:r>
      <w:r w:rsidR="00EC29DB" w:rsidRPr="00EC29DB">
        <w:rPr>
          <w:bCs/>
          <w:szCs w:val="24"/>
        </w:rPr>
        <w:t>изискванията в</w:t>
      </w:r>
      <w:r w:rsidRPr="00B16ED9">
        <w:rPr>
          <w:bCs/>
          <w:szCs w:val="24"/>
        </w:rPr>
        <w:t xml:space="preserve"> </w:t>
      </w:r>
      <w:r w:rsidR="00ED6611" w:rsidRPr="00B16ED9">
        <w:rPr>
          <w:bCs/>
          <w:szCs w:val="24"/>
        </w:rPr>
        <w:t>К</w:t>
      </w:r>
      <w:r w:rsidRPr="00B16ED9">
        <w:rPr>
          <w:bCs/>
          <w:szCs w:val="24"/>
        </w:rPr>
        <w:t xml:space="preserve">омплексното разрешително (КР) </w:t>
      </w:r>
      <w:r w:rsidRPr="00B16ED9">
        <w:rPr>
          <w:bCs/>
        </w:rPr>
        <w:t>№</w:t>
      </w:r>
      <w:r w:rsidR="00DC1F4C" w:rsidRPr="00B16ED9">
        <w:rPr>
          <w:bCs/>
        </w:rPr>
        <w:t xml:space="preserve"> </w:t>
      </w:r>
      <w:r w:rsidR="00837579" w:rsidRPr="00B16ED9">
        <w:rPr>
          <w:bCs/>
          <w:lang w:val="ru-RU"/>
        </w:rPr>
        <w:t>477</w:t>
      </w:r>
      <w:r w:rsidRPr="00B16ED9">
        <w:rPr>
          <w:bCs/>
        </w:rPr>
        <w:t>-H</w:t>
      </w:r>
      <w:r w:rsidR="00A400ED" w:rsidRPr="00B16ED9">
        <w:rPr>
          <w:bCs/>
        </w:rPr>
        <w:t>0</w:t>
      </w:r>
      <w:r w:rsidR="00E1389E" w:rsidRPr="00B16ED9">
        <w:rPr>
          <w:bCs/>
        </w:rPr>
        <w:t xml:space="preserve"> </w:t>
      </w:r>
      <w:r w:rsidR="00A400ED" w:rsidRPr="00B16ED9">
        <w:rPr>
          <w:bCs/>
        </w:rPr>
        <w:t>/201</w:t>
      </w:r>
      <w:r w:rsidR="00E1389E" w:rsidRPr="00B16ED9">
        <w:rPr>
          <w:bCs/>
        </w:rPr>
        <w:t>3</w:t>
      </w:r>
      <w:r w:rsidR="000F3D49">
        <w:rPr>
          <w:bCs/>
        </w:rPr>
        <w:t xml:space="preserve">, актуализирано с Решение </w:t>
      </w:r>
      <w:r w:rsidRPr="00B16ED9">
        <w:rPr>
          <w:bCs/>
        </w:rPr>
        <w:t xml:space="preserve"> </w:t>
      </w:r>
      <w:r w:rsidR="000F3D49">
        <w:rPr>
          <w:rFonts w:eastAsia="MS Mincho"/>
          <w:lang w:eastAsia="ar-SA"/>
        </w:rPr>
        <w:t xml:space="preserve">№ 477-Н0-И0-А1/2015г., актуализирано с </w:t>
      </w:r>
      <w:r w:rsidR="000F3D49" w:rsidRPr="006C0126">
        <w:t>Решение № 477-Н0-И0-А2/2016г.</w:t>
      </w:r>
      <w:r w:rsidR="000F3D49" w:rsidRPr="00A13263">
        <w:rPr>
          <w:rFonts w:eastAsia="MS Mincho"/>
          <w:lang w:eastAsia="ar-SA"/>
        </w:rPr>
        <w:t>)</w:t>
      </w:r>
      <w:r w:rsidR="000F3D49">
        <w:rPr>
          <w:rFonts w:eastAsia="MS Mincho"/>
          <w:b/>
          <w:lang w:eastAsia="ar-SA"/>
        </w:rPr>
        <w:t xml:space="preserve"> </w:t>
      </w:r>
      <w:r w:rsidRPr="00B16ED9">
        <w:rPr>
          <w:bCs/>
        </w:rPr>
        <w:t xml:space="preserve">за експлоатация на инсталациите и съоръженията на територията на </w:t>
      </w:r>
      <w:r w:rsidR="00EC29DB">
        <w:rPr>
          <w:bCs/>
        </w:rPr>
        <w:t>"КАРЛСБЕРГ БЪЛГАРИЯ”</w:t>
      </w:r>
      <w:r w:rsidR="00E1389E" w:rsidRPr="00B16ED9">
        <w:rPr>
          <w:bCs/>
        </w:rPr>
        <w:t xml:space="preserve">АД, </w:t>
      </w:r>
      <w:r w:rsidR="0064145F" w:rsidRPr="00B16ED9">
        <w:rPr>
          <w:bCs/>
        </w:rPr>
        <w:t xml:space="preserve">София, </w:t>
      </w:r>
      <w:r w:rsidR="00E1389E" w:rsidRPr="00B16ED9">
        <w:rPr>
          <w:bCs/>
        </w:rPr>
        <w:t>Пивоварна Благоевград</w:t>
      </w:r>
      <w:r w:rsidRPr="00B16ED9">
        <w:rPr>
          <w:bCs/>
        </w:rPr>
        <w:t xml:space="preserve">. Комплексното разрешително е с дата на подписване </w:t>
      </w:r>
      <w:r w:rsidR="00486D61" w:rsidRPr="00B16ED9">
        <w:rPr>
          <w:bCs/>
        </w:rPr>
        <w:t>1</w:t>
      </w:r>
      <w:r w:rsidRPr="00B16ED9">
        <w:rPr>
          <w:bCs/>
        </w:rPr>
        <w:t>8.1</w:t>
      </w:r>
      <w:r w:rsidR="00486D61" w:rsidRPr="00B16ED9">
        <w:rPr>
          <w:bCs/>
        </w:rPr>
        <w:t>1</w:t>
      </w:r>
      <w:r w:rsidRPr="00B16ED9">
        <w:rPr>
          <w:bCs/>
        </w:rPr>
        <w:t>.20</w:t>
      </w:r>
      <w:r w:rsidR="00486D61" w:rsidRPr="00B16ED9">
        <w:rPr>
          <w:bCs/>
        </w:rPr>
        <w:t>13</w:t>
      </w:r>
      <w:r w:rsidRPr="00B16ED9">
        <w:rPr>
          <w:bCs/>
        </w:rPr>
        <w:t xml:space="preserve"> год. и е влязло в сила на 1</w:t>
      </w:r>
      <w:r w:rsidR="00486D61" w:rsidRPr="00B16ED9">
        <w:rPr>
          <w:bCs/>
        </w:rPr>
        <w:t>3</w:t>
      </w:r>
      <w:r w:rsidRPr="00B16ED9">
        <w:rPr>
          <w:bCs/>
        </w:rPr>
        <w:t>.1</w:t>
      </w:r>
      <w:r w:rsidR="00486D61" w:rsidRPr="00B16ED9">
        <w:rPr>
          <w:bCs/>
        </w:rPr>
        <w:t>2</w:t>
      </w:r>
      <w:r w:rsidRPr="00B16ED9">
        <w:rPr>
          <w:bCs/>
        </w:rPr>
        <w:t>.20</w:t>
      </w:r>
      <w:r w:rsidR="00486D61" w:rsidRPr="00B16ED9">
        <w:rPr>
          <w:bCs/>
        </w:rPr>
        <w:t>13</w:t>
      </w:r>
      <w:r w:rsidRPr="00B16ED9">
        <w:rPr>
          <w:bCs/>
        </w:rPr>
        <w:t xml:space="preserve"> год. </w:t>
      </w:r>
      <w:r w:rsidR="00A26AC5" w:rsidRPr="00B16ED9">
        <w:rPr>
          <w:bCs/>
        </w:rPr>
        <w:t xml:space="preserve"> </w:t>
      </w:r>
    </w:p>
    <w:p w14:paraId="721086E8" w14:textId="77777777" w:rsidR="00664B31" w:rsidRPr="00B16ED9" w:rsidRDefault="00E1389E" w:rsidP="000B4036">
      <w:pPr>
        <w:pStyle w:val="BodyText"/>
        <w:spacing w:before="120" w:line="240" w:lineRule="auto"/>
      </w:pPr>
      <w:r w:rsidRPr="00B16ED9">
        <w:rPr>
          <w:bCs/>
        </w:rPr>
        <w:t xml:space="preserve">"КАРЛСБЕРГ БЪЛГАРИЯ” АД, Пивоварна </w:t>
      </w:r>
      <w:r w:rsidR="00EF67D2" w:rsidRPr="00B16ED9">
        <w:t>Благоевград е разположена върху собствени имоти, които се намират в Промишлен</w:t>
      </w:r>
      <w:r w:rsidR="00EF67D2" w:rsidRPr="00B16ED9">
        <w:rPr>
          <w:lang w:val="en-US"/>
        </w:rPr>
        <w:t>a</w:t>
      </w:r>
      <w:r w:rsidR="00EF67D2" w:rsidRPr="00B16ED9">
        <w:t xml:space="preserve"> зона - Благоевград, в регулацията на града.</w:t>
      </w:r>
      <w:r w:rsidR="00664B31" w:rsidRPr="00B16ED9">
        <w:t xml:space="preserve"> </w:t>
      </w:r>
    </w:p>
    <w:p w14:paraId="7F146B96" w14:textId="77777777" w:rsidR="00A26AC5" w:rsidRPr="00B16ED9" w:rsidRDefault="00A26AC5" w:rsidP="000B4036">
      <w:pPr>
        <w:pStyle w:val="BodyText"/>
        <w:spacing w:before="120" w:line="240" w:lineRule="auto"/>
        <w:rPr>
          <w:szCs w:val="24"/>
        </w:rPr>
      </w:pPr>
    </w:p>
    <w:p w14:paraId="4D705CB1" w14:textId="77777777" w:rsidR="00A26AC5" w:rsidRPr="009D2F6B" w:rsidRDefault="00A26AC5" w:rsidP="000B4036">
      <w:pPr>
        <w:pStyle w:val="BodyText"/>
        <w:spacing w:before="120" w:line="240" w:lineRule="auto"/>
        <w:rPr>
          <w:szCs w:val="24"/>
          <w:highlight w:val="yellow"/>
        </w:rPr>
      </w:pPr>
      <w:r w:rsidRPr="00C64FE7">
        <w:rPr>
          <w:szCs w:val="24"/>
        </w:rPr>
        <w:t xml:space="preserve">На </w:t>
      </w:r>
      <w:r w:rsidR="00C64FE7" w:rsidRPr="00C64FE7">
        <w:rPr>
          <w:szCs w:val="24"/>
        </w:rPr>
        <w:t>13</w:t>
      </w:r>
      <w:r w:rsidRPr="00C64FE7">
        <w:rPr>
          <w:szCs w:val="24"/>
        </w:rPr>
        <w:t>.1</w:t>
      </w:r>
      <w:r w:rsidR="007C6302" w:rsidRPr="00C64FE7">
        <w:rPr>
          <w:szCs w:val="24"/>
        </w:rPr>
        <w:t>1</w:t>
      </w:r>
      <w:r w:rsidRPr="00C64FE7">
        <w:rPr>
          <w:szCs w:val="24"/>
        </w:rPr>
        <w:t>.201</w:t>
      </w:r>
      <w:r w:rsidR="00C64FE7" w:rsidRPr="00C64FE7">
        <w:rPr>
          <w:szCs w:val="24"/>
        </w:rPr>
        <w:t>8</w:t>
      </w:r>
      <w:r w:rsidR="00584265" w:rsidRPr="00C64FE7">
        <w:rPr>
          <w:szCs w:val="24"/>
        </w:rPr>
        <w:t xml:space="preserve"> </w:t>
      </w:r>
      <w:r w:rsidR="007C6302" w:rsidRPr="00C64FE7">
        <w:rPr>
          <w:szCs w:val="24"/>
        </w:rPr>
        <w:t>г.</w:t>
      </w:r>
      <w:r w:rsidRPr="00C64FE7">
        <w:rPr>
          <w:szCs w:val="24"/>
        </w:rPr>
        <w:t xml:space="preserve"> със Заповед на Директора на РИОСВ-Благоевград е направена планова проверка по изпълнение на условията на Комплексното Разрешително. </w:t>
      </w:r>
      <w:r w:rsidR="009C1E54">
        <w:rPr>
          <w:szCs w:val="24"/>
        </w:rPr>
        <w:t>С</w:t>
      </w:r>
      <w:r w:rsidRPr="00C64FE7">
        <w:rPr>
          <w:szCs w:val="24"/>
        </w:rPr>
        <w:t>ъставен</w:t>
      </w:r>
      <w:r w:rsidR="009C1E54">
        <w:rPr>
          <w:szCs w:val="24"/>
        </w:rPr>
        <w:t xml:space="preserve"> е</w:t>
      </w:r>
      <w:r w:rsidRPr="00C64FE7">
        <w:rPr>
          <w:szCs w:val="24"/>
        </w:rPr>
        <w:t xml:space="preserve"> Констативен Протокол №</w:t>
      </w:r>
      <w:r w:rsidR="00DC1F4C" w:rsidRPr="00C64FE7">
        <w:rPr>
          <w:szCs w:val="24"/>
        </w:rPr>
        <w:t xml:space="preserve"> </w:t>
      </w:r>
      <w:r w:rsidR="00C64FE7" w:rsidRPr="00C64FE7">
        <w:rPr>
          <w:szCs w:val="24"/>
        </w:rPr>
        <w:t>16</w:t>
      </w:r>
      <w:r w:rsidR="00E15C1B" w:rsidRPr="00C64FE7">
        <w:rPr>
          <w:szCs w:val="24"/>
        </w:rPr>
        <w:t>-</w:t>
      </w:r>
      <w:r w:rsidR="00157406" w:rsidRPr="00C64FE7">
        <w:rPr>
          <w:szCs w:val="24"/>
        </w:rPr>
        <w:t>0</w:t>
      </w:r>
      <w:r w:rsidR="00E15C1B" w:rsidRPr="00C64FE7">
        <w:rPr>
          <w:szCs w:val="24"/>
        </w:rPr>
        <w:t>2</w:t>
      </w:r>
      <w:r w:rsidR="007C6302" w:rsidRPr="00C64FE7">
        <w:rPr>
          <w:szCs w:val="24"/>
        </w:rPr>
        <w:t>/</w:t>
      </w:r>
      <w:r w:rsidR="00C64FE7" w:rsidRPr="00C64FE7">
        <w:rPr>
          <w:szCs w:val="24"/>
        </w:rPr>
        <w:t>13</w:t>
      </w:r>
      <w:r w:rsidRPr="00C64FE7">
        <w:rPr>
          <w:szCs w:val="24"/>
        </w:rPr>
        <w:t>.1</w:t>
      </w:r>
      <w:r w:rsidR="007C6302" w:rsidRPr="00C64FE7">
        <w:rPr>
          <w:szCs w:val="24"/>
        </w:rPr>
        <w:t>1</w:t>
      </w:r>
      <w:r w:rsidRPr="00C64FE7">
        <w:rPr>
          <w:szCs w:val="24"/>
        </w:rPr>
        <w:t>.201</w:t>
      </w:r>
      <w:r w:rsidR="00C64FE7" w:rsidRPr="00C64FE7">
        <w:rPr>
          <w:szCs w:val="24"/>
        </w:rPr>
        <w:t>8</w:t>
      </w:r>
      <w:r w:rsidRPr="00C64FE7">
        <w:rPr>
          <w:szCs w:val="24"/>
        </w:rPr>
        <w:t xml:space="preserve">. </w:t>
      </w:r>
      <w:r w:rsidR="00C64FE7" w:rsidRPr="00C64FE7">
        <w:rPr>
          <w:szCs w:val="24"/>
        </w:rPr>
        <w:t>Не са</w:t>
      </w:r>
      <w:r w:rsidRPr="00C64FE7">
        <w:rPr>
          <w:szCs w:val="24"/>
        </w:rPr>
        <w:t xml:space="preserve"> направен</w:t>
      </w:r>
      <w:r w:rsidR="00C64FE7" w:rsidRPr="00C64FE7">
        <w:rPr>
          <w:szCs w:val="24"/>
        </w:rPr>
        <w:t>и</w:t>
      </w:r>
      <w:r w:rsidRPr="00C64FE7">
        <w:rPr>
          <w:szCs w:val="24"/>
        </w:rPr>
        <w:t xml:space="preserve"> </w:t>
      </w:r>
      <w:r w:rsidR="00157406" w:rsidRPr="00C64FE7">
        <w:rPr>
          <w:szCs w:val="24"/>
        </w:rPr>
        <w:t>констатаци</w:t>
      </w:r>
      <w:r w:rsidR="00C64FE7" w:rsidRPr="00C64FE7">
        <w:rPr>
          <w:szCs w:val="24"/>
        </w:rPr>
        <w:t>и</w:t>
      </w:r>
      <w:r w:rsidR="00157406" w:rsidRPr="00C64FE7">
        <w:rPr>
          <w:szCs w:val="24"/>
        </w:rPr>
        <w:t xml:space="preserve"> за неизпълнение на условие. </w:t>
      </w:r>
      <w:r w:rsidR="007F2F07">
        <w:rPr>
          <w:szCs w:val="24"/>
        </w:rPr>
        <w:t xml:space="preserve">С писмо изх. № </w:t>
      </w:r>
      <w:r w:rsidR="00991D36">
        <w:rPr>
          <w:szCs w:val="24"/>
        </w:rPr>
        <w:t>26-00-828/</w:t>
      </w:r>
      <w:r w:rsidR="00991D36" w:rsidRPr="00991D36">
        <w:rPr>
          <w:szCs w:val="24"/>
        </w:rPr>
        <w:t>08.11.2018</w:t>
      </w:r>
      <w:r w:rsidR="007F2F07">
        <w:rPr>
          <w:szCs w:val="24"/>
        </w:rPr>
        <w:t xml:space="preserve"> Министърът на околната среда и водите е уведомен за планирана промяна </w:t>
      </w:r>
      <w:r w:rsidR="007F2F07" w:rsidRPr="007F2F07">
        <w:rPr>
          <w:i/>
          <w:szCs w:val="24"/>
        </w:rPr>
        <w:t>„Изграждане на фундамент и монтаж на декантер за обезводняване на отпадък с код и наименование 15 02 03 – Адсорбенти, филтърни материали, кърпи за изтриване и предпазни облекла, различни от упоменатите в 15 02 02 (Отработен кизелгур), генериран на площадката на Пивоварна Благоевград и преместване на съществуващ съд за деаерирана вода с вместимост 30 куб.м.“.</w:t>
      </w:r>
      <w:r w:rsidR="007F2F07">
        <w:rPr>
          <w:i/>
          <w:szCs w:val="24"/>
        </w:rPr>
        <w:t xml:space="preserve"> </w:t>
      </w:r>
      <w:r w:rsidR="00157406" w:rsidRPr="007F2F07">
        <w:rPr>
          <w:szCs w:val="24"/>
        </w:rPr>
        <w:t xml:space="preserve">С писмо вх.№ </w:t>
      </w:r>
      <w:r w:rsidR="007F2F07" w:rsidRPr="007F2F07">
        <w:rPr>
          <w:szCs w:val="24"/>
        </w:rPr>
        <w:t>КР-433</w:t>
      </w:r>
      <w:r w:rsidR="00157406" w:rsidRPr="007F2F07">
        <w:rPr>
          <w:szCs w:val="24"/>
        </w:rPr>
        <w:t>/</w:t>
      </w:r>
      <w:r w:rsidR="007F2F07" w:rsidRPr="007F2F07">
        <w:rPr>
          <w:szCs w:val="24"/>
        </w:rPr>
        <w:t>24</w:t>
      </w:r>
      <w:r w:rsidR="00157406" w:rsidRPr="007F2F07">
        <w:rPr>
          <w:szCs w:val="24"/>
        </w:rPr>
        <w:t xml:space="preserve">.01.2018 </w:t>
      </w:r>
      <w:r w:rsidR="0090647F" w:rsidRPr="007F2F07">
        <w:rPr>
          <w:szCs w:val="24"/>
        </w:rPr>
        <w:t>е внесен</w:t>
      </w:r>
      <w:r w:rsidR="007F2F07" w:rsidRPr="007F2F07">
        <w:rPr>
          <w:szCs w:val="24"/>
        </w:rPr>
        <w:t>а</w:t>
      </w:r>
      <w:r w:rsidR="0090647F" w:rsidRPr="007F2F07">
        <w:rPr>
          <w:szCs w:val="24"/>
        </w:rPr>
        <w:t xml:space="preserve"> </w:t>
      </w:r>
      <w:r w:rsidR="007F2F07" w:rsidRPr="007F2F07">
        <w:rPr>
          <w:szCs w:val="24"/>
        </w:rPr>
        <w:t>информация във формата на Приложение 6.</w:t>
      </w:r>
    </w:p>
    <w:p w14:paraId="6AA0CE3C" w14:textId="77777777" w:rsidR="00A26AC5" w:rsidRPr="009D2F6B" w:rsidRDefault="00A26AC5" w:rsidP="000B4036">
      <w:pPr>
        <w:pStyle w:val="BodyText"/>
        <w:spacing w:before="120" w:line="240" w:lineRule="auto"/>
        <w:rPr>
          <w:szCs w:val="24"/>
          <w:highlight w:val="yellow"/>
        </w:rPr>
      </w:pPr>
    </w:p>
    <w:p w14:paraId="3614CF21" w14:textId="77777777" w:rsidR="00B83F9F" w:rsidRPr="00B16ED9" w:rsidRDefault="00B83F9F" w:rsidP="000B4036">
      <w:pPr>
        <w:pStyle w:val="BodyText"/>
        <w:spacing w:before="120" w:line="240" w:lineRule="auto"/>
        <w:rPr>
          <w:szCs w:val="24"/>
        </w:rPr>
      </w:pPr>
      <w:r w:rsidRPr="00B16ED9">
        <w:rPr>
          <w:szCs w:val="24"/>
        </w:rPr>
        <w:t xml:space="preserve">Докладването за </w:t>
      </w:r>
      <w:r w:rsidR="0009551D" w:rsidRPr="00B16ED9">
        <w:rPr>
          <w:szCs w:val="24"/>
        </w:rPr>
        <w:t>201</w:t>
      </w:r>
      <w:r w:rsidR="00B16ED9" w:rsidRPr="00B16ED9">
        <w:rPr>
          <w:szCs w:val="24"/>
        </w:rPr>
        <w:t>8</w:t>
      </w:r>
      <w:r w:rsidRPr="00B16ED9">
        <w:rPr>
          <w:szCs w:val="24"/>
        </w:rPr>
        <w:t>г. е изпълнено съгласно условията на КР-</w:t>
      </w:r>
      <w:r w:rsidR="00486D61" w:rsidRPr="00B16ED9">
        <w:rPr>
          <w:szCs w:val="24"/>
        </w:rPr>
        <w:t>477</w:t>
      </w:r>
      <w:r w:rsidR="0036337C" w:rsidRPr="00B16ED9">
        <w:rPr>
          <w:szCs w:val="24"/>
        </w:rPr>
        <w:t>-Н0</w:t>
      </w:r>
      <w:r w:rsidRPr="00B16ED9">
        <w:rPr>
          <w:szCs w:val="24"/>
        </w:rPr>
        <w:t>/20</w:t>
      </w:r>
      <w:r w:rsidR="0036337C" w:rsidRPr="00B16ED9">
        <w:rPr>
          <w:szCs w:val="24"/>
        </w:rPr>
        <w:t>13</w:t>
      </w:r>
      <w:r w:rsidRPr="00B16ED9">
        <w:rPr>
          <w:szCs w:val="24"/>
        </w:rPr>
        <w:t xml:space="preserve"> </w:t>
      </w:r>
      <w:r w:rsidR="00760C89" w:rsidRPr="00B16ED9">
        <w:rPr>
          <w:szCs w:val="24"/>
        </w:rPr>
        <w:t xml:space="preserve">актуализирано с Решение </w:t>
      </w:r>
      <w:r w:rsidR="001325EF" w:rsidRPr="00B16ED9">
        <w:rPr>
          <w:szCs w:val="24"/>
        </w:rPr>
        <w:t>№</w:t>
      </w:r>
      <w:r w:rsidR="00DC1F4C" w:rsidRPr="00B16ED9">
        <w:rPr>
          <w:szCs w:val="24"/>
        </w:rPr>
        <w:t xml:space="preserve"> </w:t>
      </w:r>
      <w:r w:rsidR="00760C89" w:rsidRPr="00B16ED9">
        <w:rPr>
          <w:szCs w:val="24"/>
        </w:rPr>
        <w:t>477-Н0-И0-А1/2015г.</w:t>
      </w:r>
      <w:r w:rsidR="00C22C9C" w:rsidRPr="00B16ED9">
        <w:rPr>
          <w:szCs w:val="24"/>
          <w:lang w:val="en-US"/>
        </w:rPr>
        <w:t xml:space="preserve"> </w:t>
      </w:r>
      <w:r w:rsidR="00440309" w:rsidRPr="00B16ED9">
        <w:rPr>
          <w:szCs w:val="24"/>
        </w:rPr>
        <w:t>и</w:t>
      </w:r>
      <w:r w:rsidR="000B16DE" w:rsidRPr="00B16ED9">
        <w:rPr>
          <w:szCs w:val="24"/>
        </w:rPr>
        <w:t xml:space="preserve"> </w:t>
      </w:r>
      <w:r w:rsidR="00C22C9C" w:rsidRPr="00B16ED9">
        <w:rPr>
          <w:szCs w:val="24"/>
        </w:rPr>
        <w:t>Решение № 477-Н0-И0-А2/2016г</w:t>
      </w:r>
      <w:r w:rsidR="00440309" w:rsidRPr="00B16ED9">
        <w:rPr>
          <w:szCs w:val="24"/>
        </w:rPr>
        <w:t>.</w:t>
      </w:r>
    </w:p>
    <w:p w14:paraId="575AFE14" w14:textId="77777777" w:rsidR="00A26AC5" w:rsidRPr="00B16ED9" w:rsidRDefault="00A26AC5" w:rsidP="00D9761A">
      <w:pPr>
        <w:pStyle w:val="BodyText"/>
        <w:overflowPunct/>
        <w:autoSpaceDE/>
        <w:autoSpaceDN/>
        <w:adjustRightInd/>
        <w:spacing w:before="120" w:line="240" w:lineRule="auto"/>
        <w:textAlignment w:val="auto"/>
      </w:pPr>
    </w:p>
    <w:p w14:paraId="58D21DFB"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0FD5026C"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79CAB3B6"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705D3C15"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43D6F248"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2819895A"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76B70953"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66EDA7DE"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464DCD15"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31C18BE0"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691FE3C5"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0771DCC7"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362F7A76"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5679D53C"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1AF64CDE"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75EFB3F7"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07D80A56"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0611459C" w14:textId="77777777" w:rsidR="00A26AC5" w:rsidRPr="009D2F6B" w:rsidRDefault="00A26AC5" w:rsidP="00D9761A">
      <w:pPr>
        <w:pStyle w:val="BodyText"/>
        <w:overflowPunct/>
        <w:autoSpaceDE/>
        <w:autoSpaceDN/>
        <w:adjustRightInd/>
        <w:spacing w:before="120" w:line="240" w:lineRule="auto"/>
        <w:textAlignment w:val="auto"/>
        <w:rPr>
          <w:highlight w:val="yellow"/>
        </w:rPr>
      </w:pPr>
    </w:p>
    <w:p w14:paraId="5FA82645" w14:textId="77777777" w:rsidR="00F70290" w:rsidRPr="006C0126" w:rsidRDefault="00F70290" w:rsidP="00F70290">
      <w:pPr>
        <w:numPr>
          <w:ilvl w:val="0"/>
          <w:numId w:val="2"/>
        </w:numPr>
        <w:spacing w:before="120"/>
        <w:jc w:val="both"/>
        <w:rPr>
          <w:b/>
          <w:bCs/>
        </w:rPr>
      </w:pPr>
      <w:r w:rsidRPr="006C0126">
        <w:rPr>
          <w:b/>
          <w:u w:val="single"/>
        </w:rPr>
        <w:t>УВОД</w:t>
      </w:r>
      <w:r w:rsidRPr="006C0126">
        <w:rPr>
          <w:b/>
          <w:bCs/>
        </w:rPr>
        <w:t xml:space="preserve"> </w:t>
      </w:r>
    </w:p>
    <w:p w14:paraId="50D11289" w14:textId="77777777" w:rsidR="00F70290" w:rsidRPr="006C0126" w:rsidRDefault="00F70290" w:rsidP="00F70290">
      <w:pPr>
        <w:spacing w:before="120"/>
        <w:jc w:val="both"/>
        <w:rPr>
          <w:b/>
          <w:bCs/>
        </w:rPr>
      </w:pPr>
    </w:p>
    <w:p w14:paraId="7FC0FA11" w14:textId="77777777" w:rsidR="00F70290" w:rsidRPr="006C0126" w:rsidRDefault="00F70290" w:rsidP="008F1768">
      <w:pPr>
        <w:numPr>
          <w:ilvl w:val="1"/>
          <w:numId w:val="7"/>
        </w:numPr>
        <w:spacing w:before="120"/>
        <w:jc w:val="both"/>
        <w:rPr>
          <w:b/>
          <w:bCs/>
        </w:rPr>
      </w:pPr>
      <w:r w:rsidRPr="006C0126">
        <w:rPr>
          <w:b/>
          <w:bCs/>
        </w:rPr>
        <w:t>Наименование на инсталацията, за която е издадено Комплексно разрешително:</w:t>
      </w:r>
    </w:p>
    <w:p w14:paraId="29465863" w14:textId="77777777" w:rsidR="00F70290" w:rsidRPr="006C0126" w:rsidRDefault="00F70290" w:rsidP="00F70290">
      <w:pPr>
        <w:spacing w:before="120"/>
      </w:pPr>
      <w:r w:rsidRPr="006C0126">
        <w:rPr>
          <w:bCs/>
          <w:szCs w:val="20"/>
        </w:rPr>
        <w:t>"</w:t>
      </w:r>
      <w:r w:rsidRPr="006C0126">
        <w:rPr>
          <w:bCs/>
        </w:rPr>
        <w:t>КАРЛСБЕРГ БЪЛГАРИЯ</w:t>
      </w:r>
      <w:r w:rsidRPr="006C0126">
        <w:rPr>
          <w:bCs/>
          <w:szCs w:val="20"/>
        </w:rPr>
        <w:t>” АД, София, Пивоварна Благоевград</w:t>
      </w:r>
    </w:p>
    <w:p w14:paraId="0AB98B56" w14:textId="77777777" w:rsidR="00F70290" w:rsidRPr="006C0126" w:rsidRDefault="00F70290" w:rsidP="00F70290">
      <w:pPr>
        <w:spacing w:before="120"/>
      </w:pPr>
    </w:p>
    <w:p w14:paraId="0B230CA8" w14:textId="77777777" w:rsidR="00F70290" w:rsidRPr="006C0126" w:rsidRDefault="00F70290" w:rsidP="008F1768">
      <w:pPr>
        <w:numPr>
          <w:ilvl w:val="1"/>
          <w:numId w:val="7"/>
        </w:numPr>
        <w:spacing w:before="120"/>
        <w:jc w:val="both"/>
        <w:rPr>
          <w:b/>
          <w:bCs/>
        </w:rPr>
      </w:pPr>
      <w:r w:rsidRPr="006C0126">
        <w:rPr>
          <w:b/>
          <w:bCs/>
        </w:rPr>
        <w:t>Адрес по местонахождение на инсталацията:</w:t>
      </w:r>
    </w:p>
    <w:p w14:paraId="5AA9352A" w14:textId="77777777" w:rsidR="00F70290" w:rsidRPr="006C0126" w:rsidRDefault="00F70290" w:rsidP="00F70290">
      <w:pPr>
        <w:spacing w:before="120"/>
        <w:rPr>
          <w:bCs/>
          <w:szCs w:val="20"/>
        </w:rPr>
      </w:pPr>
      <w:r w:rsidRPr="006C0126">
        <w:rPr>
          <w:bCs/>
          <w:szCs w:val="20"/>
        </w:rPr>
        <w:t>Град Благоевград – Промишлена зона</w:t>
      </w:r>
    </w:p>
    <w:p w14:paraId="28696593" w14:textId="77777777" w:rsidR="00F70290" w:rsidRPr="006C0126" w:rsidRDefault="00F70290" w:rsidP="00F70290">
      <w:pPr>
        <w:spacing w:before="120"/>
        <w:rPr>
          <w:b/>
        </w:rPr>
      </w:pPr>
    </w:p>
    <w:p w14:paraId="6E6A7FA8" w14:textId="77777777" w:rsidR="00F70290" w:rsidRPr="006C0126" w:rsidRDefault="00F70290" w:rsidP="008F1768">
      <w:pPr>
        <w:numPr>
          <w:ilvl w:val="1"/>
          <w:numId w:val="7"/>
        </w:numPr>
        <w:spacing w:before="120"/>
        <w:jc w:val="both"/>
        <w:rPr>
          <w:b/>
          <w:bCs/>
        </w:rPr>
      </w:pPr>
      <w:r w:rsidRPr="006C0126">
        <w:rPr>
          <w:b/>
          <w:bCs/>
        </w:rPr>
        <w:t>Регистрационен номер на КР:</w:t>
      </w:r>
    </w:p>
    <w:p w14:paraId="06B04646" w14:textId="77777777" w:rsidR="00F70290" w:rsidRPr="006C0126" w:rsidRDefault="00F70290" w:rsidP="00F70290">
      <w:pPr>
        <w:spacing w:before="120"/>
        <w:rPr>
          <w:bCs/>
          <w:lang w:val="en-US"/>
        </w:rPr>
      </w:pPr>
      <w:r w:rsidRPr="006C0126">
        <w:rPr>
          <w:bCs/>
        </w:rPr>
        <w:t>477-H0/2013</w:t>
      </w:r>
      <w:r w:rsidRPr="006C0126">
        <w:rPr>
          <w:bCs/>
          <w:lang w:val="en-US"/>
        </w:rPr>
        <w:t xml:space="preserve"> </w:t>
      </w:r>
      <w:r w:rsidRPr="006C0126">
        <w:rPr>
          <w:b/>
        </w:rPr>
        <w:t xml:space="preserve"> </w:t>
      </w:r>
      <w:r w:rsidRPr="006C0126">
        <w:rPr>
          <w:rFonts w:eastAsia="MS Mincho"/>
          <w:b/>
          <w:lang w:eastAsia="ar-SA"/>
        </w:rPr>
        <w:t>(</w:t>
      </w:r>
      <w:r w:rsidRPr="006C0126">
        <w:rPr>
          <w:rFonts w:eastAsia="MS Mincho"/>
          <w:lang w:eastAsia="ar-SA"/>
        </w:rPr>
        <w:t>актуализирано с Решение № 477-Н0-И0-А1/2015г. и</w:t>
      </w:r>
      <w:r w:rsidRPr="006C0126">
        <w:rPr>
          <w:rFonts w:eastAsia="MS Mincho"/>
          <w:b/>
          <w:lang w:eastAsia="ar-SA"/>
        </w:rPr>
        <w:t xml:space="preserve"> </w:t>
      </w:r>
      <w:r w:rsidRPr="006C0126">
        <w:t>Решение № 477-Н0-И0-А2/2016г.</w:t>
      </w:r>
      <w:r w:rsidRPr="006C0126">
        <w:rPr>
          <w:rFonts w:eastAsia="MS Mincho"/>
          <w:b/>
          <w:lang w:eastAsia="ar-SA"/>
        </w:rPr>
        <w:t>)</w:t>
      </w:r>
    </w:p>
    <w:p w14:paraId="338490D2" w14:textId="77777777" w:rsidR="00F70290" w:rsidRPr="006C0126" w:rsidRDefault="00F70290" w:rsidP="00F70290">
      <w:pPr>
        <w:spacing w:before="120"/>
        <w:jc w:val="center"/>
      </w:pPr>
    </w:p>
    <w:p w14:paraId="7FB49443" w14:textId="77777777" w:rsidR="00F70290" w:rsidRPr="006C0126" w:rsidRDefault="00F70290" w:rsidP="008F1768">
      <w:pPr>
        <w:numPr>
          <w:ilvl w:val="1"/>
          <w:numId w:val="7"/>
        </w:numPr>
        <w:spacing w:before="120"/>
        <w:jc w:val="both"/>
        <w:rPr>
          <w:b/>
          <w:bCs/>
        </w:rPr>
      </w:pPr>
      <w:r w:rsidRPr="006C0126">
        <w:rPr>
          <w:b/>
          <w:bCs/>
        </w:rPr>
        <w:t>Дата на подписване:</w:t>
      </w:r>
    </w:p>
    <w:p w14:paraId="4DA8D596" w14:textId="77777777" w:rsidR="00F70290" w:rsidRPr="006C0126" w:rsidRDefault="00F70290" w:rsidP="00F70290">
      <w:pPr>
        <w:pStyle w:val="BodyText"/>
        <w:overflowPunct/>
        <w:autoSpaceDE/>
        <w:autoSpaceDN/>
        <w:adjustRightInd/>
        <w:spacing w:before="120" w:line="240" w:lineRule="auto"/>
        <w:textAlignment w:val="auto"/>
        <w:rPr>
          <w:bCs/>
          <w:szCs w:val="24"/>
          <w:lang w:val="en-US"/>
        </w:rPr>
      </w:pPr>
      <w:r w:rsidRPr="006C0126">
        <w:rPr>
          <w:bCs/>
          <w:szCs w:val="24"/>
        </w:rPr>
        <w:t>18.11.2013 год.</w:t>
      </w:r>
      <w:r w:rsidRPr="006C0126">
        <w:rPr>
          <w:bCs/>
          <w:szCs w:val="24"/>
          <w:lang w:val="en-US"/>
        </w:rPr>
        <w:t xml:space="preserve"> </w:t>
      </w:r>
      <w:r w:rsidRPr="006C0126">
        <w:rPr>
          <w:b/>
          <w:szCs w:val="24"/>
        </w:rPr>
        <w:t xml:space="preserve"> </w:t>
      </w:r>
      <w:r w:rsidRPr="006C0126">
        <w:rPr>
          <w:rFonts w:eastAsia="MS Mincho"/>
          <w:b/>
          <w:szCs w:val="24"/>
          <w:lang w:eastAsia="ar-SA"/>
        </w:rPr>
        <w:t>(20.03.2015г., 28.11.2016г.)</w:t>
      </w:r>
    </w:p>
    <w:p w14:paraId="6116B016" w14:textId="77777777" w:rsidR="00F70290" w:rsidRPr="006C0126" w:rsidRDefault="00F70290" w:rsidP="00F70290">
      <w:pPr>
        <w:spacing w:before="120"/>
        <w:jc w:val="both"/>
      </w:pPr>
    </w:p>
    <w:p w14:paraId="3E6E189B" w14:textId="77777777" w:rsidR="00F70290" w:rsidRPr="006C0126" w:rsidRDefault="00F70290" w:rsidP="008F1768">
      <w:pPr>
        <w:numPr>
          <w:ilvl w:val="1"/>
          <w:numId w:val="7"/>
        </w:numPr>
        <w:spacing w:before="120"/>
        <w:jc w:val="both"/>
        <w:rPr>
          <w:b/>
          <w:bCs/>
        </w:rPr>
      </w:pPr>
      <w:r w:rsidRPr="006C0126">
        <w:rPr>
          <w:b/>
          <w:bCs/>
        </w:rPr>
        <w:t>Дата на влизане в сила на КР:</w:t>
      </w:r>
    </w:p>
    <w:p w14:paraId="20B2B945" w14:textId="77777777" w:rsidR="00F70290" w:rsidRPr="006C0126" w:rsidRDefault="00F70290" w:rsidP="00F70290">
      <w:pPr>
        <w:pStyle w:val="BodyText"/>
        <w:overflowPunct/>
        <w:autoSpaceDE/>
        <w:autoSpaceDN/>
        <w:adjustRightInd/>
        <w:spacing w:before="120" w:line="240" w:lineRule="auto"/>
        <w:textAlignment w:val="auto"/>
        <w:rPr>
          <w:bCs/>
          <w:szCs w:val="24"/>
          <w:lang w:val="en-US"/>
        </w:rPr>
      </w:pPr>
      <w:r w:rsidRPr="006C0126">
        <w:rPr>
          <w:szCs w:val="24"/>
        </w:rPr>
        <w:t>13.12.2013 год.</w:t>
      </w:r>
      <w:r w:rsidRPr="006C0126">
        <w:rPr>
          <w:szCs w:val="24"/>
          <w:lang w:val="en-US"/>
        </w:rPr>
        <w:t xml:space="preserve"> </w:t>
      </w:r>
      <w:r w:rsidRPr="006C0126">
        <w:rPr>
          <w:rFonts w:eastAsia="MS Mincho"/>
          <w:b/>
          <w:szCs w:val="24"/>
          <w:lang w:eastAsia="ar-SA"/>
        </w:rPr>
        <w:t>(03.04.2015г., 20.12.2016г.)</w:t>
      </w:r>
    </w:p>
    <w:p w14:paraId="037A4012" w14:textId="77777777" w:rsidR="00F70290" w:rsidRPr="006C0126" w:rsidRDefault="00F70290" w:rsidP="00F70290">
      <w:pPr>
        <w:pStyle w:val="BodyText"/>
        <w:overflowPunct/>
        <w:autoSpaceDE/>
        <w:autoSpaceDN/>
        <w:adjustRightInd/>
        <w:spacing w:before="120" w:line="240" w:lineRule="auto"/>
        <w:textAlignment w:val="auto"/>
        <w:rPr>
          <w:bCs/>
          <w:szCs w:val="24"/>
          <w:lang w:val="en-US"/>
        </w:rPr>
      </w:pPr>
    </w:p>
    <w:p w14:paraId="03F8A844" w14:textId="77777777" w:rsidR="00F70290" w:rsidRPr="006C0126" w:rsidRDefault="00F70290" w:rsidP="008F1768">
      <w:pPr>
        <w:numPr>
          <w:ilvl w:val="1"/>
          <w:numId w:val="7"/>
        </w:numPr>
        <w:spacing w:before="120"/>
        <w:jc w:val="both"/>
        <w:rPr>
          <w:b/>
          <w:bCs/>
        </w:rPr>
      </w:pPr>
      <w:r w:rsidRPr="006C0126">
        <w:rPr>
          <w:b/>
          <w:bCs/>
        </w:rPr>
        <w:t>Оператор на инсталацията:</w:t>
      </w:r>
    </w:p>
    <w:p w14:paraId="755BF53E" w14:textId="77777777" w:rsidR="00F70290" w:rsidRPr="006C0126" w:rsidRDefault="00F70290" w:rsidP="00F70290">
      <w:pPr>
        <w:spacing w:before="120"/>
        <w:jc w:val="both"/>
        <w:rPr>
          <w:bCs/>
          <w:szCs w:val="20"/>
        </w:rPr>
      </w:pPr>
      <w:r w:rsidRPr="006C0126">
        <w:rPr>
          <w:bCs/>
          <w:szCs w:val="20"/>
        </w:rPr>
        <w:t>"</w:t>
      </w:r>
      <w:r w:rsidRPr="006C0126">
        <w:rPr>
          <w:bCs/>
        </w:rPr>
        <w:t>КАРЛСБЕРГ БЪЛГАРИЯ</w:t>
      </w:r>
      <w:r w:rsidRPr="006C0126">
        <w:rPr>
          <w:bCs/>
          <w:szCs w:val="20"/>
        </w:rPr>
        <w:t>” АД, София, Пивоварна Благоевград</w:t>
      </w:r>
    </w:p>
    <w:p w14:paraId="63DC42BC" w14:textId="77777777" w:rsidR="00F70290" w:rsidRPr="006C0126" w:rsidRDefault="00F70290" w:rsidP="00F70290">
      <w:pPr>
        <w:spacing w:before="120"/>
        <w:jc w:val="both"/>
        <w:rPr>
          <w:b/>
        </w:rPr>
      </w:pPr>
    </w:p>
    <w:p w14:paraId="13F8FFD7" w14:textId="77777777" w:rsidR="00F70290" w:rsidRPr="006C0126" w:rsidRDefault="00F70290" w:rsidP="008F1768">
      <w:pPr>
        <w:numPr>
          <w:ilvl w:val="1"/>
          <w:numId w:val="7"/>
        </w:numPr>
        <w:spacing w:before="120"/>
        <w:jc w:val="both"/>
        <w:rPr>
          <w:b/>
          <w:bCs/>
        </w:rPr>
      </w:pPr>
      <w:r w:rsidRPr="006C0126">
        <w:rPr>
          <w:b/>
          <w:bCs/>
        </w:rPr>
        <w:t>Адрес, тел. номер, факс, e-mail на собственика/ оператора:</w:t>
      </w:r>
    </w:p>
    <w:p w14:paraId="527B90E7" w14:textId="77777777" w:rsidR="00431F2F" w:rsidRDefault="00431F2F" w:rsidP="00431F2F">
      <w:pPr>
        <w:jc w:val="both"/>
        <w:rPr>
          <w:bCs/>
          <w:szCs w:val="20"/>
        </w:rPr>
      </w:pPr>
    </w:p>
    <w:p w14:paraId="6972D7CA" w14:textId="77777777" w:rsidR="00F70290" w:rsidRPr="006C0126" w:rsidRDefault="00F70290" w:rsidP="00431F2F">
      <w:pPr>
        <w:jc w:val="both"/>
        <w:rPr>
          <w:bCs/>
          <w:szCs w:val="20"/>
        </w:rPr>
      </w:pPr>
      <w:r w:rsidRPr="006C0126">
        <w:rPr>
          <w:bCs/>
          <w:szCs w:val="20"/>
        </w:rPr>
        <w:t xml:space="preserve">"КАРЛСБЕРГ БЪЛГАРИЯ” АД </w:t>
      </w:r>
    </w:p>
    <w:p w14:paraId="75CD5378" w14:textId="77777777" w:rsidR="00F70290" w:rsidRPr="006C0126" w:rsidRDefault="00F70290" w:rsidP="00431F2F">
      <w:pPr>
        <w:jc w:val="both"/>
        <w:rPr>
          <w:bCs/>
          <w:szCs w:val="20"/>
        </w:rPr>
      </w:pPr>
      <w:r w:rsidRPr="006C0126">
        <w:rPr>
          <w:bCs/>
          <w:szCs w:val="20"/>
        </w:rPr>
        <w:t xml:space="preserve">Изпълнителен Директор: </w:t>
      </w:r>
      <w:r w:rsidR="00964E63" w:rsidRPr="006C0126">
        <w:rPr>
          <w:bCs/>
          <w:szCs w:val="20"/>
        </w:rPr>
        <w:t>Денис Шерстенников</w:t>
      </w:r>
    </w:p>
    <w:p w14:paraId="610822CB" w14:textId="77777777" w:rsidR="00F70290" w:rsidRPr="006C0126" w:rsidRDefault="00F70290" w:rsidP="00431F2F">
      <w:pPr>
        <w:jc w:val="both"/>
        <w:rPr>
          <w:bCs/>
          <w:szCs w:val="20"/>
        </w:rPr>
      </w:pPr>
      <w:r w:rsidRPr="006C0126">
        <w:rPr>
          <w:bCs/>
          <w:szCs w:val="20"/>
        </w:rPr>
        <w:t>София 1715</w:t>
      </w:r>
    </w:p>
    <w:p w14:paraId="102BBDDC" w14:textId="77777777" w:rsidR="00F70290" w:rsidRPr="006C0126" w:rsidRDefault="00F70290" w:rsidP="00431F2F">
      <w:pPr>
        <w:jc w:val="both"/>
        <w:rPr>
          <w:bCs/>
          <w:szCs w:val="20"/>
          <w:lang w:val="ru-RU"/>
        </w:rPr>
      </w:pPr>
      <w:r w:rsidRPr="006C0126">
        <w:rPr>
          <w:bCs/>
          <w:szCs w:val="20"/>
        </w:rPr>
        <w:t xml:space="preserve">ж.к. Младост 4, Бизнес Парк София № 1, бл. сграда </w:t>
      </w:r>
      <w:r w:rsidRPr="006C0126">
        <w:rPr>
          <w:bCs/>
          <w:szCs w:val="20"/>
          <w:lang w:val="ru-RU"/>
        </w:rPr>
        <w:t>10</w:t>
      </w:r>
      <w:r w:rsidRPr="006C0126">
        <w:rPr>
          <w:bCs/>
          <w:szCs w:val="20"/>
        </w:rPr>
        <w:t xml:space="preserve">, ет. </w:t>
      </w:r>
      <w:r w:rsidRPr="006C0126">
        <w:rPr>
          <w:bCs/>
          <w:szCs w:val="20"/>
          <w:lang w:val="ru-RU"/>
        </w:rPr>
        <w:t>4</w:t>
      </w:r>
    </w:p>
    <w:p w14:paraId="791F5AEA" w14:textId="77777777" w:rsidR="00F70290" w:rsidRPr="006C0126" w:rsidRDefault="00F70290" w:rsidP="00431F2F">
      <w:pPr>
        <w:jc w:val="both"/>
        <w:rPr>
          <w:bCs/>
          <w:szCs w:val="20"/>
          <w:u w:val="single"/>
        </w:rPr>
      </w:pPr>
      <w:r w:rsidRPr="006C0126">
        <w:rPr>
          <w:bCs/>
          <w:szCs w:val="20"/>
          <w:u w:val="single"/>
        </w:rPr>
        <w:t xml:space="preserve">e-mail: </w:t>
      </w:r>
      <w:hyperlink r:id="rId14" w:history="1">
        <w:r w:rsidR="00964E63" w:rsidRPr="006C0126">
          <w:rPr>
            <w:rStyle w:val="Hyperlink"/>
            <w:bCs/>
            <w:szCs w:val="20"/>
            <w:lang w:val="en-US"/>
          </w:rPr>
          <w:t>office.Administrator</w:t>
        </w:r>
        <w:r w:rsidR="00964E63" w:rsidRPr="006C0126">
          <w:rPr>
            <w:rStyle w:val="Hyperlink"/>
            <w:bCs/>
            <w:szCs w:val="20"/>
          </w:rPr>
          <w:t>@carlsberg.bg</w:t>
        </w:r>
      </w:hyperlink>
    </w:p>
    <w:p w14:paraId="42EFB37A" w14:textId="77777777" w:rsidR="00F70290" w:rsidRPr="006C0126" w:rsidRDefault="00964E63" w:rsidP="00431F2F">
      <w:pPr>
        <w:jc w:val="both"/>
        <w:rPr>
          <w:bCs/>
          <w:szCs w:val="20"/>
        </w:rPr>
      </w:pPr>
      <w:r w:rsidRPr="006C0126">
        <w:rPr>
          <w:bCs/>
          <w:szCs w:val="20"/>
        </w:rPr>
        <w:t>Тел.: 02/ 44 01 360</w:t>
      </w:r>
    </w:p>
    <w:p w14:paraId="00C51B87" w14:textId="77777777" w:rsidR="00F70290" w:rsidRPr="006C0126" w:rsidRDefault="00964E63" w:rsidP="00431F2F">
      <w:pPr>
        <w:jc w:val="both"/>
        <w:rPr>
          <w:bCs/>
          <w:szCs w:val="20"/>
        </w:rPr>
      </w:pPr>
      <w:r w:rsidRPr="006C0126">
        <w:rPr>
          <w:bCs/>
          <w:szCs w:val="20"/>
        </w:rPr>
        <w:t>Факс: 02/ 44 01 3</w:t>
      </w:r>
      <w:r w:rsidR="00F70290" w:rsidRPr="006C0126">
        <w:rPr>
          <w:bCs/>
          <w:szCs w:val="20"/>
        </w:rPr>
        <w:t>88</w:t>
      </w:r>
    </w:p>
    <w:p w14:paraId="24BDB31B" w14:textId="77777777" w:rsidR="00F70290" w:rsidRPr="006C0126" w:rsidRDefault="00F70290" w:rsidP="00431F2F">
      <w:pPr>
        <w:jc w:val="both"/>
        <w:rPr>
          <w:bCs/>
          <w:szCs w:val="20"/>
          <w:u w:val="single"/>
        </w:rPr>
      </w:pPr>
      <w:r w:rsidRPr="006C0126">
        <w:rPr>
          <w:bCs/>
          <w:szCs w:val="20"/>
        </w:rPr>
        <w:t xml:space="preserve">Интернет страница: </w:t>
      </w:r>
      <w:hyperlink r:id="rId15" w:history="1">
        <w:r w:rsidRPr="006C0126">
          <w:rPr>
            <w:bCs/>
            <w:szCs w:val="20"/>
            <w:u w:val="single"/>
          </w:rPr>
          <w:t>http://www.carlsbergbulgaria.bg</w:t>
        </w:r>
      </w:hyperlink>
    </w:p>
    <w:p w14:paraId="1C8CDAF8" w14:textId="77777777" w:rsidR="00F70290" w:rsidRPr="006C0126" w:rsidRDefault="00F70290" w:rsidP="008F1768">
      <w:pPr>
        <w:numPr>
          <w:ilvl w:val="1"/>
          <w:numId w:val="7"/>
        </w:numPr>
        <w:spacing w:before="120"/>
        <w:jc w:val="both"/>
        <w:rPr>
          <w:b/>
          <w:bCs/>
        </w:rPr>
      </w:pPr>
      <w:r w:rsidRPr="006C0126">
        <w:rPr>
          <w:b/>
          <w:bCs/>
        </w:rPr>
        <w:t xml:space="preserve">Лице за контакти: </w:t>
      </w:r>
    </w:p>
    <w:p w14:paraId="62B917FF" w14:textId="77777777" w:rsidR="00F70290" w:rsidRPr="006C0126" w:rsidRDefault="00964E63" w:rsidP="00F70290">
      <w:pPr>
        <w:spacing w:before="120"/>
        <w:jc w:val="both"/>
        <w:rPr>
          <w:bCs/>
          <w:szCs w:val="20"/>
        </w:rPr>
      </w:pPr>
      <w:r w:rsidRPr="006C0126">
        <w:rPr>
          <w:bCs/>
          <w:szCs w:val="20"/>
        </w:rPr>
        <w:t>Николинка Атанасова</w:t>
      </w:r>
      <w:r w:rsidR="00F70290" w:rsidRPr="006C0126">
        <w:rPr>
          <w:bCs/>
          <w:szCs w:val="20"/>
        </w:rPr>
        <w:t xml:space="preserve"> – Специалист ЗБОС и Доставчици </w:t>
      </w:r>
    </w:p>
    <w:p w14:paraId="71DA8729" w14:textId="77777777" w:rsidR="00F70290" w:rsidRPr="006C0126" w:rsidRDefault="00F70290" w:rsidP="00F70290">
      <w:pPr>
        <w:pStyle w:val="NormalWeb"/>
        <w:spacing w:before="120" w:after="0"/>
        <w:ind w:left="0"/>
        <w:jc w:val="both"/>
        <w:rPr>
          <w:rStyle w:val="Hyperlink"/>
          <w:b/>
          <w:color w:val="auto"/>
          <w:sz w:val="24"/>
          <w:szCs w:val="24"/>
          <w:lang w:val="bg-BG"/>
        </w:rPr>
      </w:pPr>
    </w:p>
    <w:p w14:paraId="6780193E" w14:textId="77777777" w:rsidR="00F70290" w:rsidRPr="006C0126" w:rsidRDefault="00F70290" w:rsidP="008F1768">
      <w:pPr>
        <w:numPr>
          <w:ilvl w:val="1"/>
          <w:numId w:val="7"/>
        </w:numPr>
        <w:spacing w:before="120"/>
        <w:jc w:val="both"/>
        <w:rPr>
          <w:b/>
          <w:bCs/>
        </w:rPr>
      </w:pPr>
      <w:r w:rsidRPr="006C0126">
        <w:rPr>
          <w:b/>
          <w:bCs/>
        </w:rPr>
        <w:t xml:space="preserve">Адрес, тел. номер, факс, e-mail на лицето за контакти: </w:t>
      </w:r>
    </w:p>
    <w:p w14:paraId="38554859" w14:textId="77777777" w:rsidR="00F70290" w:rsidRPr="006C0126" w:rsidRDefault="00F70290" w:rsidP="00431F2F">
      <w:pPr>
        <w:jc w:val="both"/>
        <w:rPr>
          <w:szCs w:val="20"/>
        </w:rPr>
      </w:pPr>
      <w:r w:rsidRPr="006C0126">
        <w:rPr>
          <w:szCs w:val="20"/>
        </w:rPr>
        <w:t>Благоевград 2700</w:t>
      </w:r>
    </w:p>
    <w:p w14:paraId="3AC55C98" w14:textId="77777777" w:rsidR="00F70290" w:rsidRPr="006C0126" w:rsidRDefault="00F70290" w:rsidP="00431F2F">
      <w:pPr>
        <w:jc w:val="both"/>
        <w:rPr>
          <w:bCs/>
          <w:szCs w:val="20"/>
        </w:rPr>
      </w:pPr>
      <w:r w:rsidRPr="006C0126">
        <w:rPr>
          <w:bCs/>
          <w:szCs w:val="20"/>
        </w:rPr>
        <w:t>бул. „Св. Димитър Солунски“ № 62</w:t>
      </w:r>
    </w:p>
    <w:p w14:paraId="407DFA07" w14:textId="77777777" w:rsidR="00F70290" w:rsidRPr="006C0126" w:rsidRDefault="00F70290" w:rsidP="00431F2F">
      <w:pPr>
        <w:jc w:val="both"/>
        <w:rPr>
          <w:bCs/>
          <w:szCs w:val="20"/>
        </w:rPr>
      </w:pPr>
      <w:r w:rsidRPr="006C0126">
        <w:rPr>
          <w:bCs/>
          <w:szCs w:val="20"/>
        </w:rPr>
        <w:t xml:space="preserve">Тел.: 073/ 588 244  </w:t>
      </w:r>
    </w:p>
    <w:p w14:paraId="3BEDAAF8" w14:textId="77777777" w:rsidR="00964E63" w:rsidRPr="006C0126" w:rsidRDefault="00964E63" w:rsidP="00431F2F">
      <w:pPr>
        <w:jc w:val="both"/>
        <w:rPr>
          <w:bCs/>
          <w:szCs w:val="20"/>
        </w:rPr>
      </w:pPr>
      <w:r w:rsidRPr="006C0126">
        <w:rPr>
          <w:bCs/>
          <w:szCs w:val="20"/>
        </w:rPr>
        <w:t xml:space="preserve">Николинка Атанасова – Специалист ЗБОС и Доставчици </w:t>
      </w:r>
    </w:p>
    <w:p w14:paraId="27C4D06D" w14:textId="77777777" w:rsidR="00F70290" w:rsidRPr="006C0126" w:rsidRDefault="00F70290" w:rsidP="00431F2F">
      <w:pPr>
        <w:jc w:val="both"/>
        <w:rPr>
          <w:bCs/>
          <w:szCs w:val="20"/>
        </w:rPr>
      </w:pPr>
      <w:r w:rsidRPr="006C0126">
        <w:rPr>
          <w:bCs/>
          <w:szCs w:val="20"/>
        </w:rPr>
        <w:t>Факс: 073/ 830 218</w:t>
      </w:r>
    </w:p>
    <w:p w14:paraId="447CA164" w14:textId="77777777" w:rsidR="00F70290" w:rsidRPr="006C0126" w:rsidRDefault="00F70290" w:rsidP="00431F2F">
      <w:pPr>
        <w:jc w:val="both"/>
        <w:rPr>
          <w:bCs/>
          <w:szCs w:val="20"/>
          <w:lang w:val="en-US"/>
        </w:rPr>
      </w:pPr>
      <w:r w:rsidRPr="006C0126">
        <w:rPr>
          <w:bCs/>
          <w:szCs w:val="20"/>
        </w:rPr>
        <w:t>GSM : + 359</w:t>
      </w:r>
      <w:r w:rsidR="00964E63" w:rsidRPr="006C0126">
        <w:rPr>
          <w:bCs/>
          <w:szCs w:val="20"/>
        </w:rPr>
        <w:t> 88</w:t>
      </w:r>
      <w:r w:rsidR="00964E63" w:rsidRPr="006C0126">
        <w:rPr>
          <w:bCs/>
          <w:szCs w:val="20"/>
          <w:lang w:val="en-US"/>
        </w:rPr>
        <w:t> 992 0410</w:t>
      </w:r>
    </w:p>
    <w:p w14:paraId="7C485137" w14:textId="77777777" w:rsidR="00F70290" w:rsidRPr="006C0126" w:rsidRDefault="00F70290" w:rsidP="00431F2F">
      <w:pPr>
        <w:jc w:val="both"/>
        <w:rPr>
          <w:bCs/>
          <w:szCs w:val="20"/>
          <w:u w:val="single"/>
        </w:rPr>
      </w:pPr>
      <w:r w:rsidRPr="006C0126">
        <w:rPr>
          <w:bCs/>
          <w:szCs w:val="20"/>
          <w:u w:val="single"/>
        </w:rPr>
        <w:t xml:space="preserve">e-mail: </w:t>
      </w:r>
      <w:hyperlink r:id="rId16" w:history="1">
        <w:r w:rsidR="00964E63" w:rsidRPr="006C0126">
          <w:rPr>
            <w:rStyle w:val="Hyperlink"/>
            <w:bCs/>
            <w:szCs w:val="20"/>
            <w:lang w:val="en-US"/>
          </w:rPr>
          <w:t>Nikolinka.Atanasova</w:t>
        </w:r>
        <w:r w:rsidR="00964E63" w:rsidRPr="006C0126">
          <w:rPr>
            <w:rStyle w:val="Hyperlink"/>
            <w:bCs/>
            <w:szCs w:val="20"/>
          </w:rPr>
          <w:t>@carlsberg.bg</w:t>
        </w:r>
      </w:hyperlink>
    </w:p>
    <w:p w14:paraId="7D60ADA7" w14:textId="77777777" w:rsidR="00F70290" w:rsidRPr="006C0126" w:rsidRDefault="00F70290" w:rsidP="00F70290">
      <w:pPr>
        <w:spacing w:before="120"/>
        <w:jc w:val="both"/>
        <w:rPr>
          <w:bCs/>
          <w:szCs w:val="20"/>
          <w:u w:val="single"/>
          <w:lang w:val="en-US"/>
        </w:rPr>
      </w:pPr>
    </w:p>
    <w:p w14:paraId="00F2D77C" w14:textId="77777777" w:rsidR="00F70290" w:rsidRPr="00600DAB" w:rsidRDefault="00F70290" w:rsidP="008F1768">
      <w:pPr>
        <w:numPr>
          <w:ilvl w:val="1"/>
          <w:numId w:val="7"/>
        </w:numPr>
        <w:spacing w:before="120"/>
        <w:jc w:val="both"/>
        <w:rPr>
          <w:b/>
          <w:bCs/>
        </w:rPr>
      </w:pPr>
      <w:r w:rsidRPr="00600DAB">
        <w:rPr>
          <w:b/>
          <w:bCs/>
          <w:lang w:val="en-US"/>
        </w:rPr>
        <w:t xml:space="preserve"> </w:t>
      </w:r>
      <w:r w:rsidRPr="00600DAB">
        <w:rPr>
          <w:b/>
          <w:bCs/>
        </w:rPr>
        <w:t xml:space="preserve">Кратко описание на всяка от дейностите / процесите, извършвани в инсталацията: </w:t>
      </w:r>
    </w:p>
    <w:p w14:paraId="7F414E3D" w14:textId="77777777" w:rsidR="00F70290" w:rsidRPr="00600DAB" w:rsidRDefault="00F70290" w:rsidP="00F70290">
      <w:pPr>
        <w:spacing w:before="120"/>
        <w:jc w:val="both"/>
      </w:pPr>
      <w:r w:rsidRPr="00600DAB">
        <w:t>Основната дейност на Дружеството е производство на пиво. Основната инсталация в производството е Инсталация за производство на пиво.</w:t>
      </w:r>
    </w:p>
    <w:p w14:paraId="07638216" w14:textId="77777777" w:rsidR="00F70290" w:rsidRPr="00600DAB" w:rsidRDefault="00F70290" w:rsidP="00F70290">
      <w:pPr>
        <w:spacing w:before="120"/>
        <w:jc w:val="both"/>
      </w:pPr>
      <w:r w:rsidRPr="00600DAB">
        <w:t>Основните процеси в производствения процес на „КАРЛСБЕРГ БЪЛГАРИЯ” АД, Пивоварна Благоевград са:</w:t>
      </w:r>
    </w:p>
    <w:p w14:paraId="0F8231AE" w14:textId="77777777" w:rsidR="00F70290" w:rsidRPr="00600DAB" w:rsidRDefault="00F70290" w:rsidP="008F1768">
      <w:pPr>
        <w:pStyle w:val="ListParagraph"/>
        <w:numPr>
          <w:ilvl w:val="0"/>
          <w:numId w:val="11"/>
        </w:numPr>
        <w:spacing w:before="120"/>
        <w:contextualSpacing/>
      </w:pPr>
      <w:r w:rsidRPr="00600DAB">
        <w:rPr>
          <w:bCs/>
          <w:iCs/>
        </w:rPr>
        <w:t>Майшуване;</w:t>
      </w:r>
    </w:p>
    <w:p w14:paraId="10B88FB8" w14:textId="77777777" w:rsidR="00F70290" w:rsidRPr="00600DAB" w:rsidRDefault="00F70290" w:rsidP="008F1768">
      <w:pPr>
        <w:pStyle w:val="ListParagraph"/>
        <w:numPr>
          <w:ilvl w:val="0"/>
          <w:numId w:val="11"/>
        </w:numPr>
        <w:spacing w:before="120"/>
        <w:contextualSpacing/>
        <w:jc w:val="both"/>
      </w:pPr>
      <w:r w:rsidRPr="00600DAB">
        <w:t>Ферментация;</w:t>
      </w:r>
    </w:p>
    <w:p w14:paraId="136E3F77" w14:textId="77777777" w:rsidR="00F70290" w:rsidRPr="00600DAB" w:rsidRDefault="00F70290" w:rsidP="008F1768">
      <w:pPr>
        <w:pStyle w:val="ListParagraph"/>
        <w:numPr>
          <w:ilvl w:val="0"/>
          <w:numId w:val="11"/>
        </w:numPr>
        <w:spacing w:before="120"/>
        <w:contextualSpacing/>
        <w:jc w:val="both"/>
      </w:pPr>
      <w:r w:rsidRPr="00600DAB">
        <w:t>Отлежаване.</w:t>
      </w:r>
    </w:p>
    <w:p w14:paraId="078585DC" w14:textId="77777777" w:rsidR="00F70290" w:rsidRPr="00600DAB" w:rsidRDefault="00F70290" w:rsidP="00F70290">
      <w:pPr>
        <w:spacing w:before="120"/>
        <w:jc w:val="both"/>
      </w:pPr>
      <w:r w:rsidRPr="00600DAB">
        <w:rPr>
          <w:bCs/>
          <w:iCs/>
        </w:rPr>
        <w:t>Процесът майшуване</w:t>
      </w:r>
      <w:r w:rsidRPr="00600DAB">
        <w:t xml:space="preserve"> е описан в </w:t>
      </w:r>
      <w:r w:rsidRPr="00600DAB">
        <w:rPr>
          <w:lang w:val="en-GB"/>
        </w:rPr>
        <w:t>BREF</w:t>
      </w:r>
      <w:r w:rsidRPr="00600DAB">
        <w:rPr>
          <w:lang w:val="ru-RU"/>
        </w:rPr>
        <w:t xml:space="preserve"> </w:t>
      </w:r>
      <w:r w:rsidRPr="00600DAB">
        <w:t>документа т. 2.2.16 и т. 4.7.9.6.1</w:t>
      </w:r>
      <w:r w:rsidRPr="00600DAB">
        <w:rPr>
          <w:bCs/>
          <w:iCs/>
        </w:rPr>
        <w:t xml:space="preserve">; </w:t>
      </w:r>
      <w:r w:rsidRPr="00600DAB">
        <w:t>Процесът м</w:t>
      </w:r>
      <w:r w:rsidRPr="00600DAB">
        <w:rPr>
          <w:bCs/>
          <w:iCs/>
        </w:rPr>
        <w:t>айшуване</w:t>
      </w:r>
      <w:r w:rsidRPr="00600DAB">
        <w:t xml:space="preserve"> се определя от вида на малца, качеството и типа на бирата, която се произвежда. </w:t>
      </w:r>
    </w:p>
    <w:p w14:paraId="286D034B" w14:textId="77777777" w:rsidR="00F70290" w:rsidRPr="00600DAB" w:rsidRDefault="00F70290" w:rsidP="00F70290">
      <w:pPr>
        <w:spacing w:before="120"/>
        <w:jc w:val="both"/>
      </w:pPr>
      <w:r w:rsidRPr="00600DAB">
        <w:t xml:space="preserve">Процесът ферментация е описан в </w:t>
      </w:r>
      <w:r w:rsidRPr="00600DAB">
        <w:rPr>
          <w:lang w:val="en-GB"/>
        </w:rPr>
        <w:t>BREF</w:t>
      </w:r>
      <w:r w:rsidRPr="00600DAB">
        <w:rPr>
          <w:lang w:val="ru-RU"/>
        </w:rPr>
        <w:t xml:space="preserve"> </w:t>
      </w:r>
      <w:r w:rsidRPr="00600DAB">
        <w:t>документа т. 2.2.16.2 и т. 3.2.24; Процес, при който захарите в мъстта се разграждат до алкохол и въглероден диоксид (CO</w:t>
      </w:r>
      <w:r w:rsidRPr="00600DAB">
        <w:rPr>
          <w:vertAlign w:val="subscript"/>
        </w:rPr>
        <w:t>2</w:t>
      </w:r>
      <w:r w:rsidRPr="00600DAB">
        <w:t>) с помощта на микроорганизми (дрожди), които се внасят под формата на мая.</w:t>
      </w:r>
    </w:p>
    <w:p w14:paraId="79241AD3" w14:textId="77777777" w:rsidR="00F70290" w:rsidRPr="00600DAB" w:rsidRDefault="00F70290" w:rsidP="00F70290">
      <w:pPr>
        <w:spacing w:before="120"/>
        <w:jc w:val="both"/>
      </w:pPr>
      <w:r w:rsidRPr="00600DAB">
        <w:t xml:space="preserve">Процесът на отлежаване е описан в </w:t>
      </w:r>
      <w:r w:rsidRPr="00600DAB">
        <w:rPr>
          <w:lang w:val="en-GB"/>
        </w:rPr>
        <w:t>BREF</w:t>
      </w:r>
      <w:r w:rsidRPr="00600DAB">
        <w:rPr>
          <w:lang w:val="ru-RU"/>
        </w:rPr>
        <w:t xml:space="preserve"> </w:t>
      </w:r>
      <w:r w:rsidRPr="00600DAB">
        <w:t>документа т. 2.2.16.3. Процесът на отлежаване зависи от качеството и типа на бирата, която се произвежда.</w:t>
      </w:r>
    </w:p>
    <w:p w14:paraId="792614E6" w14:textId="77777777" w:rsidR="00F70290" w:rsidRPr="00600DAB" w:rsidRDefault="00F70290" w:rsidP="00F70290">
      <w:pPr>
        <w:spacing w:before="120"/>
        <w:jc w:val="both"/>
      </w:pPr>
    </w:p>
    <w:p w14:paraId="44FCAC52" w14:textId="77777777" w:rsidR="00F70290" w:rsidRPr="00600DAB" w:rsidRDefault="00F70290" w:rsidP="00F70290">
      <w:pPr>
        <w:tabs>
          <w:tab w:val="left" w:pos="540"/>
        </w:tabs>
        <w:spacing w:before="120"/>
        <w:jc w:val="both"/>
        <w:rPr>
          <w:b/>
          <w:lang w:val="en-US"/>
        </w:rPr>
      </w:pPr>
      <w:r w:rsidRPr="00600DAB">
        <w:rPr>
          <w:b/>
          <w:i/>
        </w:rPr>
        <w:t xml:space="preserve">Инсталацията, която попада в обхвата на т. 6.4.2 б) от Приложение </w:t>
      </w:r>
      <w:r w:rsidRPr="00600DAB">
        <w:rPr>
          <w:b/>
          <w:i/>
          <w:szCs w:val="20"/>
        </w:rPr>
        <w:t xml:space="preserve">№ </w:t>
      </w:r>
      <w:r w:rsidRPr="00600DAB">
        <w:rPr>
          <w:b/>
          <w:i/>
        </w:rPr>
        <w:t>4 на ЗООС</w:t>
      </w:r>
      <w:r w:rsidRPr="00600DAB">
        <w:t xml:space="preserve"> и е разгледана по-долу, е </w:t>
      </w:r>
      <w:r w:rsidRPr="00600DAB">
        <w:rPr>
          <w:b/>
        </w:rPr>
        <w:t>ИНСТАЛАЦИЯ ЗА ПРОИЗВОДСТВО НА ПИВО</w:t>
      </w:r>
      <w:r w:rsidRPr="00600DAB">
        <w:rPr>
          <w:b/>
          <w:lang w:val="ru-RU"/>
        </w:rPr>
        <w:t>.</w:t>
      </w:r>
      <w:r w:rsidRPr="00600DAB">
        <w:rPr>
          <w:b/>
          <w:lang w:val="en-US"/>
        </w:rPr>
        <w:t xml:space="preserve"> </w:t>
      </w:r>
    </w:p>
    <w:p w14:paraId="2C6BADDE" w14:textId="77777777" w:rsidR="00F70290" w:rsidRPr="00600DAB" w:rsidRDefault="00F70290" w:rsidP="00F70290">
      <w:pPr>
        <w:spacing w:before="120"/>
        <w:jc w:val="both"/>
      </w:pPr>
      <w:r w:rsidRPr="00600DAB">
        <w:t>Основните етапи, през които преминава производството на пиво са:</w:t>
      </w:r>
    </w:p>
    <w:p w14:paraId="39F9DC97" w14:textId="77777777" w:rsidR="00F70290" w:rsidRPr="00600DAB" w:rsidRDefault="00F70290" w:rsidP="008F1768">
      <w:pPr>
        <w:numPr>
          <w:ilvl w:val="0"/>
          <w:numId w:val="10"/>
        </w:numPr>
        <w:ind w:left="714" w:hanging="357"/>
        <w:jc w:val="both"/>
      </w:pPr>
      <w:r w:rsidRPr="00600DAB">
        <w:t>Приемане, съхранение (малц, ечемик, царевичен грис)</w:t>
      </w:r>
      <w:r w:rsidRPr="00600DAB">
        <w:rPr>
          <w:lang w:val="ru-RU"/>
        </w:rPr>
        <w:t>.</w:t>
      </w:r>
    </w:p>
    <w:p w14:paraId="41905683" w14:textId="77777777" w:rsidR="00F70290" w:rsidRPr="00600DAB" w:rsidRDefault="00F70290" w:rsidP="008F1768">
      <w:pPr>
        <w:numPr>
          <w:ilvl w:val="0"/>
          <w:numId w:val="10"/>
        </w:numPr>
        <w:ind w:left="714" w:hanging="357"/>
        <w:jc w:val="both"/>
      </w:pPr>
      <w:r w:rsidRPr="00600DAB">
        <w:t>Производство на пивна мъст:</w:t>
      </w:r>
    </w:p>
    <w:p w14:paraId="5953A845" w14:textId="77777777" w:rsidR="00F70290" w:rsidRPr="00600DAB" w:rsidRDefault="00F70290" w:rsidP="008F1768">
      <w:pPr>
        <w:numPr>
          <w:ilvl w:val="1"/>
          <w:numId w:val="10"/>
        </w:numPr>
        <w:jc w:val="both"/>
      </w:pPr>
      <w:r w:rsidRPr="00600DAB">
        <w:t>Пречистване на суровини;</w:t>
      </w:r>
    </w:p>
    <w:p w14:paraId="796B403F" w14:textId="77777777" w:rsidR="00F70290" w:rsidRPr="00600DAB" w:rsidRDefault="00F70290" w:rsidP="008F1768">
      <w:pPr>
        <w:numPr>
          <w:ilvl w:val="1"/>
          <w:numId w:val="10"/>
        </w:numPr>
        <w:jc w:val="both"/>
      </w:pPr>
      <w:r w:rsidRPr="00600DAB">
        <w:t>Смилане;</w:t>
      </w:r>
    </w:p>
    <w:p w14:paraId="228CA148" w14:textId="77777777" w:rsidR="00F70290" w:rsidRPr="00600DAB" w:rsidRDefault="00F70290" w:rsidP="008F1768">
      <w:pPr>
        <w:numPr>
          <w:ilvl w:val="1"/>
          <w:numId w:val="10"/>
        </w:numPr>
        <w:jc w:val="both"/>
      </w:pPr>
      <w:r w:rsidRPr="00600DAB">
        <w:t>Майшуване;</w:t>
      </w:r>
    </w:p>
    <w:p w14:paraId="08140C52" w14:textId="77777777" w:rsidR="00F70290" w:rsidRPr="00600DAB" w:rsidRDefault="00F70290" w:rsidP="008F1768">
      <w:pPr>
        <w:numPr>
          <w:ilvl w:val="1"/>
          <w:numId w:val="10"/>
        </w:numPr>
        <w:jc w:val="both"/>
      </w:pPr>
      <w:r w:rsidRPr="00600DAB">
        <w:t>Цедене;</w:t>
      </w:r>
    </w:p>
    <w:p w14:paraId="04294C02" w14:textId="77777777" w:rsidR="00F70290" w:rsidRPr="00600DAB" w:rsidRDefault="00F70290" w:rsidP="008F1768">
      <w:pPr>
        <w:numPr>
          <w:ilvl w:val="1"/>
          <w:numId w:val="10"/>
        </w:numPr>
        <w:jc w:val="both"/>
      </w:pPr>
      <w:r w:rsidRPr="00600DAB">
        <w:t>Варене и охмеляване.</w:t>
      </w:r>
    </w:p>
    <w:p w14:paraId="3F558E44" w14:textId="77777777" w:rsidR="00F70290" w:rsidRPr="00600DAB" w:rsidRDefault="00F70290" w:rsidP="008F1768">
      <w:pPr>
        <w:numPr>
          <w:ilvl w:val="0"/>
          <w:numId w:val="10"/>
        </w:numPr>
        <w:jc w:val="both"/>
      </w:pPr>
      <w:r w:rsidRPr="00600DAB">
        <w:t>Ферментация:</w:t>
      </w:r>
    </w:p>
    <w:p w14:paraId="503FA09E" w14:textId="77777777" w:rsidR="00F70290" w:rsidRPr="00600DAB" w:rsidRDefault="00F70290" w:rsidP="008F1768">
      <w:pPr>
        <w:numPr>
          <w:ilvl w:val="1"/>
          <w:numId w:val="10"/>
        </w:numPr>
        <w:jc w:val="both"/>
      </w:pPr>
      <w:r w:rsidRPr="00600DAB">
        <w:t>охлаждане на горещата пивна мъст;</w:t>
      </w:r>
    </w:p>
    <w:p w14:paraId="3401A60A" w14:textId="77777777" w:rsidR="00F70290" w:rsidRPr="00600DAB" w:rsidRDefault="00F70290" w:rsidP="008F1768">
      <w:pPr>
        <w:numPr>
          <w:ilvl w:val="1"/>
          <w:numId w:val="10"/>
        </w:numPr>
        <w:jc w:val="both"/>
      </w:pPr>
      <w:r w:rsidRPr="00600DAB">
        <w:t>подготовка на мая и заквасване;</w:t>
      </w:r>
    </w:p>
    <w:p w14:paraId="3E4BA2E7" w14:textId="77777777" w:rsidR="00F70290" w:rsidRPr="00600DAB" w:rsidRDefault="00F70290" w:rsidP="008F1768">
      <w:pPr>
        <w:numPr>
          <w:ilvl w:val="1"/>
          <w:numId w:val="10"/>
        </w:numPr>
        <w:jc w:val="both"/>
      </w:pPr>
      <w:r w:rsidRPr="00600DAB">
        <w:t>ферментация;</w:t>
      </w:r>
    </w:p>
    <w:p w14:paraId="76B54684" w14:textId="77777777" w:rsidR="00F70290" w:rsidRPr="00600DAB" w:rsidRDefault="00F70290" w:rsidP="008F1768">
      <w:pPr>
        <w:numPr>
          <w:ilvl w:val="1"/>
          <w:numId w:val="10"/>
        </w:numPr>
        <w:jc w:val="both"/>
      </w:pPr>
      <w:r w:rsidRPr="00600DAB">
        <w:t>отделяне на маята;</w:t>
      </w:r>
    </w:p>
    <w:p w14:paraId="235F248D" w14:textId="77777777" w:rsidR="00F70290" w:rsidRPr="00600DAB" w:rsidRDefault="00F70290" w:rsidP="008F1768">
      <w:pPr>
        <w:numPr>
          <w:ilvl w:val="1"/>
          <w:numId w:val="10"/>
        </w:numPr>
        <w:jc w:val="both"/>
      </w:pPr>
      <w:r w:rsidRPr="00600DAB">
        <w:t>отлежаване.</w:t>
      </w:r>
    </w:p>
    <w:p w14:paraId="1409EC99" w14:textId="77777777" w:rsidR="00F70290" w:rsidRPr="00600DAB" w:rsidRDefault="00F70290" w:rsidP="008F1768">
      <w:pPr>
        <w:numPr>
          <w:ilvl w:val="0"/>
          <w:numId w:val="10"/>
        </w:numPr>
        <w:ind w:left="714" w:hanging="357"/>
        <w:jc w:val="both"/>
      </w:pPr>
      <w:r w:rsidRPr="00600DAB">
        <w:t>Филтрация:</w:t>
      </w:r>
    </w:p>
    <w:p w14:paraId="5BC665F9" w14:textId="77777777" w:rsidR="00F70290" w:rsidRPr="00600DAB" w:rsidRDefault="00F70290" w:rsidP="008F1768">
      <w:pPr>
        <w:numPr>
          <w:ilvl w:val="1"/>
          <w:numId w:val="10"/>
        </w:numPr>
        <w:jc w:val="both"/>
      </w:pPr>
      <w:r w:rsidRPr="00600DAB">
        <w:t>подготовка на деаерирана вода;</w:t>
      </w:r>
    </w:p>
    <w:p w14:paraId="6542EABB" w14:textId="77777777" w:rsidR="00F70290" w:rsidRPr="00600DAB" w:rsidRDefault="00F70290" w:rsidP="008F1768">
      <w:pPr>
        <w:numPr>
          <w:ilvl w:val="1"/>
          <w:numId w:val="10"/>
        </w:numPr>
        <w:jc w:val="both"/>
      </w:pPr>
      <w:r w:rsidRPr="00600DAB">
        <w:t>филтрация през кизелгуров филтър;</w:t>
      </w:r>
    </w:p>
    <w:p w14:paraId="5333E9A4" w14:textId="77777777" w:rsidR="00F70290" w:rsidRPr="00600DAB" w:rsidRDefault="00F70290" w:rsidP="008F1768">
      <w:pPr>
        <w:numPr>
          <w:ilvl w:val="1"/>
          <w:numId w:val="10"/>
        </w:numPr>
        <w:jc w:val="both"/>
      </w:pPr>
      <w:r w:rsidRPr="00600DAB">
        <w:t>разреждане на бирата;</w:t>
      </w:r>
    </w:p>
    <w:p w14:paraId="09970D07" w14:textId="77777777" w:rsidR="00F70290" w:rsidRPr="00600DAB" w:rsidRDefault="00F70290" w:rsidP="008F1768">
      <w:pPr>
        <w:numPr>
          <w:ilvl w:val="1"/>
          <w:numId w:val="10"/>
        </w:numPr>
        <w:jc w:val="both"/>
      </w:pPr>
      <w:r w:rsidRPr="00600DAB">
        <w:t>насищане с CO</w:t>
      </w:r>
      <w:r w:rsidRPr="00600DAB">
        <w:rPr>
          <w:vertAlign w:val="subscript"/>
        </w:rPr>
        <w:t>2</w:t>
      </w:r>
      <w:r w:rsidRPr="00600DAB">
        <w:t xml:space="preserve"> - карбонизиране;</w:t>
      </w:r>
    </w:p>
    <w:p w14:paraId="02DB6DDC" w14:textId="77777777" w:rsidR="00F70290" w:rsidRPr="00600DAB" w:rsidRDefault="00F70290" w:rsidP="008F1768">
      <w:pPr>
        <w:numPr>
          <w:ilvl w:val="1"/>
          <w:numId w:val="10"/>
        </w:numPr>
        <w:jc w:val="both"/>
      </w:pPr>
      <w:r w:rsidRPr="00600DAB">
        <w:t>успокояване и съхранение на готова продукция (филтровано пиво).</w:t>
      </w:r>
    </w:p>
    <w:p w14:paraId="371239C2" w14:textId="77777777" w:rsidR="00F70290" w:rsidRPr="00600DAB" w:rsidRDefault="00F70290" w:rsidP="008F1768">
      <w:pPr>
        <w:numPr>
          <w:ilvl w:val="0"/>
          <w:numId w:val="10"/>
        </w:numPr>
        <w:ind w:left="714" w:hanging="357"/>
        <w:jc w:val="both"/>
      </w:pPr>
      <w:r w:rsidRPr="00600DAB">
        <w:t>Опаковане:</w:t>
      </w:r>
    </w:p>
    <w:p w14:paraId="513EA118" w14:textId="77777777" w:rsidR="00F70290" w:rsidRPr="00600DAB" w:rsidRDefault="00F70290" w:rsidP="008F1768">
      <w:pPr>
        <w:numPr>
          <w:ilvl w:val="1"/>
          <w:numId w:val="10"/>
        </w:numPr>
        <w:jc w:val="both"/>
      </w:pPr>
      <w:r w:rsidRPr="00600DAB">
        <w:t>опаковъчна линия за PET (полиетилен терефталат) бутилки;</w:t>
      </w:r>
    </w:p>
    <w:p w14:paraId="6AB6E97C" w14:textId="77777777" w:rsidR="00F70290" w:rsidRPr="00600DAB" w:rsidRDefault="00F70290" w:rsidP="008F1768">
      <w:pPr>
        <w:numPr>
          <w:ilvl w:val="1"/>
          <w:numId w:val="10"/>
        </w:numPr>
        <w:jc w:val="both"/>
      </w:pPr>
      <w:r w:rsidRPr="00600DAB">
        <w:t>опаковъчна линия за стъклени бутилки</w:t>
      </w:r>
      <w:r w:rsidRPr="00600DAB">
        <w:rPr>
          <w:lang w:val="ru-RU"/>
        </w:rPr>
        <w:t>.</w:t>
      </w:r>
    </w:p>
    <w:p w14:paraId="06283D1A" w14:textId="77777777" w:rsidR="00F70290" w:rsidRPr="00600DAB" w:rsidRDefault="00F70290" w:rsidP="008F1768">
      <w:pPr>
        <w:numPr>
          <w:ilvl w:val="0"/>
          <w:numId w:val="10"/>
        </w:numPr>
        <w:ind w:left="714" w:hanging="357"/>
        <w:jc w:val="both"/>
      </w:pPr>
      <w:r w:rsidRPr="00600DAB">
        <w:t>Съхранение и експедиция.</w:t>
      </w:r>
    </w:p>
    <w:p w14:paraId="50BCB602" w14:textId="77777777" w:rsidR="00F70290" w:rsidRDefault="00F70290" w:rsidP="00445D26">
      <w:pPr>
        <w:tabs>
          <w:tab w:val="left" w:pos="540"/>
        </w:tabs>
        <w:jc w:val="both"/>
        <w:rPr>
          <w:snapToGrid w:val="0"/>
          <w:lang w:val="ru-RU"/>
        </w:rPr>
      </w:pPr>
    </w:p>
    <w:p w14:paraId="729F40F7" w14:textId="77777777" w:rsidR="001B202A" w:rsidRPr="00600DAB" w:rsidRDefault="001B202A" w:rsidP="00445D26">
      <w:pPr>
        <w:tabs>
          <w:tab w:val="left" w:pos="540"/>
        </w:tabs>
        <w:jc w:val="both"/>
        <w:rPr>
          <w:snapToGrid w:val="0"/>
          <w:lang w:val="ru-RU"/>
        </w:rPr>
      </w:pPr>
    </w:p>
    <w:p w14:paraId="628C468E" w14:textId="77777777" w:rsidR="00F70290" w:rsidRPr="00600DAB" w:rsidRDefault="00F70290" w:rsidP="00445D26">
      <w:pPr>
        <w:ind w:right="-58"/>
        <w:jc w:val="both"/>
      </w:pPr>
      <w:r w:rsidRPr="00600DAB">
        <w:rPr>
          <w:b/>
          <w:i/>
        </w:rPr>
        <w:t>Инсталациите, които не попадат в обхвата на Приложение № 4 на ЗООС са</w:t>
      </w:r>
      <w:r w:rsidRPr="00600DAB">
        <w:t>:</w:t>
      </w:r>
    </w:p>
    <w:p w14:paraId="3A7B951F" w14:textId="77777777" w:rsidR="00F70290" w:rsidRPr="00600DAB" w:rsidRDefault="00F70290" w:rsidP="008F1768">
      <w:pPr>
        <w:numPr>
          <w:ilvl w:val="0"/>
          <w:numId w:val="12"/>
        </w:numPr>
        <w:overflowPunct w:val="0"/>
        <w:autoSpaceDE w:val="0"/>
        <w:autoSpaceDN w:val="0"/>
        <w:adjustRightInd w:val="0"/>
        <w:ind w:firstLine="374"/>
        <w:jc w:val="both"/>
        <w:textAlignment w:val="baseline"/>
      </w:pPr>
      <w:r w:rsidRPr="00600DAB">
        <w:t>Горивна инсталация за производство на топлинна енергия с номинална топлинна мощност 17,</w:t>
      </w:r>
      <w:r w:rsidR="00BB1683">
        <w:t>9</w:t>
      </w:r>
      <w:r w:rsidRPr="00600DAB">
        <w:t xml:space="preserve"> </w:t>
      </w:r>
      <w:r w:rsidRPr="00600DAB">
        <w:rPr>
          <w:lang w:val="en-US"/>
        </w:rPr>
        <w:t>MW</w:t>
      </w:r>
      <w:r w:rsidRPr="00600DAB">
        <w:t>:</w:t>
      </w:r>
    </w:p>
    <w:p w14:paraId="32149071" w14:textId="77777777" w:rsidR="00F70290" w:rsidRPr="00600DAB" w:rsidRDefault="00F70290" w:rsidP="008F1768">
      <w:pPr>
        <w:numPr>
          <w:ilvl w:val="0"/>
          <w:numId w:val="14"/>
        </w:numPr>
        <w:tabs>
          <w:tab w:val="clear" w:pos="760"/>
        </w:tabs>
        <w:ind w:left="1276" w:firstLine="374"/>
        <w:rPr>
          <w:lang w:val="ru-RU"/>
        </w:rPr>
      </w:pPr>
      <w:r w:rsidRPr="00600DAB">
        <w:t xml:space="preserve">Котел 1 ПКГН 12 – 11,6 </w:t>
      </w:r>
      <w:r w:rsidRPr="00600DAB">
        <w:rPr>
          <w:lang w:val="en-US"/>
        </w:rPr>
        <w:t>MW</w:t>
      </w:r>
      <w:r w:rsidRPr="00600DAB">
        <w:t>;</w:t>
      </w:r>
    </w:p>
    <w:p w14:paraId="59F61225" w14:textId="77777777" w:rsidR="00F70290" w:rsidRPr="00600DAB" w:rsidRDefault="00F70290" w:rsidP="008F1768">
      <w:pPr>
        <w:numPr>
          <w:ilvl w:val="0"/>
          <w:numId w:val="14"/>
        </w:numPr>
        <w:tabs>
          <w:tab w:val="clear" w:pos="760"/>
        </w:tabs>
        <w:ind w:left="1276" w:firstLine="414"/>
      </w:pPr>
      <w:r w:rsidRPr="00600DAB">
        <w:t>Котел 2 ПКГН 6.5 – 5,8</w:t>
      </w:r>
      <w:r w:rsidRPr="00600DAB">
        <w:rPr>
          <w:lang w:val="en-US"/>
        </w:rPr>
        <w:t xml:space="preserve"> MW</w:t>
      </w:r>
      <w:r w:rsidRPr="00600DAB">
        <w:t xml:space="preserve">; </w:t>
      </w:r>
    </w:p>
    <w:p w14:paraId="50230023" w14:textId="77777777" w:rsidR="00F70290" w:rsidRPr="00600DAB" w:rsidRDefault="00F70290" w:rsidP="008F1768">
      <w:pPr>
        <w:numPr>
          <w:ilvl w:val="0"/>
          <w:numId w:val="14"/>
        </w:numPr>
        <w:tabs>
          <w:tab w:val="clear" w:pos="760"/>
        </w:tabs>
        <w:ind w:left="1276" w:firstLine="414"/>
      </w:pPr>
      <w:r w:rsidRPr="00600DAB">
        <w:t>Котел 3 – 0,</w:t>
      </w:r>
      <w:r w:rsidR="00BB1683">
        <w:t>5</w:t>
      </w:r>
      <w:r w:rsidRPr="00600DAB">
        <w:t xml:space="preserve"> MW;</w:t>
      </w:r>
    </w:p>
    <w:p w14:paraId="69C931BA" w14:textId="77777777" w:rsidR="00F70290" w:rsidRPr="00600DAB" w:rsidRDefault="00F70290" w:rsidP="008F1768">
      <w:pPr>
        <w:numPr>
          <w:ilvl w:val="0"/>
          <w:numId w:val="12"/>
        </w:numPr>
        <w:ind w:firstLine="374"/>
      </w:pPr>
      <w:r w:rsidRPr="00600DAB">
        <w:t>Инсталация за опаковане на филтровано пиво и плодови напитки;</w:t>
      </w:r>
    </w:p>
    <w:p w14:paraId="6685A5CD" w14:textId="77777777" w:rsidR="00F70290" w:rsidRPr="00600DAB" w:rsidRDefault="00F70290" w:rsidP="008F1768">
      <w:pPr>
        <w:numPr>
          <w:ilvl w:val="0"/>
          <w:numId w:val="12"/>
        </w:numPr>
        <w:ind w:firstLine="374"/>
        <w:rPr>
          <w:b/>
        </w:rPr>
      </w:pPr>
      <w:r w:rsidRPr="00600DAB">
        <w:t>Хладилна инсталация;</w:t>
      </w:r>
    </w:p>
    <w:p w14:paraId="3036A5A1" w14:textId="77777777" w:rsidR="00F70290" w:rsidRPr="00600DAB" w:rsidRDefault="00F70290" w:rsidP="008F1768">
      <w:pPr>
        <w:numPr>
          <w:ilvl w:val="0"/>
          <w:numId w:val="12"/>
        </w:numPr>
        <w:ind w:firstLine="374"/>
        <w:rPr>
          <w:b/>
        </w:rPr>
      </w:pPr>
      <w:r w:rsidRPr="00600DAB">
        <w:t>Система за рекуперация на Въглероден диоксид.</w:t>
      </w:r>
    </w:p>
    <w:p w14:paraId="3B7CEA81" w14:textId="77777777" w:rsidR="00F70290" w:rsidRPr="00600DAB" w:rsidRDefault="00F70290" w:rsidP="00F70290">
      <w:pPr>
        <w:pStyle w:val="BodyText"/>
        <w:spacing w:before="120" w:line="240" w:lineRule="auto"/>
        <w:rPr>
          <w:b/>
          <w:szCs w:val="24"/>
        </w:rPr>
      </w:pPr>
    </w:p>
    <w:p w14:paraId="423D289C" w14:textId="77777777" w:rsidR="00F70290" w:rsidRPr="00600DAB" w:rsidRDefault="00F70290" w:rsidP="008F1768">
      <w:pPr>
        <w:numPr>
          <w:ilvl w:val="1"/>
          <w:numId w:val="7"/>
        </w:numPr>
        <w:spacing w:before="120"/>
        <w:jc w:val="both"/>
        <w:rPr>
          <w:b/>
          <w:bCs/>
        </w:rPr>
      </w:pPr>
      <w:r w:rsidRPr="00600DAB">
        <w:rPr>
          <w:b/>
          <w:bCs/>
        </w:rPr>
        <w:t xml:space="preserve"> Производствен капацитет на инсталациите: </w:t>
      </w:r>
    </w:p>
    <w:p w14:paraId="3F4BC908" w14:textId="77777777" w:rsidR="00F70290" w:rsidRPr="00600DAB" w:rsidRDefault="00F70290" w:rsidP="008F1768">
      <w:pPr>
        <w:numPr>
          <w:ilvl w:val="0"/>
          <w:numId w:val="13"/>
        </w:numPr>
        <w:spacing w:before="120"/>
        <w:ind w:right="-58"/>
        <w:jc w:val="both"/>
        <w:rPr>
          <w:sz w:val="22"/>
        </w:rPr>
      </w:pPr>
      <w:r w:rsidRPr="00600DAB">
        <w:t xml:space="preserve">Инсталацията, която попада в обхвата на Приложение </w:t>
      </w:r>
      <w:r w:rsidRPr="00600DAB">
        <w:rPr>
          <w:szCs w:val="20"/>
        </w:rPr>
        <w:t xml:space="preserve">№ </w:t>
      </w:r>
      <w:r w:rsidRPr="00600DAB">
        <w:t xml:space="preserve">4 на ЗООС е </w:t>
      </w:r>
      <w:r w:rsidRPr="00600DAB">
        <w:rPr>
          <w:b/>
        </w:rPr>
        <w:t>Инсталация за производство на пиво</w:t>
      </w:r>
    </w:p>
    <w:p w14:paraId="596C0202" w14:textId="77777777" w:rsidR="00F70290" w:rsidRPr="009D2F6B" w:rsidRDefault="00F70290" w:rsidP="00F70290">
      <w:pPr>
        <w:spacing w:before="120"/>
        <w:ind w:right="-58"/>
        <w:jc w:val="both"/>
        <w:rPr>
          <w:sz w:val="22"/>
          <w:highlight w:val="yellow"/>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09"/>
        <w:gridCol w:w="2410"/>
        <w:gridCol w:w="2126"/>
        <w:gridCol w:w="2410"/>
      </w:tblGrid>
      <w:tr w:rsidR="00F70290" w:rsidRPr="009D2F6B" w14:paraId="2A2D9401" w14:textId="77777777" w:rsidTr="001C1541">
        <w:trPr>
          <w:trHeight w:val="225"/>
        </w:trPr>
        <w:tc>
          <w:tcPr>
            <w:tcW w:w="426" w:type="dxa"/>
            <w:shd w:val="clear" w:color="auto" w:fill="E7E6E6" w:themeFill="background2"/>
            <w:vAlign w:val="center"/>
          </w:tcPr>
          <w:p w14:paraId="1F95F938" w14:textId="77777777" w:rsidR="00F70290" w:rsidRPr="00600DAB" w:rsidRDefault="00F70290" w:rsidP="001C1541">
            <w:pPr>
              <w:ind w:right="-28"/>
              <w:jc w:val="center"/>
              <w:rPr>
                <w:b/>
              </w:rPr>
            </w:pPr>
            <w:r w:rsidRPr="00600DAB">
              <w:rPr>
                <w:b/>
              </w:rPr>
              <w:t>№</w:t>
            </w:r>
          </w:p>
        </w:tc>
        <w:tc>
          <w:tcPr>
            <w:tcW w:w="2409" w:type="dxa"/>
            <w:shd w:val="clear" w:color="auto" w:fill="E7E6E6" w:themeFill="background2"/>
            <w:vAlign w:val="center"/>
          </w:tcPr>
          <w:p w14:paraId="5786A1CC" w14:textId="77777777" w:rsidR="00F70290" w:rsidRPr="00600DAB" w:rsidRDefault="00F70290" w:rsidP="001C1541">
            <w:pPr>
              <w:ind w:right="-28"/>
              <w:jc w:val="center"/>
              <w:rPr>
                <w:b/>
              </w:rPr>
            </w:pPr>
            <w:r w:rsidRPr="00600DAB">
              <w:rPr>
                <w:b/>
              </w:rPr>
              <w:t>Инсталация</w:t>
            </w:r>
          </w:p>
        </w:tc>
        <w:tc>
          <w:tcPr>
            <w:tcW w:w="2410" w:type="dxa"/>
            <w:shd w:val="clear" w:color="auto" w:fill="E7E6E6" w:themeFill="background2"/>
            <w:vAlign w:val="center"/>
          </w:tcPr>
          <w:p w14:paraId="62FA01BF" w14:textId="77777777" w:rsidR="00F70290" w:rsidRPr="00600DAB" w:rsidRDefault="00F70290" w:rsidP="001C1541">
            <w:pPr>
              <w:jc w:val="center"/>
              <w:rPr>
                <w:b/>
              </w:rPr>
            </w:pPr>
            <w:r w:rsidRPr="00600DAB">
              <w:rPr>
                <w:b/>
              </w:rPr>
              <w:t xml:space="preserve">Позиция на дейността по Приложение </w:t>
            </w:r>
            <w:r w:rsidRPr="00600DAB">
              <w:rPr>
                <w:b/>
                <w:szCs w:val="20"/>
              </w:rPr>
              <w:t xml:space="preserve">№ </w:t>
            </w:r>
            <w:r w:rsidRPr="00600DAB">
              <w:rPr>
                <w:b/>
              </w:rPr>
              <w:t>4 на ЗООС:</w:t>
            </w:r>
          </w:p>
        </w:tc>
        <w:tc>
          <w:tcPr>
            <w:tcW w:w="2126" w:type="dxa"/>
            <w:shd w:val="clear" w:color="auto" w:fill="E7E6E6" w:themeFill="background2"/>
            <w:vAlign w:val="center"/>
          </w:tcPr>
          <w:p w14:paraId="2C21F925" w14:textId="77777777" w:rsidR="00F70290" w:rsidRPr="00600DAB" w:rsidRDefault="00F70290" w:rsidP="001C1541">
            <w:pPr>
              <w:jc w:val="center"/>
              <w:rPr>
                <w:b/>
              </w:rPr>
            </w:pPr>
            <w:r w:rsidRPr="00600DAB">
              <w:rPr>
                <w:b/>
              </w:rPr>
              <w:t>Капацитет</w:t>
            </w:r>
          </w:p>
          <w:p w14:paraId="2E5FC47A" w14:textId="77777777" w:rsidR="00F70290" w:rsidRPr="00600DAB" w:rsidRDefault="00F70290" w:rsidP="001C1541">
            <w:pPr>
              <w:jc w:val="center"/>
              <w:rPr>
                <w:b/>
              </w:rPr>
            </w:pPr>
            <w:r w:rsidRPr="00600DAB">
              <w:rPr>
                <w:b/>
              </w:rPr>
              <w:t>(хектолитър за денонощие)</w:t>
            </w:r>
          </w:p>
        </w:tc>
        <w:tc>
          <w:tcPr>
            <w:tcW w:w="2410" w:type="dxa"/>
            <w:shd w:val="clear" w:color="auto" w:fill="E7E6E6" w:themeFill="background2"/>
            <w:vAlign w:val="center"/>
          </w:tcPr>
          <w:p w14:paraId="2B015377" w14:textId="77777777" w:rsidR="00F70290" w:rsidRPr="001C1541" w:rsidRDefault="00F70290" w:rsidP="001C1541">
            <w:pPr>
              <w:jc w:val="center"/>
              <w:rPr>
                <w:b/>
              </w:rPr>
            </w:pPr>
            <w:r w:rsidRPr="001C1541">
              <w:rPr>
                <w:b/>
              </w:rPr>
              <w:t>Капацитет за 201</w:t>
            </w:r>
            <w:r w:rsidR="00600DAB" w:rsidRPr="001C1541">
              <w:rPr>
                <w:b/>
              </w:rPr>
              <w:t>8</w:t>
            </w:r>
            <w:r w:rsidRPr="001C1541">
              <w:rPr>
                <w:b/>
              </w:rPr>
              <w:t xml:space="preserve"> г.</w:t>
            </w:r>
          </w:p>
          <w:p w14:paraId="6CEBB938" w14:textId="77777777" w:rsidR="00F70290" w:rsidRPr="001C1541" w:rsidRDefault="00F70290" w:rsidP="001C1541">
            <w:pPr>
              <w:jc w:val="center"/>
              <w:rPr>
                <w:b/>
              </w:rPr>
            </w:pPr>
            <w:r w:rsidRPr="001C1541">
              <w:rPr>
                <w:b/>
              </w:rPr>
              <w:t>(хектолитър за денонощие)</w:t>
            </w:r>
          </w:p>
        </w:tc>
      </w:tr>
      <w:tr w:rsidR="00F70290" w:rsidRPr="009D2F6B" w14:paraId="0427B55C" w14:textId="77777777" w:rsidTr="00F70290">
        <w:trPr>
          <w:trHeight w:val="166"/>
        </w:trPr>
        <w:tc>
          <w:tcPr>
            <w:tcW w:w="426" w:type="dxa"/>
            <w:vAlign w:val="center"/>
          </w:tcPr>
          <w:p w14:paraId="3193AB2D" w14:textId="77777777" w:rsidR="00F70290" w:rsidRPr="00600DAB" w:rsidRDefault="00F70290" w:rsidP="00F70290">
            <w:pPr>
              <w:spacing w:before="120"/>
              <w:ind w:right="-28"/>
              <w:jc w:val="center"/>
            </w:pPr>
            <w:r w:rsidRPr="00600DAB">
              <w:rPr>
                <w:lang w:val="en-US"/>
              </w:rPr>
              <w:t>1</w:t>
            </w:r>
            <w:r w:rsidRPr="00600DAB">
              <w:t>.</w:t>
            </w:r>
          </w:p>
        </w:tc>
        <w:tc>
          <w:tcPr>
            <w:tcW w:w="2409" w:type="dxa"/>
            <w:vAlign w:val="center"/>
          </w:tcPr>
          <w:p w14:paraId="091ABBC3" w14:textId="77777777" w:rsidR="00F70290" w:rsidRPr="00600DAB" w:rsidRDefault="00F70290" w:rsidP="00F70290">
            <w:pPr>
              <w:spacing w:before="120"/>
              <w:ind w:right="-58"/>
              <w:jc w:val="center"/>
            </w:pPr>
            <w:r w:rsidRPr="00600DAB">
              <w:t>Инсталация за производство на пиво</w:t>
            </w:r>
          </w:p>
        </w:tc>
        <w:tc>
          <w:tcPr>
            <w:tcW w:w="2410" w:type="dxa"/>
            <w:vAlign w:val="center"/>
          </w:tcPr>
          <w:p w14:paraId="61A1D638" w14:textId="77777777" w:rsidR="00F70290" w:rsidRPr="00600DAB" w:rsidRDefault="00F70290" w:rsidP="00F70290">
            <w:pPr>
              <w:spacing w:before="120"/>
              <w:jc w:val="center"/>
            </w:pPr>
            <w:r w:rsidRPr="00600DAB">
              <w:rPr>
                <w:bCs/>
              </w:rPr>
              <w:t>6.4.2 б)</w:t>
            </w:r>
          </w:p>
        </w:tc>
        <w:tc>
          <w:tcPr>
            <w:tcW w:w="2126" w:type="dxa"/>
            <w:vAlign w:val="center"/>
          </w:tcPr>
          <w:p w14:paraId="18A40CE5" w14:textId="77777777" w:rsidR="00F70290" w:rsidRPr="001C1541" w:rsidRDefault="00F70290" w:rsidP="00F70290">
            <w:pPr>
              <w:spacing w:before="120"/>
              <w:jc w:val="center"/>
              <w:rPr>
                <w:b/>
              </w:rPr>
            </w:pPr>
            <w:r w:rsidRPr="001C1541">
              <w:rPr>
                <w:b/>
              </w:rPr>
              <w:t xml:space="preserve">5 520 </w:t>
            </w:r>
            <w:r w:rsidRPr="001C1541">
              <w:rPr>
                <w:b/>
                <w:lang w:val="en-US"/>
              </w:rPr>
              <w:t>hl</w:t>
            </w:r>
            <w:r w:rsidRPr="001C1541">
              <w:rPr>
                <w:b/>
              </w:rPr>
              <w:t>/ден</w:t>
            </w:r>
          </w:p>
          <w:p w14:paraId="688F6BE7" w14:textId="77777777" w:rsidR="00F70290" w:rsidRPr="00600DAB" w:rsidRDefault="00F70290" w:rsidP="00F70290">
            <w:pPr>
              <w:spacing w:before="120"/>
              <w:jc w:val="center"/>
            </w:pPr>
            <w:r w:rsidRPr="00600DAB">
              <w:t>(552 т/ден)</w:t>
            </w:r>
          </w:p>
        </w:tc>
        <w:tc>
          <w:tcPr>
            <w:tcW w:w="2410" w:type="dxa"/>
          </w:tcPr>
          <w:p w14:paraId="612B7E64" w14:textId="77777777" w:rsidR="00F70290" w:rsidRPr="001C1541" w:rsidRDefault="001C1541" w:rsidP="00F70290">
            <w:pPr>
              <w:spacing w:before="120"/>
              <w:jc w:val="center"/>
              <w:rPr>
                <w:b/>
              </w:rPr>
            </w:pPr>
            <w:r w:rsidRPr="001C1541">
              <w:rPr>
                <w:b/>
                <w:lang w:val="en-US"/>
              </w:rPr>
              <w:t>2 901.3</w:t>
            </w:r>
            <w:r w:rsidR="00F70290" w:rsidRPr="001C1541">
              <w:rPr>
                <w:b/>
                <w:lang w:val="en-US"/>
              </w:rPr>
              <w:t xml:space="preserve"> hl</w:t>
            </w:r>
            <w:r w:rsidR="00F70290" w:rsidRPr="001C1541">
              <w:rPr>
                <w:b/>
              </w:rPr>
              <w:t>/ден</w:t>
            </w:r>
          </w:p>
          <w:p w14:paraId="5C9CBDBC" w14:textId="77777777" w:rsidR="00F70290" w:rsidRPr="001C1541" w:rsidRDefault="001C1541" w:rsidP="00F70290">
            <w:pPr>
              <w:spacing w:before="120"/>
              <w:jc w:val="center"/>
            </w:pPr>
            <w:r>
              <w:rPr>
                <w:color w:val="000000"/>
                <w:lang w:val="en-US"/>
              </w:rPr>
              <w:t>1 058 980</w:t>
            </w:r>
            <w:r w:rsidR="00F70290" w:rsidRPr="001C1541">
              <w:rPr>
                <w:lang w:val="en-US"/>
              </w:rPr>
              <w:t xml:space="preserve"> hl</w:t>
            </w:r>
            <w:r w:rsidR="00F70290" w:rsidRPr="001C1541">
              <w:t>/год</w:t>
            </w:r>
          </w:p>
        </w:tc>
      </w:tr>
    </w:tbl>
    <w:p w14:paraId="026538A8" w14:textId="77777777" w:rsidR="00F70290" w:rsidRPr="006C74E5" w:rsidRDefault="00F70290" w:rsidP="00F70290">
      <w:pPr>
        <w:spacing w:before="120"/>
        <w:jc w:val="both"/>
        <w:rPr>
          <w:b/>
          <w:sz w:val="22"/>
          <w:szCs w:val="22"/>
        </w:rPr>
      </w:pPr>
    </w:p>
    <w:p w14:paraId="003B3B49" w14:textId="77777777" w:rsidR="00F70290" w:rsidRPr="006C74E5" w:rsidRDefault="00F70290" w:rsidP="008F1768">
      <w:pPr>
        <w:numPr>
          <w:ilvl w:val="0"/>
          <w:numId w:val="13"/>
        </w:numPr>
        <w:ind w:right="-58"/>
        <w:jc w:val="both"/>
      </w:pPr>
      <w:r w:rsidRPr="006C74E5">
        <w:t xml:space="preserve">Инсталации, които не попадат в обхвата на Приложение </w:t>
      </w:r>
      <w:r w:rsidRPr="006C74E5">
        <w:rPr>
          <w:szCs w:val="20"/>
        </w:rPr>
        <w:t xml:space="preserve">№ </w:t>
      </w:r>
      <w:r w:rsidRPr="006C74E5">
        <w:t>4 на ЗООС:</w:t>
      </w:r>
    </w:p>
    <w:p w14:paraId="7B5E001D" w14:textId="77777777" w:rsidR="00F70290" w:rsidRPr="006C74E5" w:rsidRDefault="00F70290" w:rsidP="008F1768">
      <w:pPr>
        <w:numPr>
          <w:ilvl w:val="0"/>
          <w:numId w:val="15"/>
        </w:numPr>
        <w:overflowPunct w:val="0"/>
        <w:autoSpaceDE w:val="0"/>
        <w:autoSpaceDN w:val="0"/>
        <w:adjustRightInd w:val="0"/>
        <w:ind w:firstLine="414"/>
        <w:jc w:val="both"/>
        <w:textAlignment w:val="baseline"/>
      </w:pPr>
      <w:r w:rsidRPr="006C74E5">
        <w:t>Горивна инсталация за производство на топлинна енергия с номинална топлинна мощност 17,</w:t>
      </w:r>
      <w:r w:rsidR="000B16DE" w:rsidRPr="006C74E5">
        <w:t>9</w:t>
      </w:r>
      <w:r w:rsidRPr="006C74E5">
        <w:t xml:space="preserve"> MW (</w:t>
      </w:r>
      <w:r w:rsidRPr="006C74E5">
        <w:rPr>
          <w:b/>
        </w:rPr>
        <w:t>Условие № 2)</w:t>
      </w:r>
      <w:r w:rsidRPr="006C74E5">
        <w:t>:</w:t>
      </w:r>
    </w:p>
    <w:p w14:paraId="603749E5" w14:textId="77777777" w:rsidR="00F70290" w:rsidRPr="006C74E5" w:rsidRDefault="00F70290" w:rsidP="008F1768">
      <w:pPr>
        <w:numPr>
          <w:ilvl w:val="0"/>
          <w:numId w:val="14"/>
        </w:numPr>
        <w:tabs>
          <w:tab w:val="clear" w:pos="760"/>
        </w:tabs>
        <w:ind w:left="1276" w:firstLine="414"/>
      </w:pPr>
      <w:r w:rsidRPr="006C74E5">
        <w:t>Котел 1 ПКГН 12 – 11,6 MW;</w:t>
      </w:r>
    </w:p>
    <w:p w14:paraId="441ABF77" w14:textId="77777777" w:rsidR="00F70290" w:rsidRPr="006C74E5" w:rsidRDefault="00F70290" w:rsidP="008F1768">
      <w:pPr>
        <w:numPr>
          <w:ilvl w:val="0"/>
          <w:numId w:val="14"/>
        </w:numPr>
        <w:tabs>
          <w:tab w:val="clear" w:pos="760"/>
        </w:tabs>
        <w:ind w:left="1276" w:firstLine="414"/>
      </w:pPr>
      <w:r w:rsidRPr="006C74E5">
        <w:t>Котел 2 ПКГН 6.5 – 5,8 MW;</w:t>
      </w:r>
    </w:p>
    <w:p w14:paraId="513019F0" w14:textId="77777777" w:rsidR="00F70290" w:rsidRPr="006C74E5" w:rsidRDefault="00F70290" w:rsidP="008F1768">
      <w:pPr>
        <w:numPr>
          <w:ilvl w:val="0"/>
          <w:numId w:val="14"/>
        </w:numPr>
        <w:tabs>
          <w:tab w:val="clear" w:pos="760"/>
        </w:tabs>
        <w:ind w:left="1276" w:firstLine="414"/>
      </w:pPr>
      <w:r w:rsidRPr="006C74E5">
        <w:t>Котел 3 – 0,5</w:t>
      </w:r>
      <w:r w:rsidR="00BB1683">
        <w:t xml:space="preserve"> </w:t>
      </w:r>
      <w:r w:rsidRPr="006C74E5">
        <w:t>MW;</w:t>
      </w:r>
    </w:p>
    <w:p w14:paraId="3D5FE0A2" w14:textId="77777777" w:rsidR="00F70290" w:rsidRPr="006C74E5" w:rsidRDefault="00F70290" w:rsidP="008F1768">
      <w:pPr>
        <w:numPr>
          <w:ilvl w:val="0"/>
          <w:numId w:val="15"/>
        </w:numPr>
        <w:ind w:firstLine="414"/>
      </w:pPr>
      <w:r w:rsidRPr="006C74E5">
        <w:t>Инсталация за опаковане на филтровано пиво и плодови напитки;</w:t>
      </w:r>
    </w:p>
    <w:p w14:paraId="22397587" w14:textId="77777777" w:rsidR="00F70290" w:rsidRPr="006C74E5" w:rsidRDefault="00F70290" w:rsidP="008F1768">
      <w:pPr>
        <w:numPr>
          <w:ilvl w:val="0"/>
          <w:numId w:val="15"/>
        </w:numPr>
        <w:ind w:firstLine="414"/>
        <w:rPr>
          <w:b/>
        </w:rPr>
      </w:pPr>
      <w:r w:rsidRPr="006C74E5">
        <w:t>Хладилна инсталация;</w:t>
      </w:r>
    </w:p>
    <w:p w14:paraId="115E8B3F" w14:textId="77777777" w:rsidR="00F70290" w:rsidRPr="006C74E5" w:rsidRDefault="00F70290" w:rsidP="008F1768">
      <w:pPr>
        <w:numPr>
          <w:ilvl w:val="0"/>
          <w:numId w:val="15"/>
        </w:numPr>
        <w:ind w:firstLine="414"/>
        <w:rPr>
          <w:b/>
        </w:rPr>
      </w:pPr>
      <w:r w:rsidRPr="006C74E5">
        <w:t>Система за Рекуперация на въглероден диоксид.</w:t>
      </w:r>
    </w:p>
    <w:p w14:paraId="7310A323" w14:textId="77777777" w:rsidR="00F70290" w:rsidRPr="006C74E5" w:rsidRDefault="00F70290" w:rsidP="00F70290">
      <w:pPr>
        <w:spacing w:before="120"/>
        <w:ind w:firstLine="374"/>
        <w:jc w:val="both"/>
        <w:rPr>
          <w:b/>
          <w:bCs/>
        </w:rPr>
      </w:pPr>
    </w:p>
    <w:p w14:paraId="604F58D8" w14:textId="77777777" w:rsidR="00F70290" w:rsidRPr="006C74E5" w:rsidRDefault="00F70290" w:rsidP="008F1768">
      <w:pPr>
        <w:numPr>
          <w:ilvl w:val="1"/>
          <w:numId w:val="7"/>
        </w:numPr>
        <w:spacing w:before="120"/>
        <w:jc w:val="both"/>
        <w:rPr>
          <w:b/>
          <w:bCs/>
        </w:rPr>
      </w:pPr>
      <w:r w:rsidRPr="006C74E5">
        <w:rPr>
          <w:b/>
          <w:bCs/>
        </w:rPr>
        <w:t xml:space="preserve"> РИОСВ, на чиято територия е разположена инсталацията: </w:t>
      </w:r>
    </w:p>
    <w:p w14:paraId="5F103C4B" w14:textId="77777777" w:rsidR="00BB1683" w:rsidRDefault="00BB1683" w:rsidP="00BB1683">
      <w:pPr>
        <w:jc w:val="both"/>
        <w:rPr>
          <w:szCs w:val="20"/>
        </w:rPr>
      </w:pPr>
    </w:p>
    <w:p w14:paraId="0CE603AF" w14:textId="77777777" w:rsidR="00F70290" w:rsidRPr="006C74E5" w:rsidRDefault="00F70290" w:rsidP="00BB1683">
      <w:pPr>
        <w:jc w:val="both"/>
        <w:rPr>
          <w:szCs w:val="20"/>
        </w:rPr>
      </w:pPr>
      <w:r w:rsidRPr="006C74E5">
        <w:rPr>
          <w:szCs w:val="20"/>
        </w:rPr>
        <w:t>Регионална инспекция по околна среда и води – Благоевград</w:t>
      </w:r>
    </w:p>
    <w:p w14:paraId="6F27FC68" w14:textId="77777777" w:rsidR="00F70290" w:rsidRPr="006C74E5" w:rsidRDefault="00F70290" w:rsidP="00BB1683">
      <w:pPr>
        <w:jc w:val="both"/>
        <w:rPr>
          <w:szCs w:val="20"/>
        </w:rPr>
      </w:pPr>
      <w:r w:rsidRPr="006C74E5">
        <w:rPr>
          <w:szCs w:val="20"/>
        </w:rPr>
        <w:t>Благоевград 2700, ул. "Свобода" № 1</w:t>
      </w:r>
    </w:p>
    <w:p w14:paraId="6C0B0595" w14:textId="77777777" w:rsidR="00F70290" w:rsidRPr="006C74E5" w:rsidRDefault="00F70290" w:rsidP="00BB1683">
      <w:pPr>
        <w:jc w:val="both"/>
        <w:rPr>
          <w:szCs w:val="20"/>
        </w:rPr>
      </w:pPr>
      <w:r w:rsidRPr="006C74E5">
        <w:rPr>
          <w:szCs w:val="20"/>
        </w:rPr>
        <w:t>тел: 073/ 88 314 012</w:t>
      </w:r>
    </w:p>
    <w:p w14:paraId="7DE2233B" w14:textId="77777777" w:rsidR="00F70290" w:rsidRPr="006C74E5" w:rsidRDefault="00F70290" w:rsidP="00BB1683">
      <w:pPr>
        <w:jc w:val="both"/>
        <w:rPr>
          <w:b/>
          <w:bCs/>
        </w:rPr>
      </w:pPr>
      <w:r w:rsidRPr="006C74E5">
        <w:rPr>
          <w:szCs w:val="20"/>
        </w:rPr>
        <w:t>e-mail:</w:t>
      </w:r>
      <w:r w:rsidRPr="006C74E5">
        <w:t> </w:t>
      </w:r>
      <w:hyperlink r:id="rId17" w:history="1">
        <w:r w:rsidRPr="006C74E5">
          <w:t>blriosv@yahoo.com</w:t>
        </w:r>
      </w:hyperlink>
    </w:p>
    <w:p w14:paraId="676E833F" w14:textId="77777777" w:rsidR="00F70290" w:rsidRPr="006C74E5" w:rsidRDefault="00F70290" w:rsidP="00F70290">
      <w:pPr>
        <w:pStyle w:val="Footer"/>
        <w:tabs>
          <w:tab w:val="clear" w:pos="4536"/>
          <w:tab w:val="clear" w:pos="9072"/>
        </w:tabs>
        <w:spacing w:before="120"/>
        <w:rPr>
          <w:color w:val="121314"/>
          <w:sz w:val="20"/>
          <w:szCs w:val="20"/>
          <w:shd w:val="clear" w:color="auto" w:fill="FFFFCC"/>
        </w:rPr>
      </w:pPr>
    </w:p>
    <w:p w14:paraId="15ADE89F" w14:textId="77777777" w:rsidR="00F70290" w:rsidRPr="006C74E5" w:rsidRDefault="00F70290" w:rsidP="008F1768">
      <w:pPr>
        <w:numPr>
          <w:ilvl w:val="1"/>
          <w:numId w:val="7"/>
        </w:numPr>
        <w:spacing w:before="120"/>
        <w:jc w:val="both"/>
        <w:rPr>
          <w:b/>
          <w:bCs/>
        </w:rPr>
      </w:pPr>
      <w:r w:rsidRPr="006C74E5">
        <w:rPr>
          <w:b/>
          <w:bCs/>
        </w:rPr>
        <w:t xml:space="preserve"> Басейнова дирекция, на чиято територия е разположена инсталацията:</w:t>
      </w:r>
    </w:p>
    <w:p w14:paraId="4BC1E258" w14:textId="77777777" w:rsidR="00BB1683" w:rsidRDefault="00BB1683" w:rsidP="00BB1683">
      <w:pPr>
        <w:jc w:val="both"/>
        <w:rPr>
          <w:szCs w:val="20"/>
        </w:rPr>
      </w:pPr>
    </w:p>
    <w:p w14:paraId="681527DA" w14:textId="77777777" w:rsidR="00F70290" w:rsidRPr="006C74E5" w:rsidRDefault="00F70290" w:rsidP="00BB1683">
      <w:pPr>
        <w:jc w:val="both"/>
        <w:rPr>
          <w:szCs w:val="20"/>
        </w:rPr>
      </w:pPr>
      <w:r w:rsidRPr="006C74E5">
        <w:rPr>
          <w:szCs w:val="20"/>
        </w:rPr>
        <w:t>Басейнова Дирекция за управление на водите – Западнобеломорски район</w:t>
      </w:r>
    </w:p>
    <w:p w14:paraId="0EA6C6E4" w14:textId="77777777" w:rsidR="00F70290" w:rsidRPr="006C74E5" w:rsidRDefault="00F70290" w:rsidP="00BB1683">
      <w:pPr>
        <w:jc w:val="both"/>
        <w:rPr>
          <w:szCs w:val="20"/>
        </w:rPr>
      </w:pPr>
      <w:r w:rsidRPr="006C74E5">
        <w:rPr>
          <w:szCs w:val="20"/>
        </w:rPr>
        <w:t>Благоевград 2700, бул. "Св. Димитър Солунски" 66</w:t>
      </w:r>
    </w:p>
    <w:p w14:paraId="2F28D380" w14:textId="77777777" w:rsidR="00F70290" w:rsidRPr="006C74E5" w:rsidRDefault="00F70290" w:rsidP="00BB1683">
      <w:pPr>
        <w:jc w:val="both"/>
        <w:rPr>
          <w:szCs w:val="20"/>
        </w:rPr>
      </w:pPr>
      <w:r w:rsidRPr="006C74E5">
        <w:rPr>
          <w:szCs w:val="20"/>
        </w:rPr>
        <w:t>тел.: 073/ 889 471 03</w:t>
      </w:r>
    </w:p>
    <w:p w14:paraId="4C469198" w14:textId="77777777" w:rsidR="00F70290" w:rsidRDefault="00F70290" w:rsidP="00F70290">
      <w:pPr>
        <w:spacing w:before="120"/>
        <w:jc w:val="both"/>
        <w:rPr>
          <w:szCs w:val="20"/>
        </w:rPr>
      </w:pPr>
    </w:p>
    <w:p w14:paraId="4A4C419F" w14:textId="77777777" w:rsidR="007617D6" w:rsidRPr="006C74E5" w:rsidRDefault="007617D6" w:rsidP="00F70290">
      <w:pPr>
        <w:spacing w:before="120"/>
        <w:jc w:val="both"/>
        <w:rPr>
          <w:szCs w:val="20"/>
        </w:rPr>
      </w:pPr>
    </w:p>
    <w:p w14:paraId="6A7E3C96" w14:textId="77777777" w:rsidR="00F70290" w:rsidRPr="006C74E5" w:rsidRDefault="00F70290" w:rsidP="008F1768">
      <w:pPr>
        <w:numPr>
          <w:ilvl w:val="1"/>
          <w:numId w:val="7"/>
        </w:numPr>
        <w:spacing w:before="120"/>
        <w:jc w:val="both"/>
        <w:rPr>
          <w:b/>
          <w:bCs/>
        </w:rPr>
      </w:pPr>
      <w:r w:rsidRPr="006C74E5">
        <w:rPr>
          <w:b/>
          <w:bCs/>
        </w:rPr>
        <w:t xml:space="preserve"> Организационна структура на фирмата, отнасяща се до управлението на околната среда</w:t>
      </w:r>
    </w:p>
    <w:p w14:paraId="07E73FCE" w14:textId="77777777" w:rsidR="00F70290" w:rsidRPr="006C74E5" w:rsidRDefault="00F70290" w:rsidP="00F70290">
      <w:pPr>
        <w:spacing w:before="120"/>
        <w:rPr>
          <w:b/>
        </w:rPr>
      </w:pPr>
    </w:p>
    <w:p w14:paraId="4D87783C" w14:textId="77777777" w:rsidR="00F70290" w:rsidRPr="006C74E5" w:rsidRDefault="00F70290" w:rsidP="00445D26">
      <w:pPr>
        <w:pStyle w:val="BodyTextIndent"/>
        <w:spacing w:before="120"/>
        <w:ind w:left="0"/>
        <w:rPr>
          <w:lang w:val="en-US"/>
        </w:rPr>
      </w:pPr>
      <w:r w:rsidRPr="006C74E5">
        <w:rPr>
          <w:lang w:val="bg-BG"/>
        </w:rPr>
        <w:t xml:space="preserve">Функциите на еколог в Дружеството се изпълняват от </w:t>
      </w:r>
      <w:r w:rsidRPr="006C74E5">
        <w:rPr>
          <w:bCs w:val="0"/>
          <w:szCs w:val="20"/>
        </w:rPr>
        <w:t xml:space="preserve">Специалист </w:t>
      </w:r>
      <w:r w:rsidRPr="006C74E5">
        <w:rPr>
          <w:bCs w:val="0"/>
          <w:szCs w:val="20"/>
          <w:lang w:val="bg-BG"/>
        </w:rPr>
        <w:t>„</w:t>
      </w:r>
      <w:r w:rsidRPr="006C74E5">
        <w:rPr>
          <w:bCs w:val="0"/>
          <w:szCs w:val="20"/>
        </w:rPr>
        <w:t>ЗБОС и Доставчици</w:t>
      </w:r>
      <w:r w:rsidRPr="006C74E5">
        <w:rPr>
          <w:bCs w:val="0"/>
          <w:szCs w:val="20"/>
          <w:lang w:val="bg-BG"/>
        </w:rPr>
        <w:t>“</w:t>
      </w:r>
      <w:r w:rsidRPr="006C74E5">
        <w:rPr>
          <w:lang w:val="bg-BG"/>
        </w:rPr>
        <w:t xml:space="preserve">. Отговорните лица и структурата на управлението по отношение на опазването на околната среда са представени на схемата по-долу. </w:t>
      </w:r>
      <w:r w:rsidRPr="006C74E5">
        <w:rPr>
          <w:b/>
          <w:bCs w:val="0"/>
          <w:caps/>
          <w:noProof/>
          <w:sz w:val="22"/>
          <w:szCs w:val="22"/>
          <w:lang w:val="bg-BG"/>
        </w:rPr>
        <mc:AlternateContent>
          <mc:Choice Requires="wps">
            <w:drawing>
              <wp:anchor distT="0" distB="0" distL="114300" distR="114300" simplePos="0" relativeHeight="251656704" behindDoc="0" locked="0" layoutInCell="1" allowOverlap="1" wp14:anchorId="72648AEA" wp14:editId="16321744">
                <wp:simplePos x="0" y="0"/>
                <wp:positionH relativeFrom="column">
                  <wp:posOffset>6476365</wp:posOffset>
                </wp:positionH>
                <wp:positionV relativeFrom="line">
                  <wp:posOffset>125095</wp:posOffset>
                </wp:positionV>
                <wp:extent cx="1028700" cy="0"/>
                <wp:effectExtent l="0" t="0" r="4445" b="635"/>
                <wp:wrapNone/>
                <wp:docPr id="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A2F753" id="Line 20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09.95pt,9.85pt" to="590.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" stroked="f">
                <w10:wrap anchory="line"/>
              </v:line>
            </w:pict>
          </mc:Fallback>
        </mc:AlternateContent>
      </w:r>
    </w:p>
    <w:p w14:paraId="611C6AB0" w14:textId="77777777" w:rsidR="00F70290" w:rsidRPr="006C74E5" w:rsidRDefault="00445D26" w:rsidP="00F70290">
      <w:pPr>
        <w:spacing w:before="120"/>
        <w:rPr>
          <w:b/>
          <w:lang w:val="ru-RU"/>
        </w:rPr>
      </w:pPr>
      <w:r w:rsidRPr="006C74E5">
        <w:rPr>
          <w:noProof/>
        </w:rPr>
        <w:drawing>
          <wp:anchor distT="0" distB="0" distL="114300" distR="114300" simplePos="0" relativeHeight="251662848" behindDoc="0" locked="0" layoutInCell="1" allowOverlap="1" wp14:anchorId="1AB340AE" wp14:editId="69C516CB">
            <wp:simplePos x="0" y="0"/>
            <wp:positionH relativeFrom="column">
              <wp:posOffset>-132080</wp:posOffset>
            </wp:positionH>
            <wp:positionV relativeFrom="paragraph">
              <wp:posOffset>215265</wp:posOffset>
            </wp:positionV>
            <wp:extent cx="6606540" cy="3009900"/>
            <wp:effectExtent l="0" t="0" r="3810" b="0"/>
            <wp:wrapNone/>
            <wp:docPr id="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22763"/>
                    <a:stretch/>
                  </pic:blipFill>
                  <pic:spPr bwMode="auto">
                    <a:xfrm>
                      <a:off x="0" y="0"/>
                      <a:ext cx="6606540" cy="3009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35DA6D" w14:textId="77777777" w:rsidR="00F70290" w:rsidRPr="006C74E5" w:rsidRDefault="00F70290" w:rsidP="00F70290">
      <w:pPr>
        <w:spacing w:before="120"/>
        <w:rPr>
          <w:b/>
          <w:lang w:val="ru-RU"/>
        </w:rPr>
      </w:pPr>
    </w:p>
    <w:p w14:paraId="1F093E13" w14:textId="77777777" w:rsidR="00F70290" w:rsidRPr="006C74E5" w:rsidRDefault="00F70290" w:rsidP="00F70290">
      <w:pPr>
        <w:spacing w:before="120"/>
        <w:rPr>
          <w:b/>
          <w:lang w:val="ru-RU"/>
        </w:rPr>
      </w:pPr>
    </w:p>
    <w:p w14:paraId="409F1467" w14:textId="77777777" w:rsidR="00F70290" w:rsidRPr="006C74E5" w:rsidRDefault="00F70290" w:rsidP="00F70290">
      <w:pPr>
        <w:spacing w:before="120"/>
        <w:rPr>
          <w:b/>
          <w:lang w:val="ru-RU"/>
        </w:rPr>
      </w:pPr>
    </w:p>
    <w:p w14:paraId="31DE816B" w14:textId="77777777" w:rsidR="00F70290" w:rsidRPr="006C74E5" w:rsidRDefault="00F70290" w:rsidP="00F70290">
      <w:pPr>
        <w:spacing w:before="120"/>
        <w:rPr>
          <w:b/>
          <w:lang w:val="ru-RU"/>
        </w:rPr>
      </w:pPr>
    </w:p>
    <w:p w14:paraId="4017C315" w14:textId="77777777" w:rsidR="00F70290" w:rsidRPr="006C74E5" w:rsidRDefault="00F70290" w:rsidP="00F70290">
      <w:pPr>
        <w:spacing w:before="120"/>
        <w:rPr>
          <w:b/>
          <w:lang w:val="ru-RU"/>
        </w:rPr>
      </w:pPr>
    </w:p>
    <w:p w14:paraId="6AA3D4F8" w14:textId="77777777" w:rsidR="00F70290" w:rsidRPr="006C74E5" w:rsidRDefault="00F70290" w:rsidP="00F70290">
      <w:pPr>
        <w:spacing w:before="120"/>
        <w:rPr>
          <w:b/>
          <w:lang w:val="ru-RU"/>
        </w:rPr>
      </w:pPr>
    </w:p>
    <w:p w14:paraId="2A2E0DDB" w14:textId="77777777" w:rsidR="00F70290" w:rsidRPr="006C74E5" w:rsidRDefault="00F70290" w:rsidP="00F70290">
      <w:pPr>
        <w:spacing w:before="120"/>
        <w:rPr>
          <w:b/>
          <w:lang w:val="ru-RU"/>
        </w:rPr>
      </w:pPr>
    </w:p>
    <w:p w14:paraId="43D64348" w14:textId="77777777" w:rsidR="00F70290" w:rsidRPr="006C74E5" w:rsidRDefault="00F70290" w:rsidP="00F70290">
      <w:pPr>
        <w:spacing w:before="120"/>
        <w:rPr>
          <w:b/>
          <w:lang w:val="ru-RU"/>
        </w:rPr>
      </w:pPr>
    </w:p>
    <w:p w14:paraId="0DDFE7E4" w14:textId="77777777" w:rsidR="00F70290" w:rsidRPr="006C74E5" w:rsidRDefault="00F70290" w:rsidP="00F70290">
      <w:pPr>
        <w:spacing w:before="120"/>
        <w:rPr>
          <w:b/>
          <w:lang w:val="ru-RU"/>
        </w:rPr>
      </w:pPr>
    </w:p>
    <w:p w14:paraId="61CFDB49" w14:textId="77777777" w:rsidR="00F70290" w:rsidRPr="006C74E5" w:rsidRDefault="00F70290" w:rsidP="00F70290">
      <w:pPr>
        <w:spacing w:before="120"/>
        <w:rPr>
          <w:b/>
          <w:lang w:val="ru-RU"/>
        </w:rPr>
      </w:pPr>
    </w:p>
    <w:p w14:paraId="7E1C67F7" w14:textId="77777777" w:rsidR="00F70290" w:rsidRPr="006C74E5" w:rsidRDefault="00F70290" w:rsidP="00F70290">
      <w:pPr>
        <w:spacing w:before="120"/>
        <w:rPr>
          <w:b/>
          <w:lang w:val="ru-RU"/>
        </w:rPr>
      </w:pPr>
    </w:p>
    <w:p w14:paraId="22CD76E1" w14:textId="77777777" w:rsidR="00F70290" w:rsidRPr="006C74E5" w:rsidRDefault="00F70290" w:rsidP="00F70290">
      <w:pPr>
        <w:spacing w:before="120"/>
        <w:rPr>
          <w:b/>
          <w:lang w:val="ru-RU"/>
        </w:rPr>
      </w:pPr>
    </w:p>
    <w:p w14:paraId="3F564ADD" w14:textId="77777777" w:rsidR="00F70290" w:rsidRPr="006C74E5" w:rsidRDefault="00F70290" w:rsidP="00F70290">
      <w:pPr>
        <w:spacing w:before="120"/>
        <w:rPr>
          <w:b/>
          <w:lang w:val="ru-RU"/>
        </w:rPr>
      </w:pPr>
    </w:p>
    <w:p w14:paraId="6C82D1CE" w14:textId="77777777" w:rsidR="00F70290" w:rsidRPr="006C74E5" w:rsidRDefault="00F70290" w:rsidP="00F70290">
      <w:pPr>
        <w:spacing w:before="120"/>
        <w:rPr>
          <w:b/>
          <w:lang w:val="ru-RU"/>
        </w:rPr>
      </w:pPr>
    </w:p>
    <w:p w14:paraId="71B7BDA6" w14:textId="77777777" w:rsidR="00F70290" w:rsidRPr="006C74E5" w:rsidRDefault="00D728A2" w:rsidP="00445D26">
      <w:pPr>
        <w:rPr>
          <w:b/>
          <w:lang w:val="ru-RU"/>
        </w:rPr>
      </w:pPr>
      <w:r w:rsidRPr="006C74E5">
        <w:rPr>
          <w:b/>
          <w:lang w:val="ru-RU"/>
        </w:rPr>
        <w:br w:type="page"/>
      </w:r>
    </w:p>
    <w:p w14:paraId="30F38636" w14:textId="77777777" w:rsidR="00F70290" w:rsidRPr="00752B70" w:rsidRDefault="00F70290" w:rsidP="008F1768">
      <w:pPr>
        <w:numPr>
          <w:ilvl w:val="0"/>
          <w:numId w:val="7"/>
        </w:numPr>
        <w:spacing w:before="120"/>
        <w:jc w:val="both"/>
        <w:rPr>
          <w:b/>
          <w:bCs/>
        </w:rPr>
      </w:pPr>
      <w:r w:rsidRPr="00752B70">
        <w:rPr>
          <w:b/>
          <w:bCs/>
        </w:rPr>
        <w:t>СИСТЕМА ЗА УПРАВЛЕНИЕ НА ОКОЛНАТА СРЕДА</w:t>
      </w:r>
    </w:p>
    <w:p w14:paraId="097097AB" w14:textId="77777777" w:rsidR="00F70290" w:rsidRPr="00752B70" w:rsidRDefault="00F70290" w:rsidP="00F70290">
      <w:pPr>
        <w:spacing w:before="120"/>
        <w:jc w:val="both"/>
        <w:rPr>
          <w:b/>
          <w:color w:val="008000"/>
          <w:lang w:val="ru-RU"/>
        </w:rPr>
      </w:pPr>
      <w:r w:rsidRPr="00752B70">
        <w:rPr>
          <w:b/>
          <w:color w:val="008000"/>
        </w:rPr>
        <w:t xml:space="preserve"> </w:t>
      </w:r>
    </w:p>
    <w:p w14:paraId="3F772AA0" w14:textId="77777777" w:rsidR="00F70290" w:rsidRPr="00752B70" w:rsidRDefault="00F70290" w:rsidP="00A54F38">
      <w:pPr>
        <w:spacing w:before="120"/>
        <w:jc w:val="both"/>
      </w:pPr>
      <w:r w:rsidRPr="00752B70">
        <w:t xml:space="preserve">Съгласно </w:t>
      </w:r>
      <w:r w:rsidRPr="00752B70">
        <w:rPr>
          <w:b/>
        </w:rPr>
        <w:t>Условие 5</w:t>
      </w:r>
      <w:r w:rsidRPr="00752B70">
        <w:rPr>
          <w:b/>
          <w:lang w:val="en-US"/>
        </w:rPr>
        <w:t>.</w:t>
      </w:r>
      <w:r w:rsidRPr="00752B70">
        <w:t xml:space="preserve"> от КР Дружеството е разработило и прилага система за управление на околната среда (СУОС). Системата е въведена със заповед на Изпълнителния Директор</w:t>
      </w:r>
      <w:r w:rsidR="00E510D6" w:rsidRPr="00752B70">
        <w:t xml:space="preserve">, актуализирана е </w:t>
      </w:r>
      <w:r w:rsidRPr="00752B70">
        <w:t xml:space="preserve"> </w:t>
      </w:r>
      <w:r w:rsidR="00E510D6" w:rsidRPr="00752B70">
        <w:t xml:space="preserve">по КР </w:t>
      </w:r>
      <w:r w:rsidR="00E510D6" w:rsidRPr="00752B70">
        <w:rPr>
          <w:rFonts w:eastAsia="MS Mincho"/>
          <w:lang w:eastAsia="ar-SA"/>
        </w:rPr>
        <w:t>и</w:t>
      </w:r>
      <w:r w:rsidR="00E510D6" w:rsidRPr="00752B70">
        <w:rPr>
          <w:rFonts w:eastAsia="MS Mincho"/>
          <w:b/>
          <w:lang w:eastAsia="ar-SA"/>
        </w:rPr>
        <w:t xml:space="preserve"> </w:t>
      </w:r>
      <w:r w:rsidR="00E510D6" w:rsidRPr="00752B70">
        <w:t>Решение № 477-Н0-И0-А2/2016г.</w:t>
      </w:r>
      <w:r w:rsidR="00E510D6" w:rsidRPr="00752B70">
        <w:rPr>
          <w:rFonts w:eastAsia="MS Mincho"/>
          <w:lang w:eastAsia="ar-SA"/>
        </w:rPr>
        <w:t xml:space="preserve">  и</w:t>
      </w:r>
      <w:r w:rsidR="00E510D6" w:rsidRPr="00752B70">
        <w:t xml:space="preserve"> е в сила от началото на 2017 год.</w:t>
      </w:r>
      <w:r w:rsidRPr="00752B70">
        <w:t xml:space="preserve"> </w:t>
      </w:r>
    </w:p>
    <w:p w14:paraId="59AB1C1B" w14:textId="77777777" w:rsidR="00F70290" w:rsidRPr="00752B70" w:rsidRDefault="00F70290" w:rsidP="00F70290">
      <w:pPr>
        <w:pStyle w:val="BodyTextIndent"/>
        <w:spacing w:before="120"/>
        <w:ind w:left="0"/>
        <w:rPr>
          <w:rFonts w:eastAsia="MS Mincho"/>
          <w:lang w:val="bg-BG" w:eastAsia="ar-SA"/>
        </w:rPr>
      </w:pPr>
      <w:r w:rsidRPr="00752B70">
        <w:rPr>
          <w:rFonts w:eastAsia="MS Mincho"/>
          <w:lang w:val="bg-BG" w:eastAsia="ar-SA"/>
        </w:rPr>
        <w:t xml:space="preserve">В </w:t>
      </w:r>
      <w:r w:rsidRPr="00752B70">
        <w:rPr>
          <w:rFonts w:eastAsia="MS Mincho"/>
          <w:i/>
          <w:lang w:val="bg-BG" w:eastAsia="ar-SA"/>
        </w:rPr>
        <w:t>Методика за реда и начина за контрол на комплексно разрешително</w:t>
      </w:r>
      <w:r w:rsidRPr="00752B70">
        <w:rPr>
          <w:rFonts w:eastAsia="MS Mincho"/>
          <w:lang w:val="bg-BG" w:eastAsia="ar-SA"/>
        </w:rPr>
        <w:t xml:space="preserve"> и </w:t>
      </w:r>
      <w:r w:rsidRPr="00752B70">
        <w:rPr>
          <w:rFonts w:eastAsia="MS Mincho"/>
          <w:i/>
          <w:lang w:val="bg-BG" w:eastAsia="ar-SA"/>
        </w:rPr>
        <w:t>Образец за Годишен доклад за изпълнение на дейностите</w:t>
      </w:r>
      <w:r w:rsidRPr="00752B70">
        <w:rPr>
          <w:rFonts w:eastAsia="MS Mincho"/>
          <w:lang w:val="bg-BG" w:eastAsia="ar-SA"/>
        </w:rPr>
        <w:t xml:space="preserve">, за които е предоставено комплексно разрешително, </w:t>
      </w:r>
      <w:r w:rsidRPr="00752B70">
        <w:rPr>
          <w:rFonts w:eastAsia="MS Mincho"/>
          <w:lang w:val="en-US" w:eastAsia="ar-SA"/>
        </w:rPr>
        <w:t>II</w:t>
      </w:r>
      <w:r w:rsidRPr="00752B70">
        <w:rPr>
          <w:rFonts w:eastAsia="MS Mincho"/>
          <w:lang w:val="bg-BG" w:eastAsia="ar-SA"/>
        </w:rPr>
        <w:t>.3.2 – като част от изискванията, поставени към операторите на инсталации, осъществяващи дейности по Приложение 4 на ЗООС е прилагането на система за управление на околната среда, включваща следните елементи:</w:t>
      </w:r>
    </w:p>
    <w:p w14:paraId="14622BCD" w14:textId="77777777" w:rsidR="00F70290" w:rsidRPr="00752B70" w:rsidRDefault="00F70290" w:rsidP="008F1768">
      <w:pPr>
        <w:numPr>
          <w:ilvl w:val="1"/>
          <w:numId w:val="26"/>
        </w:numPr>
        <w:ind w:left="709" w:hanging="284"/>
        <w:jc w:val="both"/>
        <w:rPr>
          <w:bCs/>
        </w:rPr>
      </w:pPr>
      <w:r w:rsidRPr="00752B70">
        <w:rPr>
          <w:bCs/>
        </w:rPr>
        <w:t>Структура и отговорности;</w:t>
      </w:r>
    </w:p>
    <w:p w14:paraId="153711D8" w14:textId="77777777" w:rsidR="00F70290" w:rsidRPr="00752B70" w:rsidRDefault="00F70290" w:rsidP="008F1768">
      <w:pPr>
        <w:numPr>
          <w:ilvl w:val="1"/>
          <w:numId w:val="26"/>
        </w:numPr>
        <w:ind w:left="709" w:hanging="284"/>
        <w:jc w:val="both"/>
        <w:rPr>
          <w:bCs/>
        </w:rPr>
      </w:pPr>
      <w:r w:rsidRPr="00752B70">
        <w:rPr>
          <w:bCs/>
        </w:rPr>
        <w:t>Обучение;</w:t>
      </w:r>
    </w:p>
    <w:p w14:paraId="7CB4520C" w14:textId="77777777" w:rsidR="00F70290" w:rsidRPr="00752B70" w:rsidRDefault="00F70290" w:rsidP="008F1768">
      <w:pPr>
        <w:numPr>
          <w:ilvl w:val="1"/>
          <w:numId w:val="26"/>
        </w:numPr>
        <w:ind w:left="709" w:hanging="284"/>
        <w:jc w:val="both"/>
        <w:rPr>
          <w:bCs/>
        </w:rPr>
      </w:pPr>
      <w:r w:rsidRPr="00752B70">
        <w:rPr>
          <w:bCs/>
        </w:rPr>
        <w:t>Обмен на информация;</w:t>
      </w:r>
    </w:p>
    <w:p w14:paraId="2CBC9A9C" w14:textId="77777777" w:rsidR="00F70290" w:rsidRPr="00752B70" w:rsidRDefault="00F70290" w:rsidP="008F1768">
      <w:pPr>
        <w:numPr>
          <w:ilvl w:val="1"/>
          <w:numId w:val="26"/>
        </w:numPr>
        <w:ind w:left="709" w:hanging="284"/>
        <w:jc w:val="both"/>
        <w:rPr>
          <w:bCs/>
        </w:rPr>
      </w:pPr>
      <w:r w:rsidRPr="00752B70">
        <w:rPr>
          <w:bCs/>
        </w:rPr>
        <w:t>Документиране;</w:t>
      </w:r>
    </w:p>
    <w:p w14:paraId="5A841D13" w14:textId="77777777" w:rsidR="00F70290" w:rsidRPr="00752B70" w:rsidRDefault="00F70290" w:rsidP="008F1768">
      <w:pPr>
        <w:numPr>
          <w:ilvl w:val="1"/>
          <w:numId w:val="26"/>
        </w:numPr>
        <w:ind w:left="709" w:hanging="284"/>
        <w:jc w:val="both"/>
        <w:rPr>
          <w:bCs/>
        </w:rPr>
      </w:pPr>
      <w:r w:rsidRPr="00752B70">
        <w:rPr>
          <w:bCs/>
        </w:rPr>
        <w:t>Управление на документи;</w:t>
      </w:r>
    </w:p>
    <w:p w14:paraId="195C49E8" w14:textId="77777777" w:rsidR="00F70290" w:rsidRPr="00752B70" w:rsidRDefault="00F70290" w:rsidP="008F1768">
      <w:pPr>
        <w:numPr>
          <w:ilvl w:val="1"/>
          <w:numId w:val="26"/>
        </w:numPr>
        <w:ind w:left="709" w:hanging="284"/>
        <w:jc w:val="both"/>
        <w:rPr>
          <w:bCs/>
        </w:rPr>
      </w:pPr>
      <w:r w:rsidRPr="00752B70">
        <w:rPr>
          <w:bCs/>
        </w:rPr>
        <w:t>Оперативно управление;</w:t>
      </w:r>
    </w:p>
    <w:p w14:paraId="048C0142" w14:textId="77777777" w:rsidR="00F70290" w:rsidRPr="00752B70" w:rsidRDefault="00F70290" w:rsidP="008F1768">
      <w:pPr>
        <w:numPr>
          <w:ilvl w:val="1"/>
          <w:numId w:val="26"/>
        </w:numPr>
        <w:ind w:left="709" w:hanging="284"/>
        <w:jc w:val="both"/>
        <w:rPr>
          <w:bCs/>
        </w:rPr>
      </w:pPr>
      <w:r w:rsidRPr="00752B70">
        <w:rPr>
          <w:bCs/>
        </w:rPr>
        <w:t>Оценка на съответствие, проверка и коригиращи действия;</w:t>
      </w:r>
    </w:p>
    <w:p w14:paraId="0A18E864" w14:textId="77777777" w:rsidR="00F70290" w:rsidRPr="00752B70" w:rsidRDefault="00F70290" w:rsidP="008F1768">
      <w:pPr>
        <w:numPr>
          <w:ilvl w:val="1"/>
          <w:numId w:val="26"/>
        </w:numPr>
        <w:ind w:left="709" w:hanging="284"/>
        <w:jc w:val="both"/>
        <w:rPr>
          <w:bCs/>
        </w:rPr>
      </w:pPr>
      <w:r w:rsidRPr="00752B70">
        <w:rPr>
          <w:bCs/>
        </w:rPr>
        <w:t>Предотвратяване и контрол на аварийни ситуации;</w:t>
      </w:r>
    </w:p>
    <w:p w14:paraId="78980CA1" w14:textId="77777777" w:rsidR="00F70290" w:rsidRPr="00752B70" w:rsidRDefault="00F70290" w:rsidP="008F1768">
      <w:pPr>
        <w:numPr>
          <w:ilvl w:val="1"/>
          <w:numId w:val="26"/>
        </w:numPr>
        <w:ind w:left="709" w:hanging="284"/>
        <w:jc w:val="both"/>
        <w:rPr>
          <w:bCs/>
        </w:rPr>
      </w:pPr>
      <w:r w:rsidRPr="00752B70">
        <w:rPr>
          <w:bCs/>
        </w:rPr>
        <w:t>Записи;</w:t>
      </w:r>
    </w:p>
    <w:p w14:paraId="7C29878D" w14:textId="77777777" w:rsidR="00F70290" w:rsidRPr="00752B70" w:rsidRDefault="00F70290" w:rsidP="008F1768">
      <w:pPr>
        <w:numPr>
          <w:ilvl w:val="1"/>
          <w:numId w:val="26"/>
        </w:numPr>
        <w:ind w:left="709" w:hanging="284"/>
        <w:jc w:val="both"/>
        <w:rPr>
          <w:bCs/>
        </w:rPr>
      </w:pPr>
      <w:r w:rsidRPr="00752B70">
        <w:rPr>
          <w:bCs/>
        </w:rPr>
        <w:t>Докладване;</w:t>
      </w:r>
    </w:p>
    <w:p w14:paraId="60423138" w14:textId="77777777" w:rsidR="00F70290" w:rsidRPr="00752B70" w:rsidRDefault="00F70290" w:rsidP="008F1768">
      <w:pPr>
        <w:numPr>
          <w:ilvl w:val="1"/>
          <w:numId w:val="26"/>
        </w:numPr>
        <w:ind w:left="709" w:hanging="284"/>
        <w:jc w:val="both"/>
        <w:rPr>
          <w:bCs/>
        </w:rPr>
      </w:pPr>
      <w:r w:rsidRPr="00752B70">
        <w:rPr>
          <w:bCs/>
        </w:rPr>
        <w:t>Актуализация на СУОС.</w:t>
      </w:r>
    </w:p>
    <w:p w14:paraId="66671B11" w14:textId="77777777" w:rsidR="00F70290" w:rsidRPr="00752B70" w:rsidRDefault="00F70290" w:rsidP="00F70290">
      <w:pPr>
        <w:pStyle w:val="BodyTextIndent"/>
        <w:spacing w:before="120"/>
        <w:ind w:left="0"/>
        <w:rPr>
          <w:bCs w:val="0"/>
          <w:lang w:val="bg-BG"/>
        </w:rPr>
      </w:pPr>
    </w:p>
    <w:p w14:paraId="1C864055" w14:textId="77777777" w:rsidR="00F70290" w:rsidRPr="00752B70" w:rsidRDefault="00F70290" w:rsidP="008F1768">
      <w:pPr>
        <w:numPr>
          <w:ilvl w:val="1"/>
          <w:numId w:val="38"/>
        </w:numPr>
        <w:spacing w:after="120"/>
        <w:jc w:val="both"/>
        <w:rPr>
          <w:b/>
          <w:bCs/>
        </w:rPr>
      </w:pPr>
      <w:r w:rsidRPr="00752B70">
        <w:rPr>
          <w:b/>
          <w:bCs/>
        </w:rPr>
        <w:t>Структура и отговорности:</w:t>
      </w:r>
    </w:p>
    <w:p w14:paraId="655EB898" w14:textId="77777777" w:rsidR="00F70290" w:rsidRPr="00752B70" w:rsidRDefault="00F70290" w:rsidP="00F70290">
      <w:pPr>
        <w:pStyle w:val="BodyText"/>
        <w:overflowPunct/>
        <w:autoSpaceDE/>
        <w:autoSpaceDN/>
        <w:adjustRightInd/>
        <w:spacing w:after="120" w:line="240" w:lineRule="auto"/>
        <w:textAlignment w:val="auto"/>
      </w:pPr>
      <w:r w:rsidRPr="00752B70">
        <w:t>Персоналът определен за изпълнение на условията от КР е посочен във всяка от инструкциите изискани от КР.</w:t>
      </w:r>
      <w:r w:rsidRPr="00752B70">
        <w:rPr>
          <w:iCs/>
          <w:szCs w:val="24"/>
        </w:rPr>
        <w:t xml:space="preserve"> </w:t>
      </w:r>
    </w:p>
    <w:p w14:paraId="7DDC9680" w14:textId="77777777" w:rsidR="00F70290" w:rsidRPr="00752B70" w:rsidRDefault="00F70290" w:rsidP="00F70290">
      <w:pPr>
        <w:spacing w:after="120"/>
        <w:jc w:val="both"/>
        <w:rPr>
          <w:b/>
        </w:rPr>
      </w:pPr>
    </w:p>
    <w:p w14:paraId="1286B34D" w14:textId="77777777" w:rsidR="00F70290" w:rsidRPr="00752B70" w:rsidRDefault="00F70290" w:rsidP="008F1768">
      <w:pPr>
        <w:numPr>
          <w:ilvl w:val="1"/>
          <w:numId w:val="38"/>
        </w:numPr>
        <w:spacing w:after="120"/>
        <w:jc w:val="both"/>
        <w:rPr>
          <w:b/>
          <w:bCs/>
        </w:rPr>
      </w:pPr>
      <w:r w:rsidRPr="00752B70">
        <w:rPr>
          <w:b/>
          <w:bCs/>
        </w:rPr>
        <w:t>Обучение</w:t>
      </w:r>
    </w:p>
    <w:p w14:paraId="54993BC1" w14:textId="77777777" w:rsidR="00F70290" w:rsidRPr="00752B70" w:rsidRDefault="00F70290" w:rsidP="00F70290">
      <w:pPr>
        <w:pStyle w:val="BodyText"/>
        <w:overflowPunct/>
        <w:autoSpaceDE/>
        <w:autoSpaceDN/>
        <w:adjustRightInd/>
        <w:spacing w:after="120" w:line="240" w:lineRule="auto"/>
        <w:textAlignment w:val="auto"/>
      </w:pPr>
      <w:r w:rsidRPr="00752B70">
        <w:t>Ежегодно се определят потребностите от обучение на персонала.</w:t>
      </w:r>
    </w:p>
    <w:p w14:paraId="15965074" w14:textId="77777777" w:rsidR="00F70290" w:rsidRPr="00752B70" w:rsidRDefault="00F70290" w:rsidP="00F70290">
      <w:pPr>
        <w:spacing w:after="120"/>
        <w:rPr>
          <w:b/>
          <w:bCs/>
          <w:lang w:val="be-BY"/>
        </w:rPr>
      </w:pPr>
    </w:p>
    <w:p w14:paraId="429936DA" w14:textId="77777777" w:rsidR="00F70290" w:rsidRPr="00752B70" w:rsidRDefault="00F70290" w:rsidP="008F1768">
      <w:pPr>
        <w:numPr>
          <w:ilvl w:val="1"/>
          <w:numId w:val="38"/>
        </w:numPr>
        <w:spacing w:after="120"/>
        <w:jc w:val="both"/>
        <w:rPr>
          <w:b/>
          <w:bCs/>
        </w:rPr>
      </w:pPr>
      <w:r w:rsidRPr="00752B70">
        <w:rPr>
          <w:b/>
          <w:bCs/>
        </w:rPr>
        <w:t>Обмен на информация</w:t>
      </w:r>
    </w:p>
    <w:p w14:paraId="0ADA1254" w14:textId="77777777" w:rsidR="00F70290" w:rsidRPr="00752B70" w:rsidRDefault="00F70290" w:rsidP="00F70290">
      <w:pPr>
        <w:pStyle w:val="BodyText"/>
        <w:spacing w:before="120" w:line="240" w:lineRule="auto"/>
        <w:rPr>
          <w:szCs w:val="24"/>
        </w:rPr>
      </w:pPr>
      <w:r w:rsidRPr="00752B70">
        <w:t xml:space="preserve">Обменът на </w:t>
      </w:r>
      <w:r w:rsidRPr="00752B70">
        <w:rPr>
          <w:bCs/>
        </w:rPr>
        <w:t>информация</w:t>
      </w:r>
      <w:r w:rsidRPr="00752B70">
        <w:t xml:space="preserve"> се извършва, съгласно процедура </w:t>
      </w:r>
      <w:r w:rsidRPr="00752B70">
        <w:rPr>
          <w:i/>
          <w:iCs/>
          <w:szCs w:val="24"/>
          <w:lang w:val="en-US"/>
        </w:rPr>
        <w:t>IMSP</w:t>
      </w:r>
      <w:r w:rsidRPr="00752B70">
        <w:rPr>
          <w:i/>
          <w:iCs/>
          <w:szCs w:val="24"/>
          <w:lang w:val="ru-RU"/>
        </w:rPr>
        <w:t>-05-18 Комуникации и консултации</w:t>
      </w:r>
      <w:r w:rsidRPr="00752B70">
        <w:rPr>
          <w:i/>
          <w:iCs/>
          <w:szCs w:val="24"/>
        </w:rPr>
        <w:t>.</w:t>
      </w:r>
    </w:p>
    <w:p w14:paraId="6AFDDEC7" w14:textId="77777777" w:rsidR="00F70290" w:rsidRPr="00752B70" w:rsidRDefault="00F70290" w:rsidP="00F70290">
      <w:pPr>
        <w:autoSpaceDN w:val="0"/>
        <w:spacing w:after="120"/>
        <w:jc w:val="both"/>
      </w:pPr>
    </w:p>
    <w:p w14:paraId="28587653" w14:textId="77777777" w:rsidR="00F70290" w:rsidRPr="00752B70" w:rsidRDefault="00F70290" w:rsidP="008F1768">
      <w:pPr>
        <w:numPr>
          <w:ilvl w:val="1"/>
          <w:numId w:val="38"/>
        </w:numPr>
        <w:spacing w:after="120"/>
        <w:jc w:val="both"/>
        <w:rPr>
          <w:b/>
          <w:bCs/>
        </w:rPr>
      </w:pPr>
      <w:r w:rsidRPr="00752B70">
        <w:rPr>
          <w:b/>
          <w:bCs/>
        </w:rPr>
        <w:t xml:space="preserve"> Документиране</w:t>
      </w:r>
    </w:p>
    <w:p w14:paraId="64C015B5" w14:textId="77777777" w:rsidR="00F70290" w:rsidRPr="00752B70" w:rsidRDefault="00F70290" w:rsidP="00F70290">
      <w:pPr>
        <w:spacing w:after="120"/>
        <w:jc w:val="both"/>
        <w:rPr>
          <w:rFonts w:eastAsia="PMingLiU"/>
        </w:rPr>
      </w:pPr>
      <w:r w:rsidRPr="00752B70">
        <w:rPr>
          <w:rFonts w:eastAsia="PMingLiU"/>
        </w:rPr>
        <w:t>Съгласно</w:t>
      </w:r>
      <w:r w:rsidRPr="00752B70">
        <w:rPr>
          <w:rFonts w:eastAsia="PMingLiU"/>
          <w:b/>
        </w:rPr>
        <w:t xml:space="preserve"> Условие 5.4.</w:t>
      </w:r>
      <w:r w:rsidRPr="00752B70">
        <w:rPr>
          <w:rFonts w:eastAsia="PMingLiU"/>
        </w:rPr>
        <w:t xml:space="preserve"> се прилага писмена инструкция </w:t>
      </w:r>
      <w:r w:rsidR="000227D7" w:rsidRPr="00752B70">
        <w:rPr>
          <w:i/>
          <w:szCs w:val="20"/>
          <w:lang w:val="en-US"/>
        </w:rPr>
        <w:t>IMSP</w:t>
      </w:r>
      <w:r w:rsidR="000227D7" w:rsidRPr="00752B70">
        <w:rPr>
          <w:i/>
          <w:szCs w:val="20"/>
          <w:lang w:val="ru-RU"/>
        </w:rPr>
        <w:t>-04-01 Управление на д</w:t>
      </w:r>
      <w:r w:rsidR="000227D7" w:rsidRPr="00752B70">
        <w:rPr>
          <w:i/>
          <w:iCs/>
          <w:szCs w:val="20"/>
        </w:rPr>
        <w:t>окументи</w:t>
      </w:r>
      <w:r w:rsidR="000227D7" w:rsidRPr="00752B70">
        <w:rPr>
          <w:i/>
          <w:szCs w:val="20"/>
        </w:rPr>
        <w:t>.</w:t>
      </w:r>
    </w:p>
    <w:p w14:paraId="380DAC80" w14:textId="77777777" w:rsidR="00F70290" w:rsidRPr="00752B70" w:rsidRDefault="00F70290" w:rsidP="00F70290">
      <w:pPr>
        <w:overflowPunct w:val="0"/>
        <w:autoSpaceDE w:val="0"/>
        <w:autoSpaceDN w:val="0"/>
        <w:adjustRightInd w:val="0"/>
        <w:spacing w:after="120"/>
        <w:jc w:val="both"/>
        <w:rPr>
          <w:rFonts w:eastAsia="PMingLiU"/>
          <w:b/>
        </w:rPr>
      </w:pPr>
      <w:r w:rsidRPr="00752B70">
        <w:rPr>
          <w:iCs/>
        </w:rPr>
        <w:t>Отговорен за попълването и съхранението на формуляра е</w:t>
      </w:r>
      <w:r w:rsidRPr="00752B70">
        <w:t xml:space="preserve"> </w:t>
      </w:r>
      <w:r w:rsidR="000227D7" w:rsidRPr="00752B70">
        <w:rPr>
          <w:bCs/>
          <w:szCs w:val="20"/>
        </w:rPr>
        <w:t xml:space="preserve">Специалист </w:t>
      </w:r>
      <w:r w:rsidR="00430A46" w:rsidRPr="00752B70">
        <w:rPr>
          <w:bCs/>
          <w:szCs w:val="20"/>
        </w:rPr>
        <w:t>„</w:t>
      </w:r>
      <w:r w:rsidR="000227D7" w:rsidRPr="00752B70">
        <w:rPr>
          <w:bCs/>
          <w:szCs w:val="20"/>
        </w:rPr>
        <w:t>ЗБОС и Доставчици</w:t>
      </w:r>
      <w:r w:rsidR="00430A46" w:rsidRPr="00752B70">
        <w:rPr>
          <w:bCs/>
          <w:szCs w:val="20"/>
        </w:rPr>
        <w:t>“</w:t>
      </w:r>
      <w:r w:rsidRPr="00752B70">
        <w:t>.</w:t>
      </w:r>
    </w:p>
    <w:p w14:paraId="7F9F8BFA" w14:textId="77777777" w:rsidR="000227D7" w:rsidRPr="00752B70" w:rsidRDefault="000227D7" w:rsidP="000227D7">
      <w:pPr>
        <w:spacing w:after="120"/>
        <w:ind w:left="708"/>
        <w:jc w:val="both"/>
        <w:rPr>
          <w:b/>
          <w:bCs/>
        </w:rPr>
      </w:pPr>
    </w:p>
    <w:p w14:paraId="26CA0217" w14:textId="77777777" w:rsidR="00F70290" w:rsidRPr="00752B70" w:rsidRDefault="00F70290" w:rsidP="008F1768">
      <w:pPr>
        <w:numPr>
          <w:ilvl w:val="1"/>
          <w:numId w:val="38"/>
        </w:numPr>
        <w:spacing w:after="120"/>
        <w:jc w:val="both"/>
        <w:rPr>
          <w:b/>
          <w:bCs/>
        </w:rPr>
      </w:pPr>
      <w:r w:rsidRPr="00752B70">
        <w:rPr>
          <w:b/>
          <w:bCs/>
        </w:rPr>
        <w:t>Управление на документи</w:t>
      </w:r>
    </w:p>
    <w:p w14:paraId="2EBEE108" w14:textId="77777777" w:rsidR="000227D7" w:rsidRPr="00752B70" w:rsidRDefault="00F70290" w:rsidP="00DB762C">
      <w:pPr>
        <w:pStyle w:val="BodyText"/>
        <w:spacing w:before="120" w:line="240" w:lineRule="auto"/>
        <w:rPr>
          <w:rFonts w:eastAsia="Arial"/>
          <w:lang w:val="ru-RU"/>
        </w:rPr>
      </w:pPr>
      <w:r w:rsidRPr="00752B70">
        <w:rPr>
          <w:rFonts w:eastAsia="Arial"/>
        </w:rPr>
        <w:t xml:space="preserve">В Дружеството, </w:t>
      </w:r>
      <w:r w:rsidRPr="00752B70">
        <w:t xml:space="preserve">съгласно изискванията на </w:t>
      </w:r>
      <w:r w:rsidR="000227D7" w:rsidRPr="00752B70">
        <w:t xml:space="preserve">и </w:t>
      </w:r>
      <w:r w:rsidRPr="00752B70">
        <w:rPr>
          <w:b/>
          <w:bCs/>
        </w:rPr>
        <w:t>Условие 5.5</w:t>
      </w:r>
      <w:r w:rsidRPr="00752B70">
        <w:rPr>
          <w:bCs/>
        </w:rPr>
        <w:t>,</w:t>
      </w:r>
      <w:r w:rsidRPr="00752B70">
        <w:rPr>
          <w:b/>
          <w:bCs/>
        </w:rPr>
        <w:t xml:space="preserve"> </w:t>
      </w:r>
      <w:r w:rsidR="00DB762C" w:rsidRPr="00752B70">
        <w:rPr>
          <w:rFonts w:eastAsia="Arial"/>
        </w:rPr>
        <w:t>изпълнява инструкци</w:t>
      </w:r>
      <w:r w:rsidR="00664D37" w:rsidRPr="00752B70">
        <w:rPr>
          <w:rFonts w:eastAsia="Arial"/>
        </w:rPr>
        <w:t>я</w:t>
      </w:r>
      <w:r w:rsidR="00DB762C" w:rsidRPr="00752B70">
        <w:rPr>
          <w:rFonts w:eastAsia="Arial"/>
        </w:rPr>
        <w:t xml:space="preserve"> </w:t>
      </w:r>
      <w:r w:rsidR="000227D7" w:rsidRPr="00752B70">
        <w:rPr>
          <w:i/>
          <w:lang w:val="en-US"/>
        </w:rPr>
        <w:t>IMSP</w:t>
      </w:r>
      <w:r w:rsidR="000227D7" w:rsidRPr="00752B70">
        <w:rPr>
          <w:i/>
          <w:lang w:val="ru-RU"/>
        </w:rPr>
        <w:t>-04-01 Управление на д</w:t>
      </w:r>
      <w:r w:rsidR="000227D7" w:rsidRPr="00752B70">
        <w:rPr>
          <w:i/>
          <w:iCs/>
        </w:rPr>
        <w:t>окументи</w:t>
      </w:r>
      <w:r w:rsidR="00664D37" w:rsidRPr="00752B70">
        <w:rPr>
          <w:rFonts w:eastAsia="Arial"/>
          <w:i/>
        </w:rPr>
        <w:t>.</w:t>
      </w:r>
    </w:p>
    <w:p w14:paraId="6BCBBDFB" w14:textId="77777777" w:rsidR="000227D7" w:rsidRPr="00752B70" w:rsidRDefault="000227D7" w:rsidP="00F70290">
      <w:pPr>
        <w:spacing w:after="120"/>
        <w:jc w:val="both"/>
      </w:pPr>
    </w:p>
    <w:p w14:paraId="02442A5E" w14:textId="77777777" w:rsidR="00F70290" w:rsidRPr="00752B70" w:rsidRDefault="00F70290" w:rsidP="00F70290">
      <w:pPr>
        <w:spacing w:after="120"/>
        <w:jc w:val="both"/>
      </w:pPr>
      <w:r w:rsidRPr="00752B70">
        <w:t xml:space="preserve">Отговорен за прилагането на инструкцията </w:t>
      </w:r>
      <w:r w:rsidRPr="00752B70">
        <w:rPr>
          <w:iCs/>
        </w:rPr>
        <w:t xml:space="preserve">е </w:t>
      </w:r>
      <w:r w:rsidR="00DB762C" w:rsidRPr="00752B70">
        <w:rPr>
          <w:bCs/>
          <w:szCs w:val="20"/>
        </w:rPr>
        <w:t xml:space="preserve">Специалист </w:t>
      </w:r>
      <w:r w:rsidR="00430A46" w:rsidRPr="00752B70">
        <w:rPr>
          <w:bCs/>
          <w:szCs w:val="20"/>
        </w:rPr>
        <w:t>„</w:t>
      </w:r>
      <w:r w:rsidR="00DB762C" w:rsidRPr="00752B70">
        <w:rPr>
          <w:bCs/>
          <w:szCs w:val="20"/>
        </w:rPr>
        <w:t>ЗБОС и Доставчици</w:t>
      </w:r>
      <w:r w:rsidR="00430A46" w:rsidRPr="00752B70">
        <w:rPr>
          <w:bCs/>
          <w:szCs w:val="20"/>
        </w:rPr>
        <w:t>“</w:t>
      </w:r>
      <w:r w:rsidRPr="00752B70">
        <w:t>.</w:t>
      </w:r>
    </w:p>
    <w:p w14:paraId="0C1A0615" w14:textId="77777777" w:rsidR="00F70290" w:rsidRPr="00752B70" w:rsidRDefault="00DB762C" w:rsidP="00F70290">
      <w:pPr>
        <w:spacing w:after="120"/>
        <w:jc w:val="both"/>
      </w:pPr>
      <w:r w:rsidRPr="00752B70">
        <w:rPr>
          <w:bCs/>
          <w:szCs w:val="20"/>
        </w:rPr>
        <w:t xml:space="preserve">Специалист </w:t>
      </w:r>
      <w:r w:rsidR="00430A46" w:rsidRPr="00752B70">
        <w:rPr>
          <w:bCs/>
          <w:szCs w:val="20"/>
        </w:rPr>
        <w:t>„</w:t>
      </w:r>
      <w:r w:rsidRPr="00752B70">
        <w:rPr>
          <w:bCs/>
          <w:szCs w:val="20"/>
        </w:rPr>
        <w:t>ЗБОС и Доставчици</w:t>
      </w:r>
      <w:r w:rsidR="00430A46" w:rsidRPr="00752B70">
        <w:rPr>
          <w:bCs/>
          <w:szCs w:val="20"/>
        </w:rPr>
        <w:t>“</w:t>
      </w:r>
      <w:r w:rsidRPr="00752B70">
        <w:t xml:space="preserve"> </w:t>
      </w:r>
      <w:r w:rsidR="00F70290" w:rsidRPr="00752B70">
        <w:t xml:space="preserve">е отговорен за воденето и съхранениието на  документацията по външния обмен на информация по околната среда със заинтересованите страни, обществеността и с компетентните органи. </w:t>
      </w:r>
    </w:p>
    <w:p w14:paraId="5D68145E" w14:textId="77777777" w:rsidR="00F70290" w:rsidRPr="00752B70" w:rsidRDefault="00F70290" w:rsidP="00F70290">
      <w:pPr>
        <w:spacing w:after="120"/>
        <w:jc w:val="both"/>
        <w:rPr>
          <w:b/>
          <w:bCs/>
        </w:rPr>
      </w:pPr>
    </w:p>
    <w:p w14:paraId="7CE24894" w14:textId="77777777" w:rsidR="00F70290" w:rsidRPr="00752B70" w:rsidRDefault="00F70290" w:rsidP="008F1768">
      <w:pPr>
        <w:numPr>
          <w:ilvl w:val="1"/>
          <w:numId w:val="38"/>
        </w:numPr>
        <w:spacing w:after="120"/>
        <w:jc w:val="both"/>
        <w:rPr>
          <w:b/>
          <w:bCs/>
        </w:rPr>
      </w:pPr>
      <w:r w:rsidRPr="00752B70">
        <w:rPr>
          <w:b/>
          <w:bCs/>
        </w:rPr>
        <w:t>Оперативно управление</w:t>
      </w:r>
    </w:p>
    <w:p w14:paraId="10076302" w14:textId="77777777" w:rsidR="00F70290" w:rsidRPr="00752B70" w:rsidRDefault="00F70290" w:rsidP="00F70290">
      <w:pPr>
        <w:overflowPunct w:val="0"/>
        <w:autoSpaceDE w:val="0"/>
        <w:autoSpaceDN w:val="0"/>
        <w:adjustRightInd w:val="0"/>
        <w:spacing w:after="120"/>
        <w:jc w:val="both"/>
      </w:pPr>
      <w:r w:rsidRPr="00752B70">
        <w:rPr>
          <w:rFonts w:eastAsia="PMingLiU"/>
        </w:rPr>
        <w:t>В съответствие с</w:t>
      </w:r>
      <w:r w:rsidRPr="00752B70">
        <w:rPr>
          <w:rFonts w:eastAsia="PMingLiU"/>
          <w:b/>
        </w:rPr>
        <w:t xml:space="preserve"> Условие 5.1. </w:t>
      </w:r>
      <w:r w:rsidRPr="00752B70">
        <w:rPr>
          <w:rFonts w:eastAsia="PMingLiU"/>
        </w:rPr>
        <w:t>са изготвени всички инструкции за експлоатация и поддръжка, изисквани с разрешителното.</w:t>
      </w:r>
    </w:p>
    <w:p w14:paraId="066E0657" w14:textId="77777777" w:rsidR="00F70290" w:rsidRPr="00752B70" w:rsidRDefault="00F70290" w:rsidP="00F70290">
      <w:pPr>
        <w:overflowPunct w:val="0"/>
        <w:autoSpaceDE w:val="0"/>
        <w:autoSpaceDN w:val="0"/>
        <w:adjustRightInd w:val="0"/>
        <w:spacing w:after="120"/>
        <w:jc w:val="both"/>
        <w:rPr>
          <w:rFonts w:eastAsia="PMingLiU"/>
        </w:rPr>
      </w:pPr>
      <w:r w:rsidRPr="00752B70">
        <w:rPr>
          <w:rFonts w:eastAsia="PMingLiU"/>
        </w:rPr>
        <w:t xml:space="preserve">В съответствие с </w:t>
      </w:r>
      <w:r w:rsidRPr="00752B70">
        <w:rPr>
          <w:rFonts w:eastAsia="PMingLiU"/>
          <w:b/>
        </w:rPr>
        <w:t>Условие 5.2.</w:t>
      </w:r>
      <w:r w:rsidRPr="00752B70">
        <w:rPr>
          <w:rFonts w:eastAsia="PMingLiU"/>
        </w:rPr>
        <w:t xml:space="preserve"> се прилагат писмени инструкции за мониторинг на техническите и емисионни показатели, съгласно условията в комплексното разрешително.</w:t>
      </w:r>
    </w:p>
    <w:p w14:paraId="45F5FD70" w14:textId="77777777" w:rsidR="00F70290" w:rsidRPr="00752B70" w:rsidRDefault="00F70290" w:rsidP="00F70290">
      <w:pPr>
        <w:overflowPunct w:val="0"/>
        <w:autoSpaceDE w:val="0"/>
        <w:autoSpaceDN w:val="0"/>
        <w:adjustRightInd w:val="0"/>
        <w:spacing w:after="120"/>
        <w:jc w:val="both"/>
        <w:rPr>
          <w:rFonts w:eastAsia="PMingLiU"/>
        </w:rPr>
      </w:pPr>
      <w:r w:rsidRPr="00752B70">
        <w:rPr>
          <w:rFonts w:eastAsia="PMingLiU"/>
        </w:rPr>
        <w:t>В съответствие с</w:t>
      </w:r>
      <w:r w:rsidRPr="00752B70">
        <w:rPr>
          <w:rFonts w:eastAsia="PMingLiU"/>
          <w:b/>
        </w:rPr>
        <w:t xml:space="preserve"> Условие 5.3.</w:t>
      </w:r>
      <w:r w:rsidRPr="00752B70">
        <w:rPr>
          <w:rFonts w:eastAsia="PMingLiU"/>
        </w:rPr>
        <w:t xml:space="preserve"> се прилагат писмени</w:t>
      </w:r>
      <w:r w:rsidRPr="00752B70">
        <w:rPr>
          <w:rFonts w:eastAsia="PMingLiU"/>
          <w:lang w:val="ru-RU"/>
        </w:rPr>
        <w:t xml:space="preserve"> инструкции за </w:t>
      </w:r>
      <w:r w:rsidRPr="00752B70">
        <w:rPr>
          <w:rFonts w:eastAsia="PMingLiU"/>
        </w:rPr>
        <w:t>периодична оценка на съответствието на стойностите на емисионните и технически показатели с определените в условията на разрешителното.</w:t>
      </w:r>
    </w:p>
    <w:p w14:paraId="0908969F" w14:textId="77777777" w:rsidR="00F70290" w:rsidRPr="00752B70" w:rsidRDefault="00F70290" w:rsidP="00F70290">
      <w:pPr>
        <w:spacing w:after="120"/>
        <w:jc w:val="both"/>
        <w:rPr>
          <w:rFonts w:eastAsia="Arial"/>
        </w:rPr>
      </w:pPr>
      <w:r w:rsidRPr="00752B70">
        <w:rPr>
          <w:rFonts w:eastAsia="Arial"/>
        </w:rPr>
        <w:t>Тези инструкции се съхраняват на площадката в писмен вид и се предоставят на компетентния орган при поискване.</w:t>
      </w:r>
    </w:p>
    <w:p w14:paraId="2986F894" w14:textId="77777777" w:rsidR="00F70290" w:rsidRPr="00752B70" w:rsidRDefault="00F70290" w:rsidP="00F70290">
      <w:pPr>
        <w:spacing w:after="120"/>
        <w:jc w:val="both"/>
        <w:rPr>
          <w:rFonts w:eastAsia="Arial"/>
        </w:rPr>
      </w:pPr>
      <w:r w:rsidRPr="00752B70">
        <w:rPr>
          <w:rFonts w:eastAsia="Arial"/>
        </w:rPr>
        <w:t xml:space="preserve">Всички инструкции за експлоатация и поддръжка, изисквани с Комплексното разрешително, са изготвени и утвърдени от Управителя на Дружеството. </w:t>
      </w:r>
    </w:p>
    <w:p w14:paraId="39FAFCB0" w14:textId="77777777" w:rsidR="00F70290" w:rsidRPr="009D2F6B" w:rsidRDefault="00F70290" w:rsidP="00F70290">
      <w:pPr>
        <w:spacing w:after="120"/>
        <w:jc w:val="both"/>
        <w:rPr>
          <w:rFonts w:eastAsia="Arial"/>
          <w:highlight w:val="yellow"/>
        </w:rPr>
      </w:pPr>
    </w:p>
    <w:p w14:paraId="6CBCCB3E" w14:textId="77777777" w:rsidR="00F70290" w:rsidRPr="00840C5F" w:rsidRDefault="00F70290" w:rsidP="008F1768">
      <w:pPr>
        <w:numPr>
          <w:ilvl w:val="1"/>
          <w:numId w:val="38"/>
        </w:numPr>
        <w:spacing w:after="120"/>
        <w:jc w:val="both"/>
        <w:rPr>
          <w:b/>
          <w:bCs/>
        </w:rPr>
      </w:pPr>
      <w:r w:rsidRPr="00840C5F">
        <w:rPr>
          <w:b/>
          <w:bCs/>
        </w:rPr>
        <w:t>Оценка на съответствие, проверка и коригиращи действия</w:t>
      </w:r>
    </w:p>
    <w:p w14:paraId="21CE0B87" w14:textId="77777777" w:rsidR="00C96FB9" w:rsidRPr="00840C5F" w:rsidRDefault="00F70290" w:rsidP="00C96FB9">
      <w:pPr>
        <w:pStyle w:val="BodyText"/>
        <w:spacing w:before="120" w:line="240" w:lineRule="auto"/>
        <w:rPr>
          <w:i/>
          <w:iCs/>
          <w:lang w:val="en-US"/>
        </w:rPr>
      </w:pPr>
      <w:r w:rsidRPr="00840C5F">
        <w:rPr>
          <w:rFonts w:eastAsia="PMingLiU"/>
        </w:rPr>
        <w:t>Съгласно</w:t>
      </w:r>
      <w:r w:rsidRPr="00840C5F">
        <w:rPr>
          <w:rFonts w:eastAsia="PMingLiU"/>
          <w:b/>
        </w:rPr>
        <w:t xml:space="preserve"> Условие 5.4.</w:t>
      </w:r>
      <w:r w:rsidRPr="00840C5F">
        <w:rPr>
          <w:rFonts w:eastAsia="PMingLiU"/>
        </w:rPr>
        <w:t xml:space="preserve"> се прилага писмена инструкция </w:t>
      </w:r>
      <w:r w:rsidRPr="00840C5F">
        <w:rPr>
          <w:rFonts w:eastAsia="PMingLiU"/>
          <w:i/>
        </w:rPr>
        <w:t>ИКР_5.4 – Установяване на причините за допуснатите несъответствия и предприемане на коригиращи действия.</w:t>
      </w:r>
      <w:r w:rsidR="00664D37" w:rsidRPr="00840C5F">
        <w:rPr>
          <w:i/>
          <w:iCs/>
          <w:lang w:val="en-US"/>
        </w:rPr>
        <w:t xml:space="preserve"> IMSP-08-04</w:t>
      </w:r>
      <w:r w:rsidR="00664D37" w:rsidRPr="00840C5F">
        <w:rPr>
          <w:rFonts w:eastAsia="Arial"/>
          <w:i/>
          <w:lang w:val="ru-RU"/>
        </w:rPr>
        <w:t xml:space="preserve"> Коригиращи и превантивни действия.</w:t>
      </w:r>
      <w:r w:rsidR="00664D37" w:rsidRPr="00840C5F">
        <w:rPr>
          <w:i/>
          <w:iCs/>
          <w:lang w:val="en-US"/>
        </w:rPr>
        <w:t xml:space="preserve"> </w:t>
      </w:r>
    </w:p>
    <w:p w14:paraId="789CF336" w14:textId="77777777" w:rsidR="00C96FB9" w:rsidRPr="00840C5F" w:rsidRDefault="00C96FB9" w:rsidP="00C96FB9">
      <w:pPr>
        <w:pStyle w:val="BodyText"/>
        <w:spacing w:before="120" w:line="240" w:lineRule="auto"/>
        <w:rPr>
          <w:i/>
          <w:iCs/>
        </w:rPr>
      </w:pPr>
      <w:r w:rsidRPr="00840C5F">
        <w:rPr>
          <w:szCs w:val="24"/>
        </w:rPr>
        <w:t xml:space="preserve">Всички несъответствия и предприетите неоходими организационни/технически действия се документират в следните формуляри </w:t>
      </w:r>
      <w:r w:rsidR="00C0220C" w:rsidRPr="00840C5F">
        <w:rPr>
          <w:i/>
          <w:iCs/>
        </w:rPr>
        <w:t>CI_D_001 Формуляр за проблем</w:t>
      </w:r>
      <w:r w:rsidRPr="00840C5F">
        <w:rPr>
          <w:i/>
          <w:iCs/>
        </w:rPr>
        <w:t>.</w:t>
      </w:r>
    </w:p>
    <w:p w14:paraId="382B4F29" w14:textId="77777777" w:rsidR="00C0220C" w:rsidRPr="00840C5F" w:rsidRDefault="00C0220C" w:rsidP="00C96FB9">
      <w:pPr>
        <w:pStyle w:val="BodyText"/>
        <w:spacing w:before="120" w:line="240" w:lineRule="auto"/>
        <w:rPr>
          <w:i/>
          <w:iCs/>
        </w:rPr>
      </w:pPr>
    </w:p>
    <w:p w14:paraId="7088AB23" w14:textId="77777777" w:rsidR="00F70290" w:rsidRPr="00840C5F" w:rsidRDefault="00F70290" w:rsidP="00F70290">
      <w:pPr>
        <w:spacing w:after="120"/>
        <w:jc w:val="both"/>
        <w:rPr>
          <w:i/>
        </w:rPr>
      </w:pPr>
      <w:r w:rsidRPr="00840C5F">
        <w:t xml:space="preserve">Съгласно </w:t>
      </w:r>
      <w:r w:rsidRPr="00840C5F">
        <w:rPr>
          <w:b/>
          <w:bCs/>
          <w:szCs w:val="22"/>
        </w:rPr>
        <w:t>Условие 5.6</w:t>
      </w:r>
      <w:r w:rsidRPr="00840C5F">
        <w:rPr>
          <w:szCs w:val="22"/>
        </w:rPr>
        <w:t xml:space="preserve"> се </w:t>
      </w:r>
      <w:r w:rsidRPr="00840C5F">
        <w:rPr>
          <w:rFonts w:eastAsia="PMingLiU"/>
        </w:rPr>
        <w:t xml:space="preserve">прилага писмена инструкция </w:t>
      </w:r>
      <w:r w:rsidR="00664D37" w:rsidRPr="00840C5F">
        <w:rPr>
          <w:i/>
          <w:iCs/>
          <w:lang w:val="en-US"/>
        </w:rPr>
        <w:t>IMSP-04-03</w:t>
      </w:r>
      <w:r w:rsidR="00DE1760">
        <w:rPr>
          <w:i/>
          <w:iCs/>
        </w:rPr>
        <w:t xml:space="preserve"> – </w:t>
      </w:r>
      <w:r w:rsidR="00664D37" w:rsidRPr="00840C5F">
        <w:rPr>
          <w:rFonts w:eastAsia="Arial"/>
          <w:i/>
          <w:lang w:val="ru-RU"/>
        </w:rPr>
        <w:t>Управление на правните и доброволно приетите изисквания и оценка на съответствието</w:t>
      </w:r>
      <w:r w:rsidR="00664D37" w:rsidRPr="00840C5F">
        <w:t xml:space="preserve"> </w:t>
      </w:r>
      <w:r w:rsidRPr="00840C5F">
        <w:rPr>
          <w:rFonts w:eastAsia="PMingLiU"/>
        </w:rPr>
        <w:t xml:space="preserve">произтичащи от нови нормативни актове, и за уведомяване на ръководния персонал за предприемане на необходимите организационни/технически действия за постигане съответствие с тези нормативни разпоредби. </w:t>
      </w:r>
    </w:p>
    <w:p w14:paraId="461A5659" w14:textId="77777777" w:rsidR="00F70290" w:rsidRPr="00840C5F" w:rsidRDefault="00F70290" w:rsidP="00F70290">
      <w:pPr>
        <w:spacing w:after="120"/>
        <w:jc w:val="both"/>
      </w:pPr>
      <w:r w:rsidRPr="00840C5F">
        <w:t>За 201</w:t>
      </w:r>
      <w:r w:rsidR="00840C5F" w:rsidRPr="00840C5F">
        <w:t>8</w:t>
      </w:r>
      <w:r w:rsidRPr="00840C5F">
        <w:t xml:space="preserve"> год. инсталациите и съоръженията работят в съответствие с критериите, заложени в условията на Комплексното разрешителното и не са предприемани коригиращи действия.</w:t>
      </w:r>
    </w:p>
    <w:p w14:paraId="7B6F7F40" w14:textId="77777777" w:rsidR="00F70290" w:rsidRPr="00840C5F" w:rsidRDefault="00F70290" w:rsidP="008F1768">
      <w:pPr>
        <w:numPr>
          <w:ilvl w:val="1"/>
          <w:numId w:val="38"/>
        </w:numPr>
        <w:spacing w:before="120"/>
        <w:jc w:val="both"/>
        <w:rPr>
          <w:b/>
          <w:bCs/>
        </w:rPr>
      </w:pPr>
      <w:r w:rsidRPr="00840C5F">
        <w:rPr>
          <w:b/>
          <w:bCs/>
        </w:rPr>
        <w:t>Предотвратяване и контрол на аварийни ситуации</w:t>
      </w:r>
    </w:p>
    <w:p w14:paraId="7F71C22B" w14:textId="77777777" w:rsidR="00F70290" w:rsidRPr="00840C5F" w:rsidRDefault="00F70290" w:rsidP="00F70290">
      <w:pPr>
        <w:spacing w:before="120"/>
      </w:pPr>
      <w:r w:rsidRPr="00840C5F">
        <w:t>Дейността за 201</w:t>
      </w:r>
      <w:r w:rsidR="00840C5F" w:rsidRPr="00840C5F">
        <w:t xml:space="preserve">8 </w:t>
      </w:r>
      <w:r w:rsidRPr="00840C5F">
        <w:t>г. е разгледана в раздел 4.6 Предотвратяване и действия при аварии</w:t>
      </w:r>
    </w:p>
    <w:p w14:paraId="4A32D8A4" w14:textId="77777777" w:rsidR="00D728A2" w:rsidRPr="00840C5F" w:rsidRDefault="00D728A2" w:rsidP="00F70290">
      <w:pPr>
        <w:spacing w:before="120"/>
      </w:pPr>
    </w:p>
    <w:p w14:paraId="1BADF082" w14:textId="77777777" w:rsidR="00F70290" w:rsidRPr="00840C5F" w:rsidRDefault="00F70290" w:rsidP="008F1768">
      <w:pPr>
        <w:numPr>
          <w:ilvl w:val="1"/>
          <w:numId w:val="38"/>
        </w:numPr>
        <w:spacing w:after="120"/>
        <w:jc w:val="both"/>
        <w:rPr>
          <w:b/>
          <w:bCs/>
        </w:rPr>
      </w:pPr>
      <w:r w:rsidRPr="00840C5F">
        <w:rPr>
          <w:b/>
          <w:bCs/>
        </w:rPr>
        <w:t>Записи (Документиране)</w:t>
      </w:r>
    </w:p>
    <w:p w14:paraId="7AF07866" w14:textId="77777777" w:rsidR="00F70290" w:rsidRPr="00840C5F" w:rsidRDefault="00F70290" w:rsidP="00F70290">
      <w:pPr>
        <w:pStyle w:val="BodyText"/>
        <w:spacing w:after="120" w:line="240" w:lineRule="auto"/>
        <w:rPr>
          <w:bCs/>
          <w:szCs w:val="24"/>
        </w:rPr>
      </w:pPr>
      <w:r w:rsidRPr="00840C5F">
        <w:rPr>
          <w:szCs w:val="24"/>
        </w:rPr>
        <w:t xml:space="preserve">Във формуляри се документират и се съхраняват данните от наблюдението на </w:t>
      </w:r>
      <w:r w:rsidRPr="00840C5F">
        <w:t xml:space="preserve">емисионните и технически </w:t>
      </w:r>
      <w:r w:rsidRPr="00840C5F">
        <w:rPr>
          <w:szCs w:val="24"/>
        </w:rPr>
        <w:t>показатели и резултатите от оценката на съответствието им с изискванията на условията в комплексното .</w:t>
      </w:r>
    </w:p>
    <w:p w14:paraId="7647E4B3" w14:textId="77777777" w:rsidR="00F70290" w:rsidRPr="00840C5F" w:rsidRDefault="00F70290" w:rsidP="00F70290">
      <w:pPr>
        <w:spacing w:after="120"/>
        <w:jc w:val="both"/>
        <w:rPr>
          <w:szCs w:val="20"/>
        </w:rPr>
      </w:pPr>
      <w:r w:rsidRPr="00840C5F">
        <w:rPr>
          <w:iCs/>
        </w:rPr>
        <w:t xml:space="preserve">Отговорен за попълването и съхранението на формулярите е </w:t>
      </w:r>
      <w:r w:rsidR="00664D37" w:rsidRPr="00840C5F">
        <w:rPr>
          <w:bCs/>
          <w:szCs w:val="20"/>
        </w:rPr>
        <w:t>Специалист ЗБОС и Доставчици</w:t>
      </w:r>
      <w:r w:rsidRPr="00840C5F">
        <w:t>.</w:t>
      </w:r>
    </w:p>
    <w:p w14:paraId="3F1DACC6" w14:textId="77777777" w:rsidR="00F70290" w:rsidRPr="00840C5F" w:rsidRDefault="00F70290" w:rsidP="00F70290">
      <w:pPr>
        <w:pStyle w:val="BodyText"/>
        <w:spacing w:after="120" w:line="240" w:lineRule="auto"/>
        <w:rPr>
          <w:szCs w:val="24"/>
        </w:rPr>
      </w:pPr>
    </w:p>
    <w:p w14:paraId="707A0A9C" w14:textId="77777777" w:rsidR="00F70290" w:rsidRPr="00840C5F" w:rsidRDefault="00F70290" w:rsidP="008F1768">
      <w:pPr>
        <w:numPr>
          <w:ilvl w:val="1"/>
          <w:numId w:val="38"/>
        </w:numPr>
        <w:spacing w:after="120"/>
        <w:jc w:val="both"/>
        <w:rPr>
          <w:b/>
          <w:bCs/>
        </w:rPr>
      </w:pPr>
      <w:r w:rsidRPr="00840C5F">
        <w:rPr>
          <w:b/>
          <w:bCs/>
        </w:rPr>
        <w:t xml:space="preserve"> Докладване</w:t>
      </w:r>
    </w:p>
    <w:p w14:paraId="14F5E4FB" w14:textId="77777777" w:rsidR="00F70290" w:rsidRPr="00840C5F" w:rsidRDefault="00F70290" w:rsidP="00F70290">
      <w:pPr>
        <w:overflowPunct w:val="0"/>
        <w:autoSpaceDE w:val="0"/>
        <w:autoSpaceDN w:val="0"/>
        <w:adjustRightInd w:val="0"/>
        <w:spacing w:after="120"/>
        <w:jc w:val="both"/>
        <w:textAlignment w:val="baseline"/>
      </w:pPr>
      <w:r w:rsidRPr="00840C5F">
        <w:t>Докладването се извършва съгласно действащото законодателство и КР № 47</w:t>
      </w:r>
      <w:r w:rsidR="00664D37" w:rsidRPr="00840C5F">
        <w:t>7</w:t>
      </w:r>
      <w:r w:rsidRPr="00840C5F">
        <w:t>-Н</w:t>
      </w:r>
      <w:r w:rsidR="00664D37" w:rsidRPr="00840C5F">
        <w:t>0</w:t>
      </w:r>
      <w:r w:rsidRPr="00840C5F">
        <w:t>/201</w:t>
      </w:r>
      <w:r w:rsidR="00664D37" w:rsidRPr="00840C5F">
        <w:t>3, актуализирано с Решение №477-Н0-И0-А1/2015г</w:t>
      </w:r>
      <w:r w:rsidRPr="00840C5F">
        <w:t xml:space="preserve">. </w:t>
      </w:r>
      <w:r w:rsidR="00912389" w:rsidRPr="00840C5F">
        <w:t>и Решение №477-Н0-И0-А2/2016г.</w:t>
      </w:r>
    </w:p>
    <w:p w14:paraId="385E30A6" w14:textId="77777777" w:rsidR="00F70290" w:rsidRPr="00840C5F" w:rsidRDefault="00F70290" w:rsidP="00F70290">
      <w:pPr>
        <w:overflowPunct w:val="0"/>
        <w:autoSpaceDE w:val="0"/>
        <w:autoSpaceDN w:val="0"/>
        <w:adjustRightInd w:val="0"/>
        <w:spacing w:after="120"/>
        <w:jc w:val="both"/>
        <w:textAlignment w:val="baseline"/>
      </w:pPr>
      <w:r w:rsidRPr="00840C5F">
        <w:t xml:space="preserve">Настоящият доклад е изготвен съгласно Образеца на годишен доклад, приложен към утвърдената със Заповед № РД – 806 / 31.10.2006 г. </w:t>
      </w:r>
      <w:r w:rsidRPr="00840C5F">
        <w:rPr>
          <w:i/>
        </w:rPr>
        <w:t>“Методика за реда и начина за контрол на Комплексното разрешително“</w:t>
      </w:r>
      <w:r w:rsidRPr="00840C5F">
        <w:t xml:space="preserve"> и Образец на годишен доклад за изпълнение на дейностите, за които е предоставено Комплексно разрешително. </w:t>
      </w:r>
    </w:p>
    <w:p w14:paraId="107D2461" w14:textId="77777777" w:rsidR="00F70290" w:rsidRPr="00840C5F" w:rsidRDefault="00F70290" w:rsidP="00F70290">
      <w:pPr>
        <w:spacing w:after="120"/>
        <w:jc w:val="both"/>
        <w:rPr>
          <w:szCs w:val="20"/>
        </w:rPr>
      </w:pPr>
      <w:r w:rsidRPr="00840C5F">
        <w:t xml:space="preserve">Отговорен за изготвянето и представянето на ГДОС е </w:t>
      </w:r>
      <w:r w:rsidR="00664D37" w:rsidRPr="00840C5F">
        <w:rPr>
          <w:bCs/>
          <w:szCs w:val="20"/>
        </w:rPr>
        <w:t>Специалист ЗБОС и Доставчици</w:t>
      </w:r>
      <w:r w:rsidRPr="00840C5F">
        <w:t>.</w:t>
      </w:r>
    </w:p>
    <w:p w14:paraId="2BE94913" w14:textId="77777777" w:rsidR="00912389" w:rsidRPr="00EE7D5C" w:rsidRDefault="006D353E" w:rsidP="00F70290">
      <w:pPr>
        <w:overflowPunct w:val="0"/>
        <w:autoSpaceDE w:val="0"/>
        <w:autoSpaceDN w:val="0"/>
        <w:adjustRightInd w:val="0"/>
        <w:spacing w:after="120"/>
        <w:jc w:val="both"/>
      </w:pPr>
      <w:r w:rsidRPr="00EE7D5C">
        <w:t>В процес на изграждане е С</w:t>
      </w:r>
      <w:r w:rsidR="00912389" w:rsidRPr="00EE7D5C">
        <w:t>клад за амбалаж и готова</w:t>
      </w:r>
      <w:r w:rsidRPr="00EE7D5C">
        <w:t xml:space="preserve"> продукция, с изгражането на който ще се изпълни </w:t>
      </w:r>
      <w:r w:rsidR="00912389" w:rsidRPr="00EE7D5C">
        <w:rPr>
          <w:b/>
        </w:rPr>
        <w:t>Условие 3.6.</w:t>
      </w:r>
    </w:p>
    <w:p w14:paraId="2FA51B58" w14:textId="77777777" w:rsidR="00CB0F71" w:rsidRPr="00E37EB5" w:rsidRDefault="00E37EB5" w:rsidP="00F70290">
      <w:pPr>
        <w:overflowPunct w:val="0"/>
        <w:autoSpaceDE w:val="0"/>
        <w:autoSpaceDN w:val="0"/>
        <w:adjustRightInd w:val="0"/>
        <w:spacing w:after="120"/>
        <w:jc w:val="both"/>
      </w:pPr>
      <w:r>
        <w:rPr>
          <w:b/>
        </w:rPr>
        <w:t>У</w:t>
      </w:r>
      <w:r w:rsidR="00912389" w:rsidRPr="00EE7D5C">
        <w:rPr>
          <w:b/>
        </w:rPr>
        <w:t>словие 3.7</w:t>
      </w:r>
      <w:r>
        <w:rPr>
          <w:b/>
        </w:rPr>
        <w:t xml:space="preserve"> </w:t>
      </w:r>
      <w:r>
        <w:t>е изпълнено.</w:t>
      </w:r>
    </w:p>
    <w:p w14:paraId="6C16D6B5" w14:textId="77777777" w:rsidR="00F70290" w:rsidRPr="003C01AB" w:rsidRDefault="00F70290" w:rsidP="00F70290">
      <w:pPr>
        <w:overflowPunct w:val="0"/>
        <w:autoSpaceDE w:val="0"/>
        <w:autoSpaceDN w:val="0"/>
        <w:adjustRightInd w:val="0"/>
        <w:spacing w:after="120"/>
        <w:jc w:val="both"/>
      </w:pPr>
      <w:r w:rsidRPr="00EE7D5C">
        <w:t>През 201</w:t>
      </w:r>
      <w:r w:rsidR="00EE7D5C" w:rsidRPr="00EE7D5C">
        <w:t>8</w:t>
      </w:r>
      <w:r w:rsidRPr="00EE7D5C">
        <w:t xml:space="preserve"> </w:t>
      </w:r>
      <w:r w:rsidRPr="003C01AB">
        <w:t>година не е имало случаи, съгласно</w:t>
      </w:r>
      <w:r w:rsidRPr="003C01AB">
        <w:rPr>
          <w:b/>
        </w:rPr>
        <w:t xml:space="preserve"> Условие 7.</w:t>
      </w:r>
      <w:r w:rsidR="00664D37" w:rsidRPr="003C01AB">
        <w:rPr>
          <w:b/>
        </w:rPr>
        <w:t>4</w:t>
      </w:r>
      <w:r w:rsidRPr="003C01AB">
        <w:rPr>
          <w:b/>
        </w:rPr>
        <w:t xml:space="preserve">, </w:t>
      </w:r>
      <w:r w:rsidRPr="003C01AB">
        <w:t>на аварийни или други замърсявания или случаи на замърсяване на повърхностни и/или подземни води, когато да са нарушени установените с настоящото комплексно разрешително норми на изпускане на замърсяващи вещества в околната среда.</w:t>
      </w:r>
    </w:p>
    <w:p w14:paraId="4337D27E" w14:textId="77777777" w:rsidR="00F70290" w:rsidRPr="00EE7D5C" w:rsidRDefault="00F70290" w:rsidP="00F70290">
      <w:pPr>
        <w:overflowPunct w:val="0"/>
        <w:autoSpaceDE w:val="0"/>
        <w:autoSpaceDN w:val="0"/>
        <w:adjustRightInd w:val="0"/>
        <w:spacing w:after="120"/>
        <w:jc w:val="both"/>
      </w:pPr>
      <w:r w:rsidRPr="00EE7D5C">
        <w:t xml:space="preserve">Дружеството уведомява МОСВ и ИАОС за всяка планирана промяна (по смисъла на ЗООС) в работата на инсталацията, разрешена в </w:t>
      </w:r>
      <w:r w:rsidRPr="00EE7D5C">
        <w:rPr>
          <w:b/>
        </w:rPr>
        <w:t>Условие № 2</w:t>
      </w:r>
      <w:r w:rsidRPr="00EE7D5C">
        <w:t>, съгласно нормативно установения ред.</w:t>
      </w:r>
      <w:r w:rsidR="00664D37" w:rsidRPr="00EE7D5C">
        <w:rPr>
          <w:b/>
        </w:rPr>
        <w:t xml:space="preserve"> (Условие 7.2</w:t>
      </w:r>
      <w:r w:rsidRPr="00EE7D5C">
        <w:rPr>
          <w:b/>
        </w:rPr>
        <w:t>)</w:t>
      </w:r>
    </w:p>
    <w:p w14:paraId="4F93059D" w14:textId="77777777" w:rsidR="00F70290" w:rsidRPr="00EE7D5C" w:rsidRDefault="00F70290" w:rsidP="00F70290">
      <w:pPr>
        <w:overflowPunct w:val="0"/>
        <w:autoSpaceDE w:val="0"/>
        <w:autoSpaceDN w:val="0"/>
        <w:adjustRightInd w:val="0"/>
        <w:spacing w:after="120"/>
        <w:jc w:val="both"/>
      </w:pPr>
      <w:r w:rsidRPr="00EE7D5C">
        <w:rPr>
          <w:b/>
        </w:rPr>
        <w:t xml:space="preserve">В изпълнение на </w:t>
      </w:r>
      <w:r w:rsidR="00664D37" w:rsidRPr="00EE7D5C">
        <w:rPr>
          <w:b/>
        </w:rPr>
        <w:t>Условие 7.1</w:t>
      </w:r>
      <w:r w:rsidRPr="00EE7D5C">
        <w:rPr>
          <w:b/>
        </w:rPr>
        <w:t>.</w:t>
      </w:r>
      <w:r w:rsidRPr="00EE7D5C">
        <w:t xml:space="preserve"> Дружеството информира РИОСВ и БД, в частта „Води“, за резултатите от мониторинга, определен с условията на разрешителното.</w:t>
      </w:r>
    </w:p>
    <w:p w14:paraId="564B29B5" w14:textId="77777777" w:rsidR="00F70290" w:rsidRPr="00EE7D5C" w:rsidRDefault="00F70290" w:rsidP="00F70290">
      <w:pPr>
        <w:overflowPunct w:val="0"/>
        <w:autoSpaceDE w:val="0"/>
        <w:autoSpaceDN w:val="0"/>
        <w:adjustRightInd w:val="0"/>
        <w:spacing w:after="120"/>
        <w:jc w:val="both"/>
      </w:pPr>
      <w:r w:rsidRPr="00EE7D5C">
        <w:t>През 201</w:t>
      </w:r>
      <w:r w:rsidR="00EE7D5C" w:rsidRPr="00EE7D5C">
        <w:t>8</w:t>
      </w:r>
      <w:r w:rsidRPr="00EE7D5C">
        <w:t xml:space="preserve"> година не е имало случаи, съгласно</w:t>
      </w:r>
      <w:r w:rsidRPr="00EE7D5C">
        <w:rPr>
          <w:b/>
        </w:rPr>
        <w:t xml:space="preserve"> Условие 7.5, </w:t>
      </w:r>
      <w:r w:rsidRPr="00EE7D5C">
        <w:t>на непосредствена заплаха за екологични щети.</w:t>
      </w:r>
    </w:p>
    <w:p w14:paraId="1C8BDE25" w14:textId="77777777" w:rsidR="00F70290" w:rsidRPr="009D2F6B" w:rsidRDefault="007D5FAD" w:rsidP="00F70290">
      <w:pPr>
        <w:jc w:val="both"/>
        <w:rPr>
          <w:highlight w:val="yellow"/>
          <w:lang w:val="ru-RU"/>
        </w:rPr>
      </w:pPr>
      <w:r w:rsidRPr="007D5FAD">
        <w:rPr>
          <w:lang w:val="ru-RU"/>
        </w:rPr>
        <w:t>С писмо изх.</w:t>
      </w:r>
      <w:r w:rsidRPr="007D5FAD">
        <w:rPr>
          <w:lang w:val="en-US"/>
        </w:rPr>
        <w:t xml:space="preserve"> № 1278(2)/15.05.2018г</w:t>
      </w:r>
      <w:r w:rsidR="00F70290" w:rsidRPr="007D5FAD">
        <w:rPr>
          <w:lang w:val="ru-RU"/>
        </w:rPr>
        <w:t xml:space="preserve"> РИ</w:t>
      </w:r>
      <w:r w:rsidR="00F70290" w:rsidRPr="00EE7D5C">
        <w:rPr>
          <w:lang w:val="ru-RU"/>
        </w:rPr>
        <w:t>ОСВ-</w:t>
      </w:r>
      <w:r w:rsidR="00E15C1B" w:rsidRPr="00EE7D5C">
        <w:t>Благоевград</w:t>
      </w:r>
      <w:r w:rsidR="00F70290" w:rsidRPr="00EE7D5C">
        <w:rPr>
          <w:lang w:val="ru-RU"/>
        </w:rPr>
        <w:t xml:space="preserve"> е приела ГДОС за 201</w:t>
      </w:r>
      <w:r w:rsidR="00912389" w:rsidRPr="00EE7D5C">
        <w:rPr>
          <w:lang w:val="ru-RU"/>
        </w:rPr>
        <w:t>7</w:t>
      </w:r>
      <w:r w:rsidR="00F70290" w:rsidRPr="00EE7D5C">
        <w:rPr>
          <w:lang w:val="ru-RU"/>
        </w:rPr>
        <w:t xml:space="preserve"> и докладването по ЕРИПЗ за 201</w:t>
      </w:r>
      <w:r w:rsidR="00912389" w:rsidRPr="00EE7D5C">
        <w:rPr>
          <w:lang w:val="ru-RU"/>
        </w:rPr>
        <w:t>7</w:t>
      </w:r>
      <w:r w:rsidR="00F70290" w:rsidRPr="00EE7D5C">
        <w:rPr>
          <w:lang w:val="ru-RU"/>
        </w:rPr>
        <w:t xml:space="preserve"> г.</w:t>
      </w:r>
    </w:p>
    <w:p w14:paraId="3CD5FFAB" w14:textId="77777777" w:rsidR="007F15CE" w:rsidRDefault="007F15CE" w:rsidP="00F70290">
      <w:pPr>
        <w:pStyle w:val="yiv3781855892msonormal"/>
        <w:spacing w:before="0" w:beforeAutospacing="0" w:after="0" w:afterAutospacing="0"/>
        <w:jc w:val="both"/>
        <w:rPr>
          <w:lang w:val="bg-BG"/>
        </w:rPr>
      </w:pPr>
    </w:p>
    <w:p w14:paraId="78BE0EDF" w14:textId="77777777" w:rsidR="00F70290" w:rsidRPr="00EE7D5C" w:rsidRDefault="00F70290" w:rsidP="00F70290">
      <w:pPr>
        <w:pStyle w:val="yiv3781855892msonormal"/>
        <w:spacing w:before="0" w:beforeAutospacing="0" w:after="0" w:afterAutospacing="0"/>
        <w:jc w:val="both"/>
        <w:rPr>
          <w:lang w:val="bg-BG"/>
        </w:rPr>
      </w:pPr>
      <w:r w:rsidRPr="00EE7D5C">
        <w:rPr>
          <w:lang w:val="bg-BG"/>
        </w:rPr>
        <w:t xml:space="preserve">Годишната проверка по изпълнение на условията от КР бе извършена на място в завода </w:t>
      </w:r>
      <w:r w:rsidR="00912389" w:rsidRPr="00EE7D5C">
        <w:rPr>
          <w:lang w:val="bg-BG"/>
        </w:rPr>
        <w:t xml:space="preserve">на </w:t>
      </w:r>
      <w:r w:rsidR="00EE7D5C" w:rsidRPr="00EE7D5C">
        <w:rPr>
          <w:lang w:val="bg-BG"/>
        </w:rPr>
        <w:t>13</w:t>
      </w:r>
      <w:r w:rsidR="00E15C1B" w:rsidRPr="00EE7D5C">
        <w:rPr>
          <w:lang w:val="bg-BG"/>
        </w:rPr>
        <w:t>.11.201</w:t>
      </w:r>
      <w:r w:rsidR="00EE7D5C" w:rsidRPr="00EE7D5C">
        <w:rPr>
          <w:lang w:val="bg-BG"/>
        </w:rPr>
        <w:t>8</w:t>
      </w:r>
      <w:r w:rsidR="00EE7D5C">
        <w:rPr>
          <w:lang w:val="bg-BG"/>
        </w:rPr>
        <w:t>. Не са  дадени предписания.</w:t>
      </w:r>
    </w:p>
    <w:p w14:paraId="2E4D735B" w14:textId="77777777" w:rsidR="00C96FB9" w:rsidRPr="0046493C" w:rsidRDefault="00C96FB9" w:rsidP="00A03EBF">
      <w:pPr>
        <w:keepNext/>
        <w:suppressAutoHyphens/>
        <w:overflowPunct w:val="0"/>
        <w:autoSpaceDE w:val="0"/>
        <w:spacing w:before="120"/>
        <w:jc w:val="both"/>
        <w:textAlignment w:val="baseline"/>
        <w:rPr>
          <w:rFonts w:eastAsia="MS Mincho"/>
          <w:b/>
          <w:bCs/>
          <w:lang w:eastAsia="ar-SA"/>
        </w:rPr>
      </w:pPr>
      <w:r w:rsidRPr="0046493C">
        <w:rPr>
          <w:rFonts w:eastAsia="MS Mincho"/>
          <w:bCs/>
          <w:lang w:eastAsia="ar-SA"/>
        </w:rPr>
        <w:t>В изпълнение на</w:t>
      </w:r>
      <w:r w:rsidRPr="0046493C">
        <w:rPr>
          <w:rFonts w:eastAsia="MS Mincho"/>
          <w:b/>
          <w:bCs/>
          <w:lang w:eastAsia="ar-SA"/>
        </w:rPr>
        <w:t xml:space="preserve"> Условие № 7.7</w:t>
      </w:r>
      <w:r w:rsidRPr="0046493C">
        <w:rPr>
          <w:rFonts w:eastAsia="MS Mincho"/>
          <w:bCs/>
          <w:lang w:eastAsia="ar-SA"/>
        </w:rPr>
        <w:t xml:space="preserve"> </w:t>
      </w:r>
      <w:r w:rsidRPr="0046493C">
        <w:rPr>
          <w:rFonts w:eastAsia="MS Mincho"/>
          <w:b/>
          <w:lang w:eastAsia="ar-SA"/>
        </w:rPr>
        <w:t xml:space="preserve">(актуализирано с Решение № 477-Н0-И0-А1/2015г.) </w:t>
      </w:r>
      <w:r w:rsidRPr="0046493C">
        <w:rPr>
          <w:rFonts w:eastAsia="MS Mincho"/>
          <w:bCs/>
          <w:lang w:eastAsia="ar-SA"/>
        </w:rPr>
        <w:t>през 201</w:t>
      </w:r>
      <w:r w:rsidR="00912389" w:rsidRPr="0046493C">
        <w:rPr>
          <w:rFonts w:eastAsia="MS Mincho"/>
          <w:bCs/>
          <w:lang w:eastAsia="ar-SA"/>
        </w:rPr>
        <w:t>7</w:t>
      </w:r>
      <w:r w:rsidRPr="0046493C">
        <w:rPr>
          <w:rFonts w:eastAsia="MS Mincho"/>
          <w:bCs/>
          <w:lang w:eastAsia="ar-SA"/>
        </w:rPr>
        <w:t>г.</w:t>
      </w:r>
      <w:r w:rsidRPr="0046493C">
        <w:rPr>
          <w:rFonts w:eastAsia="MS Mincho"/>
          <w:lang w:eastAsia="ar-SA"/>
        </w:rPr>
        <w:t xml:space="preserve"> Дружеството е уведомило РИОСВ-Благоевград и БДБР за началото и края на строителните работи на ЛПСОВ.</w:t>
      </w:r>
      <w:r w:rsidRPr="0046493C">
        <w:rPr>
          <w:rFonts w:eastAsia="MS Mincho"/>
          <w:b/>
          <w:bCs/>
          <w:lang w:eastAsia="ar-SA"/>
        </w:rPr>
        <w:t xml:space="preserve">  (Условие № 7.8.</w:t>
      </w:r>
      <w:r w:rsidRPr="0046493C">
        <w:rPr>
          <w:rFonts w:eastAsia="MS Mincho"/>
          <w:bCs/>
          <w:lang w:eastAsia="ar-SA"/>
        </w:rPr>
        <w:t xml:space="preserve"> </w:t>
      </w:r>
      <w:r w:rsidRPr="0046493C">
        <w:rPr>
          <w:rFonts w:eastAsia="MS Mincho"/>
          <w:b/>
          <w:lang w:eastAsia="ar-SA"/>
        </w:rPr>
        <w:t>(актуализирано с Решение № 477-Н0-И0-А1/2015г.)).</w:t>
      </w:r>
    </w:p>
    <w:p w14:paraId="6C4F24BA" w14:textId="77777777" w:rsidR="00F70290" w:rsidRPr="009D2F6B" w:rsidRDefault="00F70290" w:rsidP="00F70290">
      <w:pPr>
        <w:spacing w:before="120"/>
        <w:rPr>
          <w:b/>
          <w:bCs/>
          <w:highlight w:val="yellow"/>
        </w:rPr>
      </w:pPr>
    </w:p>
    <w:p w14:paraId="3340D607" w14:textId="77777777" w:rsidR="00F70290" w:rsidRPr="00513D8D" w:rsidRDefault="00F70290" w:rsidP="008F1768">
      <w:pPr>
        <w:numPr>
          <w:ilvl w:val="1"/>
          <w:numId w:val="38"/>
        </w:numPr>
        <w:spacing w:after="120"/>
        <w:rPr>
          <w:b/>
          <w:bCs/>
        </w:rPr>
      </w:pPr>
      <w:r w:rsidRPr="00513D8D">
        <w:rPr>
          <w:b/>
          <w:bCs/>
        </w:rPr>
        <w:t>Актуализация на СУОС</w:t>
      </w:r>
    </w:p>
    <w:p w14:paraId="595F9818" w14:textId="77777777" w:rsidR="00F70290" w:rsidRPr="00513D8D" w:rsidRDefault="00F70290" w:rsidP="00F70290">
      <w:pPr>
        <w:pStyle w:val="BodyText"/>
        <w:spacing w:after="120" w:line="240" w:lineRule="auto"/>
      </w:pPr>
      <w:r w:rsidRPr="00513D8D">
        <w:rPr>
          <w:szCs w:val="24"/>
        </w:rPr>
        <w:t>Съгласно Заповед ЗКР-5.0/2</w:t>
      </w:r>
      <w:r w:rsidR="00C96FB9" w:rsidRPr="00513D8D">
        <w:rPr>
          <w:szCs w:val="24"/>
        </w:rPr>
        <w:t>0</w:t>
      </w:r>
      <w:r w:rsidRPr="00513D8D">
        <w:rPr>
          <w:szCs w:val="24"/>
        </w:rPr>
        <w:t>.</w:t>
      </w:r>
      <w:r w:rsidR="00C96FB9" w:rsidRPr="00513D8D">
        <w:rPr>
          <w:szCs w:val="24"/>
        </w:rPr>
        <w:t>12</w:t>
      </w:r>
      <w:r w:rsidRPr="00513D8D">
        <w:rPr>
          <w:szCs w:val="24"/>
        </w:rPr>
        <w:t>.2016 е извършена актуализация на СУОС</w:t>
      </w:r>
      <w:r w:rsidRPr="00513D8D">
        <w:t xml:space="preserve">. </w:t>
      </w:r>
    </w:p>
    <w:p w14:paraId="435AAA7C" w14:textId="77777777" w:rsidR="00F70290" w:rsidRPr="00513D8D" w:rsidRDefault="00F70290">
      <w:pPr>
        <w:rPr>
          <w:szCs w:val="20"/>
        </w:rPr>
      </w:pPr>
      <w:r w:rsidRPr="00513D8D">
        <w:br w:type="page"/>
      </w:r>
    </w:p>
    <w:p w14:paraId="084B21C1" w14:textId="77777777" w:rsidR="00F70290" w:rsidRPr="00513D8D" w:rsidRDefault="00F70290" w:rsidP="00F70290">
      <w:pPr>
        <w:pStyle w:val="BodyText"/>
        <w:spacing w:after="120" w:line="240" w:lineRule="auto"/>
      </w:pPr>
      <w:r w:rsidRPr="00513D8D">
        <w:rPr>
          <w:b/>
          <w:u w:val="single"/>
        </w:rPr>
        <w:t>ИЗПОЛЗВАНЕ НА РЕСУРСИ</w:t>
      </w:r>
    </w:p>
    <w:p w14:paraId="455AA043" w14:textId="77777777" w:rsidR="00306E2C" w:rsidRPr="00513D8D" w:rsidRDefault="00306E2C" w:rsidP="00905083">
      <w:pPr>
        <w:pStyle w:val="BodyText"/>
        <w:overflowPunct/>
        <w:autoSpaceDE/>
        <w:autoSpaceDN/>
        <w:adjustRightInd/>
        <w:spacing w:before="120" w:line="240" w:lineRule="auto"/>
        <w:textAlignment w:val="auto"/>
        <w:rPr>
          <w:bCs/>
          <w:sz w:val="20"/>
        </w:rPr>
      </w:pPr>
      <w:r w:rsidRPr="00513D8D">
        <w:rPr>
          <w:bCs/>
          <w:szCs w:val="24"/>
        </w:rPr>
        <w:t xml:space="preserve">Съгласно </w:t>
      </w:r>
      <w:r w:rsidRPr="00513D8D">
        <w:rPr>
          <w:b/>
          <w:bCs/>
          <w:i/>
          <w:szCs w:val="24"/>
        </w:rPr>
        <w:t>т.3.3</w:t>
      </w:r>
      <w:r w:rsidRPr="00513D8D">
        <w:rPr>
          <w:bCs/>
          <w:szCs w:val="24"/>
        </w:rPr>
        <w:t xml:space="preserve"> от </w:t>
      </w:r>
      <w:r w:rsidRPr="00513D8D">
        <w:rPr>
          <w:bCs/>
          <w:i/>
          <w:szCs w:val="24"/>
        </w:rPr>
        <w:t>Образеца за изготвяне на ГДОС</w:t>
      </w:r>
      <w:r w:rsidRPr="00513D8D">
        <w:rPr>
          <w:bCs/>
          <w:szCs w:val="24"/>
        </w:rPr>
        <w:t xml:space="preserve"> се изисква от операторите ефективно използване на енергия и минимизиране употребата на ресурси. </w:t>
      </w:r>
    </w:p>
    <w:p w14:paraId="40C2F831" w14:textId="77777777" w:rsidR="00E21258" w:rsidRPr="00513D8D" w:rsidRDefault="00E21258" w:rsidP="00966476">
      <w:pPr>
        <w:spacing w:before="120"/>
        <w:jc w:val="both"/>
        <w:rPr>
          <w:b/>
          <w:u w:val="single"/>
        </w:rPr>
      </w:pPr>
    </w:p>
    <w:p w14:paraId="12B83F14" w14:textId="77777777" w:rsidR="00E21258" w:rsidRPr="00513D8D" w:rsidRDefault="00513D8D" w:rsidP="008F1768">
      <w:pPr>
        <w:numPr>
          <w:ilvl w:val="1"/>
          <w:numId w:val="8"/>
        </w:numPr>
        <w:spacing w:before="120"/>
        <w:jc w:val="both"/>
        <w:rPr>
          <w:b/>
          <w:bCs/>
        </w:rPr>
      </w:pPr>
      <w:r w:rsidRPr="00513D8D">
        <w:rPr>
          <w:b/>
          <w:bCs/>
        </w:rPr>
        <w:t>Използване на вода</w:t>
      </w:r>
    </w:p>
    <w:p w14:paraId="41589C7C" w14:textId="77777777" w:rsidR="00EF3876" w:rsidRPr="00D96292" w:rsidRDefault="000E3E62" w:rsidP="00905083">
      <w:pPr>
        <w:spacing w:before="120"/>
        <w:jc w:val="both"/>
      </w:pPr>
      <w:r w:rsidRPr="00513D8D">
        <w:t xml:space="preserve">На </w:t>
      </w:r>
      <w:r w:rsidR="00EF3876" w:rsidRPr="00513D8D">
        <w:t xml:space="preserve">територията на </w:t>
      </w:r>
      <w:r w:rsidR="00E1389E" w:rsidRPr="00513D8D">
        <w:rPr>
          <w:bCs/>
          <w:szCs w:val="20"/>
        </w:rPr>
        <w:t>"</w:t>
      </w:r>
      <w:r w:rsidR="00E1389E" w:rsidRPr="00513D8D">
        <w:rPr>
          <w:bCs/>
        </w:rPr>
        <w:t>КАРЛСБЕРГ БЪЛГАРИЯ</w:t>
      </w:r>
      <w:r w:rsidR="00E1389E" w:rsidRPr="00513D8D">
        <w:rPr>
          <w:bCs/>
          <w:szCs w:val="20"/>
        </w:rPr>
        <w:t>” АД, Пивоварна Благоевград</w:t>
      </w:r>
      <w:r w:rsidR="00905083" w:rsidRPr="00513D8D">
        <w:rPr>
          <w:bCs/>
          <w:szCs w:val="20"/>
        </w:rPr>
        <w:t>,</w:t>
      </w:r>
      <w:r w:rsidR="00E21258" w:rsidRPr="00513D8D">
        <w:t xml:space="preserve"> </w:t>
      </w:r>
      <w:r w:rsidR="00EF3876" w:rsidRPr="00513D8D">
        <w:t>вода за питейно-битови, производствени и противопожарни нужди се осигурява от градската водопроводна мрежа на гр.</w:t>
      </w:r>
      <w:r w:rsidR="00EF3876" w:rsidRPr="00513D8D">
        <w:rPr>
          <w:lang w:val="ru-RU"/>
        </w:rPr>
        <w:t xml:space="preserve"> </w:t>
      </w:r>
      <w:r w:rsidR="00EF3876" w:rsidRPr="00513D8D">
        <w:t xml:space="preserve">Благоевград </w:t>
      </w:r>
      <w:r w:rsidR="00EF3876" w:rsidRPr="00D96292">
        <w:t>съгласно Договор от 0</w:t>
      </w:r>
      <w:r w:rsidR="00D96292" w:rsidRPr="00D96292">
        <w:t>3</w:t>
      </w:r>
      <w:r w:rsidR="00EF3876" w:rsidRPr="00D96292">
        <w:t>.0</w:t>
      </w:r>
      <w:r w:rsidR="00D96292" w:rsidRPr="00D96292">
        <w:t>8.2016</w:t>
      </w:r>
      <w:r w:rsidR="00EF3876" w:rsidRPr="00D96292">
        <w:t xml:space="preserve"> г. между „</w:t>
      </w:r>
      <w:r w:rsidR="00905083" w:rsidRPr="00D96292">
        <w:t>КАРЛСБЕРГ БЪЛГАРИЯ</w:t>
      </w:r>
      <w:r w:rsidR="00EF3876" w:rsidRPr="00D96292">
        <w:t>” АД и фирма “Водоснабдяване и Канализация” ООД, гр. Благоевград.</w:t>
      </w:r>
      <w:r w:rsidR="0042697F" w:rsidRPr="00D96292">
        <w:t xml:space="preserve"> (</w:t>
      </w:r>
      <w:r w:rsidR="0042697F" w:rsidRPr="00D96292">
        <w:rPr>
          <w:b/>
          <w:bCs/>
        </w:rPr>
        <w:t xml:space="preserve">Условие </w:t>
      </w:r>
      <w:r w:rsidR="0042697F" w:rsidRPr="00D96292">
        <w:rPr>
          <w:b/>
        </w:rPr>
        <w:t>№</w:t>
      </w:r>
      <w:r w:rsidR="0042697F" w:rsidRPr="00D96292">
        <w:rPr>
          <w:b/>
          <w:lang w:val="ru-RU"/>
        </w:rPr>
        <w:t xml:space="preserve"> </w:t>
      </w:r>
      <w:r w:rsidR="0042697F" w:rsidRPr="00D96292">
        <w:rPr>
          <w:b/>
          <w:bCs/>
        </w:rPr>
        <w:t>8.1.1)</w:t>
      </w:r>
    </w:p>
    <w:p w14:paraId="7F78200D" w14:textId="77777777" w:rsidR="00E21258" w:rsidRPr="00D96292" w:rsidRDefault="00E21258" w:rsidP="00905083">
      <w:pPr>
        <w:spacing w:before="120"/>
        <w:jc w:val="both"/>
        <w:rPr>
          <w:b/>
          <w:bCs/>
        </w:rPr>
      </w:pPr>
      <w:r w:rsidRPr="00D96292">
        <w:t xml:space="preserve">Докладването на количествата използвана за периода вода е в съответствие с </w:t>
      </w:r>
      <w:r w:rsidRPr="00D96292">
        <w:rPr>
          <w:b/>
          <w:bCs/>
        </w:rPr>
        <w:t xml:space="preserve">Условия </w:t>
      </w:r>
      <w:r w:rsidRPr="00D96292">
        <w:rPr>
          <w:b/>
        </w:rPr>
        <w:t>№</w:t>
      </w:r>
      <w:r w:rsidR="002C7199" w:rsidRPr="00D96292">
        <w:rPr>
          <w:b/>
          <w:lang w:val="ru-RU"/>
        </w:rPr>
        <w:t xml:space="preserve"> </w:t>
      </w:r>
      <w:r w:rsidRPr="00D96292">
        <w:rPr>
          <w:b/>
          <w:bCs/>
        </w:rPr>
        <w:t>6.2.</w:t>
      </w:r>
    </w:p>
    <w:p w14:paraId="3E729F37" w14:textId="77777777" w:rsidR="00FD54BD" w:rsidRPr="00D96292" w:rsidRDefault="00FD54BD" w:rsidP="00905083">
      <w:pPr>
        <w:spacing w:before="120"/>
        <w:jc w:val="both"/>
      </w:pPr>
    </w:p>
    <w:p w14:paraId="4E52CAA2" w14:textId="77777777" w:rsidR="00FD54BD" w:rsidRPr="00D96292" w:rsidRDefault="00FD54BD" w:rsidP="00905083">
      <w:pPr>
        <w:spacing w:before="120"/>
        <w:ind w:right="-28"/>
        <w:jc w:val="both"/>
        <w:rPr>
          <w:b/>
          <w:bCs/>
        </w:rPr>
      </w:pPr>
      <w:r w:rsidRPr="00D96292">
        <w:t xml:space="preserve">В настоящото Комплексно разрешително </w:t>
      </w:r>
      <w:r w:rsidRPr="00D96292">
        <w:rPr>
          <w:rFonts w:eastAsia="Batang"/>
        </w:rPr>
        <w:t>при работа на инсталацията по</w:t>
      </w:r>
      <w:r w:rsidRPr="00D96292">
        <w:rPr>
          <w:rFonts w:eastAsia="Batang"/>
          <w:b/>
        </w:rPr>
        <w:t xml:space="preserve"> Условие </w:t>
      </w:r>
      <w:r w:rsidR="0051686A" w:rsidRPr="00D96292">
        <w:rPr>
          <w:b/>
        </w:rPr>
        <w:t xml:space="preserve">№ </w:t>
      </w:r>
      <w:r w:rsidRPr="00D96292">
        <w:rPr>
          <w:rFonts w:eastAsia="Batang"/>
          <w:b/>
        </w:rPr>
        <w:t>2,</w:t>
      </w:r>
      <w:r w:rsidRPr="00D96292">
        <w:rPr>
          <w:rFonts w:eastAsia="Batang"/>
        </w:rPr>
        <w:t xml:space="preserve"> попадаща в обхвата на Приложение </w:t>
      </w:r>
      <w:r w:rsidR="00905083" w:rsidRPr="00D96292">
        <w:rPr>
          <w:rFonts w:eastAsia="Batang"/>
        </w:rPr>
        <w:t xml:space="preserve">№ </w:t>
      </w:r>
      <w:r w:rsidRPr="00D96292">
        <w:rPr>
          <w:rFonts w:eastAsia="Batang"/>
        </w:rPr>
        <w:t>4 на ЗООС,</w:t>
      </w:r>
      <w:r w:rsidRPr="00D96292">
        <w:t xml:space="preserve"> е заложена следната годишна норма за </w:t>
      </w:r>
      <w:r w:rsidRPr="00D96292">
        <w:rPr>
          <w:rFonts w:eastAsia="Batang"/>
        </w:rPr>
        <w:t>количеството използвана вода за производствени нужди (включително охлаждане)</w:t>
      </w:r>
      <w:r w:rsidR="00A36C9E" w:rsidRPr="00D96292">
        <w:rPr>
          <w:rFonts w:eastAsia="Batang"/>
        </w:rPr>
        <w:t>, която не бива да бъде превишавана</w:t>
      </w:r>
      <w:r w:rsidRPr="00D96292">
        <w:rPr>
          <w:rFonts w:eastAsia="Batang"/>
        </w:rPr>
        <w:t xml:space="preserve"> </w:t>
      </w:r>
      <w:r w:rsidRPr="00D96292">
        <w:t>(</w:t>
      </w:r>
      <w:r w:rsidRPr="00D96292">
        <w:rPr>
          <w:b/>
          <w:bCs/>
        </w:rPr>
        <w:t xml:space="preserve">Условие </w:t>
      </w:r>
      <w:r w:rsidRPr="00D96292">
        <w:rPr>
          <w:b/>
        </w:rPr>
        <w:t>№</w:t>
      </w:r>
      <w:r w:rsidRPr="00D96292">
        <w:rPr>
          <w:b/>
          <w:lang w:val="ru-RU"/>
        </w:rPr>
        <w:t xml:space="preserve"> </w:t>
      </w:r>
      <w:r w:rsidRPr="00D96292">
        <w:rPr>
          <w:b/>
          <w:bCs/>
        </w:rPr>
        <w:t>8.1.2</w:t>
      </w:r>
      <w:r w:rsidR="00905083" w:rsidRPr="00D96292">
        <w:rPr>
          <w:b/>
          <w:bCs/>
        </w:rPr>
        <w:t xml:space="preserve">, </w:t>
      </w:r>
      <w:r w:rsidR="00BE4ED9" w:rsidRPr="00D96292">
        <w:rPr>
          <w:b/>
          <w:bCs/>
        </w:rPr>
        <w:t xml:space="preserve"> </w:t>
      </w:r>
      <w:r w:rsidR="00BE4ED9" w:rsidRPr="00D96292">
        <w:rPr>
          <w:rFonts w:eastAsia="MS Mincho"/>
          <w:b/>
          <w:lang w:eastAsia="ar-SA"/>
        </w:rPr>
        <w:t>актуализирано с Решение № 477-Н0-И0-А1/2015г.</w:t>
      </w:r>
      <w:r w:rsidRPr="00D96292">
        <w:rPr>
          <w:b/>
          <w:bCs/>
        </w:rPr>
        <w:t>):</w:t>
      </w:r>
    </w:p>
    <w:p w14:paraId="593497E5" w14:textId="77777777" w:rsidR="00FD54BD" w:rsidRPr="00D96292" w:rsidRDefault="00FD54BD" w:rsidP="00FD54BD">
      <w:pPr>
        <w:jc w:val="both"/>
        <w:rPr>
          <w:rFonts w:eastAsia="Batang"/>
          <w:b/>
          <w:i/>
          <w:sz w:val="22"/>
          <w:szCs w:val="22"/>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0"/>
        <w:gridCol w:w="4920"/>
      </w:tblGrid>
      <w:tr w:rsidR="00BE4ED9" w:rsidRPr="00D96292" w14:paraId="438DBA71" w14:textId="77777777" w:rsidTr="00D96292">
        <w:trPr>
          <w:jc w:val="center"/>
        </w:trPr>
        <w:tc>
          <w:tcPr>
            <w:tcW w:w="48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B40D5F" w14:textId="77777777" w:rsidR="00BE4ED9" w:rsidRPr="00D96292" w:rsidRDefault="00BE4ED9" w:rsidP="00B73259">
            <w:pPr>
              <w:overflowPunct w:val="0"/>
              <w:autoSpaceDE w:val="0"/>
              <w:autoSpaceDN w:val="0"/>
              <w:adjustRightInd w:val="0"/>
              <w:jc w:val="center"/>
              <w:textAlignment w:val="baseline"/>
              <w:rPr>
                <w:b/>
                <w:szCs w:val="22"/>
              </w:rPr>
            </w:pPr>
            <w:r w:rsidRPr="00D96292">
              <w:rPr>
                <w:b/>
                <w:szCs w:val="22"/>
              </w:rPr>
              <w:t>Инсталация</w:t>
            </w:r>
          </w:p>
        </w:tc>
        <w:tc>
          <w:tcPr>
            <w:tcW w:w="49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71E5E8" w14:textId="77777777" w:rsidR="00BE4ED9" w:rsidRPr="00D96292" w:rsidRDefault="00BE4ED9" w:rsidP="00B73259">
            <w:pPr>
              <w:overflowPunct w:val="0"/>
              <w:autoSpaceDE w:val="0"/>
              <w:autoSpaceDN w:val="0"/>
              <w:adjustRightInd w:val="0"/>
              <w:jc w:val="center"/>
              <w:textAlignment w:val="baseline"/>
              <w:rPr>
                <w:b/>
                <w:szCs w:val="22"/>
              </w:rPr>
            </w:pPr>
            <w:r w:rsidRPr="00D96292">
              <w:rPr>
                <w:b/>
                <w:szCs w:val="22"/>
              </w:rPr>
              <w:t>Годишна норма за ефективност при употребата на вода, m</w:t>
            </w:r>
            <w:r w:rsidRPr="00D96292">
              <w:rPr>
                <w:b/>
                <w:szCs w:val="22"/>
                <w:vertAlign w:val="superscript"/>
              </w:rPr>
              <w:t>3</w:t>
            </w:r>
            <w:r w:rsidRPr="00D96292">
              <w:rPr>
                <w:b/>
                <w:szCs w:val="22"/>
              </w:rPr>
              <w:t>/единица продукт</w:t>
            </w:r>
          </w:p>
        </w:tc>
      </w:tr>
      <w:tr w:rsidR="00BE4ED9" w:rsidRPr="00D96292" w14:paraId="0E09073F" w14:textId="77777777" w:rsidTr="00D96292">
        <w:trPr>
          <w:cantSplit/>
          <w:trHeight w:val="343"/>
          <w:jc w:val="center"/>
        </w:trPr>
        <w:tc>
          <w:tcPr>
            <w:tcW w:w="4880" w:type="dxa"/>
            <w:tcBorders>
              <w:top w:val="single" w:sz="4" w:space="0" w:color="auto"/>
              <w:left w:val="single" w:sz="4" w:space="0" w:color="auto"/>
              <w:bottom w:val="single" w:sz="4" w:space="0" w:color="auto"/>
              <w:right w:val="single" w:sz="4" w:space="0" w:color="auto"/>
            </w:tcBorders>
            <w:vAlign w:val="center"/>
          </w:tcPr>
          <w:p w14:paraId="2F364DA1" w14:textId="77777777" w:rsidR="00BE4ED9" w:rsidRPr="00D96292" w:rsidRDefault="00BE4ED9" w:rsidP="00D96292">
            <w:pPr>
              <w:overflowPunct w:val="0"/>
              <w:autoSpaceDE w:val="0"/>
              <w:autoSpaceDN w:val="0"/>
              <w:adjustRightInd w:val="0"/>
              <w:jc w:val="center"/>
              <w:textAlignment w:val="baseline"/>
              <w:rPr>
                <w:szCs w:val="22"/>
              </w:rPr>
            </w:pPr>
            <w:r w:rsidRPr="00D96292">
              <w:rPr>
                <w:szCs w:val="22"/>
              </w:rPr>
              <w:t>Инсталация за</w:t>
            </w:r>
            <w:r w:rsidR="00D96292">
              <w:rPr>
                <w:szCs w:val="22"/>
              </w:rPr>
              <w:t xml:space="preserve"> </w:t>
            </w:r>
            <w:r w:rsidRPr="00D96292">
              <w:rPr>
                <w:szCs w:val="22"/>
              </w:rPr>
              <w:t>производство на пиво</w:t>
            </w:r>
          </w:p>
        </w:tc>
        <w:tc>
          <w:tcPr>
            <w:tcW w:w="4920" w:type="dxa"/>
            <w:tcBorders>
              <w:top w:val="single" w:sz="4" w:space="0" w:color="auto"/>
              <w:left w:val="single" w:sz="4" w:space="0" w:color="auto"/>
              <w:bottom w:val="single" w:sz="4" w:space="0" w:color="auto"/>
              <w:right w:val="single" w:sz="4" w:space="0" w:color="auto"/>
            </w:tcBorders>
            <w:vAlign w:val="center"/>
          </w:tcPr>
          <w:p w14:paraId="514CE564" w14:textId="77777777" w:rsidR="00BE4ED9" w:rsidRPr="00D96292" w:rsidRDefault="00C10F9A" w:rsidP="00B73259">
            <w:pPr>
              <w:overflowPunct w:val="0"/>
              <w:autoSpaceDE w:val="0"/>
              <w:autoSpaceDN w:val="0"/>
              <w:adjustRightInd w:val="0"/>
              <w:jc w:val="center"/>
              <w:textAlignment w:val="baseline"/>
              <w:rPr>
                <w:szCs w:val="22"/>
              </w:rPr>
            </w:pPr>
            <w:r>
              <w:rPr>
                <w:szCs w:val="22"/>
              </w:rPr>
              <w:t>0.</w:t>
            </w:r>
            <w:r w:rsidR="00BE4ED9" w:rsidRPr="00D96292">
              <w:rPr>
                <w:szCs w:val="22"/>
              </w:rPr>
              <w:t>41 m</w:t>
            </w:r>
            <w:r w:rsidR="00BE4ED9" w:rsidRPr="00D96292">
              <w:rPr>
                <w:szCs w:val="22"/>
                <w:vertAlign w:val="superscript"/>
              </w:rPr>
              <w:t>3</w:t>
            </w:r>
            <w:r w:rsidR="00BE4ED9" w:rsidRPr="00D96292">
              <w:rPr>
                <w:szCs w:val="22"/>
              </w:rPr>
              <w:t>/ единица продукт</w:t>
            </w:r>
          </w:p>
        </w:tc>
      </w:tr>
    </w:tbl>
    <w:p w14:paraId="0B67AE2B" w14:textId="77777777" w:rsidR="00905083" w:rsidRPr="00D96292" w:rsidRDefault="00905083" w:rsidP="00905083">
      <w:pPr>
        <w:spacing w:before="120"/>
        <w:jc w:val="both"/>
      </w:pPr>
    </w:p>
    <w:p w14:paraId="23915687" w14:textId="77777777" w:rsidR="00A050AE" w:rsidRPr="009B2682" w:rsidRDefault="00A36C9E" w:rsidP="00430A46">
      <w:pPr>
        <w:spacing w:before="120"/>
        <w:jc w:val="both"/>
      </w:pPr>
      <w:r w:rsidRPr="009B2682">
        <w:t xml:space="preserve">Във връзка с </w:t>
      </w:r>
      <w:r w:rsidRPr="009B2682">
        <w:rPr>
          <w:b/>
          <w:bCs/>
        </w:rPr>
        <w:t xml:space="preserve">Условие </w:t>
      </w:r>
      <w:r w:rsidRPr="009B2682">
        <w:rPr>
          <w:b/>
        </w:rPr>
        <w:t>№</w:t>
      </w:r>
      <w:r w:rsidRPr="009B2682">
        <w:rPr>
          <w:b/>
          <w:lang w:val="ru-RU"/>
        </w:rPr>
        <w:t xml:space="preserve"> </w:t>
      </w:r>
      <w:r w:rsidRPr="009B2682">
        <w:rPr>
          <w:b/>
          <w:bCs/>
        </w:rPr>
        <w:t>8.1.</w:t>
      </w:r>
      <w:r w:rsidR="00BE22AC" w:rsidRPr="009B2682">
        <w:rPr>
          <w:b/>
          <w:bCs/>
        </w:rPr>
        <w:t>3</w:t>
      </w:r>
      <w:r w:rsidRPr="009B2682">
        <w:rPr>
          <w:b/>
          <w:bCs/>
        </w:rPr>
        <w:t xml:space="preserve"> </w:t>
      </w:r>
      <w:r w:rsidRPr="009B2682">
        <w:rPr>
          <w:bCs/>
        </w:rPr>
        <w:t>о</w:t>
      </w:r>
      <w:r w:rsidR="00A050AE" w:rsidRPr="009B2682">
        <w:t xml:space="preserve">ператорът е изготвил писмена инструкция за експлоатация и поддръжка на блендера, който е основен консуматор на вода за производствени нужди на площадката при работа на инсталацията по </w:t>
      </w:r>
      <w:r w:rsidR="00A050AE" w:rsidRPr="009B2682">
        <w:rPr>
          <w:b/>
        </w:rPr>
        <w:t xml:space="preserve">Условие </w:t>
      </w:r>
      <w:r w:rsidR="0051686A" w:rsidRPr="009B2682">
        <w:rPr>
          <w:b/>
        </w:rPr>
        <w:t xml:space="preserve">№ </w:t>
      </w:r>
      <w:r w:rsidR="00A050AE" w:rsidRPr="009B2682">
        <w:rPr>
          <w:b/>
        </w:rPr>
        <w:t>2</w:t>
      </w:r>
      <w:r w:rsidR="00A050AE" w:rsidRPr="009B2682">
        <w:t>.</w:t>
      </w:r>
    </w:p>
    <w:p w14:paraId="19B147A5" w14:textId="77777777" w:rsidR="00BE22AC" w:rsidRPr="009B2682" w:rsidRDefault="00BE22AC" w:rsidP="00905083">
      <w:pPr>
        <w:spacing w:before="120"/>
        <w:jc w:val="both"/>
      </w:pPr>
      <w:r w:rsidRPr="009B2682">
        <w:t xml:space="preserve">В изпълнение на </w:t>
      </w:r>
      <w:r w:rsidRPr="009B2682">
        <w:rPr>
          <w:b/>
          <w:bCs/>
        </w:rPr>
        <w:t xml:space="preserve">Условие </w:t>
      </w:r>
      <w:r w:rsidRPr="009B2682">
        <w:rPr>
          <w:b/>
        </w:rPr>
        <w:t>№</w:t>
      </w:r>
      <w:r w:rsidRPr="009B2682">
        <w:rPr>
          <w:b/>
          <w:lang w:val="ru-RU"/>
        </w:rPr>
        <w:t xml:space="preserve"> </w:t>
      </w:r>
      <w:r w:rsidRPr="009B2682">
        <w:rPr>
          <w:b/>
          <w:bCs/>
        </w:rPr>
        <w:t xml:space="preserve">8.1.4 </w:t>
      </w:r>
      <w:r w:rsidRPr="009B2682">
        <w:rPr>
          <w:bCs/>
        </w:rPr>
        <w:t>прилага писмена инструкция за извършване на проверки на техническото състояние на водопроводната мрежа на площадката.</w:t>
      </w:r>
    </w:p>
    <w:p w14:paraId="41164D2C" w14:textId="77777777" w:rsidR="00570C7D" w:rsidRPr="009B2682" w:rsidRDefault="00E21258" w:rsidP="00905083">
      <w:pPr>
        <w:spacing w:before="120"/>
        <w:jc w:val="both"/>
      </w:pPr>
      <w:r w:rsidRPr="009B2682">
        <w:t xml:space="preserve">Съгласно </w:t>
      </w:r>
      <w:r w:rsidRPr="009B2682">
        <w:rPr>
          <w:b/>
          <w:bCs/>
        </w:rPr>
        <w:t xml:space="preserve">Условие </w:t>
      </w:r>
      <w:r w:rsidRPr="009B2682">
        <w:rPr>
          <w:b/>
        </w:rPr>
        <w:t>№</w:t>
      </w:r>
      <w:r w:rsidR="002C7199" w:rsidRPr="009B2682">
        <w:rPr>
          <w:b/>
          <w:lang w:val="ru-RU"/>
        </w:rPr>
        <w:t xml:space="preserve"> </w:t>
      </w:r>
      <w:r w:rsidRPr="009B2682">
        <w:rPr>
          <w:b/>
          <w:bCs/>
        </w:rPr>
        <w:t xml:space="preserve">8.1.5.1. </w:t>
      </w:r>
      <w:r w:rsidRPr="009B2682">
        <w:t xml:space="preserve">има монтирани </w:t>
      </w:r>
      <w:r w:rsidR="00570C7D" w:rsidRPr="009B2682">
        <w:t xml:space="preserve">два броя водомерните устройства, които се намират на входа на площадката в хлорираща станция. На територията на предприятието има изградена площадкова водопроводна мрежа за питейно-битова, производствена и противопожарна вода, която обслужва всички звена на проиводствения процес и административната част. </w:t>
      </w:r>
    </w:p>
    <w:p w14:paraId="0F9B6EB9" w14:textId="77777777" w:rsidR="00A72D8A" w:rsidRPr="009B2682" w:rsidRDefault="00A72D8A" w:rsidP="00A71F35">
      <w:pPr>
        <w:spacing w:before="120"/>
        <w:jc w:val="both"/>
        <w:rPr>
          <w:rFonts w:eastAsia="Batang"/>
          <w:szCs w:val="22"/>
          <w:lang w:val="pl-PL" w:eastAsia="pl-PL"/>
        </w:rPr>
      </w:pPr>
      <w:r w:rsidRPr="009B2682">
        <w:rPr>
          <w:rFonts w:eastAsia="Batang"/>
          <w:szCs w:val="22"/>
          <w:lang w:eastAsia="pl-PL"/>
        </w:rPr>
        <w:t>И</w:t>
      </w:r>
      <w:r w:rsidRPr="009B2682">
        <w:rPr>
          <w:rFonts w:eastAsia="Batang"/>
          <w:szCs w:val="22"/>
          <w:lang w:val="pl-PL" w:eastAsia="pl-PL"/>
        </w:rPr>
        <w:t>нструкция</w:t>
      </w:r>
      <w:r w:rsidRPr="009B2682">
        <w:rPr>
          <w:rFonts w:eastAsia="Batang"/>
          <w:szCs w:val="22"/>
          <w:lang w:eastAsia="pl-PL"/>
        </w:rPr>
        <w:t>та</w:t>
      </w:r>
      <w:r w:rsidRPr="009B2682">
        <w:rPr>
          <w:rFonts w:eastAsia="Batang"/>
          <w:szCs w:val="22"/>
          <w:lang w:val="pl-PL" w:eastAsia="pl-PL"/>
        </w:rPr>
        <w:t xml:space="preserve"> за оценка на съответствието на изразходваните количества вода за </w:t>
      </w:r>
      <w:r w:rsidRPr="009B2682">
        <w:t>производствени</w:t>
      </w:r>
      <w:r w:rsidRPr="009B2682">
        <w:rPr>
          <w:rFonts w:eastAsia="Batang"/>
          <w:szCs w:val="22"/>
          <w:lang w:val="pl-PL" w:eastAsia="pl-PL"/>
        </w:rPr>
        <w:t xml:space="preserve"> нужди (включително охлаждане) с определените в разрешителното включва установяване на причините за несъответствията и предприемане на коригиращи действия</w:t>
      </w:r>
      <w:r w:rsidR="00A71F35" w:rsidRPr="009B2682">
        <w:rPr>
          <w:rFonts w:eastAsia="Batang"/>
          <w:b/>
          <w:szCs w:val="22"/>
          <w:lang w:val="pl-PL" w:eastAsia="pl-PL"/>
        </w:rPr>
        <w:t>.</w:t>
      </w:r>
      <w:r w:rsidR="00A71F35" w:rsidRPr="009B2682">
        <w:rPr>
          <w:rFonts w:eastAsia="Batang"/>
          <w:szCs w:val="22"/>
          <w:lang w:eastAsia="pl-PL"/>
        </w:rPr>
        <w:t xml:space="preserve"> (</w:t>
      </w:r>
      <w:r w:rsidR="00A71F35" w:rsidRPr="009B2682">
        <w:rPr>
          <w:rFonts w:eastAsia="Batang"/>
          <w:b/>
          <w:szCs w:val="22"/>
          <w:lang w:val="pl-PL" w:eastAsia="pl-PL"/>
        </w:rPr>
        <w:t>Условие 8.1.5.3</w:t>
      </w:r>
      <w:r w:rsidR="00A71F35" w:rsidRPr="009B2682">
        <w:rPr>
          <w:rFonts w:eastAsia="Batang"/>
          <w:szCs w:val="22"/>
          <w:lang w:eastAsia="pl-PL"/>
        </w:rPr>
        <w:t>)</w:t>
      </w:r>
      <w:r w:rsidRPr="009B2682">
        <w:rPr>
          <w:rFonts w:eastAsia="Batang"/>
          <w:szCs w:val="22"/>
          <w:lang w:val="pl-PL" w:eastAsia="pl-PL"/>
        </w:rPr>
        <w:t>. Резултатите от изпълнението на инструкцията се документират и съхраняват.</w:t>
      </w:r>
    </w:p>
    <w:p w14:paraId="58F36B99" w14:textId="77777777" w:rsidR="00570C7D" w:rsidRPr="009B2682" w:rsidRDefault="00570C7D" w:rsidP="00905083">
      <w:pPr>
        <w:spacing w:before="120"/>
        <w:jc w:val="both"/>
      </w:pPr>
    </w:p>
    <w:p w14:paraId="0D73B5DC" w14:textId="77777777" w:rsidR="00E21258" w:rsidRPr="000B3CCC" w:rsidRDefault="00570C7D" w:rsidP="00905083">
      <w:pPr>
        <w:spacing w:before="120"/>
        <w:ind w:right="-28"/>
        <w:jc w:val="both"/>
      </w:pPr>
      <w:r w:rsidRPr="000B3CCC">
        <w:t xml:space="preserve">Във връзка с </w:t>
      </w:r>
      <w:r w:rsidRPr="000B3CCC">
        <w:rPr>
          <w:b/>
          <w:bCs/>
        </w:rPr>
        <w:t xml:space="preserve">Условие </w:t>
      </w:r>
      <w:r w:rsidRPr="000B3CCC">
        <w:rPr>
          <w:b/>
        </w:rPr>
        <w:t>№</w:t>
      </w:r>
      <w:r w:rsidRPr="000B3CCC">
        <w:rPr>
          <w:b/>
          <w:lang w:val="ru-RU"/>
        </w:rPr>
        <w:t xml:space="preserve"> </w:t>
      </w:r>
      <w:r w:rsidRPr="000B3CCC">
        <w:rPr>
          <w:b/>
          <w:bCs/>
        </w:rPr>
        <w:t xml:space="preserve">8.1.5.2. </w:t>
      </w:r>
      <w:r w:rsidRPr="000B3CCC">
        <w:rPr>
          <w:bCs/>
        </w:rPr>
        <w:t>се</w:t>
      </w:r>
      <w:r w:rsidRPr="000B3CCC">
        <w:rPr>
          <w:b/>
          <w:bCs/>
        </w:rPr>
        <w:t xml:space="preserve"> </w:t>
      </w:r>
      <w:r w:rsidRPr="000B3CCC">
        <w:t>п</w:t>
      </w:r>
      <w:r w:rsidR="00E21258" w:rsidRPr="000B3CCC">
        <w:t>рилагат с</w:t>
      </w:r>
      <w:r w:rsidRPr="000B3CCC">
        <w:t>л</w:t>
      </w:r>
      <w:r w:rsidR="00E21258" w:rsidRPr="000B3CCC">
        <w:t>е</w:t>
      </w:r>
      <w:r w:rsidRPr="000B3CCC">
        <w:t>дните инструкции</w:t>
      </w:r>
      <w:r w:rsidR="00E21258" w:rsidRPr="000B3CCC">
        <w:t>:</w:t>
      </w:r>
    </w:p>
    <w:p w14:paraId="2B147444" w14:textId="77777777" w:rsidR="00E21258" w:rsidRPr="000B3CCC" w:rsidRDefault="00A05F67" w:rsidP="00905083">
      <w:pPr>
        <w:numPr>
          <w:ilvl w:val="0"/>
          <w:numId w:val="1"/>
        </w:numPr>
        <w:spacing w:before="120"/>
        <w:ind w:right="-28"/>
        <w:jc w:val="both"/>
        <w:rPr>
          <w:i/>
        </w:rPr>
      </w:pPr>
      <w:r w:rsidRPr="000B3CCC">
        <w:rPr>
          <w:i/>
        </w:rPr>
        <w:t>E</w:t>
      </w:r>
      <w:r w:rsidR="000B3CCC" w:rsidRPr="000B3CCC">
        <w:rPr>
          <w:i/>
          <w:lang w:val="en-US"/>
        </w:rPr>
        <w:t>I</w:t>
      </w:r>
      <w:r w:rsidRPr="000B3CCC">
        <w:rPr>
          <w:i/>
        </w:rPr>
        <w:t>B-05-</w:t>
      </w:r>
      <w:r w:rsidR="00E21258" w:rsidRPr="000B3CCC">
        <w:rPr>
          <w:i/>
        </w:rPr>
        <w:t xml:space="preserve">8.1.3 </w:t>
      </w:r>
      <w:r w:rsidR="00577076" w:rsidRPr="000B3CCC">
        <w:rPr>
          <w:i/>
        </w:rPr>
        <w:t xml:space="preserve">Инструкция за експлоатация и поддръжка на </w:t>
      </w:r>
      <w:r w:rsidRPr="000B3CCC">
        <w:rPr>
          <w:i/>
        </w:rPr>
        <w:t xml:space="preserve">блендера </w:t>
      </w:r>
      <w:r w:rsidR="00E21258" w:rsidRPr="000B3CCC">
        <w:t xml:space="preserve">(съгласно </w:t>
      </w:r>
      <w:r w:rsidR="00E21258" w:rsidRPr="000B3CCC">
        <w:rPr>
          <w:b/>
          <w:bCs/>
        </w:rPr>
        <w:t xml:space="preserve">Условие </w:t>
      </w:r>
      <w:r w:rsidR="00E21258" w:rsidRPr="000B3CCC">
        <w:rPr>
          <w:b/>
        </w:rPr>
        <w:t>№</w:t>
      </w:r>
      <w:r w:rsidR="00C066DD" w:rsidRPr="000B3CCC">
        <w:rPr>
          <w:b/>
          <w:lang w:val="ru-RU"/>
        </w:rPr>
        <w:t xml:space="preserve"> </w:t>
      </w:r>
      <w:r w:rsidR="00E21258" w:rsidRPr="000B3CCC">
        <w:rPr>
          <w:b/>
          <w:bCs/>
        </w:rPr>
        <w:t>8.1.3</w:t>
      </w:r>
      <w:r w:rsidR="00E21258" w:rsidRPr="000B3CCC">
        <w:t>);</w:t>
      </w:r>
      <w:r w:rsidR="003A196F" w:rsidRPr="000B3CCC">
        <w:t xml:space="preserve"> </w:t>
      </w:r>
    </w:p>
    <w:p w14:paraId="4ABD2926" w14:textId="77777777" w:rsidR="00E21258" w:rsidRPr="000B3CCC" w:rsidRDefault="00A05F67" w:rsidP="00905083">
      <w:pPr>
        <w:numPr>
          <w:ilvl w:val="0"/>
          <w:numId w:val="1"/>
        </w:numPr>
        <w:spacing w:before="120"/>
        <w:ind w:right="-28"/>
        <w:jc w:val="both"/>
        <w:rPr>
          <w:i/>
        </w:rPr>
      </w:pPr>
      <w:r w:rsidRPr="000B3CCC">
        <w:rPr>
          <w:i/>
        </w:rPr>
        <w:t>E</w:t>
      </w:r>
      <w:r w:rsidR="000B3CCC" w:rsidRPr="000B3CCC">
        <w:rPr>
          <w:i/>
          <w:lang w:val="en-US"/>
        </w:rPr>
        <w:t>I</w:t>
      </w:r>
      <w:r w:rsidRPr="000B3CCC">
        <w:rPr>
          <w:i/>
        </w:rPr>
        <w:t>B-05-</w:t>
      </w:r>
      <w:r w:rsidR="00E21258" w:rsidRPr="000B3CCC">
        <w:rPr>
          <w:i/>
        </w:rPr>
        <w:t xml:space="preserve">8.1.4 </w:t>
      </w:r>
      <w:r w:rsidR="00577076" w:rsidRPr="000B3CCC">
        <w:rPr>
          <w:i/>
        </w:rPr>
        <w:t xml:space="preserve">Инструкция </w:t>
      </w:r>
      <w:r w:rsidR="00766CAA" w:rsidRPr="000B3CCC">
        <w:rPr>
          <w:i/>
        </w:rPr>
        <w:t>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r w:rsidR="00766CAA" w:rsidRPr="000B3CCC">
        <w:t xml:space="preserve"> </w:t>
      </w:r>
      <w:r w:rsidR="00E21258" w:rsidRPr="000B3CCC">
        <w:t xml:space="preserve">(съгласно </w:t>
      </w:r>
      <w:r w:rsidR="00E21258" w:rsidRPr="000B3CCC">
        <w:rPr>
          <w:b/>
          <w:bCs/>
        </w:rPr>
        <w:t xml:space="preserve">Условие </w:t>
      </w:r>
      <w:r w:rsidR="00E21258" w:rsidRPr="000B3CCC">
        <w:rPr>
          <w:b/>
        </w:rPr>
        <w:t>№</w:t>
      </w:r>
      <w:r w:rsidR="00C066DD" w:rsidRPr="000B3CCC">
        <w:rPr>
          <w:b/>
          <w:lang w:val="ru-RU"/>
        </w:rPr>
        <w:t xml:space="preserve"> </w:t>
      </w:r>
      <w:r w:rsidR="00E21258" w:rsidRPr="000B3CCC">
        <w:rPr>
          <w:b/>
          <w:bCs/>
        </w:rPr>
        <w:t>8.1.4</w:t>
      </w:r>
      <w:r w:rsidR="00E21258" w:rsidRPr="000B3CCC">
        <w:t xml:space="preserve">); </w:t>
      </w:r>
    </w:p>
    <w:p w14:paraId="55E0657A" w14:textId="77777777" w:rsidR="00E21258" w:rsidRPr="000B3CCC" w:rsidRDefault="00291013" w:rsidP="00905083">
      <w:pPr>
        <w:numPr>
          <w:ilvl w:val="0"/>
          <w:numId w:val="1"/>
        </w:numPr>
        <w:spacing w:before="120"/>
        <w:ind w:right="-28"/>
        <w:jc w:val="both"/>
        <w:rPr>
          <w:i/>
        </w:rPr>
      </w:pPr>
      <w:r w:rsidRPr="000B3CCC">
        <w:rPr>
          <w:i/>
          <w:iCs/>
          <w:lang w:val="en-US"/>
        </w:rPr>
        <w:t>E</w:t>
      </w:r>
      <w:r w:rsidR="000B3CCC" w:rsidRPr="000B3CCC">
        <w:rPr>
          <w:i/>
          <w:iCs/>
          <w:lang w:val="en-US"/>
        </w:rPr>
        <w:t>I</w:t>
      </w:r>
      <w:r w:rsidRPr="000B3CCC">
        <w:rPr>
          <w:i/>
          <w:iCs/>
          <w:lang w:val="en-US"/>
        </w:rPr>
        <w:t>B</w:t>
      </w:r>
      <w:r w:rsidRPr="000B3CCC">
        <w:rPr>
          <w:i/>
          <w:iCs/>
          <w:lang w:val="ru-RU"/>
        </w:rPr>
        <w:t>-05-</w:t>
      </w:r>
      <w:r w:rsidRPr="000B3CCC">
        <w:rPr>
          <w:i/>
        </w:rPr>
        <w:t xml:space="preserve">8.1.5.2 Изразходвани количества – вода за производствени нужди (включително охлаждане), </w:t>
      </w:r>
      <w:r w:rsidRPr="000B3CCC">
        <w:rPr>
          <w:bCs/>
          <w:sz w:val="28"/>
          <w:szCs w:val="28"/>
        </w:rPr>
        <w:t xml:space="preserve"> </w:t>
      </w:r>
      <w:r w:rsidRPr="000B3CCC">
        <w:rPr>
          <w:i/>
        </w:rPr>
        <w:t>електроенергия за производствени нужди и  топлоeнергия за производствени нужди</w:t>
      </w:r>
      <w:r w:rsidRPr="000B3CCC">
        <w:t xml:space="preserve"> </w:t>
      </w:r>
      <w:r w:rsidR="00E21258" w:rsidRPr="000B3CCC">
        <w:t xml:space="preserve">(съгласно </w:t>
      </w:r>
      <w:r w:rsidR="00E21258" w:rsidRPr="000B3CCC">
        <w:rPr>
          <w:b/>
        </w:rPr>
        <w:t>Условие №</w:t>
      </w:r>
      <w:r w:rsidR="00C066DD" w:rsidRPr="000B3CCC">
        <w:rPr>
          <w:b/>
        </w:rPr>
        <w:t xml:space="preserve"> </w:t>
      </w:r>
      <w:r w:rsidR="00E21258" w:rsidRPr="000B3CCC">
        <w:rPr>
          <w:b/>
        </w:rPr>
        <w:t>8.1.5.2</w:t>
      </w:r>
      <w:r w:rsidR="00E21258" w:rsidRPr="000B3CCC">
        <w:t>);</w:t>
      </w:r>
    </w:p>
    <w:p w14:paraId="1CA1EEE3" w14:textId="77777777" w:rsidR="00E21258" w:rsidRPr="000B3CCC" w:rsidRDefault="000B3CCC" w:rsidP="00905083">
      <w:pPr>
        <w:numPr>
          <w:ilvl w:val="0"/>
          <w:numId w:val="1"/>
        </w:numPr>
        <w:tabs>
          <w:tab w:val="clear" w:pos="777"/>
          <w:tab w:val="num" w:pos="741"/>
        </w:tabs>
        <w:spacing w:before="120"/>
        <w:ind w:right="-28"/>
        <w:jc w:val="both"/>
      </w:pPr>
      <w:r w:rsidRPr="000B3CCC">
        <w:rPr>
          <w:i/>
          <w:iCs/>
          <w:lang w:val="en-US"/>
        </w:rPr>
        <w:t>EI</w:t>
      </w:r>
      <w:r w:rsidR="00A05F67" w:rsidRPr="000B3CCC">
        <w:rPr>
          <w:i/>
          <w:iCs/>
          <w:lang w:val="en-US"/>
        </w:rPr>
        <w:t>B</w:t>
      </w:r>
      <w:r w:rsidR="00A05F67" w:rsidRPr="000B3CCC">
        <w:rPr>
          <w:i/>
          <w:iCs/>
          <w:lang w:val="ru-RU"/>
        </w:rPr>
        <w:t>-05-</w:t>
      </w:r>
      <w:r w:rsidR="00E21258" w:rsidRPr="000B3CCC">
        <w:rPr>
          <w:i/>
        </w:rPr>
        <w:t>8.1.5.3</w:t>
      </w:r>
      <w:r w:rsidR="00E21258" w:rsidRPr="000B3CCC">
        <w:t xml:space="preserve"> </w:t>
      </w:r>
      <w:r w:rsidR="00577076" w:rsidRPr="000B3CCC">
        <w:rPr>
          <w:i/>
        </w:rPr>
        <w:t xml:space="preserve">Инструкция </w:t>
      </w:r>
      <w:r w:rsidR="009D1432" w:rsidRPr="000B3CCC">
        <w:rPr>
          <w:i/>
        </w:rPr>
        <w:t>за оценка на съответствието на изразходваните количества вода за производствени нужди (включително охлаждане), установяване на причините за несъответствията и предприемане на коригиращи действия</w:t>
      </w:r>
      <w:r w:rsidR="00577076" w:rsidRPr="000B3CCC">
        <w:t xml:space="preserve"> </w:t>
      </w:r>
      <w:r w:rsidR="00E21258" w:rsidRPr="000B3CCC">
        <w:t xml:space="preserve">(съгласно </w:t>
      </w:r>
      <w:r w:rsidR="00E21258" w:rsidRPr="000B3CCC">
        <w:rPr>
          <w:b/>
          <w:bCs/>
        </w:rPr>
        <w:t xml:space="preserve">Условие </w:t>
      </w:r>
      <w:r w:rsidR="00E21258" w:rsidRPr="000B3CCC">
        <w:rPr>
          <w:b/>
        </w:rPr>
        <w:t>№</w:t>
      </w:r>
      <w:r w:rsidR="002D65A9" w:rsidRPr="000B3CCC">
        <w:rPr>
          <w:b/>
          <w:lang w:val="ru-RU"/>
        </w:rPr>
        <w:t xml:space="preserve"> </w:t>
      </w:r>
      <w:r w:rsidR="00E21258" w:rsidRPr="000B3CCC">
        <w:rPr>
          <w:b/>
          <w:bCs/>
        </w:rPr>
        <w:t>8.1.5.3</w:t>
      </w:r>
      <w:r w:rsidR="00E21258" w:rsidRPr="000B3CCC">
        <w:t>).</w:t>
      </w:r>
    </w:p>
    <w:p w14:paraId="0B562DB8" w14:textId="77777777" w:rsidR="00E21258" w:rsidRPr="000B3CCC" w:rsidRDefault="00E21258" w:rsidP="00AB140C">
      <w:pPr>
        <w:spacing w:before="120"/>
        <w:jc w:val="both"/>
        <w:rPr>
          <w:bCs/>
          <w:sz w:val="28"/>
          <w:szCs w:val="28"/>
        </w:rPr>
      </w:pPr>
      <w:r w:rsidRPr="000B3CCC">
        <w:t xml:space="preserve">Резултатите от прилагането на инструкциите и отчитането на измерените количества се документират </w:t>
      </w:r>
      <w:r w:rsidR="007F5810" w:rsidRPr="000B3CCC">
        <w:t>в отделни формуляр</w:t>
      </w:r>
      <w:r w:rsidR="00E675A6" w:rsidRPr="000B3CCC">
        <w:t xml:space="preserve"> </w:t>
      </w:r>
      <w:r w:rsidR="00500A26" w:rsidRPr="000B3CCC">
        <w:rPr>
          <w:i/>
          <w:iCs/>
          <w:lang w:val="en-US"/>
        </w:rPr>
        <w:t>EDB</w:t>
      </w:r>
      <w:r w:rsidR="00500A26" w:rsidRPr="000B3CCC">
        <w:rPr>
          <w:i/>
          <w:iCs/>
          <w:lang w:val="ru-RU"/>
        </w:rPr>
        <w:t>-05-</w:t>
      </w:r>
      <w:r w:rsidR="00E675A6" w:rsidRPr="000B3CCC">
        <w:rPr>
          <w:i/>
        </w:rPr>
        <w:t>8.1.5.2</w:t>
      </w:r>
      <w:r w:rsidR="007F5810" w:rsidRPr="000B3CCC">
        <w:rPr>
          <w:i/>
        </w:rPr>
        <w:t xml:space="preserve"> Изразходвани количества – вода за производствени нужди</w:t>
      </w:r>
      <w:r w:rsidR="00AB140C" w:rsidRPr="000B3CCC">
        <w:rPr>
          <w:i/>
        </w:rPr>
        <w:t xml:space="preserve"> (включително охлаждане), </w:t>
      </w:r>
      <w:r w:rsidR="00AB140C" w:rsidRPr="000B3CCC">
        <w:rPr>
          <w:bCs/>
          <w:sz w:val="28"/>
          <w:szCs w:val="28"/>
        </w:rPr>
        <w:t xml:space="preserve"> </w:t>
      </w:r>
      <w:r w:rsidR="00AB140C" w:rsidRPr="000B3CCC">
        <w:rPr>
          <w:i/>
        </w:rPr>
        <w:t>електроенергия за производствени нужди и  топлоeнергия за производствени нужди</w:t>
      </w:r>
      <w:r w:rsidR="00E675A6" w:rsidRPr="000B3CCC">
        <w:rPr>
          <w:i/>
        </w:rPr>
        <w:t>,</w:t>
      </w:r>
      <w:r w:rsidR="007F5810" w:rsidRPr="000B3CCC">
        <w:rPr>
          <w:i/>
        </w:rPr>
        <w:t xml:space="preserve"> </w:t>
      </w:r>
      <w:r w:rsidRPr="000B3CCC">
        <w:t xml:space="preserve">които се съхраняват на територията на </w:t>
      </w:r>
      <w:r w:rsidR="009D1432" w:rsidRPr="000B3CCC">
        <w:t>площадката</w:t>
      </w:r>
      <w:r w:rsidRPr="000B3CCC">
        <w:t xml:space="preserve"> и се предоставят при поискване от компетентните органи.</w:t>
      </w:r>
    </w:p>
    <w:p w14:paraId="0424A89D" w14:textId="77777777" w:rsidR="00E21258" w:rsidRPr="000B3CCC" w:rsidRDefault="00E21258" w:rsidP="00905083">
      <w:pPr>
        <w:spacing w:before="120"/>
        <w:jc w:val="both"/>
      </w:pPr>
      <w:r w:rsidRPr="000B3CCC">
        <w:t>За</w:t>
      </w:r>
      <w:r w:rsidR="007B2140" w:rsidRPr="000B3CCC">
        <w:t xml:space="preserve"> </w:t>
      </w:r>
      <w:r w:rsidR="0009551D" w:rsidRPr="000B3CCC">
        <w:t>201</w:t>
      </w:r>
      <w:r w:rsidR="000B3CCC" w:rsidRPr="000B3CCC">
        <w:rPr>
          <w:lang w:val="en-US"/>
        </w:rPr>
        <w:t>8</w:t>
      </w:r>
      <w:r w:rsidR="00417F4F" w:rsidRPr="000B3CCC">
        <w:t xml:space="preserve"> год.,</w:t>
      </w:r>
      <w:r w:rsidRPr="000B3CCC">
        <w:t xml:space="preserve"> консумацията на вода за производството на</w:t>
      </w:r>
      <w:r w:rsidR="009F1EE8" w:rsidRPr="000B3CCC">
        <w:t xml:space="preserve"> единица продукт за инсталацията</w:t>
      </w:r>
      <w:r w:rsidRPr="000B3CCC">
        <w:t xml:space="preserve">, които попадат в обхвата на </w:t>
      </w:r>
      <w:r w:rsidRPr="000B3CCC">
        <w:rPr>
          <w:i/>
        </w:rPr>
        <w:t>Приложение 4</w:t>
      </w:r>
      <w:r w:rsidRPr="000B3CCC">
        <w:t xml:space="preserve"> на ЗООС е дадена в </w:t>
      </w:r>
      <w:r w:rsidR="001B543D" w:rsidRPr="000B3CCC">
        <w:rPr>
          <w:i/>
          <w:lang w:val="en-US"/>
        </w:rPr>
        <w:t>T</w:t>
      </w:r>
      <w:r w:rsidRPr="000B3CCC">
        <w:rPr>
          <w:i/>
        </w:rPr>
        <w:t>аблица 3.1-1.</w:t>
      </w:r>
      <w:r w:rsidRPr="000B3CCC">
        <w:t xml:space="preserve"> Това е резултат на изпълнение на </w:t>
      </w:r>
      <w:r w:rsidRPr="000B3CCC">
        <w:rPr>
          <w:b/>
          <w:bCs/>
        </w:rPr>
        <w:t xml:space="preserve">Условие </w:t>
      </w:r>
      <w:r w:rsidRPr="000B3CCC">
        <w:rPr>
          <w:b/>
        </w:rPr>
        <w:t>№</w:t>
      </w:r>
      <w:r w:rsidRPr="000B3CCC">
        <w:rPr>
          <w:b/>
          <w:bCs/>
        </w:rPr>
        <w:t xml:space="preserve"> 8.1.2., Условие </w:t>
      </w:r>
      <w:r w:rsidRPr="000B3CCC">
        <w:rPr>
          <w:b/>
        </w:rPr>
        <w:t>№</w:t>
      </w:r>
      <w:r w:rsidRPr="000B3CCC">
        <w:rPr>
          <w:b/>
          <w:bCs/>
        </w:rPr>
        <w:t xml:space="preserve"> 8.1.5.2., Условие </w:t>
      </w:r>
      <w:r w:rsidRPr="000B3CCC">
        <w:rPr>
          <w:b/>
        </w:rPr>
        <w:t>№</w:t>
      </w:r>
      <w:r w:rsidRPr="000B3CCC">
        <w:rPr>
          <w:b/>
          <w:bCs/>
        </w:rPr>
        <w:t xml:space="preserve"> 8.1.5.3. </w:t>
      </w:r>
      <w:r w:rsidRPr="000B3CCC">
        <w:rPr>
          <w:bCs/>
        </w:rPr>
        <w:t>и</w:t>
      </w:r>
      <w:r w:rsidRPr="000B3CCC">
        <w:rPr>
          <w:b/>
          <w:bCs/>
        </w:rPr>
        <w:t xml:space="preserve"> Условие </w:t>
      </w:r>
      <w:r w:rsidRPr="000B3CCC">
        <w:rPr>
          <w:b/>
        </w:rPr>
        <w:t>№</w:t>
      </w:r>
      <w:r w:rsidRPr="000B3CCC">
        <w:rPr>
          <w:b/>
          <w:bCs/>
        </w:rPr>
        <w:t xml:space="preserve"> 8.1.6.1</w:t>
      </w:r>
      <w:r w:rsidR="00533532" w:rsidRPr="000B3CCC">
        <w:rPr>
          <w:b/>
          <w:bCs/>
        </w:rPr>
        <w:t>.</w:t>
      </w:r>
      <w:r w:rsidR="00E41441" w:rsidRPr="000B3CCC">
        <w:rPr>
          <w:b/>
          <w:bCs/>
        </w:rPr>
        <w:t xml:space="preserve"> </w:t>
      </w:r>
      <w:r w:rsidR="00E41441" w:rsidRPr="000B3CCC">
        <w:rPr>
          <w:rFonts w:eastAsia="MS Mincho"/>
          <w:b/>
          <w:lang w:eastAsia="ar-SA"/>
        </w:rPr>
        <w:t>(актуализирано с Решение № 477-Н0-И0-А1/2015г.)</w:t>
      </w:r>
    </w:p>
    <w:p w14:paraId="0D654E6E" w14:textId="77777777" w:rsidR="00E21258" w:rsidRPr="000B3CCC" w:rsidRDefault="00E21258" w:rsidP="000F6228">
      <w:pPr>
        <w:spacing w:after="120"/>
        <w:jc w:val="right"/>
        <w:rPr>
          <w:b/>
          <w:i/>
        </w:rPr>
      </w:pPr>
      <w:r w:rsidRPr="000B3CCC">
        <w:rPr>
          <w:b/>
          <w:i/>
        </w:rPr>
        <w:t>Таблица 3.1-1</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884"/>
        <w:gridCol w:w="1916"/>
        <w:gridCol w:w="1938"/>
        <w:gridCol w:w="1929"/>
      </w:tblGrid>
      <w:tr w:rsidR="001B68F2" w:rsidRPr="009D2F6B" w14:paraId="0285A42E" w14:textId="77777777" w:rsidTr="000B3CCC">
        <w:trPr>
          <w:cantSplit/>
          <w:trHeight w:val="514"/>
          <w:jc w:val="center"/>
        </w:trPr>
        <w:tc>
          <w:tcPr>
            <w:tcW w:w="1995" w:type="dxa"/>
            <w:shd w:val="clear" w:color="auto" w:fill="E7E6E6" w:themeFill="background2"/>
            <w:vAlign w:val="center"/>
          </w:tcPr>
          <w:p w14:paraId="027E78B4" w14:textId="77777777" w:rsidR="001B68F2" w:rsidRPr="000B3CCC" w:rsidRDefault="001B68F2" w:rsidP="000B3CCC">
            <w:pPr>
              <w:tabs>
                <w:tab w:val="left" w:pos="5040"/>
              </w:tabs>
              <w:jc w:val="center"/>
              <w:rPr>
                <w:b/>
                <w:lang w:val="ru-RU"/>
              </w:rPr>
            </w:pPr>
            <w:r w:rsidRPr="000B3CCC">
              <w:rPr>
                <w:b/>
              </w:rPr>
              <w:t xml:space="preserve">Консумация на    вода за </w:t>
            </w:r>
            <w:r w:rsidR="0009551D" w:rsidRPr="000B3CCC">
              <w:rPr>
                <w:b/>
              </w:rPr>
              <w:t>201</w:t>
            </w:r>
            <w:r w:rsidR="000B3CCC" w:rsidRPr="000B3CCC">
              <w:rPr>
                <w:b/>
                <w:lang w:val="en-US"/>
              </w:rPr>
              <w:t>8</w:t>
            </w:r>
            <w:r w:rsidRPr="000B3CCC">
              <w:rPr>
                <w:b/>
              </w:rPr>
              <w:t xml:space="preserve"> год.             </w:t>
            </w:r>
            <w:r w:rsidRPr="000B3CCC">
              <w:rPr>
                <w:b/>
                <w:lang w:val="ru-RU"/>
              </w:rPr>
              <w:t>[</w:t>
            </w:r>
            <w:r w:rsidRPr="000B3CCC">
              <w:rPr>
                <w:b/>
              </w:rPr>
              <w:t>m</w:t>
            </w:r>
            <w:r w:rsidRPr="000B3CCC">
              <w:rPr>
                <w:b/>
                <w:vertAlign w:val="superscript"/>
                <w:lang w:val="ru-RU"/>
              </w:rPr>
              <w:t>3</w:t>
            </w:r>
            <w:r w:rsidRPr="000B3CCC">
              <w:rPr>
                <w:b/>
                <w:lang w:val="ru-RU"/>
              </w:rPr>
              <w:t>]</w:t>
            </w:r>
          </w:p>
        </w:tc>
        <w:tc>
          <w:tcPr>
            <w:tcW w:w="1884" w:type="dxa"/>
            <w:shd w:val="clear" w:color="auto" w:fill="E7E6E6" w:themeFill="background2"/>
            <w:vAlign w:val="center"/>
          </w:tcPr>
          <w:p w14:paraId="48E94158" w14:textId="77777777" w:rsidR="001B68F2" w:rsidRPr="000B3CCC" w:rsidRDefault="001B68F2" w:rsidP="001B68F2">
            <w:pPr>
              <w:tabs>
                <w:tab w:val="left" w:pos="5040"/>
              </w:tabs>
              <w:jc w:val="center"/>
              <w:rPr>
                <w:b/>
              </w:rPr>
            </w:pPr>
            <w:r w:rsidRPr="000B3CCC">
              <w:rPr>
                <w:b/>
              </w:rPr>
              <w:t>Годишно производство на ф</w:t>
            </w:r>
            <w:r w:rsidR="00DE1760">
              <w:rPr>
                <w:b/>
              </w:rPr>
              <w:t xml:space="preserve">илтровано пиво </w:t>
            </w:r>
            <w:r w:rsidRPr="000B3CCC">
              <w:rPr>
                <w:b/>
                <w:lang w:val="ru-RU"/>
              </w:rPr>
              <w:t>[</w:t>
            </w:r>
            <w:r w:rsidRPr="000B3CCC">
              <w:rPr>
                <w:b/>
              </w:rPr>
              <w:t>hl</w:t>
            </w:r>
            <w:r w:rsidRPr="000B3CCC">
              <w:rPr>
                <w:b/>
                <w:lang w:val="ru-RU"/>
              </w:rPr>
              <w:t>]</w:t>
            </w:r>
          </w:p>
        </w:tc>
        <w:tc>
          <w:tcPr>
            <w:tcW w:w="1916" w:type="dxa"/>
            <w:shd w:val="clear" w:color="auto" w:fill="E7E6E6" w:themeFill="background2"/>
            <w:vAlign w:val="center"/>
          </w:tcPr>
          <w:p w14:paraId="377CB067" w14:textId="77777777" w:rsidR="001B68F2" w:rsidRPr="000B3CCC" w:rsidRDefault="001B68F2" w:rsidP="001B68F2">
            <w:pPr>
              <w:tabs>
                <w:tab w:val="left" w:pos="5040"/>
              </w:tabs>
              <w:jc w:val="center"/>
              <w:rPr>
                <w:b/>
              </w:rPr>
            </w:pPr>
            <w:r w:rsidRPr="000B3CCC">
              <w:rPr>
                <w:b/>
              </w:rPr>
              <w:t xml:space="preserve">Консумация на вода за единица продукт </w:t>
            </w:r>
            <w:r w:rsidRPr="000B3CCC">
              <w:rPr>
                <w:b/>
                <w:lang w:val="ru-RU"/>
              </w:rPr>
              <w:t>[</w:t>
            </w:r>
            <w:r w:rsidRPr="000B3CCC">
              <w:rPr>
                <w:b/>
              </w:rPr>
              <w:t>m</w:t>
            </w:r>
            <w:r w:rsidRPr="000B3CCC">
              <w:rPr>
                <w:b/>
                <w:vertAlign w:val="superscript"/>
                <w:lang w:val="ru-RU"/>
              </w:rPr>
              <w:t>3</w:t>
            </w:r>
            <w:r w:rsidRPr="000B3CCC">
              <w:rPr>
                <w:b/>
              </w:rPr>
              <w:t>/hl</w:t>
            </w:r>
            <w:r w:rsidRPr="000B3CCC">
              <w:rPr>
                <w:b/>
                <w:lang w:val="ru-RU"/>
              </w:rPr>
              <w:t>]</w:t>
            </w:r>
          </w:p>
        </w:tc>
        <w:tc>
          <w:tcPr>
            <w:tcW w:w="1938" w:type="dxa"/>
            <w:shd w:val="clear" w:color="auto" w:fill="E7E6E6" w:themeFill="background2"/>
            <w:vAlign w:val="center"/>
          </w:tcPr>
          <w:p w14:paraId="45882B52" w14:textId="77777777" w:rsidR="001B68F2" w:rsidRPr="000B3CCC" w:rsidRDefault="001B68F2" w:rsidP="00577A35">
            <w:pPr>
              <w:tabs>
                <w:tab w:val="left" w:pos="5040"/>
              </w:tabs>
              <w:jc w:val="center"/>
              <w:rPr>
                <w:b/>
              </w:rPr>
            </w:pPr>
            <w:r w:rsidRPr="000B3CCC">
              <w:rPr>
                <w:b/>
              </w:rPr>
              <w:t xml:space="preserve">Норма за ефективност по Условие 8.1.2    </w:t>
            </w:r>
            <w:r w:rsidRPr="000B3CCC">
              <w:rPr>
                <w:b/>
                <w:lang w:val="ru-RU"/>
              </w:rPr>
              <w:t>[</w:t>
            </w:r>
            <w:r w:rsidRPr="000B3CCC">
              <w:rPr>
                <w:b/>
              </w:rPr>
              <w:t>m</w:t>
            </w:r>
            <w:r w:rsidRPr="000B3CCC">
              <w:rPr>
                <w:b/>
                <w:vertAlign w:val="superscript"/>
                <w:lang w:val="ru-RU"/>
              </w:rPr>
              <w:t>3</w:t>
            </w:r>
            <w:r w:rsidRPr="000B3CCC">
              <w:rPr>
                <w:b/>
              </w:rPr>
              <w:t>/hl</w:t>
            </w:r>
            <w:r w:rsidRPr="000B3CCC">
              <w:rPr>
                <w:b/>
                <w:lang w:val="ru-RU"/>
              </w:rPr>
              <w:t>]</w:t>
            </w:r>
          </w:p>
        </w:tc>
        <w:tc>
          <w:tcPr>
            <w:tcW w:w="1929" w:type="dxa"/>
            <w:shd w:val="clear" w:color="auto" w:fill="E7E6E6" w:themeFill="background2"/>
            <w:vAlign w:val="center"/>
          </w:tcPr>
          <w:p w14:paraId="13F2C2B5" w14:textId="77777777" w:rsidR="001B68F2" w:rsidRPr="000B3CCC" w:rsidRDefault="001B68F2" w:rsidP="00577A35">
            <w:pPr>
              <w:tabs>
                <w:tab w:val="left" w:pos="5040"/>
              </w:tabs>
              <w:jc w:val="center"/>
              <w:rPr>
                <w:b/>
              </w:rPr>
            </w:pPr>
            <w:r w:rsidRPr="000B3CCC">
              <w:rPr>
                <w:b/>
              </w:rPr>
              <w:t>Съответствие с</w:t>
            </w:r>
          </w:p>
          <w:p w14:paraId="63244C07" w14:textId="77777777" w:rsidR="001B68F2" w:rsidRPr="000B3CCC" w:rsidRDefault="001B68F2" w:rsidP="00577A35">
            <w:pPr>
              <w:tabs>
                <w:tab w:val="left" w:pos="5040"/>
              </w:tabs>
              <w:jc w:val="center"/>
              <w:rPr>
                <w:b/>
              </w:rPr>
            </w:pPr>
            <w:r w:rsidRPr="000B3CCC">
              <w:rPr>
                <w:b/>
              </w:rPr>
              <w:t xml:space="preserve">Условие 8.1.2    </w:t>
            </w:r>
          </w:p>
        </w:tc>
      </w:tr>
      <w:tr w:rsidR="001B68F2" w:rsidRPr="009D2F6B" w14:paraId="03C917BB" w14:textId="77777777" w:rsidTr="00DE1760">
        <w:trPr>
          <w:cantSplit/>
          <w:trHeight w:val="465"/>
          <w:jc w:val="center"/>
        </w:trPr>
        <w:tc>
          <w:tcPr>
            <w:tcW w:w="1995" w:type="dxa"/>
            <w:vAlign w:val="center"/>
          </w:tcPr>
          <w:p w14:paraId="5BF820F2" w14:textId="77777777" w:rsidR="000B3CCC" w:rsidRPr="009D2F6B" w:rsidRDefault="00347339" w:rsidP="000B3CCC">
            <w:pPr>
              <w:jc w:val="center"/>
              <w:rPr>
                <w:highlight w:val="yellow"/>
              </w:rPr>
            </w:pPr>
            <w:r w:rsidRPr="00347339">
              <w:t>348 026</w:t>
            </w:r>
          </w:p>
        </w:tc>
        <w:tc>
          <w:tcPr>
            <w:tcW w:w="1884" w:type="dxa"/>
            <w:vAlign w:val="center"/>
          </w:tcPr>
          <w:p w14:paraId="5914D282" w14:textId="77777777" w:rsidR="001B68F2" w:rsidRPr="009D2F6B" w:rsidRDefault="00347339" w:rsidP="00767C02">
            <w:pPr>
              <w:jc w:val="center"/>
              <w:rPr>
                <w:highlight w:val="yellow"/>
                <w:lang w:val="en-US"/>
              </w:rPr>
            </w:pPr>
            <w:r w:rsidRPr="00347339">
              <w:t>1 058 980</w:t>
            </w:r>
          </w:p>
        </w:tc>
        <w:tc>
          <w:tcPr>
            <w:tcW w:w="1916" w:type="dxa"/>
            <w:vAlign w:val="center"/>
          </w:tcPr>
          <w:p w14:paraId="0EDCB9F8" w14:textId="77777777" w:rsidR="001B68F2" w:rsidRPr="00347339" w:rsidRDefault="000B3CCC" w:rsidP="00347339">
            <w:pPr>
              <w:jc w:val="center"/>
            </w:pPr>
            <w:r w:rsidRPr="00347339">
              <w:t>0.</w:t>
            </w:r>
            <w:r w:rsidR="00347339" w:rsidRPr="00347339">
              <w:t>33</w:t>
            </w:r>
          </w:p>
        </w:tc>
        <w:tc>
          <w:tcPr>
            <w:tcW w:w="1938" w:type="dxa"/>
            <w:vAlign w:val="center"/>
          </w:tcPr>
          <w:p w14:paraId="44D7126B" w14:textId="77777777" w:rsidR="001B68F2" w:rsidRPr="00347339" w:rsidRDefault="000B3CCC" w:rsidP="004D3C26">
            <w:pPr>
              <w:jc w:val="center"/>
            </w:pPr>
            <w:r w:rsidRPr="00347339">
              <w:t>0.</w:t>
            </w:r>
            <w:r w:rsidR="004D3C26" w:rsidRPr="00347339">
              <w:t>41</w:t>
            </w:r>
          </w:p>
        </w:tc>
        <w:tc>
          <w:tcPr>
            <w:tcW w:w="1929" w:type="dxa"/>
            <w:vAlign w:val="center"/>
          </w:tcPr>
          <w:p w14:paraId="09EA7CF9" w14:textId="77777777" w:rsidR="001B68F2" w:rsidRPr="00347339" w:rsidRDefault="00C74496" w:rsidP="00577A35">
            <w:pPr>
              <w:jc w:val="center"/>
              <w:rPr>
                <w:lang w:val="en-US"/>
              </w:rPr>
            </w:pPr>
            <w:r w:rsidRPr="00347339">
              <w:t>ДА</w:t>
            </w:r>
          </w:p>
        </w:tc>
      </w:tr>
    </w:tbl>
    <w:p w14:paraId="54A0080C" w14:textId="77777777" w:rsidR="00463A4B" w:rsidRPr="009D2F6B" w:rsidRDefault="00463A4B" w:rsidP="00463A4B">
      <w:pPr>
        <w:jc w:val="right"/>
        <w:rPr>
          <w:b/>
          <w:i/>
          <w:iCs/>
          <w:highlight w:val="yellow"/>
        </w:rPr>
      </w:pPr>
    </w:p>
    <w:p w14:paraId="1A618728" w14:textId="77777777" w:rsidR="00E21258" w:rsidRPr="000B3CCC" w:rsidRDefault="00E21258" w:rsidP="00966476">
      <w:pPr>
        <w:spacing w:before="120"/>
        <w:jc w:val="both"/>
      </w:pPr>
      <w:r w:rsidRPr="000B3CCC">
        <w:rPr>
          <w:bCs/>
        </w:rPr>
        <w:t>Съгласно</w:t>
      </w:r>
      <w:r w:rsidRPr="000B3CCC">
        <w:rPr>
          <w:b/>
          <w:bCs/>
        </w:rPr>
        <w:t xml:space="preserve"> Условие </w:t>
      </w:r>
      <w:r w:rsidRPr="000B3CCC">
        <w:rPr>
          <w:b/>
        </w:rPr>
        <w:t>№</w:t>
      </w:r>
      <w:r w:rsidR="001B543D" w:rsidRPr="000B3CCC">
        <w:rPr>
          <w:b/>
          <w:lang w:val="ru-RU"/>
        </w:rPr>
        <w:t xml:space="preserve"> </w:t>
      </w:r>
      <w:r w:rsidRPr="000B3CCC">
        <w:rPr>
          <w:b/>
          <w:bCs/>
        </w:rPr>
        <w:t xml:space="preserve">8.1.4 </w:t>
      </w:r>
      <w:r w:rsidRPr="000B3CCC">
        <w:rPr>
          <w:bCs/>
        </w:rPr>
        <w:t>н</w:t>
      </w:r>
      <w:r w:rsidRPr="000B3CCC">
        <w:t>а в</w:t>
      </w:r>
      <w:r w:rsidR="00F65C97" w:rsidRPr="000B3CCC">
        <w:t>одопроводната мрежа се осъществява</w:t>
      </w:r>
      <w:r w:rsidRPr="000B3CCC">
        <w:t xml:space="preserve"> ежедневно визуален преглед и контрол и се извършва цялостна проверка поне един път годишно. Резултатите се записват във формуляр</w:t>
      </w:r>
      <w:r w:rsidR="00627129" w:rsidRPr="000B3CCC">
        <w:rPr>
          <w:lang w:val="ru-RU"/>
        </w:rPr>
        <w:t xml:space="preserve"> </w:t>
      </w:r>
      <w:r w:rsidR="003046A4" w:rsidRPr="000B3CCC">
        <w:rPr>
          <w:i/>
          <w:iCs/>
        </w:rPr>
        <w:t>CI_D_001 Формуляр за проблем</w:t>
      </w:r>
      <w:r w:rsidR="00627129" w:rsidRPr="000B3CCC">
        <w:rPr>
          <w:color w:val="FF0000"/>
        </w:rPr>
        <w:t xml:space="preserve"> </w:t>
      </w:r>
      <w:r w:rsidR="00A20203" w:rsidRPr="000B3CCC">
        <w:t>(</w:t>
      </w:r>
      <w:r w:rsidR="00A20203" w:rsidRPr="000B3CCC">
        <w:rPr>
          <w:b/>
          <w:bCs/>
        </w:rPr>
        <w:t xml:space="preserve">Условие </w:t>
      </w:r>
      <w:r w:rsidR="00A20203" w:rsidRPr="000B3CCC">
        <w:rPr>
          <w:b/>
        </w:rPr>
        <w:t>№</w:t>
      </w:r>
      <w:r w:rsidR="00A20203" w:rsidRPr="000B3CCC">
        <w:rPr>
          <w:b/>
          <w:lang w:val="ru-RU"/>
        </w:rPr>
        <w:t xml:space="preserve"> </w:t>
      </w:r>
      <w:r w:rsidR="00A20203" w:rsidRPr="000B3CCC">
        <w:rPr>
          <w:b/>
          <w:bCs/>
        </w:rPr>
        <w:t>8.1.5.4)</w:t>
      </w:r>
    </w:p>
    <w:p w14:paraId="2A8AD85C" w14:textId="77777777" w:rsidR="00E21258" w:rsidRPr="00347339" w:rsidRDefault="00E21258" w:rsidP="003046A4">
      <w:pPr>
        <w:spacing w:before="120"/>
        <w:jc w:val="both"/>
      </w:pPr>
      <w:r w:rsidRPr="00347339">
        <w:t xml:space="preserve">Брой извършени проверки на водопроводната мрежа за </w:t>
      </w:r>
      <w:r w:rsidR="0009551D" w:rsidRPr="00347339">
        <w:t>201</w:t>
      </w:r>
      <w:r w:rsidR="000B3CCC" w:rsidRPr="00347339">
        <w:rPr>
          <w:lang w:val="en-US"/>
        </w:rPr>
        <w:t>8</w:t>
      </w:r>
      <w:r w:rsidR="001B68F2" w:rsidRPr="00347339">
        <w:t xml:space="preserve"> год. </w:t>
      </w:r>
      <w:r w:rsidR="004D3C26" w:rsidRPr="00347339">
        <w:t>–</w:t>
      </w:r>
      <w:r w:rsidR="001B68F2" w:rsidRPr="00347339">
        <w:t xml:space="preserve"> </w:t>
      </w:r>
      <w:r w:rsidR="00347339" w:rsidRPr="00347339">
        <w:t>6</w:t>
      </w:r>
      <w:r w:rsidR="004D3C26" w:rsidRPr="00347339">
        <w:t xml:space="preserve"> </w:t>
      </w:r>
      <w:r w:rsidRPr="00347339">
        <w:t>броя.</w:t>
      </w:r>
    </w:p>
    <w:p w14:paraId="2B9AF832" w14:textId="77777777" w:rsidR="00E21258" w:rsidRPr="00347339" w:rsidRDefault="00E21258" w:rsidP="00966476">
      <w:pPr>
        <w:spacing w:before="120"/>
        <w:jc w:val="both"/>
      </w:pPr>
      <w:r w:rsidRPr="00347339">
        <w:t xml:space="preserve">Брой установени течове -  </w:t>
      </w:r>
      <w:r w:rsidR="004D3C26" w:rsidRPr="00347339">
        <w:t>няма</w:t>
      </w:r>
      <w:r w:rsidRPr="00347339">
        <w:t xml:space="preserve"> </w:t>
      </w:r>
    </w:p>
    <w:p w14:paraId="73306789" w14:textId="77777777" w:rsidR="00E21258" w:rsidRPr="00347339" w:rsidRDefault="00E21258" w:rsidP="00966476">
      <w:pPr>
        <w:spacing w:before="120"/>
        <w:jc w:val="both"/>
      </w:pPr>
      <w:r w:rsidRPr="00347339">
        <w:t xml:space="preserve">Брой </w:t>
      </w:r>
      <w:r w:rsidRPr="00347339">
        <w:rPr>
          <w:bCs/>
        </w:rPr>
        <w:t xml:space="preserve">установени несъответствия -  </w:t>
      </w:r>
      <w:r w:rsidR="004D3C26" w:rsidRPr="00347339">
        <w:rPr>
          <w:bCs/>
        </w:rPr>
        <w:t>няма</w:t>
      </w:r>
    </w:p>
    <w:p w14:paraId="2300D6A7" w14:textId="77777777" w:rsidR="00E21258" w:rsidRPr="00347339" w:rsidRDefault="00E21258" w:rsidP="00966476">
      <w:pPr>
        <w:spacing w:before="120"/>
        <w:jc w:val="both"/>
      </w:pPr>
      <w:r w:rsidRPr="00347339">
        <w:rPr>
          <w:bCs/>
        </w:rPr>
        <w:t xml:space="preserve">Брой предприети коригиращи действия </w:t>
      </w:r>
      <w:r w:rsidR="008B7E21" w:rsidRPr="00347339">
        <w:rPr>
          <w:bCs/>
        </w:rPr>
        <w:t>-</w:t>
      </w:r>
      <w:r w:rsidRPr="00347339">
        <w:rPr>
          <w:bCs/>
        </w:rPr>
        <w:t xml:space="preserve"> </w:t>
      </w:r>
      <w:r w:rsidR="009E34A8" w:rsidRPr="00347339">
        <w:rPr>
          <w:bCs/>
        </w:rPr>
        <w:t>няма</w:t>
      </w:r>
    </w:p>
    <w:p w14:paraId="72377D16" w14:textId="77777777" w:rsidR="00E21258" w:rsidRPr="000B3CCC" w:rsidRDefault="00E21258" w:rsidP="003046A4">
      <w:pPr>
        <w:spacing w:before="120"/>
        <w:jc w:val="both"/>
        <w:rPr>
          <w:lang w:val="ru-RU"/>
        </w:rPr>
      </w:pPr>
      <w:r w:rsidRPr="000B3CCC">
        <w:rPr>
          <w:bCs/>
        </w:rPr>
        <w:t>Съгласно</w:t>
      </w:r>
      <w:r w:rsidRPr="000B3CCC">
        <w:rPr>
          <w:b/>
          <w:bCs/>
        </w:rPr>
        <w:t xml:space="preserve"> Условие </w:t>
      </w:r>
      <w:r w:rsidRPr="000B3CCC">
        <w:rPr>
          <w:b/>
        </w:rPr>
        <w:t>№</w:t>
      </w:r>
      <w:r w:rsidR="00BD7C46" w:rsidRPr="000B3CCC">
        <w:rPr>
          <w:b/>
          <w:lang w:val="ru-RU"/>
        </w:rPr>
        <w:t xml:space="preserve"> </w:t>
      </w:r>
      <w:r w:rsidRPr="000B3CCC">
        <w:rPr>
          <w:b/>
          <w:bCs/>
        </w:rPr>
        <w:t>8.1.3</w:t>
      </w:r>
      <w:r w:rsidRPr="000B3CCC">
        <w:rPr>
          <w:bCs/>
        </w:rPr>
        <w:t xml:space="preserve"> и в съответствие с</w:t>
      </w:r>
      <w:r w:rsidRPr="000B3CCC">
        <w:rPr>
          <w:b/>
          <w:bCs/>
        </w:rPr>
        <w:t xml:space="preserve"> Условие </w:t>
      </w:r>
      <w:r w:rsidRPr="000B3CCC">
        <w:rPr>
          <w:b/>
        </w:rPr>
        <w:t>№</w:t>
      </w:r>
      <w:r w:rsidR="00BD7C46" w:rsidRPr="000B3CCC">
        <w:rPr>
          <w:b/>
          <w:lang w:val="ru-RU"/>
        </w:rPr>
        <w:t xml:space="preserve"> </w:t>
      </w:r>
      <w:r w:rsidRPr="000B3CCC">
        <w:rPr>
          <w:b/>
          <w:bCs/>
        </w:rPr>
        <w:t xml:space="preserve">8.1.5.5 </w:t>
      </w:r>
      <w:r w:rsidRPr="000B3CCC">
        <w:rPr>
          <w:bCs/>
        </w:rPr>
        <w:t>н</w:t>
      </w:r>
      <w:r w:rsidR="00617A85" w:rsidRPr="000B3CCC">
        <w:t>а блендера</w:t>
      </w:r>
      <w:r w:rsidRPr="000B3CCC">
        <w:t xml:space="preserve"> се извършват ежедневен визуален преглед и ежеседмичен контрол и проверка поне един път годишно. Резултатите се записват във формуляр</w:t>
      </w:r>
      <w:r w:rsidR="001B68F2" w:rsidRPr="000B3CCC">
        <w:t xml:space="preserve"> </w:t>
      </w:r>
      <w:r w:rsidR="003046A4" w:rsidRPr="000B3CCC">
        <w:rPr>
          <w:i/>
          <w:iCs/>
        </w:rPr>
        <w:t>CI_D_001 Формуляр за проблем.</w:t>
      </w:r>
    </w:p>
    <w:p w14:paraId="55C6AC94" w14:textId="77777777" w:rsidR="00E21258" w:rsidRPr="00347339" w:rsidRDefault="009A2EBA" w:rsidP="003046A4">
      <w:pPr>
        <w:spacing w:before="120"/>
        <w:jc w:val="both"/>
      </w:pPr>
      <w:r w:rsidRPr="000B3CCC">
        <w:t xml:space="preserve">Брой </w:t>
      </w:r>
      <w:r w:rsidRPr="00347339">
        <w:t xml:space="preserve">извършени проверки </w:t>
      </w:r>
      <w:r w:rsidR="00E21258" w:rsidRPr="00347339">
        <w:t xml:space="preserve">на </w:t>
      </w:r>
      <w:r w:rsidR="001B68F2" w:rsidRPr="00347339">
        <w:t>блендера</w:t>
      </w:r>
      <w:r w:rsidR="00E21258" w:rsidRPr="00347339">
        <w:t xml:space="preserve"> </w:t>
      </w:r>
      <w:r w:rsidR="001B68F2" w:rsidRPr="00347339">
        <w:t xml:space="preserve">за </w:t>
      </w:r>
      <w:r w:rsidR="0009551D" w:rsidRPr="00347339">
        <w:t>201</w:t>
      </w:r>
      <w:r w:rsidR="000B3CCC" w:rsidRPr="00347339">
        <w:rPr>
          <w:lang w:val="en-US"/>
        </w:rPr>
        <w:t>8</w:t>
      </w:r>
      <w:r w:rsidR="00F25B1A" w:rsidRPr="00347339">
        <w:t xml:space="preserve"> </w:t>
      </w:r>
      <w:r w:rsidR="00EE6692" w:rsidRPr="00347339">
        <w:t>год.</w:t>
      </w:r>
      <w:r w:rsidR="001F0C78" w:rsidRPr="00347339">
        <w:t xml:space="preserve"> </w:t>
      </w:r>
      <w:r w:rsidR="00947952" w:rsidRPr="00347339">
        <w:t>-</w:t>
      </w:r>
      <w:r w:rsidR="001F0C78" w:rsidRPr="00347339">
        <w:t xml:space="preserve"> </w:t>
      </w:r>
      <w:r w:rsidR="00FD404C" w:rsidRPr="00347339">
        <w:t>1</w:t>
      </w:r>
      <w:r w:rsidR="001F0C78" w:rsidRPr="00347339">
        <w:t xml:space="preserve"> бр.</w:t>
      </w:r>
    </w:p>
    <w:p w14:paraId="41D77FB5" w14:textId="77777777" w:rsidR="00E21258" w:rsidRPr="00347339" w:rsidRDefault="00E21258" w:rsidP="00966476">
      <w:pPr>
        <w:spacing w:before="120"/>
        <w:jc w:val="both"/>
      </w:pPr>
      <w:r w:rsidRPr="00347339">
        <w:t xml:space="preserve">Брой установени неизправности -  </w:t>
      </w:r>
      <w:r w:rsidR="004D3C26" w:rsidRPr="00347339">
        <w:t>няма</w:t>
      </w:r>
      <w:r w:rsidRPr="00347339">
        <w:t xml:space="preserve"> </w:t>
      </w:r>
    </w:p>
    <w:p w14:paraId="034B29B6" w14:textId="77777777" w:rsidR="00E21258" w:rsidRPr="00347339" w:rsidRDefault="00E21258" w:rsidP="00966476">
      <w:pPr>
        <w:spacing w:before="120"/>
        <w:jc w:val="both"/>
      </w:pPr>
      <w:r w:rsidRPr="00347339">
        <w:t xml:space="preserve">Брой </w:t>
      </w:r>
      <w:r w:rsidRPr="00347339">
        <w:rPr>
          <w:bCs/>
        </w:rPr>
        <w:t xml:space="preserve">установени несъответствия -  </w:t>
      </w:r>
      <w:r w:rsidR="004D3C26" w:rsidRPr="00347339">
        <w:t>няма</w:t>
      </w:r>
    </w:p>
    <w:p w14:paraId="758BCE41" w14:textId="77777777" w:rsidR="00E21258" w:rsidRPr="00347339" w:rsidRDefault="00E21258" w:rsidP="00966476">
      <w:pPr>
        <w:spacing w:before="120"/>
        <w:jc w:val="both"/>
      </w:pPr>
      <w:r w:rsidRPr="00347339">
        <w:rPr>
          <w:bCs/>
        </w:rPr>
        <w:t xml:space="preserve">Брой предприети коригиращи действия </w:t>
      </w:r>
      <w:r w:rsidR="00947952" w:rsidRPr="00347339">
        <w:rPr>
          <w:bCs/>
        </w:rPr>
        <w:t>-</w:t>
      </w:r>
      <w:r w:rsidRPr="00347339">
        <w:rPr>
          <w:bCs/>
        </w:rPr>
        <w:t xml:space="preserve"> </w:t>
      </w:r>
      <w:r w:rsidR="004D3C26" w:rsidRPr="00347339">
        <w:t>няма</w:t>
      </w:r>
    </w:p>
    <w:p w14:paraId="0F749B17" w14:textId="77777777" w:rsidR="00E21258" w:rsidRPr="009D2F6B" w:rsidRDefault="00E21258" w:rsidP="00966476">
      <w:pPr>
        <w:spacing w:before="120"/>
        <w:ind w:left="180"/>
        <w:jc w:val="both"/>
        <w:rPr>
          <w:b/>
          <w:bCs/>
          <w:highlight w:val="yellow"/>
        </w:rPr>
      </w:pPr>
    </w:p>
    <w:p w14:paraId="076E7522" w14:textId="77777777" w:rsidR="00E21258" w:rsidRPr="00EA7361" w:rsidRDefault="00E21258" w:rsidP="008F1768">
      <w:pPr>
        <w:numPr>
          <w:ilvl w:val="1"/>
          <w:numId w:val="8"/>
        </w:numPr>
        <w:spacing w:before="120"/>
        <w:jc w:val="both"/>
        <w:rPr>
          <w:b/>
          <w:bCs/>
        </w:rPr>
      </w:pPr>
      <w:r w:rsidRPr="00EA7361">
        <w:rPr>
          <w:b/>
          <w:bCs/>
        </w:rPr>
        <w:t>Използване</w:t>
      </w:r>
      <w:r w:rsidRPr="00EA7361">
        <w:rPr>
          <w:b/>
        </w:rPr>
        <w:t xml:space="preserve"> на енергия</w:t>
      </w:r>
    </w:p>
    <w:p w14:paraId="33906089" w14:textId="77777777" w:rsidR="00E21258" w:rsidRPr="00EA7361" w:rsidRDefault="00216480" w:rsidP="00966476">
      <w:pPr>
        <w:pStyle w:val="BodyText"/>
        <w:spacing w:before="120" w:line="240" w:lineRule="auto"/>
      </w:pPr>
      <w:r w:rsidRPr="00EA7361">
        <w:t>Електрозахранването на площадката се извършва чрез два независими извода от ТП „Бирена“, реализирани с отделни подземенни кабели 20 kV. Първият кабел преминава през северния край на площадката и захранва трафопост западно от  административната сграда. Вторият захранващ колектор влиза през източната граница на площадката през приемно табло със съединителна муфа и достига до подстанция.</w:t>
      </w:r>
    </w:p>
    <w:p w14:paraId="44D430AD" w14:textId="77777777" w:rsidR="000419B7" w:rsidRPr="00EA7361" w:rsidRDefault="000419B7" w:rsidP="000419B7">
      <w:pPr>
        <w:pStyle w:val="BodyText"/>
        <w:spacing w:before="120" w:line="240" w:lineRule="auto"/>
      </w:pPr>
      <w:r w:rsidRPr="00EA7361">
        <w:t xml:space="preserve">Има две контролни измерващи устройства за постъпващата на площадката на завода електроенергия. Като част от централната система за мониторинг на отделните звена към момента са инсталирани </w:t>
      </w:r>
      <w:r w:rsidRPr="00EA7361">
        <w:rPr>
          <w:lang w:val="ru-RU"/>
        </w:rPr>
        <w:t>25</w:t>
      </w:r>
      <w:r w:rsidRPr="00EA7361">
        <w:t xml:space="preserve"> бр.</w:t>
      </w:r>
      <w:r w:rsidR="00EB6FE5" w:rsidRPr="00EA7361">
        <w:t xml:space="preserve"> </w:t>
      </w:r>
      <w:r w:rsidRPr="00EA7361">
        <w:t>електроизмервателни устройства.</w:t>
      </w:r>
    </w:p>
    <w:p w14:paraId="1B5C2C93" w14:textId="77777777" w:rsidR="00283B92" w:rsidRPr="00EA7361" w:rsidRDefault="00283B92" w:rsidP="003046A4">
      <w:pPr>
        <w:spacing w:before="120"/>
        <w:ind w:right="-28"/>
        <w:jc w:val="both"/>
        <w:rPr>
          <w:b/>
          <w:bCs/>
        </w:rPr>
      </w:pPr>
      <w:r w:rsidRPr="00EA7361">
        <w:t xml:space="preserve">В настоящото Комплексно разрешително </w:t>
      </w:r>
      <w:r w:rsidRPr="00EA7361">
        <w:rPr>
          <w:rFonts w:eastAsia="Batang"/>
        </w:rPr>
        <w:t>при работа на инсталацията по</w:t>
      </w:r>
      <w:r w:rsidRPr="00EA7361">
        <w:rPr>
          <w:rFonts w:eastAsia="Batang"/>
          <w:b/>
        </w:rPr>
        <w:t xml:space="preserve"> Условие </w:t>
      </w:r>
      <w:r w:rsidR="000F6228" w:rsidRPr="00EA7361">
        <w:rPr>
          <w:b/>
        </w:rPr>
        <w:t xml:space="preserve">№ </w:t>
      </w:r>
      <w:r w:rsidRPr="00EA7361">
        <w:rPr>
          <w:rFonts w:eastAsia="Batang"/>
          <w:b/>
        </w:rPr>
        <w:t>2,</w:t>
      </w:r>
      <w:r w:rsidRPr="00EA7361">
        <w:rPr>
          <w:rFonts w:eastAsia="Batang"/>
        </w:rPr>
        <w:t xml:space="preserve"> попадаща в обхвата на </w:t>
      </w:r>
      <w:r w:rsidRPr="00EA7361">
        <w:rPr>
          <w:rFonts w:eastAsia="Batang"/>
          <w:i/>
        </w:rPr>
        <w:t>Приложение №</w:t>
      </w:r>
      <w:r w:rsidR="00FB5D93" w:rsidRPr="00EA7361">
        <w:rPr>
          <w:rFonts w:eastAsia="Batang"/>
          <w:i/>
        </w:rPr>
        <w:t xml:space="preserve"> </w:t>
      </w:r>
      <w:r w:rsidRPr="00EA7361">
        <w:rPr>
          <w:rFonts w:eastAsia="Batang"/>
          <w:i/>
        </w:rPr>
        <w:t>4</w:t>
      </w:r>
      <w:r w:rsidRPr="00EA7361">
        <w:rPr>
          <w:rFonts w:eastAsia="Batang"/>
        </w:rPr>
        <w:t xml:space="preserve"> на ЗООС,</w:t>
      </w:r>
      <w:r w:rsidRPr="00EA7361">
        <w:t xml:space="preserve"> е заложена следната годишна норма за </w:t>
      </w:r>
      <w:r w:rsidRPr="00EA7361">
        <w:rPr>
          <w:rFonts w:eastAsia="Batang"/>
        </w:rPr>
        <w:t xml:space="preserve">консумация на електро- и топлоенергия, която не бива да бъде превишавана </w:t>
      </w:r>
      <w:r w:rsidRPr="00EA7361">
        <w:t>(</w:t>
      </w:r>
      <w:r w:rsidRPr="00EA7361">
        <w:rPr>
          <w:b/>
          <w:bCs/>
        </w:rPr>
        <w:t xml:space="preserve">Условие </w:t>
      </w:r>
      <w:r w:rsidRPr="00EA7361">
        <w:rPr>
          <w:b/>
        </w:rPr>
        <w:t>№</w:t>
      </w:r>
      <w:r w:rsidRPr="00EA7361">
        <w:rPr>
          <w:b/>
          <w:lang w:val="ru-RU"/>
        </w:rPr>
        <w:t xml:space="preserve"> </w:t>
      </w:r>
      <w:r w:rsidRPr="00EA7361">
        <w:rPr>
          <w:b/>
          <w:bCs/>
        </w:rPr>
        <w:t>8.2.1):</w:t>
      </w:r>
    </w:p>
    <w:p w14:paraId="3A26C112" w14:textId="77777777" w:rsidR="00283B92" w:rsidRPr="009D2F6B" w:rsidRDefault="00283B92" w:rsidP="00283B92">
      <w:pPr>
        <w:ind w:right="-28"/>
        <w:jc w:val="both"/>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3951"/>
        <w:gridCol w:w="2693"/>
        <w:gridCol w:w="2545"/>
      </w:tblGrid>
      <w:tr w:rsidR="00283B92" w:rsidRPr="009D2F6B" w14:paraId="740B5457" w14:textId="77777777" w:rsidTr="00BB2133">
        <w:trPr>
          <w:trHeight w:val="728"/>
          <w:jc w:val="center"/>
        </w:trPr>
        <w:tc>
          <w:tcPr>
            <w:tcW w:w="439" w:type="dxa"/>
            <w:shd w:val="clear" w:color="auto" w:fill="E7E6E6" w:themeFill="background2"/>
            <w:vAlign w:val="center"/>
          </w:tcPr>
          <w:p w14:paraId="7BC995D2" w14:textId="77777777" w:rsidR="00283B92" w:rsidRPr="00EA7361" w:rsidRDefault="00283B92" w:rsidP="00D676AB">
            <w:pPr>
              <w:overflowPunct w:val="0"/>
              <w:autoSpaceDE w:val="0"/>
              <w:autoSpaceDN w:val="0"/>
              <w:adjustRightInd w:val="0"/>
              <w:snapToGrid w:val="0"/>
              <w:jc w:val="center"/>
              <w:textAlignment w:val="baseline"/>
              <w:rPr>
                <w:rFonts w:eastAsia="MS Mincho"/>
                <w:b/>
                <w:sz w:val="22"/>
                <w:szCs w:val="22"/>
                <w:lang w:eastAsia="zh-CN"/>
              </w:rPr>
            </w:pPr>
            <w:r w:rsidRPr="00EA7361">
              <w:rPr>
                <w:rFonts w:eastAsia="MS Mincho"/>
                <w:b/>
                <w:sz w:val="22"/>
                <w:szCs w:val="22"/>
                <w:lang w:eastAsia="zh-CN"/>
              </w:rPr>
              <w:t>№</w:t>
            </w:r>
          </w:p>
        </w:tc>
        <w:tc>
          <w:tcPr>
            <w:tcW w:w="3951" w:type="dxa"/>
            <w:shd w:val="clear" w:color="auto" w:fill="E7E6E6" w:themeFill="background2"/>
            <w:vAlign w:val="center"/>
          </w:tcPr>
          <w:p w14:paraId="7F8581A9" w14:textId="77777777" w:rsidR="00283B92" w:rsidRPr="00EA7361" w:rsidRDefault="00283B92" w:rsidP="00D676AB">
            <w:pPr>
              <w:overflowPunct w:val="0"/>
              <w:autoSpaceDE w:val="0"/>
              <w:autoSpaceDN w:val="0"/>
              <w:adjustRightInd w:val="0"/>
              <w:snapToGrid w:val="0"/>
              <w:jc w:val="center"/>
              <w:textAlignment w:val="baseline"/>
              <w:rPr>
                <w:rFonts w:eastAsia="MS Mincho"/>
                <w:b/>
                <w:sz w:val="22"/>
                <w:szCs w:val="22"/>
                <w:lang w:eastAsia="zh-CN"/>
              </w:rPr>
            </w:pPr>
            <w:r w:rsidRPr="00EA7361">
              <w:rPr>
                <w:rFonts w:eastAsia="MS Mincho"/>
                <w:b/>
                <w:sz w:val="22"/>
                <w:szCs w:val="22"/>
                <w:lang w:eastAsia="zh-CN"/>
              </w:rPr>
              <w:t>Инсталация</w:t>
            </w:r>
          </w:p>
        </w:tc>
        <w:tc>
          <w:tcPr>
            <w:tcW w:w="2693" w:type="dxa"/>
            <w:shd w:val="clear" w:color="auto" w:fill="E7E6E6" w:themeFill="background2"/>
            <w:vAlign w:val="center"/>
          </w:tcPr>
          <w:p w14:paraId="3FCC31A5" w14:textId="77777777" w:rsidR="00283B92" w:rsidRPr="00EA7361" w:rsidRDefault="00283B92" w:rsidP="00D676AB">
            <w:pPr>
              <w:overflowPunct w:val="0"/>
              <w:autoSpaceDE w:val="0"/>
              <w:autoSpaceDN w:val="0"/>
              <w:adjustRightInd w:val="0"/>
              <w:snapToGrid w:val="0"/>
              <w:jc w:val="center"/>
              <w:textAlignment w:val="baseline"/>
              <w:rPr>
                <w:rFonts w:eastAsia="MS Mincho"/>
                <w:b/>
                <w:sz w:val="22"/>
                <w:szCs w:val="22"/>
                <w:lang w:eastAsia="zh-CN"/>
              </w:rPr>
            </w:pPr>
            <w:r w:rsidRPr="00EA7361">
              <w:rPr>
                <w:rFonts w:eastAsia="MS Mincho"/>
                <w:b/>
                <w:sz w:val="22"/>
                <w:szCs w:val="22"/>
                <w:lang w:eastAsia="zh-CN"/>
              </w:rPr>
              <w:t xml:space="preserve">Годишна норма за ефективност при употребата на електроенергия, </w:t>
            </w:r>
            <w:r w:rsidRPr="00EA7361">
              <w:rPr>
                <w:rFonts w:eastAsia="MS Mincho"/>
                <w:b/>
                <w:sz w:val="22"/>
                <w:szCs w:val="22"/>
                <w:lang w:val="en-US" w:eastAsia="zh-CN"/>
              </w:rPr>
              <w:t>MWh</w:t>
            </w:r>
            <w:r w:rsidRPr="00EA7361">
              <w:rPr>
                <w:rFonts w:eastAsia="MS Mincho"/>
                <w:b/>
                <w:sz w:val="22"/>
                <w:szCs w:val="22"/>
                <w:lang w:eastAsia="zh-CN"/>
              </w:rPr>
              <w:t xml:space="preserve">/единица продукт </w:t>
            </w:r>
          </w:p>
        </w:tc>
        <w:tc>
          <w:tcPr>
            <w:tcW w:w="2545" w:type="dxa"/>
            <w:shd w:val="clear" w:color="auto" w:fill="E7E6E6" w:themeFill="background2"/>
            <w:vAlign w:val="center"/>
          </w:tcPr>
          <w:p w14:paraId="17996D85" w14:textId="77777777" w:rsidR="00283B92" w:rsidRPr="00EA7361" w:rsidRDefault="00283B92" w:rsidP="00D676AB">
            <w:pPr>
              <w:overflowPunct w:val="0"/>
              <w:autoSpaceDE w:val="0"/>
              <w:autoSpaceDN w:val="0"/>
              <w:adjustRightInd w:val="0"/>
              <w:snapToGrid w:val="0"/>
              <w:jc w:val="center"/>
              <w:textAlignment w:val="baseline"/>
              <w:rPr>
                <w:rFonts w:eastAsia="MS Mincho"/>
                <w:b/>
                <w:sz w:val="22"/>
                <w:szCs w:val="22"/>
                <w:lang w:eastAsia="zh-CN"/>
              </w:rPr>
            </w:pPr>
            <w:r w:rsidRPr="00EA7361">
              <w:rPr>
                <w:rFonts w:eastAsia="MS Mincho"/>
                <w:b/>
                <w:sz w:val="22"/>
                <w:szCs w:val="22"/>
                <w:lang w:eastAsia="zh-CN"/>
              </w:rPr>
              <w:t xml:space="preserve">Годишна норма за ефективност при употребата на топлоенергия, </w:t>
            </w:r>
            <w:r w:rsidRPr="00EA7361">
              <w:rPr>
                <w:rFonts w:eastAsia="MS Mincho"/>
                <w:b/>
                <w:sz w:val="22"/>
                <w:szCs w:val="22"/>
                <w:lang w:val="en-US" w:eastAsia="zh-CN"/>
              </w:rPr>
              <w:t>MWh</w:t>
            </w:r>
            <w:r w:rsidRPr="00EA7361">
              <w:rPr>
                <w:rFonts w:eastAsia="MS Mincho"/>
                <w:b/>
                <w:sz w:val="22"/>
                <w:szCs w:val="22"/>
                <w:lang w:eastAsia="zh-CN"/>
              </w:rPr>
              <w:t>/единица продукт</w:t>
            </w:r>
          </w:p>
        </w:tc>
      </w:tr>
      <w:tr w:rsidR="00283B92" w:rsidRPr="009D2F6B" w14:paraId="6DB52FFF" w14:textId="77777777" w:rsidTr="00BB2133">
        <w:trPr>
          <w:trHeight w:val="415"/>
          <w:jc w:val="center"/>
        </w:trPr>
        <w:tc>
          <w:tcPr>
            <w:tcW w:w="439" w:type="dxa"/>
            <w:shd w:val="clear" w:color="auto" w:fill="auto"/>
            <w:vAlign w:val="center"/>
          </w:tcPr>
          <w:p w14:paraId="71AF8351" w14:textId="77777777" w:rsidR="00283B92" w:rsidRPr="00EA7361" w:rsidRDefault="00283B92" w:rsidP="00D676AB">
            <w:pPr>
              <w:overflowPunct w:val="0"/>
              <w:autoSpaceDE w:val="0"/>
              <w:autoSpaceDN w:val="0"/>
              <w:adjustRightInd w:val="0"/>
              <w:snapToGrid w:val="0"/>
              <w:jc w:val="center"/>
              <w:textAlignment w:val="baseline"/>
              <w:rPr>
                <w:rFonts w:eastAsia="MS Mincho"/>
                <w:b/>
                <w:sz w:val="22"/>
                <w:szCs w:val="22"/>
                <w:lang w:eastAsia="zh-CN"/>
              </w:rPr>
            </w:pPr>
            <w:r w:rsidRPr="00EA7361">
              <w:rPr>
                <w:rFonts w:eastAsia="MS Mincho"/>
                <w:b/>
                <w:sz w:val="22"/>
                <w:szCs w:val="22"/>
                <w:lang w:eastAsia="zh-CN"/>
              </w:rPr>
              <w:t>1.</w:t>
            </w:r>
          </w:p>
        </w:tc>
        <w:tc>
          <w:tcPr>
            <w:tcW w:w="3951" w:type="dxa"/>
            <w:shd w:val="clear" w:color="auto" w:fill="auto"/>
            <w:vAlign w:val="center"/>
          </w:tcPr>
          <w:p w14:paraId="754DA20C" w14:textId="77777777" w:rsidR="00283B92" w:rsidRPr="00EA7361" w:rsidRDefault="00283B92" w:rsidP="00D676AB">
            <w:pPr>
              <w:overflowPunct w:val="0"/>
              <w:autoSpaceDE w:val="0"/>
              <w:autoSpaceDN w:val="0"/>
              <w:adjustRightInd w:val="0"/>
              <w:snapToGrid w:val="0"/>
              <w:ind w:left="360" w:hanging="360"/>
              <w:textAlignment w:val="baseline"/>
              <w:rPr>
                <w:rFonts w:eastAsia="MS Mincho"/>
                <w:sz w:val="22"/>
                <w:szCs w:val="22"/>
                <w:lang w:eastAsia="zh-CN"/>
              </w:rPr>
            </w:pPr>
            <w:r w:rsidRPr="00EA7361">
              <w:rPr>
                <w:rFonts w:eastAsia="MS Mincho"/>
                <w:b/>
                <w:sz w:val="22"/>
                <w:szCs w:val="22"/>
              </w:rPr>
              <w:t>Инсталация за производство на пиво</w:t>
            </w:r>
          </w:p>
        </w:tc>
        <w:tc>
          <w:tcPr>
            <w:tcW w:w="2693" w:type="dxa"/>
            <w:shd w:val="clear" w:color="auto" w:fill="auto"/>
            <w:vAlign w:val="center"/>
          </w:tcPr>
          <w:p w14:paraId="3E4EAEA8" w14:textId="77777777" w:rsidR="00283B92" w:rsidRPr="00EA7361" w:rsidRDefault="00283B92" w:rsidP="00D676AB">
            <w:pPr>
              <w:jc w:val="center"/>
              <w:rPr>
                <w:rFonts w:eastAsia="MS Mincho"/>
                <w:sz w:val="22"/>
                <w:szCs w:val="22"/>
              </w:rPr>
            </w:pPr>
            <w:r w:rsidRPr="00EA7361">
              <w:rPr>
                <w:rFonts w:eastAsia="MS Mincho"/>
                <w:sz w:val="22"/>
                <w:szCs w:val="22"/>
              </w:rPr>
              <w:t>10,145х10</w:t>
            </w:r>
            <w:r w:rsidRPr="00EA7361">
              <w:rPr>
                <w:rFonts w:eastAsia="MS Mincho"/>
                <w:sz w:val="22"/>
                <w:szCs w:val="22"/>
                <w:vertAlign w:val="superscript"/>
              </w:rPr>
              <w:t>-3</w:t>
            </w:r>
          </w:p>
        </w:tc>
        <w:tc>
          <w:tcPr>
            <w:tcW w:w="2545" w:type="dxa"/>
            <w:vAlign w:val="center"/>
          </w:tcPr>
          <w:p w14:paraId="6B8F2617" w14:textId="77777777" w:rsidR="00283B92" w:rsidRPr="00EA7361" w:rsidRDefault="00283B92" w:rsidP="00D676AB">
            <w:pPr>
              <w:jc w:val="center"/>
              <w:rPr>
                <w:rFonts w:eastAsia="MS Mincho"/>
                <w:sz w:val="22"/>
                <w:szCs w:val="22"/>
              </w:rPr>
            </w:pPr>
            <w:r w:rsidRPr="00EA7361">
              <w:rPr>
                <w:rFonts w:eastAsia="MS Mincho"/>
                <w:sz w:val="22"/>
                <w:szCs w:val="22"/>
              </w:rPr>
              <w:t>34,24 х10</w:t>
            </w:r>
            <w:r w:rsidRPr="00EA7361">
              <w:rPr>
                <w:rFonts w:eastAsia="MS Mincho"/>
                <w:sz w:val="22"/>
                <w:szCs w:val="22"/>
                <w:vertAlign w:val="superscript"/>
              </w:rPr>
              <w:t>-3</w:t>
            </w:r>
          </w:p>
        </w:tc>
      </w:tr>
    </w:tbl>
    <w:p w14:paraId="5AFF3C5A" w14:textId="77777777" w:rsidR="00283B92" w:rsidRPr="009D2F6B" w:rsidRDefault="00283B92" w:rsidP="00EB6FE5">
      <w:pPr>
        <w:pStyle w:val="BodyText"/>
        <w:spacing w:before="120" w:line="240" w:lineRule="auto"/>
        <w:rPr>
          <w:szCs w:val="24"/>
          <w:highlight w:val="yellow"/>
        </w:rPr>
      </w:pPr>
    </w:p>
    <w:p w14:paraId="0CBB2622" w14:textId="77777777" w:rsidR="00A91246" w:rsidRPr="005A2A3A" w:rsidRDefault="00A91246" w:rsidP="006A2ABD">
      <w:pPr>
        <w:spacing w:before="120"/>
        <w:jc w:val="both"/>
        <w:rPr>
          <w:rFonts w:ascii="Arial" w:hAnsi="Arial" w:cs="Arial"/>
          <w:bCs/>
          <w:sz w:val="28"/>
          <w:szCs w:val="28"/>
          <w:lang w:val="ru-RU"/>
        </w:rPr>
      </w:pPr>
      <w:r w:rsidRPr="005A2A3A">
        <w:rPr>
          <w:rFonts w:eastAsia="MS Mincho"/>
        </w:rPr>
        <w:t xml:space="preserve">Съгласно </w:t>
      </w:r>
      <w:r w:rsidRPr="005A2A3A">
        <w:rPr>
          <w:rFonts w:eastAsia="MS Mincho"/>
          <w:b/>
        </w:rPr>
        <w:t xml:space="preserve">Условие </w:t>
      </w:r>
      <w:r w:rsidR="000F6228" w:rsidRPr="005A2A3A">
        <w:rPr>
          <w:b/>
        </w:rPr>
        <w:t xml:space="preserve">№ </w:t>
      </w:r>
      <w:r w:rsidRPr="005A2A3A">
        <w:rPr>
          <w:rFonts w:eastAsia="MS Mincho"/>
          <w:b/>
        </w:rPr>
        <w:t>8.2.1.</w:t>
      </w:r>
      <w:r w:rsidRPr="005A2A3A">
        <w:rPr>
          <w:rFonts w:eastAsia="MS Mincho"/>
          <w:b/>
          <w:lang w:val="ru-RU"/>
        </w:rPr>
        <w:t>1</w:t>
      </w:r>
      <w:r w:rsidRPr="005A2A3A">
        <w:rPr>
          <w:rFonts w:eastAsia="MS Mincho"/>
          <w:b/>
        </w:rPr>
        <w:t>.</w:t>
      </w:r>
      <w:r w:rsidRPr="005A2A3A">
        <w:rPr>
          <w:rFonts w:eastAsia="MS Mincho"/>
        </w:rPr>
        <w:t xml:space="preserve"> Дружеството прилага методика за изчисляване на консумацията на топлоенергия от Инсталация за производство на пиво</w:t>
      </w:r>
      <w:r w:rsidR="006A2ABD" w:rsidRPr="005A2A3A">
        <w:rPr>
          <w:rFonts w:eastAsia="MS Mincho"/>
        </w:rPr>
        <w:t xml:space="preserve"> </w:t>
      </w:r>
      <w:r w:rsidR="006A2ABD" w:rsidRPr="005A2A3A">
        <w:rPr>
          <w:i/>
          <w:iCs/>
          <w:lang w:val="en-US"/>
        </w:rPr>
        <w:t>EIB-05-8.2.1.1 М</w:t>
      </w:r>
      <w:r w:rsidR="006A2ABD" w:rsidRPr="005A2A3A">
        <w:rPr>
          <w:i/>
          <w:iCs/>
        </w:rPr>
        <w:t>етодика</w:t>
      </w:r>
      <w:r w:rsidR="006A2ABD" w:rsidRPr="005A2A3A">
        <w:rPr>
          <w:i/>
          <w:iCs/>
          <w:lang w:val="en-US"/>
        </w:rPr>
        <w:t xml:space="preserve"> за изчисляване на консумацията на топлоенергия</w:t>
      </w:r>
      <w:r w:rsidRPr="005A2A3A">
        <w:rPr>
          <w:rFonts w:eastAsia="MS Mincho"/>
        </w:rPr>
        <w:t xml:space="preserve">. </w:t>
      </w:r>
    </w:p>
    <w:p w14:paraId="02B2AD3D" w14:textId="77777777" w:rsidR="009F03A8" w:rsidRPr="005A2A3A" w:rsidRDefault="00A91246" w:rsidP="00EB6FE5">
      <w:pPr>
        <w:pStyle w:val="BodyText"/>
        <w:spacing w:before="120" w:line="240" w:lineRule="auto"/>
        <w:rPr>
          <w:szCs w:val="24"/>
        </w:rPr>
      </w:pPr>
      <w:r w:rsidRPr="005A2A3A">
        <w:rPr>
          <w:rFonts w:eastAsia="MS Mincho"/>
          <w:szCs w:val="24"/>
        </w:rPr>
        <w:t xml:space="preserve">Съгласно </w:t>
      </w:r>
      <w:r w:rsidRPr="005A2A3A">
        <w:rPr>
          <w:rFonts w:eastAsia="MS Mincho"/>
          <w:b/>
          <w:szCs w:val="24"/>
        </w:rPr>
        <w:t xml:space="preserve">Условие </w:t>
      </w:r>
      <w:r w:rsidR="000F6228" w:rsidRPr="005A2A3A">
        <w:rPr>
          <w:b/>
        </w:rPr>
        <w:t xml:space="preserve">№ </w:t>
      </w:r>
      <w:r w:rsidRPr="005A2A3A">
        <w:rPr>
          <w:rFonts w:eastAsia="MS Mincho"/>
          <w:b/>
          <w:szCs w:val="24"/>
        </w:rPr>
        <w:t>8.2.1.2.</w:t>
      </w:r>
      <w:r w:rsidRPr="005A2A3A">
        <w:rPr>
          <w:rFonts w:eastAsia="MS Mincho"/>
          <w:szCs w:val="24"/>
        </w:rPr>
        <w:t xml:space="preserve"> </w:t>
      </w:r>
      <w:r w:rsidR="00237914" w:rsidRPr="005A2A3A">
        <w:rPr>
          <w:rFonts w:eastAsia="MS Mincho"/>
          <w:szCs w:val="24"/>
        </w:rPr>
        <w:t>и</w:t>
      </w:r>
      <w:r w:rsidR="00237914" w:rsidRPr="005A2A3A">
        <w:rPr>
          <w:rFonts w:eastAsia="MS Mincho"/>
          <w:b/>
          <w:szCs w:val="24"/>
        </w:rPr>
        <w:t xml:space="preserve"> Условие </w:t>
      </w:r>
      <w:r w:rsidR="000F6228" w:rsidRPr="005A2A3A">
        <w:rPr>
          <w:b/>
        </w:rPr>
        <w:t xml:space="preserve">№ </w:t>
      </w:r>
      <w:r w:rsidR="00237914" w:rsidRPr="005A2A3A">
        <w:rPr>
          <w:rFonts w:eastAsia="MS Mincho"/>
          <w:b/>
          <w:szCs w:val="24"/>
        </w:rPr>
        <w:t xml:space="preserve">8.2.1.3. </w:t>
      </w:r>
      <w:r w:rsidRPr="005A2A3A">
        <w:rPr>
          <w:rFonts w:eastAsia="MS Mincho"/>
          <w:szCs w:val="24"/>
        </w:rPr>
        <w:t xml:space="preserve">Дружеството </w:t>
      </w:r>
      <w:r w:rsidR="00237914" w:rsidRPr="005A2A3A">
        <w:rPr>
          <w:rFonts w:eastAsia="MS Mincho"/>
          <w:szCs w:val="24"/>
        </w:rPr>
        <w:t xml:space="preserve">е разработило и </w:t>
      </w:r>
      <w:r w:rsidRPr="005A2A3A">
        <w:rPr>
          <w:rFonts w:eastAsia="MS Mincho"/>
          <w:szCs w:val="24"/>
        </w:rPr>
        <w:t>прилага</w:t>
      </w:r>
      <w:r w:rsidR="00237914" w:rsidRPr="005A2A3A">
        <w:rPr>
          <w:rFonts w:eastAsia="MS Mincho"/>
          <w:szCs w:val="24"/>
        </w:rPr>
        <w:t xml:space="preserve"> съответните</w:t>
      </w:r>
      <w:r w:rsidRPr="005A2A3A">
        <w:rPr>
          <w:rFonts w:eastAsia="MS Mincho"/>
          <w:szCs w:val="24"/>
        </w:rPr>
        <w:t xml:space="preserve"> </w:t>
      </w:r>
      <w:r w:rsidRPr="005A2A3A">
        <w:rPr>
          <w:szCs w:val="24"/>
        </w:rPr>
        <w:t xml:space="preserve">инструкция </w:t>
      </w:r>
      <w:r w:rsidR="002139FD" w:rsidRPr="005A2A3A">
        <w:rPr>
          <w:i/>
          <w:iCs/>
          <w:szCs w:val="24"/>
          <w:lang w:val="en-US"/>
        </w:rPr>
        <w:t>EIB</w:t>
      </w:r>
      <w:r w:rsidR="002139FD" w:rsidRPr="005A2A3A">
        <w:rPr>
          <w:i/>
          <w:iCs/>
          <w:szCs w:val="24"/>
          <w:lang w:val="ru-RU"/>
        </w:rPr>
        <w:t>-05-</w:t>
      </w:r>
      <w:r w:rsidR="00906E86" w:rsidRPr="005A2A3A">
        <w:rPr>
          <w:i/>
          <w:iCs/>
          <w:szCs w:val="24"/>
        </w:rPr>
        <w:t>8.2.1.2 Инструкция за експлоатация и поддръжка на електропреобразувателните части на мелница за мелене на суровините</w:t>
      </w:r>
      <w:r w:rsidR="00094D10" w:rsidRPr="005A2A3A">
        <w:rPr>
          <w:i/>
          <w:iCs/>
          <w:szCs w:val="24"/>
        </w:rPr>
        <w:t xml:space="preserve"> </w:t>
      </w:r>
      <w:r w:rsidR="00094D10" w:rsidRPr="005A2A3A">
        <w:rPr>
          <w:iCs/>
          <w:szCs w:val="24"/>
        </w:rPr>
        <w:t>и</w:t>
      </w:r>
      <w:r w:rsidR="00237914" w:rsidRPr="005A2A3A">
        <w:rPr>
          <w:i/>
          <w:iCs/>
          <w:szCs w:val="24"/>
        </w:rPr>
        <w:t xml:space="preserve"> </w:t>
      </w:r>
      <w:r w:rsidR="002139FD" w:rsidRPr="005A2A3A">
        <w:rPr>
          <w:i/>
          <w:iCs/>
          <w:szCs w:val="24"/>
          <w:lang w:val="en-US"/>
        </w:rPr>
        <w:t>EIB</w:t>
      </w:r>
      <w:r w:rsidR="002139FD" w:rsidRPr="005A2A3A">
        <w:rPr>
          <w:i/>
          <w:iCs/>
          <w:szCs w:val="24"/>
          <w:lang w:val="ru-RU"/>
        </w:rPr>
        <w:t>-05-</w:t>
      </w:r>
      <w:r w:rsidR="00237914" w:rsidRPr="005A2A3A">
        <w:rPr>
          <w:i/>
          <w:iCs/>
          <w:szCs w:val="24"/>
        </w:rPr>
        <w:t>8.2.1.3 Инструкция за експлоатация и поддръжка на топло</w:t>
      </w:r>
      <w:r w:rsidR="00627129" w:rsidRPr="005A2A3A">
        <w:rPr>
          <w:i/>
          <w:iCs/>
          <w:szCs w:val="24"/>
        </w:rPr>
        <w:t>обменните части на Варилен съд</w:t>
      </w:r>
      <w:r w:rsidR="009F03A8" w:rsidRPr="005A2A3A">
        <w:rPr>
          <w:szCs w:val="24"/>
        </w:rPr>
        <w:t>.</w:t>
      </w:r>
    </w:p>
    <w:p w14:paraId="1BACAA32" w14:textId="77777777" w:rsidR="009A2EBA" w:rsidRPr="005A2A3A" w:rsidRDefault="009F03A8" w:rsidP="00EB6FE5">
      <w:pPr>
        <w:spacing w:before="120"/>
        <w:jc w:val="both"/>
      </w:pPr>
      <w:r w:rsidRPr="005A2A3A">
        <w:t xml:space="preserve">На територията на пивоварната </w:t>
      </w:r>
      <w:r w:rsidR="00237914" w:rsidRPr="005A2A3A">
        <w:t xml:space="preserve">в изпълнение на </w:t>
      </w:r>
      <w:r w:rsidR="00237914" w:rsidRPr="005A2A3A">
        <w:rPr>
          <w:b/>
        </w:rPr>
        <w:t xml:space="preserve">Условие </w:t>
      </w:r>
      <w:r w:rsidR="000F6228" w:rsidRPr="005A2A3A">
        <w:rPr>
          <w:b/>
        </w:rPr>
        <w:t xml:space="preserve">№ </w:t>
      </w:r>
      <w:r w:rsidR="00237914" w:rsidRPr="005A2A3A">
        <w:rPr>
          <w:b/>
        </w:rPr>
        <w:t>8.2.1.4</w:t>
      </w:r>
      <w:r w:rsidR="00237914" w:rsidRPr="005A2A3A">
        <w:t xml:space="preserve">. </w:t>
      </w:r>
      <w:r w:rsidR="00752A51" w:rsidRPr="005A2A3A">
        <w:t xml:space="preserve">за проверка на техническото състояние  на топлопреносната мрежа, установяване на загуби и предприемане на действия за тяхното отстраняване </w:t>
      </w:r>
      <w:r w:rsidRPr="005A2A3A">
        <w:t xml:space="preserve">се спазва и инструкция </w:t>
      </w:r>
      <w:r w:rsidR="002139FD" w:rsidRPr="005A2A3A">
        <w:rPr>
          <w:i/>
          <w:iCs/>
          <w:lang w:val="en-US"/>
        </w:rPr>
        <w:t>EIB</w:t>
      </w:r>
      <w:r w:rsidR="002139FD" w:rsidRPr="005A2A3A">
        <w:rPr>
          <w:i/>
          <w:iCs/>
          <w:lang w:val="ru-RU"/>
        </w:rPr>
        <w:t>-05-</w:t>
      </w:r>
      <w:r w:rsidRPr="005A2A3A">
        <w:rPr>
          <w:i/>
        </w:rPr>
        <w:t>8.2.1.</w:t>
      </w:r>
      <w:r w:rsidR="00DF224B" w:rsidRPr="005A2A3A">
        <w:rPr>
          <w:i/>
        </w:rPr>
        <w:t>4</w:t>
      </w:r>
      <w:r w:rsidR="009C438D" w:rsidRPr="005A2A3A">
        <w:rPr>
          <w:i/>
        </w:rPr>
        <w:t xml:space="preserve"> </w:t>
      </w:r>
      <w:r w:rsidRPr="005A2A3A">
        <w:rPr>
          <w:i/>
        </w:rPr>
        <w:t xml:space="preserve"> Инструкция за за проверки на техническото състояние на топлопреносната мрежа</w:t>
      </w:r>
      <w:r w:rsidR="00237914" w:rsidRPr="005A2A3A">
        <w:t>.</w:t>
      </w:r>
      <w:r w:rsidRPr="005A2A3A">
        <w:t xml:space="preserve"> </w:t>
      </w:r>
    </w:p>
    <w:p w14:paraId="4A09FA03" w14:textId="77777777" w:rsidR="0019491E" w:rsidRPr="005A2A3A" w:rsidRDefault="004B5F1E" w:rsidP="00EB6FE5">
      <w:pPr>
        <w:spacing w:before="120"/>
        <w:jc w:val="both"/>
      </w:pPr>
      <w:r w:rsidRPr="005A2A3A">
        <w:t xml:space="preserve">Данните се документират във формуляр </w:t>
      </w:r>
      <w:r w:rsidR="003046A4" w:rsidRPr="005A2A3A">
        <w:rPr>
          <w:i/>
          <w:iCs/>
        </w:rPr>
        <w:t>CI_D_001 Формуляр за проблем</w:t>
      </w:r>
      <w:r w:rsidRPr="005A2A3A">
        <w:t>.</w:t>
      </w:r>
    </w:p>
    <w:p w14:paraId="7BC91842" w14:textId="77777777" w:rsidR="00227AEA" w:rsidRPr="005A2A3A" w:rsidRDefault="00E21258" w:rsidP="00EB6FE5">
      <w:pPr>
        <w:pStyle w:val="BodyText"/>
        <w:spacing w:before="120" w:line="240" w:lineRule="auto"/>
        <w:rPr>
          <w:szCs w:val="24"/>
        </w:rPr>
      </w:pPr>
      <w:r w:rsidRPr="005A2A3A">
        <w:rPr>
          <w:szCs w:val="24"/>
        </w:rPr>
        <w:t xml:space="preserve">В изпълнение на </w:t>
      </w:r>
      <w:r w:rsidRPr="005A2A3A">
        <w:rPr>
          <w:b/>
          <w:bCs/>
          <w:szCs w:val="24"/>
        </w:rPr>
        <w:t xml:space="preserve">Условие </w:t>
      </w:r>
      <w:r w:rsidR="000F6228" w:rsidRPr="005A2A3A">
        <w:rPr>
          <w:b/>
        </w:rPr>
        <w:t xml:space="preserve">№ </w:t>
      </w:r>
      <w:r w:rsidRPr="005A2A3A">
        <w:rPr>
          <w:b/>
          <w:bCs/>
          <w:szCs w:val="24"/>
        </w:rPr>
        <w:t>8.2.2.1</w:t>
      </w:r>
      <w:r w:rsidRPr="005A2A3A">
        <w:rPr>
          <w:szCs w:val="24"/>
        </w:rPr>
        <w:t xml:space="preserve"> се прилага инструкция </w:t>
      </w:r>
      <w:r w:rsidR="00627129" w:rsidRPr="005A2A3A">
        <w:rPr>
          <w:i/>
          <w:iCs/>
          <w:szCs w:val="24"/>
          <w:lang w:val="en-US"/>
        </w:rPr>
        <w:t>EIB</w:t>
      </w:r>
      <w:r w:rsidR="00627129" w:rsidRPr="005A2A3A">
        <w:rPr>
          <w:i/>
          <w:iCs/>
          <w:szCs w:val="24"/>
          <w:lang w:val="ru-RU"/>
        </w:rPr>
        <w:t>-05-</w:t>
      </w:r>
      <w:r w:rsidRPr="005A2A3A">
        <w:rPr>
          <w:i/>
          <w:szCs w:val="24"/>
        </w:rPr>
        <w:t xml:space="preserve">8.2.2.1 Инструкция </w:t>
      </w:r>
      <w:r w:rsidR="00CB441D" w:rsidRPr="005A2A3A">
        <w:rPr>
          <w:i/>
          <w:szCs w:val="24"/>
        </w:rPr>
        <w:t>за измерване, изчисляване и документиране на изразходваните количества електро- и топлоeнергия за производствени нужди</w:t>
      </w:r>
      <w:r w:rsidRPr="005A2A3A">
        <w:rPr>
          <w:i/>
          <w:iCs/>
          <w:szCs w:val="24"/>
        </w:rPr>
        <w:t>.</w:t>
      </w:r>
      <w:r w:rsidRPr="005A2A3A">
        <w:rPr>
          <w:szCs w:val="24"/>
        </w:rPr>
        <w:t xml:space="preserve"> </w:t>
      </w:r>
    </w:p>
    <w:p w14:paraId="6CB48DA4" w14:textId="77777777" w:rsidR="00227AEA" w:rsidRPr="005A2A3A" w:rsidRDefault="00227AEA" w:rsidP="00EB6FE5">
      <w:pPr>
        <w:pStyle w:val="BodyText"/>
        <w:spacing w:before="120" w:line="240" w:lineRule="auto"/>
        <w:rPr>
          <w:szCs w:val="24"/>
        </w:rPr>
      </w:pPr>
      <w:r w:rsidRPr="005A2A3A">
        <w:rPr>
          <w:szCs w:val="24"/>
        </w:rPr>
        <w:t xml:space="preserve">Месечната и годишната консумация на електроенергия се измерва и изчислява на база показанията на измервателните устройства. </w:t>
      </w:r>
    </w:p>
    <w:p w14:paraId="65AABB8C" w14:textId="77777777" w:rsidR="00227AEA" w:rsidRPr="005A2A3A" w:rsidRDefault="00227AEA" w:rsidP="00EB6FE5">
      <w:pPr>
        <w:pStyle w:val="BodyText"/>
        <w:spacing w:before="120" w:line="240" w:lineRule="auto"/>
        <w:rPr>
          <w:rFonts w:eastAsia="MS Mincho"/>
          <w:szCs w:val="24"/>
        </w:rPr>
      </w:pPr>
      <w:r w:rsidRPr="005A2A3A">
        <w:rPr>
          <w:szCs w:val="24"/>
        </w:rPr>
        <w:t xml:space="preserve">Месечната и годишна консумация на топлоенергия на Инсталацията за производство на пиво, попадаща в обхвата на </w:t>
      </w:r>
      <w:r w:rsidRPr="005A2A3A">
        <w:rPr>
          <w:i/>
          <w:szCs w:val="24"/>
        </w:rPr>
        <w:t>Приложение 4 от ЗООС,</w:t>
      </w:r>
      <w:r w:rsidRPr="005A2A3A">
        <w:rPr>
          <w:szCs w:val="24"/>
        </w:rPr>
        <w:t xml:space="preserve"> се изчислява </w:t>
      </w:r>
      <w:r w:rsidRPr="005A2A3A">
        <w:rPr>
          <w:rFonts w:eastAsia="MS Mincho"/>
          <w:szCs w:val="24"/>
        </w:rPr>
        <w:t xml:space="preserve">съгласно методиката по </w:t>
      </w:r>
      <w:r w:rsidRPr="005A2A3A">
        <w:rPr>
          <w:rFonts w:eastAsia="MS Mincho"/>
          <w:b/>
          <w:szCs w:val="24"/>
        </w:rPr>
        <w:t xml:space="preserve">Условие </w:t>
      </w:r>
      <w:r w:rsidR="000F6228" w:rsidRPr="005A2A3A">
        <w:rPr>
          <w:b/>
        </w:rPr>
        <w:t xml:space="preserve">№ </w:t>
      </w:r>
      <w:r w:rsidRPr="005A2A3A">
        <w:rPr>
          <w:rFonts w:eastAsia="MS Mincho"/>
          <w:b/>
          <w:szCs w:val="24"/>
        </w:rPr>
        <w:t>8.2.1.1.</w:t>
      </w:r>
      <w:r w:rsidRPr="005A2A3A">
        <w:rPr>
          <w:rFonts w:eastAsia="MS Mincho"/>
          <w:szCs w:val="24"/>
        </w:rPr>
        <w:t xml:space="preserve">   </w:t>
      </w:r>
    </w:p>
    <w:p w14:paraId="61E9C425" w14:textId="77777777" w:rsidR="00227AEA" w:rsidRPr="005A2A3A" w:rsidRDefault="00227AEA" w:rsidP="00EB6FE5">
      <w:pPr>
        <w:pStyle w:val="BodyText"/>
        <w:spacing w:before="120" w:line="240" w:lineRule="auto"/>
        <w:rPr>
          <w:szCs w:val="24"/>
        </w:rPr>
      </w:pPr>
      <w:r w:rsidRPr="005A2A3A">
        <w:rPr>
          <w:szCs w:val="24"/>
        </w:rPr>
        <w:t>Данните от измерването/изчислението на консумацията на електро- и топлоенергия се документират във формуляр</w:t>
      </w:r>
      <w:r w:rsidR="007F5810" w:rsidRPr="005A2A3A">
        <w:rPr>
          <w:i/>
          <w:iCs/>
          <w:lang w:val="ru-RU"/>
        </w:rPr>
        <w:t xml:space="preserve"> </w:t>
      </w:r>
      <w:r w:rsidR="00291013" w:rsidRPr="005A2A3A">
        <w:rPr>
          <w:i/>
          <w:iCs/>
          <w:lang w:val="en-US"/>
        </w:rPr>
        <w:t>EDB</w:t>
      </w:r>
      <w:r w:rsidR="00291013" w:rsidRPr="005A2A3A">
        <w:rPr>
          <w:i/>
          <w:iCs/>
          <w:lang w:val="ru-RU"/>
        </w:rPr>
        <w:t>-05-</w:t>
      </w:r>
      <w:r w:rsidR="00291013" w:rsidRPr="005A2A3A">
        <w:rPr>
          <w:i/>
        </w:rPr>
        <w:t xml:space="preserve">8.1.5.2 Изразходвани количества – вода за производствени нужди (включително охлаждане), </w:t>
      </w:r>
      <w:r w:rsidR="00291013" w:rsidRPr="005A2A3A">
        <w:rPr>
          <w:bCs/>
          <w:sz w:val="28"/>
          <w:szCs w:val="28"/>
        </w:rPr>
        <w:t xml:space="preserve"> </w:t>
      </w:r>
      <w:r w:rsidR="00291013" w:rsidRPr="005A2A3A">
        <w:rPr>
          <w:i/>
        </w:rPr>
        <w:t>електроенергия за производствени нужди и</w:t>
      </w:r>
      <w:r w:rsidR="00291013" w:rsidRPr="005A2A3A">
        <w:rPr>
          <w:i/>
          <w:szCs w:val="24"/>
        </w:rPr>
        <w:t xml:space="preserve">  </w:t>
      </w:r>
      <w:r w:rsidR="00291013" w:rsidRPr="005A2A3A">
        <w:rPr>
          <w:i/>
        </w:rPr>
        <w:t>топлоeнергия за производствени нужди</w:t>
      </w:r>
      <w:r w:rsidRPr="005A2A3A">
        <w:rPr>
          <w:szCs w:val="24"/>
        </w:rPr>
        <w:t>.</w:t>
      </w:r>
    </w:p>
    <w:p w14:paraId="6016BAEC" w14:textId="77777777" w:rsidR="00011909" w:rsidRPr="006F4517" w:rsidRDefault="00011909" w:rsidP="006E5156">
      <w:pPr>
        <w:pStyle w:val="BodyText"/>
        <w:spacing w:before="120" w:line="240" w:lineRule="auto"/>
        <w:rPr>
          <w:b/>
          <w:bCs/>
          <w:color w:val="FF0000"/>
          <w:szCs w:val="24"/>
        </w:rPr>
      </w:pPr>
      <w:r w:rsidRPr="006F4517">
        <w:rPr>
          <w:szCs w:val="24"/>
        </w:rPr>
        <w:t xml:space="preserve">Съгласно </w:t>
      </w:r>
      <w:r w:rsidRPr="006F4517">
        <w:rPr>
          <w:b/>
          <w:bCs/>
          <w:szCs w:val="24"/>
        </w:rPr>
        <w:t xml:space="preserve">Условие </w:t>
      </w:r>
      <w:r w:rsidR="000F6228" w:rsidRPr="006F4517">
        <w:rPr>
          <w:b/>
        </w:rPr>
        <w:t xml:space="preserve">№ </w:t>
      </w:r>
      <w:r w:rsidRPr="006F4517">
        <w:rPr>
          <w:b/>
          <w:bCs/>
          <w:szCs w:val="24"/>
        </w:rPr>
        <w:t>8.2.2.2</w:t>
      </w:r>
      <w:r w:rsidRPr="006F4517">
        <w:rPr>
          <w:szCs w:val="24"/>
        </w:rPr>
        <w:t xml:space="preserve"> се прилага инструкция </w:t>
      </w:r>
      <w:r w:rsidR="007418D4" w:rsidRPr="006F4517">
        <w:rPr>
          <w:i/>
          <w:iCs/>
          <w:szCs w:val="24"/>
          <w:lang w:val="en-US"/>
        </w:rPr>
        <w:t>EIB</w:t>
      </w:r>
      <w:r w:rsidR="007418D4" w:rsidRPr="006F4517">
        <w:rPr>
          <w:i/>
          <w:iCs/>
          <w:szCs w:val="24"/>
          <w:lang w:val="ru-RU"/>
        </w:rPr>
        <w:t>-05-</w:t>
      </w:r>
      <w:r w:rsidRPr="006F4517">
        <w:rPr>
          <w:i/>
          <w:szCs w:val="24"/>
        </w:rPr>
        <w:t>8.2.2.2 Инструкция за оценка на съответствието на количествата консумирана електро- и топлоенергия, установяване на причините за несъответствията и предприемане на коригиращи действия</w:t>
      </w:r>
      <w:r w:rsidRPr="006F4517">
        <w:rPr>
          <w:i/>
          <w:snapToGrid w:val="0"/>
          <w:szCs w:val="24"/>
        </w:rPr>
        <w:t xml:space="preserve">, </w:t>
      </w:r>
      <w:r w:rsidR="00FC7F05" w:rsidRPr="006F4517">
        <w:rPr>
          <w:rFonts w:eastAsia="MS Mincho"/>
          <w:szCs w:val="24"/>
          <w:lang w:val="ru-RU"/>
        </w:rPr>
        <w:t xml:space="preserve">която установява съответствието на измерените и изчислените количества консумирана електро- и топлоенергия с определените </w:t>
      </w:r>
      <w:r w:rsidR="00FC7F05" w:rsidRPr="006F4517">
        <w:rPr>
          <w:szCs w:val="24"/>
        </w:rPr>
        <w:t xml:space="preserve">в </w:t>
      </w:r>
      <w:r w:rsidR="00FC7F05" w:rsidRPr="006F4517">
        <w:rPr>
          <w:b/>
          <w:bCs/>
          <w:szCs w:val="24"/>
        </w:rPr>
        <w:t>Условие</w:t>
      </w:r>
      <w:r w:rsidR="0051686A" w:rsidRPr="006F4517">
        <w:rPr>
          <w:b/>
          <w:bCs/>
          <w:szCs w:val="24"/>
        </w:rPr>
        <w:t xml:space="preserve"> </w:t>
      </w:r>
      <w:r w:rsidR="000F6228" w:rsidRPr="006F4517">
        <w:rPr>
          <w:b/>
        </w:rPr>
        <w:t xml:space="preserve">№ </w:t>
      </w:r>
      <w:r w:rsidR="00FC7F05" w:rsidRPr="006F4517">
        <w:rPr>
          <w:b/>
          <w:bCs/>
          <w:szCs w:val="24"/>
        </w:rPr>
        <w:t xml:space="preserve"> 8.2.1.</w:t>
      </w:r>
      <w:r w:rsidR="00FC7F05" w:rsidRPr="006F4517">
        <w:rPr>
          <w:b/>
          <w:bCs/>
          <w:color w:val="FF0000"/>
          <w:szCs w:val="24"/>
        </w:rPr>
        <w:t xml:space="preserve"> </w:t>
      </w:r>
      <w:r w:rsidR="00FC7F05" w:rsidRPr="006F4517">
        <w:rPr>
          <w:rFonts w:eastAsia="MS Mincho"/>
          <w:szCs w:val="24"/>
          <w:lang w:val="ru-RU"/>
        </w:rPr>
        <w:t xml:space="preserve">такива. </w:t>
      </w:r>
    </w:p>
    <w:p w14:paraId="630DD6C2" w14:textId="77777777" w:rsidR="00FC7F05" w:rsidRPr="006F4517" w:rsidRDefault="00FC7F05" w:rsidP="003046A4">
      <w:pPr>
        <w:pStyle w:val="BodyText"/>
        <w:spacing w:before="120" w:line="240" w:lineRule="auto"/>
        <w:rPr>
          <w:szCs w:val="24"/>
        </w:rPr>
      </w:pPr>
      <w:r w:rsidRPr="006F4517">
        <w:rPr>
          <w:szCs w:val="24"/>
        </w:rPr>
        <w:t>Оценката на съответствието на количествата консумирана електро- и топлоенергия</w:t>
      </w:r>
      <w:r w:rsidR="00DF221A" w:rsidRPr="006F4517">
        <w:rPr>
          <w:szCs w:val="24"/>
        </w:rPr>
        <w:t xml:space="preserve"> с тези, определени</w:t>
      </w:r>
      <w:r w:rsidR="001E5F97" w:rsidRPr="006F4517">
        <w:rPr>
          <w:szCs w:val="24"/>
        </w:rPr>
        <w:t xml:space="preserve"> в КР</w:t>
      </w:r>
      <w:r w:rsidR="00933909" w:rsidRPr="006F4517">
        <w:rPr>
          <w:szCs w:val="24"/>
        </w:rPr>
        <w:t>, се документира.</w:t>
      </w:r>
    </w:p>
    <w:p w14:paraId="24F4C751" w14:textId="77777777" w:rsidR="006A7284" w:rsidRPr="006F4517" w:rsidRDefault="00417F4F" w:rsidP="006E5156">
      <w:pPr>
        <w:spacing w:before="120"/>
        <w:jc w:val="both"/>
        <w:rPr>
          <w:lang w:val="ru-RU"/>
        </w:rPr>
      </w:pPr>
      <w:r w:rsidRPr="006F4517">
        <w:t xml:space="preserve">За </w:t>
      </w:r>
      <w:r w:rsidR="0009551D" w:rsidRPr="006F4517">
        <w:t>201</w:t>
      </w:r>
      <w:r w:rsidR="006F4517" w:rsidRPr="006F4517">
        <w:rPr>
          <w:lang w:val="en-US"/>
        </w:rPr>
        <w:t>8</w:t>
      </w:r>
      <w:r w:rsidR="00A9117D" w:rsidRPr="006F4517">
        <w:t xml:space="preserve"> </w:t>
      </w:r>
      <w:r w:rsidRPr="006F4517">
        <w:t xml:space="preserve">год., </w:t>
      </w:r>
      <w:r w:rsidR="002A04A3" w:rsidRPr="006F4517">
        <w:t>има направена</w:t>
      </w:r>
      <w:r w:rsidR="006A7284" w:rsidRPr="006F4517">
        <w:t xml:space="preserve">  </w:t>
      </w:r>
      <w:r w:rsidR="007418D4" w:rsidRPr="006F4517">
        <w:t>1</w:t>
      </w:r>
      <w:r w:rsidR="006A7284" w:rsidRPr="006F4517">
        <w:t xml:space="preserve"> оценк</w:t>
      </w:r>
      <w:r w:rsidR="007418D4" w:rsidRPr="006F4517">
        <w:t>а</w:t>
      </w:r>
      <w:r w:rsidR="006A7284" w:rsidRPr="006F4517">
        <w:t xml:space="preserve"> за съответствието на изразходваната електроенергия </w:t>
      </w:r>
      <w:r w:rsidR="00DF221A" w:rsidRPr="006F4517">
        <w:t xml:space="preserve">и 1 оценка на съответствието на изразходваната топлоенергия </w:t>
      </w:r>
      <w:r w:rsidR="006A7284" w:rsidRPr="006F4517">
        <w:t>с определената в КР.</w:t>
      </w:r>
    </w:p>
    <w:p w14:paraId="5D8F250C" w14:textId="77777777" w:rsidR="006A7284" w:rsidRPr="009D2F6B" w:rsidRDefault="006A7284" w:rsidP="006E5156">
      <w:pPr>
        <w:spacing w:before="120"/>
        <w:jc w:val="both"/>
        <w:rPr>
          <w:highlight w:val="yellow"/>
        </w:rPr>
      </w:pPr>
      <w:r w:rsidRPr="00347339">
        <w:t>Не са установени несъответствия с условията на Комплексното разрешително</w:t>
      </w:r>
      <w:r w:rsidR="00567523" w:rsidRPr="00347339">
        <w:t xml:space="preserve"> и не се е налагало извършване на коригиращи действия </w:t>
      </w:r>
      <w:r w:rsidRPr="00347339">
        <w:t xml:space="preserve">в резултат на изпълнение на </w:t>
      </w:r>
      <w:r w:rsidR="002A04A3" w:rsidRPr="00347339">
        <w:rPr>
          <w:i/>
          <w:iCs/>
          <w:lang w:val="en-US"/>
        </w:rPr>
        <w:t>EIB</w:t>
      </w:r>
      <w:r w:rsidR="002A04A3" w:rsidRPr="00347339">
        <w:rPr>
          <w:i/>
          <w:iCs/>
          <w:lang w:val="ru-RU"/>
        </w:rPr>
        <w:t>-05-</w:t>
      </w:r>
      <w:r w:rsidR="002A04A3" w:rsidRPr="00347339">
        <w:rPr>
          <w:i/>
        </w:rPr>
        <w:t>8.2.2.2</w:t>
      </w:r>
      <w:r w:rsidR="00E07FFC" w:rsidRPr="00347339">
        <w:rPr>
          <w:i/>
        </w:rPr>
        <w:t xml:space="preserve"> Инструкция за оценка на съответствието на</w:t>
      </w:r>
      <w:r w:rsidR="00E07FFC" w:rsidRPr="006F4517">
        <w:rPr>
          <w:i/>
        </w:rPr>
        <w:t xml:space="preserve"> количествата консумирана електро- и топлоенергия, установяване на причините за несъответствията и предприемане на коригиращи действия</w:t>
      </w:r>
      <w:r w:rsidR="00567523" w:rsidRPr="006F4517">
        <w:rPr>
          <w:i/>
          <w:snapToGrid w:val="0"/>
        </w:rPr>
        <w:t>.</w:t>
      </w:r>
    </w:p>
    <w:p w14:paraId="578D2728" w14:textId="77777777" w:rsidR="00463A4B" w:rsidRPr="006F4517" w:rsidRDefault="00816F41" w:rsidP="000F6228">
      <w:pPr>
        <w:spacing w:before="120" w:after="120"/>
        <w:ind w:left="57"/>
        <w:jc w:val="right"/>
        <w:rPr>
          <w:b/>
          <w:i/>
        </w:rPr>
      </w:pPr>
      <w:r w:rsidRPr="006F4517">
        <w:rPr>
          <w:b/>
          <w:i/>
        </w:rPr>
        <w:t>Таблица 3.2-1</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1890"/>
        <w:gridCol w:w="1890"/>
        <w:gridCol w:w="1980"/>
        <w:gridCol w:w="1938"/>
      </w:tblGrid>
      <w:tr w:rsidR="002A04A3" w:rsidRPr="006F4517" w14:paraId="4B36B25C" w14:textId="77777777" w:rsidTr="00167361">
        <w:trPr>
          <w:cantSplit/>
          <w:trHeight w:val="514"/>
          <w:jc w:val="center"/>
        </w:trPr>
        <w:tc>
          <w:tcPr>
            <w:tcW w:w="2020" w:type="dxa"/>
            <w:shd w:val="clear" w:color="auto" w:fill="E7E6E6" w:themeFill="background2"/>
            <w:vAlign w:val="center"/>
          </w:tcPr>
          <w:p w14:paraId="5D2415A7" w14:textId="77777777" w:rsidR="002A04A3" w:rsidRPr="006F4517" w:rsidRDefault="002A04A3" w:rsidP="00D2146C">
            <w:pPr>
              <w:tabs>
                <w:tab w:val="left" w:pos="5040"/>
              </w:tabs>
              <w:jc w:val="center"/>
              <w:rPr>
                <w:b/>
              </w:rPr>
            </w:pPr>
            <w:r w:rsidRPr="006F4517">
              <w:rPr>
                <w:b/>
              </w:rPr>
              <w:t xml:space="preserve">Консумация на    ел. енергия за </w:t>
            </w:r>
            <w:r w:rsidR="0009551D" w:rsidRPr="006F4517">
              <w:rPr>
                <w:b/>
              </w:rPr>
              <w:t>201</w:t>
            </w:r>
            <w:r w:rsidR="006F4517">
              <w:rPr>
                <w:b/>
              </w:rPr>
              <w:t>8</w:t>
            </w:r>
            <w:r w:rsidRPr="006F4517">
              <w:rPr>
                <w:b/>
              </w:rPr>
              <w:t xml:space="preserve"> год.             [МWh]</w:t>
            </w:r>
          </w:p>
        </w:tc>
        <w:tc>
          <w:tcPr>
            <w:tcW w:w="1890" w:type="dxa"/>
            <w:shd w:val="clear" w:color="auto" w:fill="E7E6E6" w:themeFill="background2"/>
            <w:vAlign w:val="center"/>
          </w:tcPr>
          <w:p w14:paraId="4C5F85A1" w14:textId="77777777" w:rsidR="002A04A3" w:rsidRPr="006F4517" w:rsidRDefault="002A04A3" w:rsidP="00577A35">
            <w:pPr>
              <w:tabs>
                <w:tab w:val="left" w:pos="5040"/>
              </w:tabs>
              <w:jc w:val="center"/>
              <w:rPr>
                <w:b/>
              </w:rPr>
            </w:pPr>
            <w:r w:rsidRPr="006F4517">
              <w:rPr>
                <w:b/>
              </w:rPr>
              <w:t>Годишно производство на филтровано пиво                  [hl]</w:t>
            </w:r>
          </w:p>
        </w:tc>
        <w:tc>
          <w:tcPr>
            <w:tcW w:w="1890" w:type="dxa"/>
            <w:shd w:val="clear" w:color="auto" w:fill="E7E6E6" w:themeFill="background2"/>
            <w:vAlign w:val="center"/>
          </w:tcPr>
          <w:p w14:paraId="079642CA" w14:textId="77777777" w:rsidR="002A04A3" w:rsidRPr="006F4517" w:rsidRDefault="002A04A3" w:rsidP="00577A35">
            <w:pPr>
              <w:tabs>
                <w:tab w:val="left" w:pos="5040"/>
              </w:tabs>
              <w:jc w:val="center"/>
              <w:rPr>
                <w:b/>
              </w:rPr>
            </w:pPr>
            <w:r w:rsidRPr="006F4517">
              <w:rPr>
                <w:b/>
              </w:rPr>
              <w:t>Консумация на ел.енергия за единица продукт [МWh/hl]</w:t>
            </w:r>
          </w:p>
        </w:tc>
        <w:tc>
          <w:tcPr>
            <w:tcW w:w="1980" w:type="dxa"/>
            <w:shd w:val="clear" w:color="auto" w:fill="E7E6E6" w:themeFill="background2"/>
            <w:vAlign w:val="center"/>
          </w:tcPr>
          <w:p w14:paraId="2A8CF5EF" w14:textId="77777777" w:rsidR="002A04A3" w:rsidRPr="006F4517" w:rsidRDefault="002A04A3" w:rsidP="00577A35">
            <w:pPr>
              <w:tabs>
                <w:tab w:val="left" w:pos="5040"/>
              </w:tabs>
              <w:jc w:val="center"/>
              <w:rPr>
                <w:b/>
              </w:rPr>
            </w:pPr>
            <w:r w:rsidRPr="006F4517">
              <w:rPr>
                <w:b/>
              </w:rPr>
              <w:t>Норма за ефективност по Условие 8.2.1 [МWh/hl]</w:t>
            </w:r>
          </w:p>
        </w:tc>
        <w:tc>
          <w:tcPr>
            <w:tcW w:w="1938" w:type="dxa"/>
            <w:shd w:val="clear" w:color="auto" w:fill="E7E6E6" w:themeFill="background2"/>
            <w:vAlign w:val="center"/>
          </w:tcPr>
          <w:p w14:paraId="7CC38E4A" w14:textId="77777777" w:rsidR="002A04A3" w:rsidRPr="006F4517" w:rsidRDefault="002A04A3" w:rsidP="00577A35">
            <w:pPr>
              <w:tabs>
                <w:tab w:val="left" w:pos="5040"/>
              </w:tabs>
              <w:jc w:val="center"/>
              <w:rPr>
                <w:b/>
              </w:rPr>
            </w:pPr>
            <w:r w:rsidRPr="006F4517">
              <w:rPr>
                <w:b/>
              </w:rPr>
              <w:t>Съответствие с</w:t>
            </w:r>
          </w:p>
          <w:p w14:paraId="75369D1F" w14:textId="77777777" w:rsidR="002A04A3" w:rsidRPr="006F4517" w:rsidRDefault="002A04A3" w:rsidP="00577A35">
            <w:pPr>
              <w:tabs>
                <w:tab w:val="left" w:pos="5040"/>
              </w:tabs>
              <w:jc w:val="center"/>
              <w:rPr>
                <w:b/>
              </w:rPr>
            </w:pPr>
            <w:r w:rsidRPr="006F4517">
              <w:rPr>
                <w:b/>
              </w:rPr>
              <w:t>Условие 8.2.1</w:t>
            </w:r>
          </w:p>
        </w:tc>
      </w:tr>
      <w:tr w:rsidR="002A04A3" w:rsidRPr="006F4517" w14:paraId="325B1B2C" w14:textId="77777777" w:rsidTr="00A96132">
        <w:trPr>
          <w:cantSplit/>
          <w:trHeight w:val="455"/>
          <w:jc w:val="center"/>
        </w:trPr>
        <w:tc>
          <w:tcPr>
            <w:tcW w:w="2020" w:type="dxa"/>
            <w:vAlign w:val="center"/>
          </w:tcPr>
          <w:p w14:paraId="0C655641" w14:textId="77777777" w:rsidR="002A04A3" w:rsidRPr="006F4517" w:rsidRDefault="00DD67EC" w:rsidP="00347339">
            <w:pPr>
              <w:jc w:val="center"/>
              <w:rPr>
                <w:highlight w:val="yellow"/>
              </w:rPr>
            </w:pPr>
            <w:r w:rsidRPr="00347339">
              <w:t>6</w:t>
            </w:r>
            <w:r w:rsidR="00347339">
              <w:t xml:space="preserve"> </w:t>
            </w:r>
            <w:r w:rsidRPr="00347339">
              <w:t>16</w:t>
            </w:r>
            <w:r w:rsidR="00347339" w:rsidRPr="00347339">
              <w:t>1.85</w:t>
            </w:r>
          </w:p>
        </w:tc>
        <w:tc>
          <w:tcPr>
            <w:tcW w:w="1890" w:type="dxa"/>
            <w:vAlign w:val="center"/>
          </w:tcPr>
          <w:p w14:paraId="26AAC57F" w14:textId="77777777" w:rsidR="002A04A3" w:rsidRPr="006F4517" w:rsidRDefault="00347339" w:rsidP="00DD67EC">
            <w:pPr>
              <w:jc w:val="center"/>
              <w:rPr>
                <w:highlight w:val="yellow"/>
              </w:rPr>
            </w:pPr>
            <w:r w:rsidRPr="00347339">
              <w:t>1 058 980</w:t>
            </w:r>
          </w:p>
        </w:tc>
        <w:tc>
          <w:tcPr>
            <w:tcW w:w="1890" w:type="dxa"/>
            <w:vAlign w:val="center"/>
          </w:tcPr>
          <w:p w14:paraId="0067505D" w14:textId="77777777" w:rsidR="002A04A3" w:rsidRPr="007C2474" w:rsidRDefault="007C2474" w:rsidP="00DD67EC">
            <w:pPr>
              <w:jc w:val="center"/>
            </w:pPr>
            <w:r w:rsidRPr="007C2474">
              <w:rPr>
                <w:rFonts w:eastAsia="MS Mincho"/>
              </w:rPr>
              <w:t xml:space="preserve">5.818 </w:t>
            </w:r>
            <w:r w:rsidR="00FD1789" w:rsidRPr="007C2474">
              <w:rPr>
                <w:rFonts w:eastAsia="MS Mincho"/>
              </w:rPr>
              <w:t>х10</w:t>
            </w:r>
            <w:r w:rsidR="00FD1789" w:rsidRPr="007C2474">
              <w:rPr>
                <w:rFonts w:eastAsia="MS Mincho"/>
                <w:vertAlign w:val="superscript"/>
              </w:rPr>
              <w:t>-3</w:t>
            </w:r>
          </w:p>
        </w:tc>
        <w:tc>
          <w:tcPr>
            <w:tcW w:w="1980" w:type="dxa"/>
            <w:vAlign w:val="center"/>
          </w:tcPr>
          <w:p w14:paraId="1682AE3E" w14:textId="77777777" w:rsidR="002A04A3" w:rsidRPr="007C2474" w:rsidRDefault="00BB2133" w:rsidP="00577A35">
            <w:pPr>
              <w:jc w:val="center"/>
            </w:pPr>
            <w:r w:rsidRPr="007C2474">
              <w:rPr>
                <w:rFonts w:eastAsia="MS Mincho"/>
              </w:rPr>
              <w:t>10.</w:t>
            </w:r>
            <w:r w:rsidR="002A04A3" w:rsidRPr="007C2474">
              <w:rPr>
                <w:rFonts w:eastAsia="MS Mincho"/>
              </w:rPr>
              <w:t>145х10</w:t>
            </w:r>
            <w:r w:rsidR="002A04A3" w:rsidRPr="007C2474">
              <w:rPr>
                <w:rFonts w:eastAsia="MS Mincho"/>
                <w:vertAlign w:val="superscript"/>
              </w:rPr>
              <w:t>-3</w:t>
            </w:r>
          </w:p>
        </w:tc>
        <w:tc>
          <w:tcPr>
            <w:tcW w:w="1938" w:type="dxa"/>
            <w:vAlign w:val="center"/>
          </w:tcPr>
          <w:p w14:paraId="2E634BAE" w14:textId="77777777" w:rsidR="002A04A3" w:rsidRPr="007C2474" w:rsidRDefault="00C74496" w:rsidP="00577A35">
            <w:pPr>
              <w:jc w:val="center"/>
              <w:rPr>
                <w:lang w:val="en-US"/>
              </w:rPr>
            </w:pPr>
            <w:r w:rsidRPr="007C2474">
              <w:t>ДА</w:t>
            </w:r>
          </w:p>
        </w:tc>
      </w:tr>
    </w:tbl>
    <w:p w14:paraId="6C2E458B" w14:textId="77777777" w:rsidR="00E21258" w:rsidRPr="006F4517" w:rsidRDefault="00E21258" w:rsidP="00966476">
      <w:pPr>
        <w:spacing w:before="120"/>
        <w:ind w:left="57"/>
        <w:jc w:val="both"/>
        <w:rPr>
          <w:highlight w:val="yellow"/>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1890"/>
        <w:gridCol w:w="1890"/>
        <w:gridCol w:w="1980"/>
        <w:gridCol w:w="1934"/>
      </w:tblGrid>
      <w:tr w:rsidR="002A04A3" w:rsidRPr="009D2F6B" w14:paraId="0E22BE7D" w14:textId="77777777" w:rsidTr="00167361">
        <w:trPr>
          <w:cantSplit/>
          <w:trHeight w:val="514"/>
          <w:jc w:val="center"/>
        </w:trPr>
        <w:tc>
          <w:tcPr>
            <w:tcW w:w="2016" w:type="dxa"/>
            <w:shd w:val="clear" w:color="auto" w:fill="E7E6E6" w:themeFill="background2"/>
            <w:vAlign w:val="center"/>
          </w:tcPr>
          <w:p w14:paraId="462EC82D" w14:textId="77777777" w:rsidR="002A04A3" w:rsidRPr="00167361" w:rsidRDefault="002A04A3" w:rsidP="00167361">
            <w:pPr>
              <w:tabs>
                <w:tab w:val="left" w:pos="5040"/>
              </w:tabs>
              <w:jc w:val="center"/>
              <w:rPr>
                <w:b/>
              </w:rPr>
            </w:pPr>
            <w:r w:rsidRPr="00167361">
              <w:rPr>
                <w:b/>
              </w:rPr>
              <w:t xml:space="preserve">Консумация на    топлоенергия за </w:t>
            </w:r>
            <w:r w:rsidR="0009551D" w:rsidRPr="00167361">
              <w:rPr>
                <w:b/>
              </w:rPr>
              <w:t>201</w:t>
            </w:r>
            <w:r w:rsidR="00167361" w:rsidRPr="00167361">
              <w:rPr>
                <w:b/>
                <w:lang w:val="en-US"/>
              </w:rPr>
              <w:t>8</w:t>
            </w:r>
            <w:r w:rsidRPr="00167361">
              <w:rPr>
                <w:b/>
              </w:rPr>
              <w:t xml:space="preserve"> год.              [МWh]</w:t>
            </w:r>
          </w:p>
        </w:tc>
        <w:tc>
          <w:tcPr>
            <w:tcW w:w="1890" w:type="dxa"/>
            <w:shd w:val="clear" w:color="auto" w:fill="E7E6E6" w:themeFill="background2"/>
            <w:vAlign w:val="center"/>
          </w:tcPr>
          <w:p w14:paraId="0BC248BB" w14:textId="77777777" w:rsidR="002A04A3" w:rsidRPr="00167361" w:rsidRDefault="002A04A3" w:rsidP="00577A35">
            <w:pPr>
              <w:tabs>
                <w:tab w:val="left" w:pos="5040"/>
              </w:tabs>
              <w:jc w:val="center"/>
              <w:rPr>
                <w:b/>
              </w:rPr>
            </w:pPr>
            <w:r w:rsidRPr="00167361">
              <w:rPr>
                <w:b/>
              </w:rPr>
              <w:t>Годишно производство на филтровано пиво                  [hl]</w:t>
            </w:r>
          </w:p>
        </w:tc>
        <w:tc>
          <w:tcPr>
            <w:tcW w:w="1890" w:type="dxa"/>
            <w:shd w:val="clear" w:color="auto" w:fill="E7E6E6" w:themeFill="background2"/>
            <w:vAlign w:val="center"/>
          </w:tcPr>
          <w:p w14:paraId="376CF45E" w14:textId="77777777" w:rsidR="002A04A3" w:rsidRPr="00167361" w:rsidRDefault="002A04A3" w:rsidP="00577A35">
            <w:pPr>
              <w:tabs>
                <w:tab w:val="left" w:pos="5040"/>
              </w:tabs>
              <w:jc w:val="center"/>
              <w:rPr>
                <w:b/>
              </w:rPr>
            </w:pPr>
            <w:r w:rsidRPr="00167361">
              <w:rPr>
                <w:b/>
              </w:rPr>
              <w:t xml:space="preserve">Консумация на топлоенергия за единица продукт </w:t>
            </w:r>
          </w:p>
          <w:p w14:paraId="69E78A18" w14:textId="77777777" w:rsidR="002A04A3" w:rsidRPr="00167361" w:rsidRDefault="002A04A3" w:rsidP="00577A35">
            <w:pPr>
              <w:tabs>
                <w:tab w:val="left" w:pos="5040"/>
              </w:tabs>
              <w:jc w:val="center"/>
              <w:rPr>
                <w:b/>
              </w:rPr>
            </w:pPr>
            <w:r w:rsidRPr="00167361">
              <w:rPr>
                <w:b/>
              </w:rPr>
              <w:t>[МWh/hl]</w:t>
            </w:r>
          </w:p>
        </w:tc>
        <w:tc>
          <w:tcPr>
            <w:tcW w:w="1980" w:type="dxa"/>
            <w:shd w:val="clear" w:color="auto" w:fill="E7E6E6" w:themeFill="background2"/>
            <w:vAlign w:val="center"/>
          </w:tcPr>
          <w:p w14:paraId="72A9B3A6" w14:textId="77777777" w:rsidR="002A04A3" w:rsidRPr="00167361" w:rsidRDefault="002A04A3" w:rsidP="00577A35">
            <w:pPr>
              <w:tabs>
                <w:tab w:val="left" w:pos="5040"/>
              </w:tabs>
              <w:jc w:val="center"/>
              <w:rPr>
                <w:b/>
              </w:rPr>
            </w:pPr>
            <w:r w:rsidRPr="00167361">
              <w:rPr>
                <w:b/>
              </w:rPr>
              <w:t>Норма за ефективност по Условие 8.2.1 [МWh/hl]</w:t>
            </w:r>
          </w:p>
        </w:tc>
        <w:tc>
          <w:tcPr>
            <w:tcW w:w="1934" w:type="dxa"/>
            <w:shd w:val="clear" w:color="auto" w:fill="E7E6E6" w:themeFill="background2"/>
            <w:vAlign w:val="center"/>
          </w:tcPr>
          <w:p w14:paraId="735DEDF3" w14:textId="77777777" w:rsidR="002A04A3" w:rsidRPr="00167361" w:rsidRDefault="002A04A3" w:rsidP="00577A35">
            <w:pPr>
              <w:tabs>
                <w:tab w:val="left" w:pos="5040"/>
              </w:tabs>
              <w:jc w:val="center"/>
              <w:rPr>
                <w:b/>
              </w:rPr>
            </w:pPr>
            <w:r w:rsidRPr="00167361">
              <w:rPr>
                <w:b/>
              </w:rPr>
              <w:t>Съответствие с</w:t>
            </w:r>
          </w:p>
          <w:p w14:paraId="757E6CD9" w14:textId="77777777" w:rsidR="002A04A3" w:rsidRPr="00167361" w:rsidRDefault="002A04A3" w:rsidP="00577A35">
            <w:pPr>
              <w:tabs>
                <w:tab w:val="left" w:pos="5040"/>
              </w:tabs>
              <w:jc w:val="center"/>
              <w:rPr>
                <w:b/>
              </w:rPr>
            </w:pPr>
            <w:r w:rsidRPr="00167361">
              <w:rPr>
                <w:b/>
              </w:rPr>
              <w:t>Условие 8.2.1</w:t>
            </w:r>
          </w:p>
        </w:tc>
      </w:tr>
      <w:tr w:rsidR="00DD67EC" w:rsidRPr="009D2F6B" w14:paraId="2F60EFC8" w14:textId="77777777" w:rsidTr="00A96132">
        <w:trPr>
          <w:cantSplit/>
          <w:trHeight w:val="459"/>
          <w:jc w:val="center"/>
        </w:trPr>
        <w:tc>
          <w:tcPr>
            <w:tcW w:w="2016" w:type="dxa"/>
            <w:vAlign w:val="center"/>
          </w:tcPr>
          <w:p w14:paraId="65F28C69" w14:textId="77777777" w:rsidR="00DD67EC" w:rsidRPr="007C2474" w:rsidRDefault="007C2474" w:rsidP="00DD67EC">
            <w:pPr>
              <w:jc w:val="center"/>
            </w:pPr>
            <w:r w:rsidRPr="007C2474">
              <w:t>11 805</w:t>
            </w:r>
          </w:p>
        </w:tc>
        <w:tc>
          <w:tcPr>
            <w:tcW w:w="1890" w:type="dxa"/>
            <w:vAlign w:val="center"/>
          </w:tcPr>
          <w:p w14:paraId="25019188" w14:textId="77777777" w:rsidR="00DD67EC" w:rsidRPr="007C2474" w:rsidRDefault="007C2474" w:rsidP="00DD67EC">
            <w:pPr>
              <w:jc w:val="center"/>
            </w:pPr>
            <w:r w:rsidRPr="007C2474">
              <w:t>1 058 980</w:t>
            </w:r>
          </w:p>
        </w:tc>
        <w:tc>
          <w:tcPr>
            <w:tcW w:w="1890" w:type="dxa"/>
            <w:vAlign w:val="center"/>
          </w:tcPr>
          <w:p w14:paraId="4838CBC6" w14:textId="77777777" w:rsidR="00DD67EC" w:rsidRPr="007C2474" w:rsidRDefault="007C2474" w:rsidP="00DD67EC">
            <w:pPr>
              <w:jc w:val="center"/>
            </w:pPr>
            <w:r w:rsidRPr="007C2474">
              <w:rPr>
                <w:rFonts w:eastAsia="MS Mincho"/>
              </w:rPr>
              <w:t>11.147</w:t>
            </w:r>
            <w:r w:rsidR="00DD67EC" w:rsidRPr="007C2474">
              <w:rPr>
                <w:rFonts w:eastAsia="MS Mincho"/>
              </w:rPr>
              <w:t>х10</w:t>
            </w:r>
            <w:r w:rsidR="00DD67EC" w:rsidRPr="007C2474">
              <w:rPr>
                <w:rFonts w:eastAsia="MS Mincho"/>
                <w:vertAlign w:val="superscript"/>
              </w:rPr>
              <w:t>-3</w:t>
            </w:r>
          </w:p>
        </w:tc>
        <w:tc>
          <w:tcPr>
            <w:tcW w:w="1980" w:type="dxa"/>
            <w:vAlign w:val="center"/>
          </w:tcPr>
          <w:p w14:paraId="45EE3BB4" w14:textId="77777777" w:rsidR="00DD67EC" w:rsidRPr="007C2474" w:rsidRDefault="00BB2133" w:rsidP="00DD67EC">
            <w:pPr>
              <w:jc w:val="center"/>
              <w:rPr>
                <w:rFonts w:eastAsia="MS Mincho"/>
              </w:rPr>
            </w:pPr>
            <w:r w:rsidRPr="007C2474">
              <w:rPr>
                <w:rFonts w:eastAsia="MS Mincho"/>
              </w:rPr>
              <w:t>34.</w:t>
            </w:r>
            <w:r w:rsidR="00DD67EC" w:rsidRPr="007C2474">
              <w:rPr>
                <w:rFonts w:eastAsia="MS Mincho"/>
              </w:rPr>
              <w:t>24х10</w:t>
            </w:r>
            <w:r w:rsidR="00DD67EC" w:rsidRPr="007C2474">
              <w:rPr>
                <w:rFonts w:eastAsia="MS Mincho"/>
                <w:vertAlign w:val="superscript"/>
              </w:rPr>
              <w:t>-3</w:t>
            </w:r>
          </w:p>
        </w:tc>
        <w:tc>
          <w:tcPr>
            <w:tcW w:w="1934" w:type="dxa"/>
            <w:vAlign w:val="center"/>
          </w:tcPr>
          <w:p w14:paraId="5F753AE3" w14:textId="77777777" w:rsidR="00DD67EC" w:rsidRPr="007C2474" w:rsidRDefault="00DD67EC" w:rsidP="00DD67EC">
            <w:pPr>
              <w:jc w:val="center"/>
              <w:rPr>
                <w:lang w:val="en-US"/>
              </w:rPr>
            </w:pPr>
            <w:r w:rsidRPr="007C2474">
              <w:t>ДА</w:t>
            </w:r>
          </w:p>
        </w:tc>
      </w:tr>
    </w:tbl>
    <w:p w14:paraId="34DB92EA" w14:textId="77777777" w:rsidR="00445D26" w:rsidRPr="006668BF" w:rsidRDefault="00DD67EC" w:rsidP="00445D26">
      <w:pPr>
        <w:pStyle w:val="BodyText"/>
        <w:spacing w:before="120" w:line="240" w:lineRule="auto"/>
        <w:rPr>
          <w:i/>
          <w:szCs w:val="24"/>
          <w:lang w:val="ru-RU"/>
        </w:rPr>
      </w:pPr>
      <w:r w:rsidRPr="006668BF">
        <w:rPr>
          <w:szCs w:val="24"/>
        </w:rPr>
        <w:t xml:space="preserve">Съгласно </w:t>
      </w:r>
      <w:r w:rsidRPr="006668BF">
        <w:rPr>
          <w:b/>
          <w:bCs/>
          <w:szCs w:val="24"/>
        </w:rPr>
        <w:t xml:space="preserve">Условие </w:t>
      </w:r>
      <w:r w:rsidRPr="006668BF">
        <w:rPr>
          <w:b/>
        </w:rPr>
        <w:t xml:space="preserve">№ </w:t>
      </w:r>
      <w:r w:rsidRPr="006668BF">
        <w:rPr>
          <w:b/>
          <w:bCs/>
          <w:szCs w:val="24"/>
        </w:rPr>
        <w:t>8.2.2.3</w:t>
      </w:r>
      <w:r w:rsidRPr="006668BF">
        <w:rPr>
          <w:szCs w:val="24"/>
        </w:rPr>
        <w:t xml:space="preserve">  и </w:t>
      </w:r>
      <w:r w:rsidRPr="006668BF">
        <w:rPr>
          <w:b/>
          <w:bCs/>
          <w:szCs w:val="24"/>
        </w:rPr>
        <w:t xml:space="preserve">Условие </w:t>
      </w:r>
      <w:r w:rsidRPr="006668BF">
        <w:rPr>
          <w:b/>
        </w:rPr>
        <w:t xml:space="preserve">№ </w:t>
      </w:r>
      <w:r w:rsidRPr="006668BF">
        <w:rPr>
          <w:b/>
          <w:bCs/>
          <w:szCs w:val="24"/>
        </w:rPr>
        <w:t>8.2.2.4</w:t>
      </w:r>
      <w:r w:rsidRPr="006668BF">
        <w:rPr>
          <w:szCs w:val="24"/>
        </w:rPr>
        <w:t xml:space="preserve">  се документират резултатите от изпълнение на инструкциите по </w:t>
      </w:r>
      <w:r w:rsidRPr="006668BF">
        <w:rPr>
          <w:rFonts w:eastAsia="MS Mincho"/>
          <w:b/>
          <w:szCs w:val="24"/>
        </w:rPr>
        <w:t xml:space="preserve">Условие </w:t>
      </w:r>
      <w:r w:rsidRPr="006668BF">
        <w:rPr>
          <w:b/>
        </w:rPr>
        <w:t xml:space="preserve">№ </w:t>
      </w:r>
      <w:r w:rsidRPr="006668BF">
        <w:rPr>
          <w:rFonts w:eastAsia="MS Mincho"/>
          <w:b/>
          <w:szCs w:val="24"/>
        </w:rPr>
        <w:t>8.2.1.2.</w:t>
      </w:r>
      <w:r w:rsidRPr="006668BF">
        <w:rPr>
          <w:rFonts w:eastAsia="MS Mincho"/>
          <w:szCs w:val="24"/>
        </w:rPr>
        <w:t xml:space="preserve"> и </w:t>
      </w:r>
      <w:r w:rsidRPr="006668BF">
        <w:rPr>
          <w:rFonts w:eastAsia="MS Mincho"/>
          <w:b/>
          <w:szCs w:val="24"/>
        </w:rPr>
        <w:t xml:space="preserve">Условие </w:t>
      </w:r>
      <w:r w:rsidRPr="006668BF">
        <w:rPr>
          <w:b/>
        </w:rPr>
        <w:t xml:space="preserve">№ </w:t>
      </w:r>
      <w:r w:rsidRPr="006668BF">
        <w:rPr>
          <w:rFonts w:eastAsia="MS Mincho"/>
          <w:b/>
          <w:szCs w:val="24"/>
        </w:rPr>
        <w:t xml:space="preserve">8.2.1.3 </w:t>
      </w:r>
      <w:r w:rsidRPr="006668BF">
        <w:rPr>
          <w:szCs w:val="24"/>
        </w:rPr>
        <w:t>във формуляри</w:t>
      </w:r>
      <w:r w:rsidRPr="006668BF">
        <w:rPr>
          <w:i/>
          <w:iCs/>
          <w:szCs w:val="24"/>
          <w:lang w:val="ru-RU"/>
        </w:rPr>
        <w:t xml:space="preserve"> </w:t>
      </w:r>
      <w:r w:rsidRPr="006668BF">
        <w:rPr>
          <w:i/>
          <w:iCs/>
        </w:rPr>
        <w:t>CI_D_001 Формуляр за проблем.</w:t>
      </w:r>
    </w:p>
    <w:p w14:paraId="669FEAE1" w14:textId="77777777" w:rsidR="00DD67EC" w:rsidRPr="007C2474" w:rsidRDefault="00DD67EC" w:rsidP="00445D26">
      <w:pPr>
        <w:pStyle w:val="BodyText"/>
        <w:spacing w:before="120" w:line="240" w:lineRule="auto"/>
      </w:pPr>
      <w:r w:rsidRPr="006668BF">
        <w:t xml:space="preserve">Брой </w:t>
      </w:r>
      <w:r w:rsidRPr="007C2474">
        <w:t>извършени проверки на електропреобразувателните части на мелницата</w:t>
      </w:r>
      <w:r w:rsidRPr="007C2474">
        <w:rPr>
          <w:i/>
        </w:rPr>
        <w:t xml:space="preserve"> </w:t>
      </w:r>
      <w:r w:rsidRPr="007C2474">
        <w:t>за 201</w:t>
      </w:r>
      <w:r w:rsidR="006668BF" w:rsidRPr="007C2474">
        <w:rPr>
          <w:lang w:val="en-US"/>
        </w:rPr>
        <w:t>8</w:t>
      </w:r>
      <w:r w:rsidRPr="007C2474">
        <w:t xml:space="preserve"> год. - 1 брой.</w:t>
      </w:r>
    </w:p>
    <w:p w14:paraId="2002ABB5" w14:textId="77777777" w:rsidR="00DD67EC" w:rsidRPr="007C2474" w:rsidRDefault="00DD67EC" w:rsidP="00DD67EC">
      <w:pPr>
        <w:jc w:val="both"/>
      </w:pPr>
      <w:r w:rsidRPr="007C2474">
        <w:t xml:space="preserve">Брой </w:t>
      </w:r>
      <w:r w:rsidRPr="007C2474">
        <w:rPr>
          <w:bCs/>
        </w:rPr>
        <w:t xml:space="preserve">установени несъответствия -  </w:t>
      </w:r>
      <w:r w:rsidRPr="007C2474">
        <w:t>няма</w:t>
      </w:r>
    </w:p>
    <w:p w14:paraId="2181FCCC" w14:textId="77777777" w:rsidR="00DD67EC" w:rsidRPr="007C2474" w:rsidRDefault="00DD67EC" w:rsidP="00DD67EC">
      <w:pPr>
        <w:jc w:val="both"/>
      </w:pPr>
      <w:r w:rsidRPr="007C2474">
        <w:rPr>
          <w:bCs/>
        </w:rPr>
        <w:t xml:space="preserve">Брой предприети коригиращи действия - </w:t>
      </w:r>
      <w:r w:rsidRPr="007C2474">
        <w:t>няма</w:t>
      </w:r>
    </w:p>
    <w:p w14:paraId="12CBE0E0" w14:textId="77777777" w:rsidR="00DD67EC" w:rsidRPr="007C2474" w:rsidRDefault="00DD67EC" w:rsidP="00DD67EC">
      <w:pPr>
        <w:jc w:val="both"/>
      </w:pPr>
      <w:r w:rsidRPr="007C2474">
        <w:t>Брой извършени проверки на топлообменните части на Варилен съд за 201</w:t>
      </w:r>
      <w:r w:rsidR="006668BF" w:rsidRPr="007C2474">
        <w:rPr>
          <w:lang w:val="en-US"/>
        </w:rPr>
        <w:t>8</w:t>
      </w:r>
      <w:r w:rsidRPr="007C2474">
        <w:t xml:space="preserve"> год. – 2 броя.</w:t>
      </w:r>
    </w:p>
    <w:p w14:paraId="327E9EC8" w14:textId="77777777" w:rsidR="00DD67EC" w:rsidRPr="007C2474" w:rsidRDefault="00DD67EC" w:rsidP="00DD67EC">
      <w:pPr>
        <w:jc w:val="both"/>
      </w:pPr>
      <w:r w:rsidRPr="007C2474">
        <w:t xml:space="preserve">Брой </w:t>
      </w:r>
      <w:r w:rsidRPr="007C2474">
        <w:rPr>
          <w:bCs/>
        </w:rPr>
        <w:t>установени несъответствия -  няма</w:t>
      </w:r>
    </w:p>
    <w:p w14:paraId="3E9E3B58" w14:textId="77777777" w:rsidR="00DD67EC" w:rsidRPr="007C2474" w:rsidRDefault="00DD67EC" w:rsidP="00DD67EC">
      <w:pPr>
        <w:jc w:val="both"/>
      </w:pPr>
      <w:r w:rsidRPr="007C2474">
        <w:rPr>
          <w:bCs/>
        </w:rPr>
        <w:t>Брой предприети коригиращи действия - няма</w:t>
      </w:r>
    </w:p>
    <w:p w14:paraId="57576CE5" w14:textId="77777777" w:rsidR="00DD67EC" w:rsidRPr="009D2F6B" w:rsidRDefault="00DD67EC" w:rsidP="00DD67EC">
      <w:pPr>
        <w:spacing w:before="120"/>
        <w:jc w:val="both"/>
        <w:rPr>
          <w:highlight w:val="yellow"/>
        </w:rPr>
      </w:pPr>
    </w:p>
    <w:p w14:paraId="4FF9636F" w14:textId="77777777" w:rsidR="00DD67EC" w:rsidRPr="007C2474" w:rsidRDefault="00DD67EC" w:rsidP="00DD67EC">
      <w:pPr>
        <w:spacing w:before="120"/>
        <w:jc w:val="both"/>
      </w:pPr>
      <w:r w:rsidRPr="00DE65A8">
        <w:t xml:space="preserve">За отчетния период </w:t>
      </w:r>
      <w:r w:rsidRPr="007C2474">
        <w:t xml:space="preserve">при проверка на техническото състояние на топлопреносната мрежа не са </w:t>
      </w:r>
      <w:r w:rsidRPr="007C2474">
        <w:rPr>
          <w:rFonts w:eastAsia="MS Mincho"/>
          <w:lang w:eastAsia="en-US"/>
        </w:rPr>
        <w:t>установени загуби или нарушения на целостта на топлопреносната мрежа (</w:t>
      </w:r>
      <w:r w:rsidRPr="007C2474">
        <w:t>съгласно</w:t>
      </w:r>
      <w:r w:rsidRPr="007C2474">
        <w:rPr>
          <w:b/>
          <w:bCs/>
        </w:rPr>
        <w:t xml:space="preserve"> Условие </w:t>
      </w:r>
      <w:r w:rsidRPr="007C2474">
        <w:rPr>
          <w:b/>
        </w:rPr>
        <w:t xml:space="preserve">№ </w:t>
      </w:r>
      <w:r w:rsidRPr="007C2474">
        <w:rPr>
          <w:b/>
          <w:bCs/>
        </w:rPr>
        <w:t>8.2.2.5</w:t>
      </w:r>
      <w:r w:rsidRPr="007C2474">
        <w:t xml:space="preserve"> и при прилагане на </w:t>
      </w:r>
      <w:r w:rsidRPr="007C2474">
        <w:rPr>
          <w:b/>
          <w:bCs/>
        </w:rPr>
        <w:t xml:space="preserve">Условие </w:t>
      </w:r>
      <w:r w:rsidRPr="007C2474">
        <w:rPr>
          <w:b/>
        </w:rPr>
        <w:t xml:space="preserve">№ </w:t>
      </w:r>
      <w:r w:rsidRPr="007C2474">
        <w:rPr>
          <w:b/>
          <w:bCs/>
        </w:rPr>
        <w:t>8.2.1.4) :</w:t>
      </w:r>
      <w:r w:rsidRPr="007C2474">
        <w:t xml:space="preserve">  </w:t>
      </w:r>
    </w:p>
    <w:p w14:paraId="2D6875CA" w14:textId="77777777" w:rsidR="00DD67EC" w:rsidRPr="007C2474" w:rsidRDefault="00DD67EC" w:rsidP="00DD67EC">
      <w:pPr>
        <w:spacing w:before="120"/>
        <w:jc w:val="both"/>
      </w:pPr>
      <w:r w:rsidRPr="007C2474">
        <w:t>Брой извършени проверки на топлопреносната мрежа за 201</w:t>
      </w:r>
      <w:r w:rsidR="00DE65A8" w:rsidRPr="007C2474">
        <w:rPr>
          <w:lang w:val="en-US"/>
        </w:rPr>
        <w:t>8</w:t>
      </w:r>
      <w:r w:rsidRPr="007C2474">
        <w:t xml:space="preserve">год. - </w:t>
      </w:r>
      <w:r w:rsidR="007C2474" w:rsidRPr="007C2474">
        <w:t>2</w:t>
      </w:r>
      <w:r w:rsidRPr="007C2474">
        <w:t xml:space="preserve"> броя.</w:t>
      </w:r>
    </w:p>
    <w:p w14:paraId="1B7B7F68" w14:textId="77777777" w:rsidR="00DD67EC" w:rsidRPr="007C2474" w:rsidRDefault="00DD67EC" w:rsidP="00DD67EC">
      <w:pPr>
        <w:spacing w:before="120"/>
        <w:jc w:val="both"/>
      </w:pPr>
      <w:r w:rsidRPr="007C2474">
        <w:t xml:space="preserve">Брой </w:t>
      </w:r>
      <w:r w:rsidRPr="007C2474">
        <w:rPr>
          <w:bCs/>
        </w:rPr>
        <w:t xml:space="preserve">установени несъответствия -  </w:t>
      </w:r>
      <w:r w:rsidR="004F1DE8" w:rsidRPr="007C2474">
        <w:rPr>
          <w:bCs/>
        </w:rPr>
        <w:t>няма</w:t>
      </w:r>
    </w:p>
    <w:p w14:paraId="6BD37505" w14:textId="77777777" w:rsidR="00DD67EC" w:rsidRPr="007C2474" w:rsidRDefault="00DD67EC" w:rsidP="00DD67EC">
      <w:pPr>
        <w:spacing w:before="120"/>
        <w:jc w:val="both"/>
      </w:pPr>
      <w:r w:rsidRPr="007C2474">
        <w:rPr>
          <w:bCs/>
        </w:rPr>
        <w:t xml:space="preserve">Брой предприети коригиращи действия – </w:t>
      </w:r>
      <w:r w:rsidR="004F1DE8" w:rsidRPr="007C2474">
        <w:rPr>
          <w:bCs/>
          <w:lang w:val="en-US"/>
        </w:rPr>
        <w:t>няма</w:t>
      </w:r>
    </w:p>
    <w:p w14:paraId="2A3D4285" w14:textId="77777777" w:rsidR="00DD67EC" w:rsidRPr="009D2F6B" w:rsidRDefault="00DD67EC" w:rsidP="00DD67EC">
      <w:pPr>
        <w:spacing w:before="120"/>
        <w:jc w:val="both"/>
        <w:rPr>
          <w:rFonts w:eastAsia="MS Mincho"/>
          <w:highlight w:val="yellow"/>
          <w:lang w:eastAsia="en-US"/>
        </w:rPr>
      </w:pPr>
    </w:p>
    <w:p w14:paraId="0B2DABFB" w14:textId="77777777" w:rsidR="00DD67EC" w:rsidRPr="00DE65A8" w:rsidRDefault="00DD67EC" w:rsidP="00DD67EC">
      <w:pPr>
        <w:spacing w:before="120"/>
        <w:ind w:left="57"/>
        <w:jc w:val="both"/>
        <w:rPr>
          <w:i/>
        </w:rPr>
      </w:pPr>
      <w:r w:rsidRPr="00DE65A8">
        <w:t xml:space="preserve">В изпълнение на </w:t>
      </w:r>
      <w:r w:rsidRPr="00DE65A8">
        <w:rPr>
          <w:b/>
          <w:bCs/>
        </w:rPr>
        <w:t xml:space="preserve">Условие </w:t>
      </w:r>
      <w:r w:rsidRPr="00DE65A8">
        <w:rPr>
          <w:b/>
        </w:rPr>
        <w:t xml:space="preserve">№ </w:t>
      </w:r>
      <w:r w:rsidRPr="00DE65A8">
        <w:rPr>
          <w:b/>
          <w:bCs/>
        </w:rPr>
        <w:t xml:space="preserve">8.2.3.1 </w:t>
      </w:r>
      <w:r w:rsidRPr="00DE65A8">
        <w:t xml:space="preserve">в </w:t>
      </w:r>
      <w:r w:rsidRPr="00DE65A8">
        <w:rPr>
          <w:i/>
        </w:rPr>
        <w:t>Таблица 3.2-1</w:t>
      </w:r>
      <w:r w:rsidRPr="00DE65A8">
        <w:t xml:space="preserve"> по-долу са представени данни, относно консумацията на електро- и топлоенергия за</w:t>
      </w:r>
      <w:r w:rsidRPr="00DE65A8">
        <w:rPr>
          <w:lang w:val="ru-RU"/>
        </w:rPr>
        <w:t xml:space="preserve"> </w:t>
      </w:r>
      <w:r w:rsidRPr="00DE65A8">
        <w:t xml:space="preserve">2016 год., изразена като годишна консумация за производство на единица продукт за инсталацията, попадаща в обхвата на </w:t>
      </w:r>
      <w:r w:rsidRPr="00DE65A8">
        <w:rPr>
          <w:i/>
        </w:rPr>
        <w:t>Приложение 4 на ЗООС.</w:t>
      </w:r>
    </w:p>
    <w:p w14:paraId="722B707B" w14:textId="77777777" w:rsidR="00E21258" w:rsidRPr="00DE65A8" w:rsidRDefault="00E21258" w:rsidP="00966476">
      <w:pPr>
        <w:spacing w:before="120"/>
        <w:jc w:val="both"/>
      </w:pPr>
    </w:p>
    <w:p w14:paraId="078716A6" w14:textId="77777777" w:rsidR="00E21258" w:rsidRPr="00DE65A8" w:rsidRDefault="00E21258" w:rsidP="008F1768">
      <w:pPr>
        <w:numPr>
          <w:ilvl w:val="1"/>
          <w:numId w:val="8"/>
        </w:numPr>
        <w:spacing w:before="120"/>
        <w:jc w:val="both"/>
        <w:rPr>
          <w:b/>
          <w:bCs/>
        </w:rPr>
      </w:pPr>
      <w:r w:rsidRPr="00DE65A8">
        <w:rPr>
          <w:b/>
          <w:bCs/>
        </w:rPr>
        <w:t xml:space="preserve">Използване на суровини </w:t>
      </w:r>
      <w:r w:rsidR="00F421B8" w:rsidRPr="00DE65A8">
        <w:rPr>
          <w:b/>
          <w:bCs/>
        </w:rPr>
        <w:t xml:space="preserve">и </w:t>
      </w:r>
      <w:r w:rsidRPr="00DE65A8">
        <w:rPr>
          <w:b/>
          <w:bCs/>
        </w:rPr>
        <w:t xml:space="preserve">спомагателни материали </w:t>
      </w:r>
    </w:p>
    <w:p w14:paraId="647C8A70" w14:textId="77777777" w:rsidR="00D83ECE" w:rsidRPr="00DE65A8" w:rsidRDefault="00D83ECE" w:rsidP="0043316D">
      <w:pPr>
        <w:pStyle w:val="BodyText"/>
        <w:spacing w:before="120" w:line="240" w:lineRule="auto"/>
        <w:rPr>
          <w:b/>
          <w:bCs/>
        </w:rPr>
      </w:pPr>
      <w:r w:rsidRPr="00DE65A8">
        <w:rPr>
          <w:szCs w:val="24"/>
        </w:rPr>
        <w:t xml:space="preserve">В </w:t>
      </w:r>
      <w:r w:rsidR="00905837" w:rsidRPr="00DE65A8">
        <w:rPr>
          <w:szCs w:val="24"/>
        </w:rPr>
        <w:t>таблицата по-долу (</w:t>
      </w:r>
      <w:r w:rsidRPr="00DE65A8">
        <w:rPr>
          <w:b/>
          <w:bCs/>
          <w:szCs w:val="24"/>
        </w:rPr>
        <w:t xml:space="preserve">Условие </w:t>
      </w:r>
      <w:r w:rsidR="000F6228" w:rsidRPr="00DE65A8">
        <w:rPr>
          <w:b/>
        </w:rPr>
        <w:t xml:space="preserve">№ </w:t>
      </w:r>
      <w:r w:rsidRPr="00DE65A8">
        <w:rPr>
          <w:b/>
          <w:bCs/>
          <w:szCs w:val="24"/>
        </w:rPr>
        <w:t>8.3.1.1</w:t>
      </w:r>
      <w:r w:rsidR="0043316D" w:rsidRPr="00DE65A8">
        <w:rPr>
          <w:b/>
          <w:bCs/>
          <w:szCs w:val="24"/>
        </w:rPr>
        <w:t>,</w:t>
      </w:r>
      <w:r w:rsidR="0043316D" w:rsidRPr="00DE65A8">
        <w:rPr>
          <w:rFonts w:eastAsia="MS Mincho"/>
          <w:b/>
          <w:szCs w:val="24"/>
          <w:lang w:eastAsia="ar-SA"/>
        </w:rPr>
        <w:t xml:space="preserve"> актуализирано с Решение № 477-Н0-И0-А1/2015г.</w:t>
      </w:r>
      <w:r w:rsidR="00905837" w:rsidRPr="00DE65A8">
        <w:rPr>
          <w:b/>
          <w:bCs/>
          <w:szCs w:val="24"/>
        </w:rPr>
        <w:t>)</w:t>
      </w:r>
      <w:r w:rsidRPr="00DE65A8">
        <w:rPr>
          <w:b/>
          <w:bCs/>
          <w:szCs w:val="24"/>
        </w:rPr>
        <w:t xml:space="preserve"> </w:t>
      </w:r>
      <w:r w:rsidRPr="00DE65A8">
        <w:rPr>
          <w:szCs w:val="24"/>
        </w:rPr>
        <w:t xml:space="preserve">са посочени суровините, употребяваните при работата на Инсталацията за производство на пиво, която попада в обхвата на Приложение 4 на ЗООС. </w:t>
      </w:r>
    </w:p>
    <w:p w14:paraId="18D7C401" w14:textId="77777777" w:rsidR="00D83ECE" w:rsidRPr="009D2F6B" w:rsidRDefault="00D83ECE" w:rsidP="00D83ECE">
      <w:pPr>
        <w:jc w:val="both"/>
        <w:rPr>
          <w:b/>
          <w:sz w:val="22"/>
          <w:szCs w:val="22"/>
          <w:highlight w:val="yellow"/>
          <w:lang w:eastAsia="en-US"/>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12"/>
        <w:gridCol w:w="4678"/>
      </w:tblGrid>
      <w:tr w:rsidR="00B67C12" w:rsidRPr="009D2F6B" w14:paraId="06882E55" w14:textId="77777777" w:rsidTr="00C5529D">
        <w:trPr>
          <w:trHeight w:val="652"/>
          <w:jc w:val="center"/>
        </w:trPr>
        <w:tc>
          <w:tcPr>
            <w:tcW w:w="4812"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887219F" w14:textId="77777777" w:rsidR="00B67C12" w:rsidRPr="00C5529D" w:rsidRDefault="00B67C12" w:rsidP="00DE65A8">
            <w:pPr>
              <w:jc w:val="center"/>
              <w:rPr>
                <w:b/>
                <w:szCs w:val="22"/>
              </w:rPr>
            </w:pPr>
            <w:r w:rsidRPr="00C5529D">
              <w:rPr>
                <w:b/>
                <w:szCs w:val="22"/>
              </w:rPr>
              <w:t>Суровина</w:t>
            </w:r>
          </w:p>
        </w:tc>
        <w:tc>
          <w:tcPr>
            <w:tcW w:w="467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321A0A2" w14:textId="77777777" w:rsidR="00B67C12" w:rsidRPr="00C5529D" w:rsidRDefault="00B67C12" w:rsidP="00DE65A8">
            <w:pPr>
              <w:jc w:val="center"/>
              <w:rPr>
                <w:b/>
                <w:szCs w:val="22"/>
              </w:rPr>
            </w:pPr>
            <w:r w:rsidRPr="00C5529D">
              <w:rPr>
                <w:b/>
                <w:szCs w:val="22"/>
              </w:rPr>
              <w:t>Годишна норма за ефективност</w:t>
            </w:r>
          </w:p>
          <w:p w14:paraId="1C1C58D2" w14:textId="77777777" w:rsidR="00B67C12" w:rsidRPr="00C5529D" w:rsidRDefault="00B67C12" w:rsidP="00DE65A8">
            <w:pPr>
              <w:jc w:val="center"/>
              <w:rPr>
                <w:b/>
                <w:szCs w:val="22"/>
              </w:rPr>
            </w:pPr>
            <w:r w:rsidRPr="00C5529D">
              <w:rPr>
                <w:b/>
                <w:szCs w:val="22"/>
              </w:rPr>
              <w:t>[</w:t>
            </w:r>
            <w:r w:rsidRPr="00C5529D">
              <w:rPr>
                <w:b/>
                <w:szCs w:val="22"/>
                <w:lang w:val="en-US"/>
              </w:rPr>
              <w:t>t</w:t>
            </w:r>
            <w:r w:rsidR="00BB2CE9">
              <w:rPr>
                <w:b/>
                <w:szCs w:val="22"/>
              </w:rPr>
              <w:t>/</w:t>
            </w:r>
            <w:r w:rsidRPr="00C5529D">
              <w:rPr>
                <w:b/>
                <w:szCs w:val="22"/>
              </w:rPr>
              <w:t>единица продукт]</w:t>
            </w:r>
          </w:p>
        </w:tc>
      </w:tr>
      <w:tr w:rsidR="00B67C12" w:rsidRPr="009D2F6B" w14:paraId="1CF3FCBF" w14:textId="77777777" w:rsidTr="00445D26">
        <w:trPr>
          <w:jc w:val="center"/>
        </w:trPr>
        <w:tc>
          <w:tcPr>
            <w:tcW w:w="4812" w:type="dxa"/>
            <w:tcBorders>
              <w:top w:val="single" w:sz="6" w:space="0" w:color="auto"/>
              <w:left w:val="single" w:sz="6" w:space="0" w:color="auto"/>
              <w:bottom w:val="single" w:sz="6" w:space="0" w:color="auto"/>
              <w:right w:val="single" w:sz="6" w:space="0" w:color="auto"/>
            </w:tcBorders>
            <w:vAlign w:val="center"/>
            <w:hideMark/>
          </w:tcPr>
          <w:p w14:paraId="316635A4" w14:textId="77777777" w:rsidR="00C5529D" w:rsidRDefault="00B67C12" w:rsidP="00B73259">
            <w:pPr>
              <w:suppressAutoHyphens/>
              <w:autoSpaceDE w:val="0"/>
              <w:autoSpaceDN w:val="0"/>
              <w:adjustRightInd w:val="0"/>
              <w:jc w:val="center"/>
              <w:rPr>
                <w:szCs w:val="22"/>
                <w:lang w:eastAsia="ar-SA"/>
              </w:rPr>
            </w:pPr>
            <w:r w:rsidRPr="00C5529D">
              <w:rPr>
                <w:szCs w:val="22"/>
                <w:lang w:eastAsia="ar-SA"/>
              </w:rPr>
              <w:t xml:space="preserve">Зърнени суровини </w:t>
            </w:r>
          </w:p>
          <w:p w14:paraId="3924A859" w14:textId="77777777" w:rsidR="00B67C12" w:rsidRPr="00C5529D" w:rsidRDefault="00B67C12" w:rsidP="00B73259">
            <w:pPr>
              <w:suppressAutoHyphens/>
              <w:autoSpaceDE w:val="0"/>
              <w:autoSpaceDN w:val="0"/>
              <w:adjustRightInd w:val="0"/>
              <w:jc w:val="center"/>
              <w:rPr>
                <w:szCs w:val="22"/>
                <w:lang w:val="en-US" w:eastAsia="ar-SA"/>
              </w:rPr>
            </w:pPr>
            <w:r w:rsidRPr="00C5529D">
              <w:rPr>
                <w:szCs w:val="22"/>
                <w:lang w:eastAsia="ar-SA"/>
              </w:rPr>
              <w:t>(Малц, Ечемик и Царевичен грис</w:t>
            </w:r>
            <w:r w:rsidRPr="00C5529D">
              <w:rPr>
                <w:szCs w:val="22"/>
                <w:lang w:val="en-US" w:eastAsia="ar-SA"/>
              </w:rPr>
              <w:t>)</w:t>
            </w:r>
          </w:p>
        </w:tc>
        <w:tc>
          <w:tcPr>
            <w:tcW w:w="4678" w:type="dxa"/>
            <w:tcBorders>
              <w:top w:val="single" w:sz="6" w:space="0" w:color="auto"/>
              <w:left w:val="single" w:sz="6" w:space="0" w:color="auto"/>
              <w:bottom w:val="single" w:sz="6" w:space="0" w:color="auto"/>
              <w:right w:val="single" w:sz="6" w:space="0" w:color="auto"/>
            </w:tcBorders>
            <w:vAlign w:val="center"/>
            <w:hideMark/>
          </w:tcPr>
          <w:p w14:paraId="4E5B3B05" w14:textId="77777777" w:rsidR="00B67C12" w:rsidRPr="00C5529D" w:rsidRDefault="00B67C12" w:rsidP="00C5529D">
            <w:pPr>
              <w:suppressAutoHyphens/>
              <w:autoSpaceDE w:val="0"/>
              <w:autoSpaceDN w:val="0"/>
              <w:adjustRightInd w:val="0"/>
              <w:jc w:val="center"/>
              <w:rPr>
                <w:strike/>
                <w:szCs w:val="22"/>
                <w:lang w:val="en-US" w:eastAsia="ar-SA"/>
              </w:rPr>
            </w:pPr>
            <w:r w:rsidRPr="00C5529D">
              <w:rPr>
                <w:szCs w:val="22"/>
                <w:lang w:eastAsia="ar-SA"/>
              </w:rPr>
              <w:t>0</w:t>
            </w:r>
            <w:r w:rsidR="00C5529D" w:rsidRPr="00C5529D">
              <w:rPr>
                <w:szCs w:val="22"/>
                <w:lang w:val="en-US" w:eastAsia="ar-SA"/>
              </w:rPr>
              <w:t>.</w:t>
            </w:r>
            <w:r w:rsidRPr="00C5529D">
              <w:rPr>
                <w:szCs w:val="22"/>
                <w:lang w:eastAsia="ar-SA"/>
              </w:rPr>
              <w:t>022</w:t>
            </w:r>
            <w:r w:rsidRPr="00C5529D">
              <w:rPr>
                <w:szCs w:val="22"/>
                <w:lang w:val="en-US" w:eastAsia="ar-SA"/>
              </w:rPr>
              <w:t>6</w:t>
            </w:r>
          </w:p>
        </w:tc>
      </w:tr>
    </w:tbl>
    <w:p w14:paraId="5733DB44" w14:textId="77777777" w:rsidR="00A3668C" w:rsidRPr="00C5529D" w:rsidRDefault="00A3668C" w:rsidP="00A3668C">
      <w:pPr>
        <w:pStyle w:val="BodyText"/>
        <w:spacing w:before="120" w:line="240" w:lineRule="auto"/>
        <w:rPr>
          <w:b/>
          <w:bCs/>
        </w:rPr>
      </w:pPr>
      <w:r w:rsidRPr="00C5529D">
        <w:t>В таблицата по-долу (</w:t>
      </w:r>
      <w:r w:rsidRPr="00C5529D">
        <w:rPr>
          <w:b/>
          <w:bCs/>
        </w:rPr>
        <w:t xml:space="preserve">Условие </w:t>
      </w:r>
      <w:r w:rsidRPr="00C5529D">
        <w:rPr>
          <w:b/>
        </w:rPr>
        <w:t xml:space="preserve">№ </w:t>
      </w:r>
      <w:r w:rsidRPr="00C5529D">
        <w:rPr>
          <w:b/>
          <w:bCs/>
        </w:rPr>
        <w:t>8.3.1.2</w:t>
      </w:r>
      <w:r w:rsidR="0064466F" w:rsidRPr="00C5529D">
        <w:rPr>
          <w:b/>
          <w:bCs/>
        </w:rPr>
        <w:t xml:space="preserve">, </w:t>
      </w:r>
      <w:r w:rsidR="0064466F" w:rsidRPr="00C5529D">
        <w:rPr>
          <w:rFonts w:eastAsia="MS Mincho"/>
          <w:b/>
          <w:szCs w:val="24"/>
          <w:lang w:eastAsia="ar-SA"/>
        </w:rPr>
        <w:t>актуализирано с Решение № 477-Н0-И0-А2/2016г.</w:t>
      </w:r>
      <w:r w:rsidRPr="00C5529D">
        <w:rPr>
          <w:b/>
          <w:bCs/>
        </w:rPr>
        <w:t xml:space="preserve">) </w:t>
      </w:r>
      <w:r w:rsidRPr="00C5529D">
        <w:rPr>
          <w:szCs w:val="24"/>
        </w:rPr>
        <w:t xml:space="preserve">са посочени спомагателните материали, употребяваните при работата на Инсталацията за производство на пиво, която попада в обхвата на </w:t>
      </w:r>
      <w:r w:rsidRPr="00C5529D">
        <w:rPr>
          <w:i/>
          <w:szCs w:val="24"/>
        </w:rPr>
        <w:t xml:space="preserve">Приложение </w:t>
      </w:r>
      <w:r w:rsidRPr="00C5529D">
        <w:rPr>
          <w:i/>
        </w:rPr>
        <w:t>№</w:t>
      </w:r>
      <w:r w:rsidRPr="00C5529D">
        <w:rPr>
          <w:b/>
          <w:i/>
        </w:rPr>
        <w:t xml:space="preserve"> </w:t>
      </w:r>
      <w:r w:rsidRPr="00C5529D">
        <w:rPr>
          <w:i/>
          <w:szCs w:val="24"/>
        </w:rPr>
        <w:t>4 на ЗООС</w:t>
      </w:r>
      <w:r w:rsidRPr="00C5529D">
        <w:rPr>
          <w:szCs w:val="24"/>
        </w:rPr>
        <w:t xml:space="preserve">. </w:t>
      </w:r>
    </w:p>
    <w:p w14:paraId="7B6F9C29" w14:textId="77777777" w:rsidR="00A3668C" w:rsidRPr="00C5529D" w:rsidRDefault="00A3668C" w:rsidP="00A3668C">
      <w:pPr>
        <w:pStyle w:val="BodyText"/>
        <w:spacing w:line="240" w:lineRule="auto"/>
        <w:rPr>
          <w:b/>
          <w:bCs/>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54"/>
        <w:gridCol w:w="4536"/>
      </w:tblGrid>
      <w:tr w:rsidR="00A3668C" w:rsidRPr="00C5529D" w14:paraId="225B71FC" w14:textId="77777777" w:rsidTr="00C5529D">
        <w:trPr>
          <w:jc w:val="center"/>
        </w:trPr>
        <w:tc>
          <w:tcPr>
            <w:tcW w:w="4954"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3C6D6A5" w14:textId="77777777" w:rsidR="00A3668C" w:rsidRPr="00C5529D" w:rsidRDefault="00A3668C" w:rsidP="008A5D00">
            <w:pPr>
              <w:jc w:val="center"/>
              <w:rPr>
                <w:b/>
                <w:szCs w:val="22"/>
              </w:rPr>
            </w:pPr>
            <w:r w:rsidRPr="00C5529D">
              <w:rPr>
                <w:b/>
                <w:szCs w:val="22"/>
              </w:rPr>
              <w:t>Спомагателен материал</w:t>
            </w:r>
          </w:p>
        </w:tc>
        <w:tc>
          <w:tcPr>
            <w:tcW w:w="4536"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E253441" w14:textId="77777777" w:rsidR="00A3668C" w:rsidRPr="00C5529D" w:rsidRDefault="00A3668C" w:rsidP="008A5D00">
            <w:pPr>
              <w:jc w:val="center"/>
              <w:rPr>
                <w:b/>
                <w:szCs w:val="22"/>
              </w:rPr>
            </w:pPr>
            <w:r w:rsidRPr="00C5529D">
              <w:rPr>
                <w:b/>
                <w:szCs w:val="22"/>
              </w:rPr>
              <w:t>Годишна норма за ефективност</w:t>
            </w:r>
          </w:p>
          <w:p w14:paraId="7452AA48" w14:textId="77777777" w:rsidR="00A3668C" w:rsidRPr="00C5529D" w:rsidRDefault="00A3668C" w:rsidP="00BB2CE9">
            <w:pPr>
              <w:jc w:val="center"/>
              <w:rPr>
                <w:b/>
                <w:szCs w:val="22"/>
              </w:rPr>
            </w:pPr>
            <w:r w:rsidRPr="00C5529D">
              <w:rPr>
                <w:b/>
                <w:szCs w:val="22"/>
              </w:rPr>
              <w:t>[</w:t>
            </w:r>
            <w:r w:rsidR="00BB2CE9">
              <w:rPr>
                <w:b/>
                <w:szCs w:val="22"/>
                <w:lang w:val="en-US"/>
              </w:rPr>
              <w:t>t</w:t>
            </w:r>
            <w:r w:rsidR="00BB2CE9">
              <w:rPr>
                <w:b/>
                <w:szCs w:val="22"/>
              </w:rPr>
              <w:t>/</w:t>
            </w:r>
            <w:r w:rsidR="00BB2CE9">
              <w:rPr>
                <w:b/>
                <w:szCs w:val="22"/>
                <w:lang w:val="en-US"/>
              </w:rPr>
              <w:t>t</w:t>
            </w:r>
            <w:r w:rsidRPr="00C5529D">
              <w:rPr>
                <w:b/>
                <w:szCs w:val="22"/>
              </w:rPr>
              <w:t xml:space="preserve"> продукт]</w:t>
            </w:r>
          </w:p>
        </w:tc>
      </w:tr>
      <w:tr w:rsidR="00C34C01" w:rsidRPr="009D2F6B" w14:paraId="23BD4E7B" w14:textId="77777777" w:rsidTr="00445D26">
        <w:trPr>
          <w:jc w:val="center"/>
        </w:trPr>
        <w:tc>
          <w:tcPr>
            <w:tcW w:w="4954" w:type="dxa"/>
            <w:tcBorders>
              <w:top w:val="single" w:sz="6" w:space="0" w:color="auto"/>
              <w:left w:val="single" w:sz="6" w:space="0" w:color="auto"/>
              <w:bottom w:val="single" w:sz="6" w:space="0" w:color="auto"/>
              <w:right w:val="single" w:sz="6" w:space="0" w:color="auto"/>
            </w:tcBorders>
            <w:vAlign w:val="center"/>
            <w:hideMark/>
          </w:tcPr>
          <w:p w14:paraId="2930A4B1" w14:textId="77777777" w:rsidR="00C34C01" w:rsidRPr="00C5529D" w:rsidRDefault="00C34C01" w:rsidP="00E510D6">
            <w:pPr>
              <w:tabs>
                <w:tab w:val="left" w:pos="6660"/>
              </w:tabs>
              <w:jc w:val="center"/>
              <w:rPr>
                <w:szCs w:val="22"/>
                <w:lang w:eastAsia="en-US"/>
              </w:rPr>
            </w:pPr>
            <w:r w:rsidRPr="00C5529D">
              <w:rPr>
                <w:szCs w:val="22"/>
                <w:lang w:eastAsia="en-US"/>
              </w:rPr>
              <w:t>Варна добавка</w:t>
            </w:r>
          </w:p>
          <w:p w14:paraId="4A2AF377" w14:textId="77777777" w:rsidR="00C34C01" w:rsidRPr="00C5529D" w:rsidRDefault="00C34C01" w:rsidP="00E510D6">
            <w:pPr>
              <w:jc w:val="center"/>
              <w:rPr>
                <w:b/>
                <w:szCs w:val="22"/>
              </w:rPr>
            </w:pPr>
            <w:r w:rsidRPr="00C5529D">
              <w:rPr>
                <w:b/>
                <w:szCs w:val="22"/>
              </w:rPr>
              <w:t>H319;</w:t>
            </w:r>
          </w:p>
          <w:p w14:paraId="6CCAFBE9" w14:textId="77777777" w:rsidR="00C34C01" w:rsidRPr="00C5529D" w:rsidRDefault="00C34C01" w:rsidP="00E510D6">
            <w:pPr>
              <w:jc w:val="center"/>
              <w:rPr>
                <w:b/>
                <w:szCs w:val="22"/>
              </w:rPr>
            </w:pPr>
            <w:r w:rsidRPr="00C5529D">
              <w:rPr>
                <w:b/>
                <w:szCs w:val="22"/>
              </w:rPr>
              <w:t>P264; P280; P305+P351+P338; P337+P313</w:t>
            </w:r>
          </w:p>
        </w:tc>
        <w:tc>
          <w:tcPr>
            <w:tcW w:w="4536" w:type="dxa"/>
            <w:tcBorders>
              <w:top w:val="single" w:sz="6" w:space="0" w:color="auto"/>
              <w:left w:val="single" w:sz="6" w:space="0" w:color="auto"/>
              <w:bottom w:val="single" w:sz="6" w:space="0" w:color="auto"/>
              <w:right w:val="single" w:sz="6" w:space="0" w:color="auto"/>
            </w:tcBorders>
            <w:vAlign w:val="center"/>
            <w:hideMark/>
          </w:tcPr>
          <w:p w14:paraId="422F1820" w14:textId="77777777" w:rsidR="00C34C01" w:rsidRPr="00C5529D" w:rsidRDefault="00C34C01" w:rsidP="008A5D00">
            <w:pPr>
              <w:jc w:val="center"/>
              <w:rPr>
                <w:szCs w:val="22"/>
                <w:lang w:val="en-US"/>
              </w:rPr>
            </w:pPr>
            <w:r w:rsidRPr="00C5529D">
              <w:rPr>
                <w:szCs w:val="22"/>
                <w:lang w:val="en-US"/>
              </w:rPr>
              <w:t>54</w:t>
            </w:r>
          </w:p>
        </w:tc>
      </w:tr>
      <w:tr w:rsidR="00C34C01" w:rsidRPr="009D2F6B" w14:paraId="324C9AE3" w14:textId="77777777" w:rsidTr="00445D26">
        <w:trPr>
          <w:jc w:val="center"/>
        </w:trPr>
        <w:tc>
          <w:tcPr>
            <w:tcW w:w="4954" w:type="dxa"/>
            <w:tcBorders>
              <w:top w:val="single" w:sz="6" w:space="0" w:color="auto"/>
              <w:left w:val="single" w:sz="6" w:space="0" w:color="auto"/>
              <w:bottom w:val="single" w:sz="6" w:space="0" w:color="auto"/>
              <w:right w:val="single" w:sz="6" w:space="0" w:color="auto"/>
            </w:tcBorders>
            <w:vAlign w:val="center"/>
            <w:hideMark/>
          </w:tcPr>
          <w:p w14:paraId="307889C5" w14:textId="77777777" w:rsidR="00C34C01" w:rsidRPr="00C5529D" w:rsidRDefault="00C34C01" w:rsidP="00E510D6">
            <w:pPr>
              <w:autoSpaceDE w:val="0"/>
              <w:autoSpaceDN w:val="0"/>
              <w:adjustRightInd w:val="0"/>
              <w:jc w:val="center"/>
              <w:rPr>
                <w:szCs w:val="22"/>
                <w:lang w:val="ru-RU"/>
              </w:rPr>
            </w:pPr>
            <w:r w:rsidRPr="00C5529D">
              <w:rPr>
                <w:szCs w:val="22"/>
              </w:rPr>
              <w:t>Варна добавка</w:t>
            </w:r>
          </w:p>
          <w:p w14:paraId="1B4A102D" w14:textId="77777777" w:rsidR="00C34C01" w:rsidRPr="00C5529D" w:rsidRDefault="00C34C01" w:rsidP="00E510D6">
            <w:pPr>
              <w:jc w:val="center"/>
              <w:rPr>
                <w:b/>
                <w:szCs w:val="22"/>
              </w:rPr>
            </w:pPr>
            <w:r w:rsidRPr="00C5529D">
              <w:rPr>
                <w:b/>
                <w:szCs w:val="22"/>
              </w:rPr>
              <w:t>H302; H314; H335; H410;</w:t>
            </w:r>
          </w:p>
          <w:p w14:paraId="035B5E60" w14:textId="77777777" w:rsidR="00C34C01" w:rsidRPr="00C5529D" w:rsidRDefault="00C34C01" w:rsidP="00E510D6">
            <w:pPr>
              <w:autoSpaceDE w:val="0"/>
              <w:autoSpaceDN w:val="0"/>
              <w:adjustRightInd w:val="0"/>
              <w:jc w:val="center"/>
              <w:rPr>
                <w:szCs w:val="22"/>
              </w:rPr>
            </w:pPr>
            <w:r w:rsidRPr="00C5529D">
              <w:rPr>
                <w:b/>
                <w:szCs w:val="22"/>
              </w:rPr>
              <w:t>P261; P264; P270; P271; P273; P304+P340</w:t>
            </w:r>
          </w:p>
        </w:tc>
        <w:tc>
          <w:tcPr>
            <w:tcW w:w="4536" w:type="dxa"/>
            <w:tcBorders>
              <w:top w:val="single" w:sz="6" w:space="0" w:color="auto"/>
              <w:left w:val="single" w:sz="6" w:space="0" w:color="auto"/>
              <w:bottom w:val="single" w:sz="6" w:space="0" w:color="auto"/>
              <w:right w:val="single" w:sz="6" w:space="0" w:color="auto"/>
            </w:tcBorders>
            <w:vAlign w:val="center"/>
            <w:hideMark/>
          </w:tcPr>
          <w:p w14:paraId="63403C0D" w14:textId="77777777" w:rsidR="00C34C01" w:rsidRPr="00C5529D" w:rsidRDefault="00C5529D" w:rsidP="008A5D00">
            <w:pPr>
              <w:jc w:val="center"/>
              <w:rPr>
                <w:szCs w:val="22"/>
                <w:lang w:val="en-US"/>
              </w:rPr>
            </w:pPr>
            <w:r>
              <w:rPr>
                <w:szCs w:val="22"/>
                <w:lang w:val="en-US"/>
              </w:rPr>
              <w:t>0.</w:t>
            </w:r>
            <w:r w:rsidR="00C34C01" w:rsidRPr="00C5529D">
              <w:rPr>
                <w:szCs w:val="22"/>
                <w:lang w:val="en-US"/>
              </w:rPr>
              <w:t>07</w:t>
            </w:r>
          </w:p>
        </w:tc>
      </w:tr>
      <w:tr w:rsidR="00C34C01" w:rsidRPr="009D2F6B" w14:paraId="34910C6B" w14:textId="77777777" w:rsidTr="00445D26">
        <w:trPr>
          <w:jc w:val="center"/>
        </w:trPr>
        <w:tc>
          <w:tcPr>
            <w:tcW w:w="4954" w:type="dxa"/>
            <w:tcBorders>
              <w:top w:val="single" w:sz="6" w:space="0" w:color="auto"/>
              <w:left w:val="single" w:sz="6" w:space="0" w:color="auto"/>
              <w:bottom w:val="single" w:sz="6" w:space="0" w:color="auto"/>
              <w:right w:val="single" w:sz="6" w:space="0" w:color="auto"/>
            </w:tcBorders>
            <w:vAlign w:val="center"/>
            <w:hideMark/>
          </w:tcPr>
          <w:p w14:paraId="3FDEB9FA" w14:textId="77777777" w:rsidR="00C34C01" w:rsidRPr="00C5529D" w:rsidRDefault="00C34C01" w:rsidP="00E510D6">
            <w:pPr>
              <w:tabs>
                <w:tab w:val="left" w:pos="6660"/>
              </w:tabs>
              <w:jc w:val="center"/>
              <w:rPr>
                <w:szCs w:val="22"/>
                <w:lang w:eastAsia="en-US"/>
              </w:rPr>
            </w:pPr>
            <w:r w:rsidRPr="00C5529D">
              <w:rPr>
                <w:szCs w:val="22"/>
                <w:lang w:eastAsia="en-US"/>
              </w:rPr>
              <w:t>Стабилизатор за пиво филтрация</w:t>
            </w:r>
          </w:p>
          <w:p w14:paraId="5E91788C" w14:textId="77777777" w:rsidR="00C34C01" w:rsidRPr="00C5529D" w:rsidRDefault="00C34C01" w:rsidP="00E510D6">
            <w:pPr>
              <w:jc w:val="center"/>
              <w:rPr>
                <w:b/>
                <w:szCs w:val="22"/>
              </w:rPr>
            </w:pPr>
            <w:r w:rsidRPr="00C5529D">
              <w:rPr>
                <w:b/>
                <w:szCs w:val="22"/>
              </w:rPr>
              <w:t>H318;</w:t>
            </w:r>
          </w:p>
          <w:p w14:paraId="0DCA6CB4" w14:textId="77777777" w:rsidR="00C34C01" w:rsidRPr="00C5529D" w:rsidRDefault="00C34C01" w:rsidP="00E510D6">
            <w:pPr>
              <w:tabs>
                <w:tab w:val="left" w:pos="6660"/>
              </w:tabs>
              <w:jc w:val="center"/>
              <w:rPr>
                <w:szCs w:val="22"/>
                <w:lang w:eastAsia="en-US"/>
              </w:rPr>
            </w:pPr>
            <w:r w:rsidRPr="00C5529D">
              <w:rPr>
                <w:b/>
                <w:szCs w:val="22"/>
              </w:rPr>
              <w:t>P280; P305+P351+P338; P310</w:t>
            </w:r>
          </w:p>
        </w:tc>
        <w:tc>
          <w:tcPr>
            <w:tcW w:w="4536" w:type="dxa"/>
            <w:tcBorders>
              <w:top w:val="single" w:sz="6" w:space="0" w:color="auto"/>
              <w:left w:val="single" w:sz="6" w:space="0" w:color="auto"/>
              <w:bottom w:val="single" w:sz="6" w:space="0" w:color="auto"/>
              <w:right w:val="single" w:sz="6" w:space="0" w:color="auto"/>
            </w:tcBorders>
            <w:vAlign w:val="center"/>
            <w:hideMark/>
          </w:tcPr>
          <w:p w14:paraId="29B8E0B3" w14:textId="77777777" w:rsidR="00C34C01" w:rsidRPr="00C5529D" w:rsidRDefault="00C34C01" w:rsidP="008A5D00">
            <w:pPr>
              <w:jc w:val="center"/>
              <w:rPr>
                <w:szCs w:val="22"/>
                <w:lang w:val="en-US"/>
              </w:rPr>
            </w:pPr>
            <w:r w:rsidRPr="00C5529D">
              <w:rPr>
                <w:szCs w:val="22"/>
                <w:lang w:eastAsia="ar-SA"/>
              </w:rPr>
              <w:t xml:space="preserve">1 </w:t>
            </w:r>
          </w:p>
        </w:tc>
      </w:tr>
      <w:tr w:rsidR="00C34C01" w:rsidRPr="009D2F6B" w14:paraId="77965516" w14:textId="77777777" w:rsidTr="00445D26">
        <w:trPr>
          <w:jc w:val="center"/>
        </w:trPr>
        <w:tc>
          <w:tcPr>
            <w:tcW w:w="4954" w:type="dxa"/>
            <w:tcBorders>
              <w:top w:val="single" w:sz="6" w:space="0" w:color="auto"/>
              <w:left w:val="single" w:sz="6" w:space="0" w:color="auto"/>
              <w:bottom w:val="single" w:sz="6" w:space="0" w:color="auto"/>
              <w:right w:val="single" w:sz="6" w:space="0" w:color="auto"/>
            </w:tcBorders>
            <w:vAlign w:val="center"/>
            <w:hideMark/>
          </w:tcPr>
          <w:p w14:paraId="3B963319" w14:textId="77777777" w:rsidR="00C34C01" w:rsidRPr="00C5529D" w:rsidRDefault="00C34C01" w:rsidP="00E510D6">
            <w:pPr>
              <w:jc w:val="center"/>
              <w:rPr>
                <w:szCs w:val="22"/>
                <w:lang w:val="ru-RU"/>
              </w:rPr>
            </w:pPr>
            <w:r w:rsidRPr="00C5529D">
              <w:rPr>
                <w:szCs w:val="22"/>
              </w:rPr>
              <w:t>Добавка за варно коригиране р</w:t>
            </w:r>
            <w:r w:rsidRPr="00C5529D">
              <w:rPr>
                <w:szCs w:val="22"/>
                <w:lang w:val="en-US"/>
              </w:rPr>
              <w:t>H</w:t>
            </w:r>
          </w:p>
          <w:p w14:paraId="0C3311D7" w14:textId="77777777" w:rsidR="00C34C01" w:rsidRPr="00C5529D" w:rsidRDefault="00C34C01" w:rsidP="00E510D6">
            <w:pPr>
              <w:jc w:val="center"/>
              <w:rPr>
                <w:b/>
                <w:szCs w:val="22"/>
              </w:rPr>
            </w:pPr>
            <w:r w:rsidRPr="00C5529D">
              <w:rPr>
                <w:b/>
                <w:szCs w:val="22"/>
              </w:rPr>
              <w:t>H314;</w:t>
            </w:r>
          </w:p>
          <w:p w14:paraId="1E400AB9" w14:textId="77777777" w:rsidR="00C34C01" w:rsidRPr="00C5529D" w:rsidRDefault="00C34C01" w:rsidP="00E510D6">
            <w:pPr>
              <w:jc w:val="center"/>
              <w:rPr>
                <w:b/>
                <w:szCs w:val="22"/>
              </w:rPr>
            </w:pPr>
            <w:r w:rsidRPr="00C5529D">
              <w:rPr>
                <w:b/>
                <w:szCs w:val="22"/>
              </w:rPr>
              <w:t>P280; P301+P330+P331; P305+P351+P338; P308+P310; P303+P361+P353</w:t>
            </w:r>
          </w:p>
        </w:tc>
        <w:tc>
          <w:tcPr>
            <w:tcW w:w="4536" w:type="dxa"/>
            <w:tcBorders>
              <w:top w:val="single" w:sz="6" w:space="0" w:color="auto"/>
              <w:left w:val="single" w:sz="6" w:space="0" w:color="auto"/>
              <w:bottom w:val="single" w:sz="6" w:space="0" w:color="auto"/>
              <w:right w:val="single" w:sz="6" w:space="0" w:color="auto"/>
            </w:tcBorders>
            <w:vAlign w:val="center"/>
            <w:hideMark/>
          </w:tcPr>
          <w:p w14:paraId="19E815BB" w14:textId="77777777" w:rsidR="00C34C01" w:rsidRPr="00C5529D" w:rsidRDefault="00C34C01" w:rsidP="008A5D00">
            <w:pPr>
              <w:jc w:val="center"/>
              <w:rPr>
                <w:szCs w:val="22"/>
                <w:lang w:val="en-US"/>
              </w:rPr>
            </w:pPr>
            <w:r w:rsidRPr="00C5529D">
              <w:rPr>
                <w:szCs w:val="22"/>
                <w:lang w:val="en-US"/>
              </w:rPr>
              <w:t>20</w:t>
            </w:r>
          </w:p>
        </w:tc>
      </w:tr>
    </w:tbl>
    <w:p w14:paraId="5D4B28FF" w14:textId="77777777" w:rsidR="00A3668C" w:rsidRPr="009D2F6B" w:rsidRDefault="00A3668C" w:rsidP="00A3668C">
      <w:pPr>
        <w:pStyle w:val="BodyText"/>
        <w:spacing w:line="240" w:lineRule="auto"/>
        <w:rPr>
          <w:b/>
          <w:bCs/>
          <w:highlight w:val="yellow"/>
        </w:rPr>
      </w:pPr>
    </w:p>
    <w:p w14:paraId="2770B028" w14:textId="77777777" w:rsidR="004A6E54" w:rsidRPr="00E23966" w:rsidRDefault="004A6E54" w:rsidP="004A6E54">
      <w:pPr>
        <w:pStyle w:val="BodyText"/>
        <w:spacing w:line="240" w:lineRule="auto"/>
      </w:pPr>
      <w:r w:rsidRPr="00E23966">
        <w:t xml:space="preserve">В изпълнение на </w:t>
      </w:r>
      <w:r w:rsidRPr="00E23966">
        <w:rPr>
          <w:b/>
          <w:bCs/>
        </w:rPr>
        <w:t xml:space="preserve">Условие </w:t>
      </w:r>
      <w:r w:rsidR="000F6228" w:rsidRPr="00E23966">
        <w:rPr>
          <w:b/>
        </w:rPr>
        <w:t xml:space="preserve">№ </w:t>
      </w:r>
      <w:r w:rsidRPr="00E23966">
        <w:rPr>
          <w:b/>
          <w:bCs/>
        </w:rPr>
        <w:t xml:space="preserve">8.3.2.1 </w:t>
      </w:r>
      <w:r w:rsidRPr="00E23966">
        <w:t xml:space="preserve">се прилага инструкция </w:t>
      </w:r>
      <w:r w:rsidR="00372DB5" w:rsidRPr="00E23966">
        <w:rPr>
          <w:i/>
          <w:iCs/>
          <w:lang w:val="en-US"/>
        </w:rPr>
        <w:t>EIB</w:t>
      </w:r>
      <w:r w:rsidR="00372DB5" w:rsidRPr="00E23966">
        <w:rPr>
          <w:i/>
          <w:iCs/>
          <w:lang w:val="ru-RU"/>
        </w:rPr>
        <w:t>-05-</w:t>
      </w:r>
      <w:r w:rsidRPr="00E23966">
        <w:rPr>
          <w:i/>
          <w:iCs/>
        </w:rPr>
        <w:t xml:space="preserve">8.3.2.1 </w:t>
      </w:r>
      <w:r w:rsidRPr="00E23966">
        <w:rPr>
          <w:bCs/>
          <w:i/>
        </w:rPr>
        <w:t xml:space="preserve">Инструкция </w:t>
      </w:r>
      <w:r w:rsidR="003B56DC" w:rsidRPr="00E23966">
        <w:rPr>
          <w:bCs/>
          <w:i/>
        </w:rPr>
        <w:t>за измерване/изчисляване и документиране на годишните стойности на нормите за ефективност на ползваните суровини и спомагателни материали</w:t>
      </w:r>
      <w:r w:rsidRPr="00E23966">
        <w:rPr>
          <w:bCs/>
          <w:i/>
        </w:rPr>
        <w:t xml:space="preserve">. </w:t>
      </w:r>
      <w:r w:rsidRPr="00E23966">
        <w:t xml:space="preserve">В съответствие с </w:t>
      </w:r>
      <w:r w:rsidRPr="00E23966">
        <w:rPr>
          <w:b/>
          <w:bCs/>
        </w:rPr>
        <w:t xml:space="preserve">Условие </w:t>
      </w:r>
      <w:r w:rsidR="000F6228" w:rsidRPr="00E23966">
        <w:rPr>
          <w:b/>
        </w:rPr>
        <w:t xml:space="preserve">№ </w:t>
      </w:r>
      <w:r w:rsidRPr="00E23966">
        <w:rPr>
          <w:b/>
          <w:bCs/>
        </w:rPr>
        <w:t>6.2</w:t>
      </w:r>
      <w:r w:rsidRPr="00E23966">
        <w:t xml:space="preserve"> месечната и годишната консумация на суровините, спомагателните материали и горивата се изчислява на база изписаните количества от склад</w:t>
      </w:r>
      <w:r w:rsidR="003B56DC" w:rsidRPr="00E23966">
        <w:t>овете</w:t>
      </w:r>
      <w:r w:rsidRPr="00E23966">
        <w:t xml:space="preserve"> за съхранение</w:t>
      </w:r>
      <w:r w:rsidR="00A96132" w:rsidRPr="00E23966">
        <w:t xml:space="preserve"> и в съответствие с инструкция </w:t>
      </w:r>
      <w:r w:rsidR="00A96132" w:rsidRPr="00E23966">
        <w:rPr>
          <w:i/>
          <w:iCs/>
          <w:lang w:val="en-US"/>
        </w:rPr>
        <w:t>EIB</w:t>
      </w:r>
      <w:r w:rsidR="00A96132" w:rsidRPr="00E23966">
        <w:rPr>
          <w:i/>
          <w:iCs/>
          <w:lang w:val="ru-RU"/>
        </w:rPr>
        <w:t>-05-</w:t>
      </w:r>
      <w:r w:rsidR="00A96132" w:rsidRPr="00E23966">
        <w:rPr>
          <w:i/>
          <w:iCs/>
        </w:rPr>
        <w:t>8.3.2.1</w:t>
      </w:r>
      <w:r w:rsidR="00A96132" w:rsidRPr="00E23966">
        <w:rPr>
          <w:bCs/>
          <w:i/>
        </w:rPr>
        <w:t>.</w:t>
      </w:r>
    </w:p>
    <w:p w14:paraId="2922A920" w14:textId="77777777" w:rsidR="00F6458D" w:rsidRDefault="004A6E54" w:rsidP="00E23966">
      <w:pPr>
        <w:spacing w:before="120"/>
        <w:jc w:val="both"/>
        <w:rPr>
          <w:i/>
          <w:szCs w:val="20"/>
        </w:rPr>
      </w:pPr>
      <w:r w:rsidRPr="00E23966">
        <w:rPr>
          <w:szCs w:val="20"/>
        </w:rPr>
        <w:t xml:space="preserve">Данните </w:t>
      </w:r>
      <w:r w:rsidR="00F6458D" w:rsidRPr="00E23966">
        <w:t>се вписват в съответни</w:t>
      </w:r>
      <w:r w:rsidR="00F6458D" w:rsidRPr="00E23966">
        <w:rPr>
          <w:szCs w:val="20"/>
        </w:rPr>
        <w:t xml:space="preserve">я </w:t>
      </w:r>
      <w:r w:rsidR="00F6458D" w:rsidRPr="00E23966">
        <w:t xml:space="preserve">формуляр </w:t>
      </w:r>
      <w:r w:rsidR="00372DB5" w:rsidRPr="00E23966">
        <w:rPr>
          <w:i/>
          <w:szCs w:val="20"/>
          <w:lang w:val="en-US"/>
        </w:rPr>
        <w:t>EDB</w:t>
      </w:r>
      <w:r w:rsidR="00372DB5" w:rsidRPr="00E23966">
        <w:rPr>
          <w:i/>
          <w:szCs w:val="20"/>
          <w:lang w:val="ru-RU"/>
        </w:rPr>
        <w:t>-05-</w:t>
      </w:r>
      <w:r w:rsidR="00372DB5" w:rsidRPr="00E23966">
        <w:rPr>
          <w:i/>
          <w:szCs w:val="20"/>
        </w:rPr>
        <w:t>8.3.2.</w:t>
      </w:r>
      <w:r w:rsidR="00372DB5" w:rsidRPr="00E23966">
        <w:rPr>
          <w:i/>
          <w:szCs w:val="20"/>
          <w:lang w:val="ru-RU"/>
        </w:rPr>
        <w:t>1</w:t>
      </w:r>
      <w:r w:rsidR="00F6458D" w:rsidRPr="00E23966">
        <w:rPr>
          <w:i/>
          <w:szCs w:val="20"/>
        </w:rPr>
        <w:t xml:space="preserve"> </w:t>
      </w:r>
      <w:r w:rsidR="0064466F" w:rsidRPr="00E23966">
        <w:rPr>
          <w:i/>
          <w:szCs w:val="20"/>
        </w:rPr>
        <w:t>Използвани количества суровини и спомагателни материали и оценка на съответствието с нормите за ефективност по Условие 8.3.1.1 и Условие 8.3.1.2</w:t>
      </w:r>
      <w:r w:rsidR="00321FB3" w:rsidRPr="00E23966">
        <w:rPr>
          <w:i/>
          <w:szCs w:val="20"/>
        </w:rPr>
        <w:t>.</w:t>
      </w:r>
      <w:r w:rsidR="00B24E0D" w:rsidRPr="00E23966">
        <w:rPr>
          <w:i/>
          <w:szCs w:val="20"/>
        </w:rPr>
        <w:t xml:space="preserve"> </w:t>
      </w:r>
    </w:p>
    <w:p w14:paraId="31BF0C1D" w14:textId="77777777" w:rsidR="00A87D09" w:rsidRDefault="00A87D09" w:rsidP="004A6E54">
      <w:pPr>
        <w:ind w:left="57"/>
        <w:jc w:val="both"/>
      </w:pPr>
    </w:p>
    <w:p w14:paraId="09408610" w14:textId="77777777" w:rsidR="008F2F7B" w:rsidRDefault="004A6E54" w:rsidP="004A6E54">
      <w:pPr>
        <w:ind w:left="57"/>
        <w:jc w:val="both"/>
        <w:rPr>
          <w:lang w:val="ru-RU"/>
        </w:rPr>
      </w:pPr>
      <w:r w:rsidRPr="00FF48C5">
        <w:t xml:space="preserve">В изпълнение на </w:t>
      </w:r>
      <w:r w:rsidRPr="00FF48C5">
        <w:rPr>
          <w:b/>
          <w:bCs/>
        </w:rPr>
        <w:t xml:space="preserve">Условие </w:t>
      </w:r>
      <w:r w:rsidR="000F6228" w:rsidRPr="00FF48C5">
        <w:rPr>
          <w:b/>
        </w:rPr>
        <w:t xml:space="preserve">№ </w:t>
      </w:r>
      <w:r w:rsidRPr="00FF48C5">
        <w:rPr>
          <w:b/>
          <w:bCs/>
        </w:rPr>
        <w:t>8.3.3.1</w:t>
      </w:r>
      <w:r w:rsidR="00E07FFC" w:rsidRPr="00FF48C5">
        <w:t xml:space="preserve"> в </w:t>
      </w:r>
      <w:r w:rsidR="00E07FFC" w:rsidRPr="00FF48C5">
        <w:rPr>
          <w:i/>
        </w:rPr>
        <w:t>Т</w:t>
      </w:r>
      <w:r w:rsidRPr="00FF48C5">
        <w:rPr>
          <w:i/>
        </w:rPr>
        <w:t>аблица 3.3-1</w:t>
      </w:r>
      <w:r w:rsidR="00E07FFC" w:rsidRPr="00FF48C5">
        <w:rPr>
          <w:lang w:val="ru-RU"/>
        </w:rPr>
        <w:t xml:space="preserve"> и </w:t>
      </w:r>
      <w:r w:rsidR="00E07FFC" w:rsidRPr="00FF48C5">
        <w:rPr>
          <w:i/>
          <w:lang w:val="ru-RU"/>
        </w:rPr>
        <w:t>Таблица 3.3-2</w:t>
      </w:r>
      <w:r w:rsidRPr="00FF48C5">
        <w:t xml:space="preserve"> по-долу са представени данни, относно годишната употреба на суровини, спомагателни материали и горива за </w:t>
      </w:r>
      <w:r w:rsidR="0009551D" w:rsidRPr="00FF48C5">
        <w:t>201</w:t>
      </w:r>
      <w:r w:rsidR="00FF48C5">
        <w:rPr>
          <w:lang w:val="en-US"/>
        </w:rPr>
        <w:t>8</w:t>
      </w:r>
      <w:r w:rsidR="00C05A62" w:rsidRPr="00FF48C5">
        <w:t xml:space="preserve"> год.,</w:t>
      </w:r>
      <w:r w:rsidRPr="00FF48C5">
        <w:t xml:space="preserve"> за производство на единица продукт за </w:t>
      </w:r>
      <w:r w:rsidR="008F2F7B" w:rsidRPr="00FF48C5">
        <w:t>Инсталация за производство на пиво</w:t>
      </w:r>
      <w:r w:rsidRPr="00FF48C5">
        <w:t>, попадащ</w:t>
      </w:r>
      <w:r w:rsidR="008F2F7B" w:rsidRPr="00FF48C5">
        <w:t>а</w:t>
      </w:r>
      <w:r w:rsidRPr="00FF48C5">
        <w:t xml:space="preserve"> в обхвата на </w:t>
      </w:r>
      <w:r w:rsidRPr="00FF48C5">
        <w:rPr>
          <w:i/>
        </w:rPr>
        <w:t>Приложение 4</w:t>
      </w:r>
      <w:r w:rsidR="00364037" w:rsidRPr="00FF48C5">
        <w:rPr>
          <w:i/>
        </w:rPr>
        <w:t xml:space="preserve"> на ЗООС</w:t>
      </w:r>
      <w:r w:rsidR="00364037" w:rsidRPr="00FF48C5">
        <w:rPr>
          <w:lang w:val="ru-RU"/>
        </w:rPr>
        <w:t xml:space="preserve">. </w:t>
      </w:r>
    </w:p>
    <w:p w14:paraId="0B63B8E8" w14:textId="77777777" w:rsidR="00DE1760" w:rsidRDefault="00DE1760" w:rsidP="004A6E54">
      <w:pPr>
        <w:ind w:left="57"/>
        <w:jc w:val="both"/>
        <w:rPr>
          <w:lang w:val="ru-RU"/>
        </w:rPr>
      </w:pPr>
    </w:p>
    <w:p w14:paraId="0BB94C64" w14:textId="77777777" w:rsidR="00DE1760" w:rsidRDefault="00DE1760" w:rsidP="004A6E54">
      <w:pPr>
        <w:ind w:left="57"/>
        <w:jc w:val="both"/>
        <w:rPr>
          <w:lang w:val="ru-RU"/>
        </w:rPr>
      </w:pPr>
    </w:p>
    <w:p w14:paraId="5EB43CF7" w14:textId="77777777" w:rsidR="00DE1760" w:rsidRDefault="00DE1760" w:rsidP="004A6E54">
      <w:pPr>
        <w:ind w:left="57"/>
        <w:jc w:val="both"/>
        <w:rPr>
          <w:lang w:val="ru-RU"/>
        </w:rPr>
      </w:pPr>
    </w:p>
    <w:p w14:paraId="4393C91D" w14:textId="77777777" w:rsidR="00DE1760" w:rsidRDefault="00DE1760" w:rsidP="004A6E54">
      <w:pPr>
        <w:ind w:left="57"/>
        <w:jc w:val="both"/>
        <w:rPr>
          <w:lang w:val="ru-RU"/>
        </w:rPr>
      </w:pPr>
    </w:p>
    <w:p w14:paraId="17974144" w14:textId="77777777" w:rsidR="00DE1760" w:rsidRDefault="00DE1760" w:rsidP="004A6E54">
      <w:pPr>
        <w:ind w:left="57"/>
        <w:jc w:val="both"/>
        <w:rPr>
          <w:lang w:val="ru-RU"/>
        </w:rPr>
      </w:pPr>
    </w:p>
    <w:p w14:paraId="20AF9E7A" w14:textId="77777777" w:rsidR="00DE1760" w:rsidRDefault="00DE1760" w:rsidP="004A6E54">
      <w:pPr>
        <w:ind w:left="57"/>
        <w:jc w:val="both"/>
        <w:rPr>
          <w:lang w:val="ru-RU"/>
        </w:rPr>
      </w:pPr>
    </w:p>
    <w:p w14:paraId="0C5F80D2" w14:textId="77777777" w:rsidR="00DE1760" w:rsidRPr="00FF48C5" w:rsidRDefault="00DE1760" w:rsidP="004A6E54">
      <w:pPr>
        <w:ind w:left="57"/>
        <w:jc w:val="both"/>
        <w:rPr>
          <w:lang w:val="ru-RU"/>
        </w:rPr>
      </w:pPr>
    </w:p>
    <w:p w14:paraId="46DDAB3D" w14:textId="77777777" w:rsidR="00706E37" w:rsidRPr="00FF48C5" w:rsidRDefault="00706E37" w:rsidP="00706E37">
      <w:pPr>
        <w:spacing w:after="120"/>
        <w:jc w:val="right"/>
        <w:rPr>
          <w:b/>
          <w:i/>
        </w:rPr>
      </w:pPr>
      <w:r w:rsidRPr="00FF48C5">
        <w:rPr>
          <w:b/>
          <w:i/>
        </w:rPr>
        <w:t>Таблица 3.3-1</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1843"/>
        <w:gridCol w:w="1991"/>
        <w:gridCol w:w="1530"/>
        <w:gridCol w:w="1723"/>
      </w:tblGrid>
      <w:tr w:rsidR="00706E37" w:rsidRPr="009D2F6B" w14:paraId="502EE01C" w14:textId="77777777" w:rsidTr="00D0406B">
        <w:trPr>
          <w:cantSplit/>
          <w:trHeight w:val="514"/>
        </w:trPr>
        <w:tc>
          <w:tcPr>
            <w:tcW w:w="1702" w:type="dxa"/>
            <w:shd w:val="clear" w:color="auto" w:fill="E7E6E6" w:themeFill="background2"/>
            <w:vAlign w:val="center"/>
          </w:tcPr>
          <w:p w14:paraId="40FF30C8" w14:textId="77777777" w:rsidR="00706E37" w:rsidRPr="00FF48C5" w:rsidRDefault="00706E37" w:rsidP="00FF48C5">
            <w:pPr>
              <w:tabs>
                <w:tab w:val="left" w:pos="5040"/>
              </w:tabs>
              <w:jc w:val="center"/>
              <w:rPr>
                <w:b/>
                <w:szCs w:val="20"/>
              </w:rPr>
            </w:pPr>
            <w:r w:rsidRPr="00FF48C5">
              <w:rPr>
                <w:b/>
                <w:szCs w:val="20"/>
              </w:rPr>
              <w:t>Суровина</w:t>
            </w:r>
          </w:p>
        </w:tc>
        <w:tc>
          <w:tcPr>
            <w:tcW w:w="1559" w:type="dxa"/>
            <w:shd w:val="clear" w:color="auto" w:fill="E7E6E6" w:themeFill="background2"/>
            <w:vAlign w:val="center"/>
          </w:tcPr>
          <w:p w14:paraId="18FF3888" w14:textId="77777777" w:rsidR="00706E37" w:rsidRPr="00FF48C5" w:rsidRDefault="00706E37" w:rsidP="00FF48C5">
            <w:pPr>
              <w:tabs>
                <w:tab w:val="left" w:pos="5040"/>
              </w:tabs>
              <w:jc w:val="center"/>
              <w:rPr>
                <w:b/>
                <w:szCs w:val="20"/>
              </w:rPr>
            </w:pPr>
            <w:r w:rsidRPr="00FF48C5">
              <w:rPr>
                <w:b/>
                <w:szCs w:val="20"/>
              </w:rPr>
              <w:t>Количество използвана суровина</w:t>
            </w:r>
          </w:p>
          <w:p w14:paraId="12288503" w14:textId="77777777" w:rsidR="00706E37" w:rsidRPr="00FF48C5" w:rsidRDefault="00706E37" w:rsidP="00FF48C5">
            <w:pPr>
              <w:tabs>
                <w:tab w:val="left" w:pos="5040"/>
              </w:tabs>
              <w:jc w:val="center"/>
              <w:rPr>
                <w:b/>
                <w:szCs w:val="20"/>
                <w:lang w:val="ru-RU"/>
              </w:rPr>
            </w:pPr>
            <w:r w:rsidRPr="00FF48C5">
              <w:rPr>
                <w:b/>
                <w:szCs w:val="20"/>
                <w:lang w:val="ru-RU"/>
              </w:rPr>
              <w:t>за 201</w:t>
            </w:r>
            <w:r w:rsidR="00FF48C5">
              <w:rPr>
                <w:b/>
                <w:szCs w:val="20"/>
              </w:rPr>
              <w:t>8</w:t>
            </w:r>
            <w:r w:rsidRPr="00FF48C5">
              <w:rPr>
                <w:b/>
                <w:szCs w:val="20"/>
                <w:lang w:val="ru-RU"/>
              </w:rPr>
              <w:t xml:space="preserve">г. </w:t>
            </w:r>
          </w:p>
          <w:p w14:paraId="37838222" w14:textId="77777777" w:rsidR="00706E37" w:rsidRPr="00FF48C5" w:rsidRDefault="00706E37" w:rsidP="00FF48C5">
            <w:pPr>
              <w:tabs>
                <w:tab w:val="left" w:pos="5040"/>
              </w:tabs>
              <w:jc w:val="center"/>
              <w:rPr>
                <w:b/>
                <w:szCs w:val="20"/>
              </w:rPr>
            </w:pPr>
            <w:r w:rsidRPr="00FF48C5">
              <w:rPr>
                <w:b/>
                <w:szCs w:val="20"/>
                <w:lang w:val="ru-RU"/>
              </w:rPr>
              <w:t>[</w:t>
            </w:r>
            <w:r w:rsidR="00107693" w:rsidRPr="00FF48C5">
              <w:rPr>
                <w:b/>
                <w:szCs w:val="20"/>
                <w:lang w:val="en-US"/>
              </w:rPr>
              <w:t>t</w:t>
            </w:r>
            <w:r w:rsidRPr="00FF48C5">
              <w:rPr>
                <w:b/>
                <w:szCs w:val="20"/>
                <w:lang w:val="ru-RU"/>
              </w:rPr>
              <w:t>]</w:t>
            </w:r>
          </w:p>
        </w:tc>
        <w:tc>
          <w:tcPr>
            <w:tcW w:w="1843" w:type="dxa"/>
            <w:shd w:val="clear" w:color="auto" w:fill="E7E6E6" w:themeFill="background2"/>
            <w:vAlign w:val="center"/>
          </w:tcPr>
          <w:p w14:paraId="4B24151D" w14:textId="77777777" w:rsidR="00706E37" w:rsidRPr="00FF48C5" w:rsidRDefault="00706E37" w:rsidP="00FF48C5">
            <w:pPr>
              <w:tabs>
                <w:tab w:val="left" w:pos="5040"/>
              </w:tabs>
              <w:jc w:val="center"/>
              <w:rPr>
                <w:b/>
                <w:szCs w:val="20"/>
              </w:rPr>
            </w:pPr>
            <w:r w:rsidRPr="00FF48C5">
              <w:rPr>
                <w:b/>
                <w:szCs w:val="20"/>
              </w:rPr>
              <w:t>Произв. филтровано пиво</w:t>
            </w:r>
          </w:p>
          <w:p w14:paraId="424ACD4E" w14:textId="77777777" w:rsidR="00706E37" w:rsidRPr="00FF48C5" w:rsidRDefault="00706E37" w:rsidP="00FF48C5">
            <w:pPr>
              <w:tabs>
                <w:tab w:val="left" w:pos="5040"/>
              </w:tabs>
              <w:jc w:val="center"/>
              <w:rPr>
                <w:b/>
                <w:szCs w:val="20"/>
                <w:lang w:val="ru-RU"/>
              </w:rPr>
            </w:pPr>
            <w:r w:rsidRPr="00FF48C5">
              <w:rPr>
                <w:b/>
                <w:szCs w:val="20"/>
                <w:lang w:val="ru-RU"/>
              </w:rPr>
              <w:t>за 201</w:t>
            </w:r>
            <w:r w:rsidR="00FF48C5">
              <w:rPr>
                <w:b/>
                <w:szCs w:val="20"/>
                <w:lang w:val="en-US"/>
              </w:rPr>
              <w:t xml:space="preserve">8 </w:t>
            </w:r>
            <w:r w:rsidRPr="00FF48C5">
              <w:rPr>
                <w:b/>
                <w:szCs w:val="20"/>
                <w:lang w:val="ru-RU"/>
              </w:rPr>
              <w:t xml:space="preserve">год </w:t>
            </w:r>
          </w:p>
          <w:p w14:paraId="4AB30606" w14:textId="77777777" w:rsidR="00706E37" w:rsidRPr="00FF48C5" w:rsidRDefault="00706E37" w:rsidP="00FF48C5">
            <w:pPr>
              <w:tabs>
                <w:tab w:val="left" w:pos="5040"/>
              </w:tabs>
              <w:jc w:val="center"/>
              <w:rPr>
                <w:b/>
                <w:szCs w:val="20"/>
              </w:rPr>
            </w:pPr>
            <w:r w:rsidRPr="00FF48C5">
              <w:rPr>
                <w:b/>
                <w:szCs w:val="20"/>
                <w:lang w:val="ru-RU"/>
              </w:rPr>
              <w:t>[</w:t>
            </w:r>
            <w:r w:rsidRPr="00FF48C5">
              <w:rPr>
                <w:b/>
                <w:szCs w:val="20"/>
              </w:rPr>
              <w:t>hl</w:t>
            </w:r>
            <w:r w:rsidRPr="00FF48C5">
              <w:rPr>
                <w:b/>
                <w:szCs w:val="20"/>
                <w:lang w:val="ru-RU"/>
              </w:rPr>
              <w:t>]</w:t>
            </w:r>
          </w:p>
        </w:tc>
        <w:tc>
          <w:tcPr>
            <w:tcW w:w="1991" w:type="dxa"/>
            <w:shd w:val="clear" w:color="auto" w:fill="E7E6E6" w:themeFill="background2"/>
            <w:vAlign w:val="center"/>
          </w:tcPr>
          <w:p w14:paraId="50FAE21B" w14:textId="77777777" w:rsidR="00706E37" w:rsidRPr="00FF48C5" w:rsidRDefault="00706E37" w:rsidP="00FF48C5">
            <w:pPr>
              <w:tabs>
                <w:tab w:val="left" w:pos="5040"/>
              </w:tabs>
              <w:jc w:val="center"/>
              <w:rPr>
                <w:b/>
                <w:szCs w:val="20"/>
              </w:rPr>
            </w:pPr>
            <w:r w:rsidRPr="00FF48C5">
              <w:rPr>
                <w:b/>
                <w:szCs w:val="20"/>
              </w:rPr>
              <w:t>Консумация на суровина за производството на ед.продукт</w:t>
            </w:r>
          </w:p>
          <w:p w14:paraId="43C0FC0D" w14:textId="77777777" w:rsidR="00706E37" w:rsidRPr="00FF48C5" w:rsidRDefault="00706E37" w:rsidP="00FF48C5">
            <w:pPr>
              <w:tabs>
                <w:tab w:val="left" w:pos="5040"/>
              </w:tabs>
              <w:jc w:val="center"/>
              <w:rPr>
                <w:b/>
                <w:szCs w:val="20"/>
              </w:rPr>
            </w:pPr>
            <w:r w:rsidRPr="00FF48C5">
              <w:rPr>
                <w:b/>
                <w:szCs w:val="20"/>
                <w:lang w:val="ru-RU"/>
              </w:rPr>
              <w:t>[</w:t>
            </w:r>
            <w:r w:rsidR="00107693" w:rsidRPr="00FF48C5">
              <w:rPr>
                <w:b/>
                <w:szCs w:val="20"/>
                <w:lang w:val="en-US"/>
              </w:rPr>
              <w:t>t</w:t>
            </w:r>
            <w:r w:rsidRPr="00FF48C5">
              <w:rPr>
                <w:b/>
                <w:szCs w:val="20"/>
              </w:rPr>
              <w:t>/hl</w:t>
            </w:r>
            <w:r w:rsidRPr="00FF48C5">
              <w:rPr>
                <w:b/>
                <w:szCs w:val="20"/>
                <w:lang w:val="ru-RU"/>
              </w:rPr>
              <w:t>]</w:t>
            </w:r>
          </w:p>
        </w:tc>
        <w:tc>
          <w:tcPr>
            <w:tcW w:w="1530" w:type="dxa"/>
            <w:shd w:val="clear" w:color="auto" w:fill="E7E6E6" w:themeFill="background2"/>
            <w:vAlign w:val="center"/>
          </w:tcPr>
          <w:p w14:paraId="5D925B2F" w14:textId="77777777" w:rsidR="00706E37" w:rsidRPr="00FF48C5" w:rsidRDefault="00706E37" w:rsidP="00FF48C5">
            <w:pPr>
              <w:tabs>
                <w:tab w:val="left" w:pos="5040"/>
              </w:tabs>
              <w:jc w:val="center"/>
              <w:rPr>
                <w:b/>
                <w:szCs w:val="20"/>
              </w:rPr>
            </w:pPr>
            <w:r w:rsidRPr="00FF48C5">
              <w:rPr>
                <w:b/>
                <w:szCs w:val="20"/>
              </w:rPr>
              <w:t>Норма за ефективност по Условие 8.</w:t>
            </w:r>
            <w:r w:rsidRPr="00FF48C5">
              <w:rPr>
                <w:b/>
                <w:szCs w:val="20"/>
                <w:lang w:val="ru-RU"/>
              </w:rPr>
              <w:t>3.1</w:t>
            </w:r>
            <w:r w:rsidRPr="00FF48C5">
              <w:rPr>
                <w:b/>
                <w:szCs w:val="20"/>
              </w:rPr>
              <w:t xml:space="preserve">.1 </w:t>
            </w:r>
            <w:r w:rsidRPr="00FF48C5">
              <w:rPr>
                <w:b/>
                <w:szCs w:val="20"/>
                <w:lang w:val="ru-RU"/>
              </w:rPr>
              <w:t>[</w:t>
            </w:r>
            <w:r w:rsidR="00107693" w:rsidRPr="00FF48C5">
              <w:rPr>
                <w:b/>
                <w:szCs w:val="20"/>
                <w:lang w:val="en-US"/>
              </w:rPr>
              <w:t>t</w:t>
            </w:r>
            <w:r w:rsidRPr="00FF48C5">
              <w:rPr>
                <w:b/>
                <w:szCs w:val="20"/>
              </w:rPr>
              <w:t>/hl</w:t>
            </w:r>
            <w:r w:rsidRPr="00FF48C5">
              <w:rPr>
                <w:b/>
                <w:szCs w:val="20"/>
                <w:lang w:val="ru-RU"/>
              </w:rPr>
              <w:t>]</w:t>
            </w:r>
          </w:p>
        </w:tc>
        <w:tc>
          <w:tcPr>
            <w:tcW w:w="1723" w:type="dxa"/>
            <w:shd w:val="clear" w:color="auto" w:fill="E7E6E6" w:themeFill="background2"/>
            <w:vAlign w:val="center"/>
          </w:tcPr>
          <w:p w14:paraId="52C0F975" w14:textId="77777777" w:rsidR="00706E37" w:rsidRPr="00FF48C5" w:rsidRDefault="00706E37" w:rsidP="00D0406B">
            <w:pPr>
              <w:tabs>
                <w:tab w:val="left" w:pos="5040"/>
              </w:tabs>
              <w:ind w:left="-89" w:right="-108"/>
              <w:jc w:val="center"/>
              <w:rPr>
                <w:b/>
                <w:szCs w:val="20"/>
              </w:rPr>
            </w:pPr>
            <w:r w:rsidRPr="00FF48C5">
              <w:rPr>
                <w:b/>
                <w:szCs w:val="20"/>
              </w:rPr>
              <w:t>Съответствие с Условие 8.3.1.1</w:t>
            </w:r>
          </w:p>
        </w:tc>
      </w:tr>
      <w:tr w:rsidR="00DD67EC" w:rsidRPr="009D2F6B" w14:paraId="746607A0" w14:textId="77777777" w:rsidTr="00D0406B">
        <w:trPr>
          <w:cantSplit/>
          <w:trHeight w:val="359"/>
        </w:trPr>
        <w:tc>
          <w:tcPr>
            <w:tcW w:w="1702" w:type="dxa"/>
            <w:vAlign w:val="center"/>
          </w:tcPr>
          <w:p w14:paraId="31586D83" w14:textId="77777777" w:rsidR="00DD67EC" w:rsidRPr="00FF48C5" w:rsidRDefault="00DD67EC" w:rsidP="00DD67EC">
            <w:pPr>
              <w:suppressAutoHyphens/>
              <w:autoSpaceDE w:val="0"/>
              <w:autoSpaceDN w:val="0"/>
              <w:adjustRightInd w:val="0"/>
              <w:jc w:val="center"/>
              <w:rPr>
                <w:sz w:val="20"/>
                <w:szCs w:val="20"/>
                <w:lang w:val="en-US" w:eastAsia="ar-SA"/>
              </w:rPr>
            </w:pPr>
            <w:r w:rsidRPr="00FF48C5">
              <w:rPr>
                <w:sz w:val="20"/>
                <w:szCs w:val="20"/>
                <w:lang w:eastAsia="ar-SA"/>
              </w:rPr>
              <w:t>Зърнени суровини (Малц, Ечемик и Царевичен грис</w:t>
            </w:r>
            <w:r w:rsidRPr="00FF48C5">
              <w:rPr>
                <w:sz w:val="20"/>
                <w:szCs w:val="20"/>
                <w:lang w:val="en-US" w:eastAsia="ar-SA"/>
              </w:rPr>
              <w:t>)</w:t>
            </w:r>
          </w:p>
        </w:tc>
        <w:tc>
          <w:tcPr>
            <w:tcW w:w="1559" w:type="dxa"/>
            <w:vAlign w:val="center"/>
          </w:tcPr>
          <w:p w14:paraId="286DFE2D" w14:textId="77777777" w:rsidR="00C07B57" w:rsidRPr="00BB2CE9" w:rsidRDefault="00BB2CE9" w:rsidP="00C07B57">
            <w:pPr>
              <w:jc w:val="center"/>
              <w:rPr>
                <w:sz w:val="22"/>
                <w:szCs w:val="20"/>
                <w:highlight w:val="yellow"/>
                <w:lang w:val="en-US"/>
              </w:rPr>
            </w:pPr>
            <w:r w:rsidRPr="00BB2CE9">
              <w:rPr>
                <w:sz w:val="22"/>
                <w:szCs w:val="20"/>
                <w:lang w:val="en-US"/>
              </w:rPr>
              <w:t>14 503.169</w:t>
            </w:r>
          </w:p>
        </w:tc>
        <w:tc>
          <w:tcPr>
            <w:tcW w:w="1843" w:type="dxa"/>
            <w:vAlign w:val="center"/>
          </w:tcPr>
          <w:p w14:paraId="1EBCD80B" w14:textId="77777777" w:rsidR="00C07B57" w:rsidRPr="00BB2CE9" w:rsidRDefault="00BB2CE9" w:rsidP="00C07B57">
            <w:pPr>
              <w:jc w:val="center"/>
              <w:rPr>
                <w:sz w:val="22"/>
                <w:lang w:val="en-US"/>
              </w:rPr>
            </w:pPr>
            <w:r w:rsidRPr="00BB2CE9">
              <w:rPr>
                <w:sz w:val="22"/>
                <w:lang w:val="en-US"/>
              </w:rPr>
              <w:t>1 058 980</w:t>
            </w:r>
          </w:p>
        </w:tc>
        <w:tc>
          <w:tcPr>
            <w:tcW w:w="1991" w:type="dxa"/>
            <w:vAlign w:val="center"/>
          </w:tcPr>
          <w:p w14:paraId="4DB8F3B7" w14:textId="77777777" w:rsidR="00DD67EC" w:rsidRPr="00BB2CE9" w:rsidRDefault="00BB2CE9" w:rsidP="00BB2CE9">
            <w:pPr>
              <w:jc w:val="center"/>
              <w:rPr>
                <w:sz w:val="22"/>
                <w:szCs w:val="20"/>
                <w:lang w:val="en-US"/>
              </w:rPr>
            </w:pPr>
            <w:r w:rsidRPr="00BB2CE9">
              <w:rPr>
                <w:sz w:val="22"/>
                <w:szCs w:val="20"/>
                <w:lang w:val="en-US"/>
              </w:rPr>
              <w:t>0.</w:t>
            </w:r>
            <w:r w:rsidR="00107693" w:rsidRPr="00BB2CE9">
              <w:rPr>
                <w:sz w:val="22"/>
                <w:szCs w:val="20"/>
                <w:lang w:val="en-US"/>
              </w:rPr>
              <w:t>0</w:t>
            </w:r>
            <w:r w:rsidR="00DD67EC" w:rsidRPr="00BB2CE9">
              <w:rPr>
                <w:sz w:val="22"/>
                <w:szCs w:val="20"/>
              </w:rPr>
              <w:t>1</w:t>
            </w:r>
            <w:r w:rsidRPr="00BB2CE9">
              <w:rPr>
                <w:sz w:val="22"/>
                <w:szCs w:val="20"/>
                <w:lang w:val="en-US"/>
              </w:rPr>
              <w:t>37</w:t>
            </w:r>
          </w:p>
        </w:tc>
        <w:tc>
          <w:tcPr>
            <w:tcW w:w="1530" w:type="dxa"/>
            <w:vAlign w:val="center"/>
          </w:tcPr>
          <w:p w14:paraId="4B6A8587" w14:textId="77777777" w:rsidR="00DD67EC" w:rsidRPr="00BB2CE9" w:rsidRDefault="00FF48C5" w:rsidP="00107693">
            <w:pPr>
              <w:suppressAutoHyphens/>
              <w:autoSpaceDE w:val="0"/>
              <w:autoSpaceDN w:val="0"/>
              <w:adjustRightInd w:val="0"/>
              <w:jc w:val="center"/>
              <w:rPr>
                <w:strike/>
                <w:sz w:val="22"/>
                <w:szCs w:val="20"/>
                <w:lang w:val="en-US" w:eastAsia="ar-SA"/>
              </w:rPr>
            </w:pPr>
            <w:r w:rsidRPr="00BB2CE9">
              <w:rPr>
                <w:sz w:val="22"/>
                <w:szCs w:val="20"/>
                <w:lang w:val="en-US" w:eastAsia="ar-SA"/>
              </w:rPr>
              <w:t>0.</w:t>
            </w:r>
            <w:r w:rsidR="00107693" w:rsidRPr="00BB2CE9">
              <w:rPr>
                <w:sz w:val="22"/>
                <w:szCs w:val="20"/>
                <w:lang w:val="en-US" w:eastAsia="ar-SA"/>
              </w:rPr>
              <w:t>0</w:t>
            </w:r>
            <w:r w:rsidR="00DD67EC" w:rsidRPr="00BB2CE9">
              <w:rPr>
                <w:sz w:val="22"/>
                <w:szCs w:val="20"/>
                <w:lang w:eastAsia="ar-SA"/>
              </w:rPr>
              <w:t>22</w:t>
            </w:r>
            <w:r w:rsidR="00DD67EC" w:rsidRPr="00BB2CE9">
              <w:rPr>
                <w:sz w:val="22"/>
                <w:szCs w:val="20"/>
                <w:lang w:val="en-US" w:eastAsia="ar-SA"/>
              </w:rPr>
              <w:t>6</w:t>
            </w:r>
          </w:p>
        </w:tc>
        <w:tc>
          <w:tcPr>
            <w:tcW w:w="1723" w:type="dxa"/>
            <w:vAlign w:val="center"/>
          </w:tcPr>
          <w:p w14:paraId="509161E9" w14:textId="77777777" w:rsidR="00DD67EC" w:rsidRPr="00BB2CE9" w:rsidRDefault="00DD67EC" w:rsidP="00DD67EC">
            <w:pPr>
              <w:jc w:val="center"/>
              <w:rPr>
                <w:sz w:val="22"/>
                <w:szCs w:val="20"/>
              </w:rPr>
            </w:pPr>
            <w:r w:rsidRPr="00BB2CE9">
              <w:rPr>
                <w:sz w:val="22"/>
                <w:szCs w:val="20"/>
              </w:rPr>
              <w:t>ДА</w:t>
            </w:r>
          </w:p>
        </w:tc>
      </w:tr>
    </w:tbl>
    <w:p w14:paraId="093F791E" w14:textId="77777777" w:rsidR="00DE1760" w:rsidRPr="009D2F6B" w:rsidRDefault="00DE1760" w:rsidP="00706E37">
      <w:pPr>
        <w:jc w:val="both"/>
        <w:rPr>
          <w:highlight w:val="yellow"/>
          <w:lang w:val="en-US"/>
        </w:rPr>
      </w:pPr>
    </w:p>
    <w:p w14:paraId="63162E44" w14:textId="77777777" w:rsidR="00D01BAB" w:rsidRPr="00D0406B" w:rsidRDefault="00D01BAB" w:rsidP="004A6E54">
      <w:pPr>
        <w:jc w:val="both"/>
        <w:rPr>
          <w:lang w:val="en-US"/>
        </w:rPr>
      </w:pPr>
    </w:p>
    <w:p w14:paraId="64F9D3A6" w14:textId="77777777" w:rsidR="00706E37" w:rsidRPr="00D0406B" w:rsidRDefault="00706E37" w:rsidP="00706E37">
      <w:pPr>
        <w:spacing w:after="120"/>
        <w:jc w:val="right"/>
        <w:rPr>
          <w:b/>
          <w:i/>
          <w:lang w:val="en-US"/>
        </w:rPr>
      </w:pPr>
      <w:r w:rsidRPr="00D0406B">
        <w:rPr>
          <w:b/>
          <w:i/>
        </w:rPr>
        <w:t>Таблица 3.3-</w:t>
      </w:r>
      <w:r w:rsidRPr="00D0406B">
        <w:rPr>
          <w:b/>
          <w:i/>
          <w:lang w:val="en-US"/>
        </w:rPr>
        <w:t>2</w:t>
      </w:r>
    </w:p>
    <w:tbl>
      <w:tblPr>
        <w:tblW w:w="103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559"/>
        <w:gridCol w:w="1364"/>
        <w:gridCol w:w="1620"/>
        <w:gridCol w:w="1269"/>
        <w:gridCol w:w="1418"/>
      </w:tblGrid>
      <w:tr w:rsidR="00706E37" w:rsidRPr="00D0406B" w14:paraId="3E5888A7" w14:textId="77777777" w:rsidTr="00FB7766">
        <w:trPr>
          <w:cantSplit/>
          <w:trHeight w:val="514"/>
        </w:trPr>
        <w:tc>
          <w:tcPr>
            <w:tcW w:w="3119" w:type="dxa"/>
            <w:shd w:val="clear" w:color="auto" w:fill="E7E6E6" w:themeFill="background2"/>
            <w:vAlign w:val="center"/>
          </w:tcPr>
          <w:p w14:paraId="5F396530" w14:textId="77777777" w:rsidR="00706E37" w:rsidRPr="00D0406B" w:rsidRDefault="00706E37" w:rsidP="00FB7766">
            <w:pPr>
              <w:tabs>
                <w:tab w:val="left" w:pos="5040"/>
              </w:tabs>
              <w:jc w:val="center"/>
              <w:rPr>
                <w:b/>
                <w:sz w:val="20"/>
                <w:szCs w:val="20"/>
              </w:rPr>
            </w:pPr>
            <w:r w:rsidRPr="00D0406B">
              <w:rPr>
                <w:b/>
                <w:sz w:val="20"/>
                <w:szCs w:val="20"/>
              </w:rPr>
              <w:t>Спомагателен материал</w:t>
            </w:r>
          </w:p>
        </w:tc>
        <w:tc>
          <w:tcPr>
            <w:tcW w:w="1559" w:type="dxa"/>
            <w:shd w:val="clear" w:color="auto" w:fill="E7E6E6" w:themeFill="background2"/>
            <w:vAlign w:val="center"/>
          </w:tcPr>
          <w:p w14:paraId="37EBD321" w14:textId="77777777" w:rsidR="00706E37" w:rsidRPr="00D0406B" w:rsidRDefault="00706E37" w:rsidP="00FB7766">
            <w:pPr>
              <w:tabs>
                <w:tab w:val="left" w:pos="5040"/>
              </w:tabs>
              <w:jc w:val="center"/>
              <w:rPr>
                <w:b/>
                <w:sz w:val="20"/>
                <w:szCs w:val="20"/>
              </w:rPr>
            </w:pPr>
            <w:r w:rsidRPr="00D0406B">
              <w:rPr>
                <w:b/>
                <w:sz w:val="20"/>
                <w:szCs w:val="20"/>
              </w:rPr>
              <w:t>Количество използван</w:t>
            </w:r>
          </w:p>
          <w:p w14:paraId="6D0F7A05" w14:textId="77777777" w:rsidR="00706E37" w:rsidRPr="00D0406B" w:rsidRDefault="00706E37" w:rsidP="00FB7766">
            <w:pPr>
              <w:tabs>
                <w:tab w:val="left" w:pos="5040"/>
              </w:tabs>
              <w:jc w:val="center"/>
              <w:rPr>
                <w:b/>
                <w:sz w:val="20"/>
                <w:szCs w:val="20"/>
              </w:rPr>
            </w:pPr>
            <w:r w:rsidRPr="00D0406B">
              <w:rPr>
                <w:b/>
                <w:sz w:val="20"/>
                <w:szCs w:val="20"/>
              </w:rPr>
              <w:t>спомага</w:t>
            </w:r>
            <w:r w:rsidRPr="00D0406B">
              <w:rPr>
                <w:b/>
                <w:sz w:val="20"/>
                <w:szCs w:val="20"/>
              </w:rPr>
              <w:softHyphen/>
              <w:t>телен материал</w:t>
            </w:r>
            <w:r w:rsidRPr="00D0406B">
              <w:rPr>
                <w:b/>
                <w:sz w:val="20"/>
                <w:szCs w:val="20"/>
                <w:lang w:val="ru-RU"/>
              </w:rPr>
              <w:t xml:space="preserve"> за 201</w:t>
            </w:r>
            <w:r w:rsidR="00D0406B">
              <w:rPr>
                <w:b/>
                <w:sz w:val="20"/>
                <w:szCs w:val="20"/>
                <w:lang w:val="en-US"/>
              </w:rPr>
              <w:t>8</w:t>
            </w:r>
          </w:p>
          <w:p w14:paraId="05C8F447" w14:textId="77777777" w:rsidR="00706E37" w:rsidRPr="00D0406B" w:rsidRDefault="00706E37" w:rsidP="00FB7766">
            <w:pPr>
              <w:tabs>
                <w:tab w:val="left" w:pos="5040"/>
              </w:tabs>
              <w:jc w:val="center"/>
              <w:rPr>
                <w:b/>
                <w:sz w:val="20"/>
                <w:szCs w:val="20"/>
              </w:rPr>
            </w:pPr>
            <w:r w:rsidRPr="00D0406B">
              <w:rPr>
                <w:b/>
                <w:sz w:val="20"/>
                <w:szCs w:val="20"/>
                <w:lang w:val="ru-RU"/>
              </w:rPr>
              <w:t>[</w:t>
            </w:r>
            <w:r w:rsidR="00BB2CE9">
              <w:rPr>
                <w:b/>
                <w:sz w:val="20"/>
                <w:szCs w:val="20"/>
                <w:lang w:val="en-US"/>
              </w:rPr>
              <w:t>t</w:t>
            </w:r>
            <w:r w:rsidR="008812A2" w:rsidRPr="00D0406B">
              <w:rPr>
                <w:b/>
                <w:sz w:val="20"/>
                <w:szCs w:val="20"/>
                <w:lang w:val="en-US"/>
              </w:rPr>
              <w:t>]</w:t>
            </w:r>
          </w:p>
        </w:tc>
        <w:tc>
          <w:tcPr>
            <w:tcW w:w="1364" w:type="dxa"/>
            <w:shd w:val="clear" w:color="auto" w:fill="E7E6E6" w:themeFill="background2"/>
            <w:vAlign w:val="center"/>
          </w:tcPr>
          <w:p w14:paraId="094FEEFC" w14:textId="77777777" w:rsidR="00706E37" w:rsidRPr="00D0406B" w:rsidRDefault="00706E37" w:rsidP="00FB7766">
            <w:pPr>
              <w:tabs>
                <w:tab w:val="left" w:pos="5040"/>
              </w:tabs>
              <w:ind w:left="-108" w:right="-162"/>
              <w:jc w:val="center"/>
              <w:rPr>
                <w:b/>
                <w:sz w:val="20"/>
                <w:szCs w:val="20"/>
                <w:lang w:val="ru-RU"/>
              </w:rPr>
            </w:pPr>
            <w:r w:rsidRPr="00D0406B">
              <w:rPr>
                <w:b/>
                <w:sz w:val="20"/>
                <w:szCs w:val="20"/>
              </w:rPr>
              <w:t xml:space="preserve">Произв. филтровано пиво </w:t>
            </w:r>
            <w:r w:rsidRPr="00D0406B">
              <w:rPr>
                <w:b/>
                <w:sz w:val="20"/>
                <w:szCs w:val="20"/>
                <w:lang w:val="ru-RU"/>
              </w:rPr>
              <w:t>за 201</w:t>
            </w:r>
            <w:r w:rsidR="00D0406B">
              <w:rPr>
                <w:b/>
                <w:sz w:val="20"/>
                <w:szCs w:val="20"/>
                <w:lang w:val="en-US"/>
              </w:rPr>
              <w:t>8</w:t>
            </w:r>
            <w:r w:rsidRPr="00D0406B">
              <w:rPr>
                <w:b/>
                <w:sz w:val="20"/>
                <w:szCs w:val="20"/>
                <w:lang w:val="ru-RU"/>
              </w:rPr>
              <w:t xml:space="preserve"> г.</w:t>
            </w:r>
          </w:p>
          <w:p w14:paraId="5A8FECF2" w14:textId="77777777" w:rsidR="00706E37" w:rsidRPr="00D0406B" w:rsidRDefault="00706E37" w:rsidP="00FB7766">
            <w:pPr>
              <w:tabs>
                <w:tab w:val="left" w:pos="5040"/>
              </w:tabs>
              <w:jc w:val="center"/>
              <w:rPr>
                <w:b/>
                <w:sz w:val="20"/>
                <w:szCs w:val="20"/>
              </w:rPr>
            </w:pPr>
            <w:r w:rsidRPr="00D0406B">
              <w:rPr>
                <w:b/>
                <w:sz w:val="20"/>
                <w:szCs w:val="20"/>
                <w:lang w:val="ru-RU"/>
              </w:rPr>
              <w:t>[</w:t>
            </w:r>
            <w:r w:rsidR="00BB2CE9">
              <w:rPr>
                <w:b/>
                <w:sz w:val="20"/>
                <w:szCs w:val="20"/>
              </w:rPr>
              <w:t>t</w:t>
            </w:r>
            <w:r w:rsidRPr="00D0406B">
              <w:rPr>
                <w:b/>
                <w:sz w:val="20"/>
                <w:szCs w:val="20"/>
                <w:lang w:val="ru-RU"/>
              </w:rPr>
              <w:t>]</w:t>
            </w:r>
          </w:p>
        </w:tc>
        <w:tc>
          <w:tcPr>
            <w:tcW w:w="1620" w:type="dxa"/>
            <w:shd w:val="clear" w:color="auto" w:fill="E7E6E6" w:themeFill="background2"/>
            <w:vAlign w:val="center"/>
          </w:tcPr>
          <w:p w14:paraId="5E81F0FB" w14:textId="77777777" w:rsidR="00706E37" w:rsidRPr="00D0406B" w:rsidRDefault="00706E37" w:rsidP="00FB7766">
            <w:pPr>
              <w:tabs>
                <w:tab w:val="left" w:pos="5040"/>
              </w:tabs>
              <w:jc w:val="center"/>
              <w:rPr>
                <w:b/>
                <w:sz w:val="20"/>
                <w:szCs w:val="20"/>
              </w:rPr>
            </w:pPr>
            <w:r w:rsidRPr="00D0406B">
              <w:rPr>
                <w:b/>
                <w:sz w:val="20"/>
                <w:szCs w:val="20"/>
              </w:rPr>
              <w:t>Консумация на спомагателен материал за производството на ед. продукт</w:t>
            </w:r>
          </w:p>
          <w:p w14:paraId="3A06AAB2" w14:textId="77777777" w:rsidR="00706E37" w:rsidRPr="00D0406B" w:rsidRDefault="00706E37" w:rsidP="00FB7766">
            <w:pPr>
              <w:tabs>
                <w:tab w:val="left" w:pos="5040"/>
              </w:tabs>
              <w:jc w:val="center"/>
              <w:rPr>
                <w:b/>
                <w:sz w:val="20"/>
                <w:szCs w:val="20"/>
              </w:rPr>
            </w:pPr>
            <w:r w:rsidRPr="00D0406B">
              <w:rPr>
                <w:b/>
                <w:sz w:val="20"/>
                <w:szCs w:val="20"/>
                <w:lang w:val="ru-RU"/>
              </w:rPr>
              <w:t>[</w:t>
            </w:r>
            <w:r w:rsidR="00BB2CE9">
              <w:rPr>
                <w:b/>
                <w:sz w:val="20"/>
                <w:szCs w:val="20"/>
                <w:lang w:val="en-US"/>
              </w:rPr>
              <w:t>t</w:t>
            </w:r>
            <w:r w:rsidRPr="00D0406B">
              <w:rPr>
                <w:b/>
                <w:sz w:val="20"/>
                <w:szCs w:val="20"/>
              </w:rPr>
              <w:t>/</w:t>
            </w:r>
            <w:r w:rsidR="008812A2" w:rsidRPr="00D0406B">
              <w:rPr>
                <w:b/>
                <w:sz w:val="20"/>
                <w:szCs w:val="20"/>
                <w:lang w:val="en-US"/>
              </w:rPr>
              <w:t>t</w:t>
            </w:r>
            <w:r w:rsidRPr="00D0406B">
              <w:rPr>
                <w:b/>
                <w:sz w:val="20"/>
                <w:szCs w:val="20"/>
                <w:lang w:val="ru-RU"/>
              </w:rPr>
              <w:t>]</w:t>
            </w:r>
          </w:p>
        </w:tc>
        <w:tc>
          <w:tcPr>
            <w:tcW w:w="1269" w:type="dxa"/>
            <w:shd w:val="clear" w:color="auto" w:fill="E7E6E6" w:themeFill="background2"/>
            <w:vAlign w:val="center"/>
          </w:tcPr>
          <w:p w14:paraId="2CCF3C84" w14:textId="77777777" w:rsidR="00706E37" w:rsidRPr="00D0406B" w:rsidRDefault="00706E37" w:rsidP="00FB7766">
            <w:pPr>
              <w:tabs>
                <w:tab w:val="left" w:pos="5040"/>
              </w:tabs>
              <w:ind w:left="-115"/>
              <w:jc w:val="center"/>
              <w:rPr>
                <w:b/>
                <w:sz w:val="20"/>
                <w:szCs w:val="20"/>
              </w:rPr>
            </w:pPr>
            <w:r w:rsidRPr="00D0406B">
              <w:rPr>
                <w:b/>
                <w:sz w:val="20"/>
                <w:szCs w:val="20"/>
              </w:rPr>
              <w:t>Норма за ефективност по Условие 8.</w:t>
            </w:r>
            <w:r w:rsidRPr="00D0406B">
              <w:rPr>
                <w:b/>
                <w:sz w:val="20"/>
                <w:szCs w:val="20"/>
                <w:lang w:val="ru-RU"/>
              </w:rPr>
              <w:t>3.1</w:t>
            </w:r>
            <w:r w:rsidRPr="00D0406B">
              <w:rPr>
                <w:b/>
                <w:sz w:val="20"/>
                <w:szCs w:val="20"/>
              </w:rPr>
              <w:t xml:space="preserve">.2 </w:t>
            </w:r>
            <w:r w:rsidRPr="00D0406B">
              <w:rPr>
                <w:b/>
                <w:sz w:val="20"/>
                <w:szCs w:val="20"/>
                <w:lang w:val="ru-RU"/>
              </w:rPr>
              <w:t>[</w:t>
            </w:r>
            <w:r w:rsidR="008812A2" w:rsidRPr="00D0406B">
              <w:rPr>
                <w:b/>
                <w:sz w:val="20"/>
                <w:szCs w:val="20"/>
                <w:lang w:val="en-US"/>
              </w:rPr>
              <w:t>t</w:t>
            </w:r>
            <w:r w:rsidRPr="00D0406B">
              <w:rPr>
                <w:b/>
                <w:sz w:val="20"/>
                <w:szCs w:val="20"/>
              </w:rPr>
              <w:t>/</w:t>
            </w:r>
            <w:r w:rsidR="008812A2" w:rsidRPr="00D0406B">
              <w:rPr>
                <w:b/>
                <w:sz w:val="20"/>
                <w:szCs w:val="20"/>
                <w:lang w:val="en-US"/>
              </w:rPr>
              <w:t>t</w:t>
            </w:r>
            <w:r w:rsidRPr="00D0406B">
              <w:rPr>
                <w:b/>
                <w:sz w:val="20"/>
                <w:szCs w:val="20"/>
                <w:lang w:val="ru-RU"/>
              </w:rPr>
              <w:t>]</w:t>
            </w:r>
          </w:p>
        </w:tc>
        <w:tc>
          <w:tcPr>
            <w:tcW w:w="1418" w:type="dxa"/>
            <w:shd w:val="clear" w:color="auto" w:fill="E7E6E6" w:themeFill="background2"/>
            <w:vAlign w:val="center"/>
          </w:tcPr>
          <w:p w14:paraId="2551633B" w14:textId="77777777" w:rsidR="00706E37" w:rsidRPr="00D0406B" w:rsidRDefault="00706E37" w:rsidP="008A5D00">
            <w:pPr>
              <w:tabs>
                <w:tab w:val="left" w:pos="5040"/>
              </w:tabs>
              <w:jc w:val="center"/>
              <w:rPr>
                <w:b/>
                <w:sz w:val="20"/>
                <w:szCs w:val="20"/>
              </w:rPr>
            </w:pPr>
            <w:r w:rsidRPr="00D0406B">
              <w:rPr>
                <w:b/>
                <w:sz w:val="20"/>
                <w:szCs w:val="20"/>
              </w:rPr>
              <w:t>Съответствие  с Условие 8.3.1.2</w:t>
            </w:r>
          </w:p>
        </w:tc>
      </w:tr>
      <w:tr w:rsidR="00DD67EC" w:rsidRPr="009D2F6B" w14:paraId="71231B48" w14:textId="77777777" w:rsidTr="00FB7766">
        <w:trPr>
          <w:cantSplit/>
        </w:trPr>
        <w:tc>
          <w:tcPr>
            <w:tcW w:w="3119" w:type="dxa"/>
          </w:tcPr>
          <w:p w14:paraId="657F4DAD" w14:textId="77777777" w:rsidR="00DD67EC" w:rsidRPr="00B923E0" w:rsidRDefault="00DD67EC" w:rsidP="00DD67EC">
            <w:pPr>
              <w:jc w:val="center"/>
              <w:rPr>
                <w:sz w:val="20"/>
                <w:szCs w:val="20"/>
              </w:rPr>
            </w:pPr>
            <w:r w:rsidRPr="00B923E0">
              <w:rPr>
                <w:sz w:val="20"/>
                <w:szCs w:val="20"/>
              </w:rPr>
              <w:t>Варна добавка</w:t>
            </w:r>
            <w:r w:rsidRPr="00B923E0">
              <w:rPr>
                <w:sz w:val="20"/>
                <w:szCs w:val="20"/>
                <w:lang w:val="ru-RU"/>
              </w:rPr>
              <w:t xml:space="preserve"> (</w:t>
            </w:r>
            <w:r w:rsidRPr="00B923E0">
              <w:rPr>
                <w:b/>
                <w:sz w:val="20"/>
                <w:szCs w:val="20"/>
              </w:rPr>
              <w:t>калциев дихлорид</w:t>
            </w:r>
            <w:r w:rsidRPr="00B923E0">
              <w:rPr>
                <w:sz w:val="20"/>
                <w:szCs w:val="20"/>
              </w:rPr>
              <w:t>)</w:t>
            </w:r>
          </w:p>
          <w:p w14:paraId="5FD3CBF9" w14:textId="77777777" w:rsidR="00DD67EC" w:rsidRPr="00B923E0" w:rsidRDefault="00DD67EC" w:rsidP="00DD67EC">
            <w:pPr>
              <w:jc w:val="center"/>
              <w:rPr>
                <w:b/>
                <w:sz w:val="22"/>
                <w:szCs w:val="22"/>
              </w:rPr>
            </w:pPr>
            <w:r w:rsidRPr="00B923E0">
              <w:rPr>
                <w:b/>
                <w:sz w:val="22"/>
                <w:szCs w:val="22"/>
              </w:rPr>
              <w:t>H319;</w:t>
            </w:r>
          </w:p>
          <w:p w14:paraId="5B44FF66" w14:textId="77777777" w:rsidR="00DD67EC" w:rsidRPr="00B923E0" w:rsidRDefault="00DD67EC" w:rsidP="00DD67EC">
            <w:pPr>
              <w:jc w:val="center"/>
              <w:rPr>
                <w:b/>
                <w:sz w:val="22"/>
                <w:szCs w:val="22"/>
              </w:rPr>
            </w:pPr>
            <w:r w:rsidRPr="00B923E0">
              <w:rPr>
                <w:b/>
                <w:sz w:val="22"/>
                <w:szCs w:val="22"/>
              </w:rPr>
              <w:t>P264; P280; P305+P351+P338; P337+P313</w:t>
            </w:r>
          </w:p>
        </w:tc>
        <w:tc>
          <w:tcPr>
            <w:tcW w:w="1559" w:type="dxa"/>
            <w:vAlign w:val="center"/>
          </w:tcPr>
          <w:p w14:paraId="0106D422" w14:textId="77777777" w:rsidR="00DD67EC" w:rsidRPr="00BB2CE9" w:rsidRDefault="00BB2CE9" w:rsidP="00DD67EC">
            <w:pPr>
              <w:jc w:val="center"/>
              <w:rPr>
                <w:color w:val="000000"/>
                <w:sz w:val="22"/>
                <w:szCs w:val="22"/>
                <w:lang w:val="en-US"/>
              </w:rPr>
            </w:pPr>
            <w:r w:rsidRPr="00BB2CE9">
              <w:rPr>
                <w:color w:val="000000"/>
                <w:sz w:val="22"/>
                <w:szCs w:val="22"/>
                <w:lang w:val="en-US"/>
              </w:rPr>
              <w:t>39.523536</w:t>
            </w:r>
          </w:p>
        </w:tc>
        <w:tc>
          <w:tcPr>
            <w:tcW w:w="1364" w:type="dxa"/>
            <w:vMerge w:val="restart"/>
            <w:vAlign w:val="center"/>
          </w:tcPr>
          <w:p w14:paraId="7E04DB4A" w14:textId="77777777" w:rsidR="00DD67EC" w:rsidRPr="00BB2CE9" w:rsidRDefault="00BB2CE9" w:rsidP="00DD67EC">
            <w:pPr>
              <w:jc w:val="center"/>
              <w:rPr>
                <w:sz w:val="22"/>
                <w:szCs w:val="22"/>
                <w:lang w:val="en-US"/>
              </w:rPr>
            </w:pPr>
            <w:r>
              <w:rPr>
                <w:sz w:val="22"/>
                <w:szCs w:val="22"/>
                <w:lang w:val="en-US"/>
              </w:rPr>
              <w:t>1 058 980</w:t>
            </w:r>
          </w:p>
        </w:tc>
        <w:tc>
          <w:tcPr>
            <w:tcW w:w="1620" w:type="dxa"/>
            <w:vAlign w:val="center"/>
          </w:tcPr>
          <w:p w14:paraId="1B5D95E8" w14:textId="77777777" w:rsidR="00DD67EC" w:rsidRPr="00BB2CE9" w:rsidRDefault="008812A2" w:rsidP="00BB2CE9">
            <w:pPr>
              <w:jc w:val="center"/>
              <w:rPr>
                <w:color w:val="000000"/>
                <w:sz w:val="22"/>
                <w:szCs w:val="22"/>
                <w:lang w:val="en-US"/>
              </w:rPr>
            </w:pPr>
            <w:r w:rsidRPr="00BB2CE9">
              <w:rPr>
                <w:color w:val="000000"/>
                <w:sz w:val="22"/>
                <w:szCs w:val="22"/>
                <w:lang w:val="en-US"/>
              </w:rPr>
              <w:t>0</w:t>
            </w:r>
            <w:r w:rsidR="00BB2CE9" w:rsidRPr="00BB2CE9">
              <w:rPr>
                <w:color w:val="000000"/>
                <w:sz w:val="22"/>
                <w:szCs w:val="22"/>
                <w:lang w:val="en-US"/>
              </w:rPr>
              <w:t>.000373</w:t>
            </w:r>
          </w:p>
        </w:tc>
        <w:tc>
          <w:tcPr>
            <w:tcW w:w="1269" w:type="dxa"/>
            <w:vAlign w:val="center"/>
          </w:tcPr>
          <w:p w14:paraId="704C9336" w14:textId="77777777" w:rsidR="00DD67EC" w:rsidRPr="00BB2CE9" w:rsidRDefault="00DD67EC" w:rsidP="00DD67EC">
            <w:pPr>
              <w:jc w:val="center"/>
              <w:rPr>
                <w:sz w:val="22"/>
                <w:szCs w:val="22"/>
              </w:rPr>
            </w:pPr>
            <w:r w:rsidRPr="00BB2CE9">
              <w:rPr>
                <w:sz w:val="22"/>
                <w:szCs w:val="22"/>
              </w:rPr>
              <w:t>54</w:t>
            </w:r>
          </w:p>
        </w:tc>
        <w:tc>
          <w:tcPr>
            <w:tcW w:w="1418" w:type="dxa"/>
            <w:vAlign w:val="center"/>
          </w:tcPr>
          <w:p w14:paraId="44B865B8" w14:textId="77777777" w:rsidR="00DD67EC" w:rsidRPr="00BB2CE9" w:rsidRDefault="00DD67EC" w:rsidP="00DD67EC">
            <w:pPr>
              <w:jc w:val="center"/>
              <w:rPr>
                <w:sz w:val="22"/>
                <w:szCs w:val="22"/>
              </w:rPr>
            </w:pPr>
            <w:r w:rsidRPr="00BB2CE9">
              <w:rPr>
                <w:sz w:val="22"/>
                <w:szCs w:val="22"/>
              </w:rPr>
              <w:t>ДА</w:t>
            </w:r>
          </w:p>
        </w:tc>
      </w:tr>
      <w:tr w:rsidR="00BB2CE9" w:rsidRPr="009D2F6B" w14:paraId="6BF6212A" w14:textId="77777777" w:rsidTr="00FB7766">
        <w:trPr>
          <w:cantSplit/>
        </w:trPr>
        <w:tc>
          <w:tcPr>
            <w:tcW w:w="3119" w:type="dxa"/>
          </w:tcPr>
          <w:p w14:paraId="6ADA9862" w14:textId="77777777" w:rsidR="00BB2CE9" w:rsidRPr="00B923E0" w:rsidRDefault="00BB2CE9" w:rsidP="00BB2CE9">
            <w:pPr>
              <w:jc w:val="center"/>
              <w:rPr>
                <w:sz w:val="20"/>
                <w:szCs w:val="20"/>
              </w:rPr>
            </w:pPr>
            <w:r w:rsidRPr="00B923E0">
              <w:rPr>
                <w:sz w:val="20"/>
                <w:szCs w:val="20"/>
              </w:rPr>
              <w:t>Варна добавка (</w:t>
            </w:r>
            <w:r w:rsidRPr="00B923E0">
              <w:rPr>
                <w:b/>
                <w:color w:val="000000"/>
                <w:sz w:val="20"/>
                <w:szCs w:val="20"/>
              </w:rPr>
              <w:t>цинков дихлорид</w:t>
            </w:r>
            <w:r w:rsidRPr="00B923E0">
              <w:rPr>
                <w:color w:val="000000"/>
                <w:sz w:val="20"/>
                <w:szCs w:val="20"/>
              </w:rPr>
              <w:t>)</w:t>
            </w:r>
          </w:p>
          <w:p w14:paraId="5F14D1EC" w14:textId="77777777" w:rsidR="00BB2CE9" w:rsidRPr="00B923E0" w:rsidRDefault="00BB2CE9" w:rsidP="00BB2CE9">
            <w:pPr>
              <w:jc w:val="center"/>
              <w:rPr>
                <w:b/>
                <w:sz w:val="22"/>
                <w:szCs w:val="22"/>
              </w:rPr>
            </w:pPr>
            <w:r w:rsidRPr="00B923E0">
              <w:rPr>
                <w:b/>
                <w:sz w:val="22"/>
                <w:szCs w:val="22"/>
              </w:rPr>
              <w:t>H302; H314; H335; H410;P261; P264; P270; P271; P273; P304+P340</w:t>
            </w:r>
          </w:p>
        </w:tc>
        <w:tc>
          <w:tcPr>
            <w:tcW w:w="1559" w:type="dxa"/>
            <w:vAlign w:val="center"/>
          </w:tcPr>
          <w:p w14:paraId="3CC64159" w14:textId="77777777" w:rsidR="00BB2CE9" w:rsidRPr="00BB2CE9" w:rsidRDefault="00BB2CE9" w:rsidP="00BB2CE9">
            <w:pPr>
              <w:jc w:val="center"/>
              <w:rPr>
                <w:color w:val="000000"/>
                <w:sz w:val="22"/>
                <w:szCs w:val="22"/>
                <w:highlight w:val="yellow"/>
                <w:lang w:val="en-US"/>
              </w:rPr>
            </w:pPr>
            <w:r w:rsidRPr="00BB2CE9">
              <w:rPr>
                <w:sz w:val="22"/>
                <w:szCs w:val="22"/>
                <w:lang w:val="en-US"/>
              </w:rPr>
              <w:t>0.046668</w:t>
            </w:r>
          </w:p>
        </w:tc>
        <w:tc>
          <w:tcPr>
            <w:tcW w:w="1364" w:type="dxa"/>
            <w:vMerge/>
            <w:vAlign w:val="center"/>
          </w:tcPr>
          <w:p w14:paraId="1CC5BB6A" w14:textId="77777777" w:rsidR="00BB2CE9" w:rsidRPr="003A11FA" w:rsidRDefault="00BB2CE9" w:rsidP="00BB2CE9">
            <w:pPr>
              <w:jc w:val="center"/>
              <w:rPr>
                <w:sz w:val="22"/>
                <w:szCs w:val="22"/>
                <w:highlight w:val="yellow"/>
              </w:rPr>
            </w:pPr>
          </w:p>
        </w:tc>
        <w:tc>
          <w:tcPr>
            <w:tcW w:w="1620" w:type="dxa"/>
            <w:vAlign w:val="center"/>
          </w:tcPr>
          <w:p w14:paraId="68B3A14E" w14:textId="77777777" w:rsidR="00BB2CE9" w:rsidRPr="00832B79" w:rsidRDefault="00BB2CE9" w:rsidP="00BB2CE9">
            <w:pPr>
              <w:jc w:val="center"/>
              <w:rPr>
                <w:color w:val="000000"/>
              </w:rPr>
            </w:pPr>
            <w:r>
              <w:rPr>
                <w:color w:val="000000"/>
              </w:rPr>
              <w:t>0.</w:t>
            </w:r>
            <w:r w:rsidRPr="00832B79">
              <w:rPr>
                <w:color w:val="000000"/>
              </w:rPr>
              <w:t>000</w:t>
            </w:r>
            <w:r>
              <w:rPr>
                <w:color w:val="000000"/>
              </w:rPr>
              <w:t>000441</w:t>
            </w:r>
          </w:p>
        </w:tc>
        <w:tc>
          <w:tcPr>
            <w:tcW w:w="1269" w:type="dxa"/>
            <w:vAlign w:val="center"/>
          </w:tcPr>
          <w:p w14:paraId="4E401855" w14:textId="77777777" w:rsidR="00BB2CE9" w:rsidRPr="003A11FA" w:rsidRDefault="00BB2CE9" w:rsidP="00BB2CE9">
            <w:pPr>
              <w:jc w:val="center"/>
              <w:rPr>
                <w:sz w:val="22"/>
                <w:szCs w:val="22"/>
              </w:rPr>
            </w:pPr>
            <w:r w:rsidRPr="003A11FA">
              <w:rPr>
                <w:sz w:val="22"/>
                <w:szCs w:val="22"/>
              </w:rPr>
              <w:t>0</w:t>
            </w:r>
            <w:r w:rsidRPr="003A11FA">
              <w:rPr>
                <w:sz w:val="22"/>
                <w:szCs w:val="22"/>
                <w:lang w:val="en-US"/>
              </w:rPr>
              <w:t>.</w:t>
            </w:r>
            <w:r w:rsidRPr="003A11FA">
              <w:rPr>
                <w:sz w:val="22"/>
                <w:szCs w:val="22"/>
              </w:rPr>
              <w:t>07</w:t>
            </w:r>
          </w:p>
        </w:tc>
        <w:tc>
          <w:tcPr>
            <w:tcW w:w="1418" w:type="dxa"/>
            <w:vAlign w:val="center"/>
          </w:tcPr>
          <w:p w14:paraId="0BF25D68" w14:textId="77777777" w:rsidR="00BB2CE9" w:rsidRPr="00BB2CE9" w:rsidRDefault="00BB2CE9" w:rsidP="00BB2CE9">
            <w:pPr>
              <w:jc w:val="center"/>
              <w:rPr>
                <w:sz w:val="22"/>
                <w:szCs w:val="22"/>
              </w:rPr>
            </w:pPr>
            <w:r w:rsidRPr="00BB2CE9">
              <w:rPr>
                <w:sz w:val="22"/>
                <w:szCs w:val="22"/>
              </w:rPr>
              <w:t>ДА</w:t>
            </w:r>
          </w:p>
        </w:tc>
      </w:tr>
      <w:tr w:rsidR="00BB2CE9" w:rsidRPr="009D2F6B" w14:paraId="4C3FF8AC" w14:textId="77777777" w:rsidTr="00FB7766">
        <w:trPr>
          <w:cantSplit/>
        </w:trPr>
        <w:tc>
          <w:tcPr>
            <w:tcW w:w="3119" w:type="dxa"/>
          </w:tcPr>
          <w:p w14:paraId="5C6345E9" w14:textId="77777777" w:rsidR="00BB2CE9" w:rsidRPr="00B923E0" w:rsidRDefault="00BB2CE9" w:rsidP="00BB2CE9">
            <w:pPr>
              <w:ind w:left="-70"/>
              <w:jc w:val="center"/>
              <w:rPr>
                <w:sz w:val="20"/>
                <w:szCs w:val="20"/>
              </w:rPr>
            </w:pPr>
            <w:r w:rsidRPr="00B923E0">
              <w:rPr>
                <w:sz w:val="20"/>
                <w:szCs w:val="20"/>
              </w:rPr>
              <w:t>Стабилизатор за пиво филтрация (</w:t>
            </w:r>
            <w:r w:rsidRPr="00B923E0">
              <w:rPr>
                <w:b/>
                <w:color w:val="000000"/>
                <w:sz w:val="20"/>
                <w:szCs w:val="20"/>
              </w:rPr>
              <w:t>калиев метабисулфит</w:t>
            </w:r>
            <w:r w:rsidRPr="00B923E0">
              <w:rPr>
                <w:color w:val="000000"/>
                <w:sz w:val="20"/>
                <w:szCs w:val="20"/>
              </w:rPr>
              <w:t>)</w:t>
            </w:r>
          </w:p>
          <w:p w14:paraId="677DED02" w14:textId="77777777" w:rsidR="00BB2CE9" w:rsidRPr="00B923E0" w:rsidRDefault="00BB2CE9" w:rsidP="00BB2CE9">
            <w:pPr>
              <w:jc w:val="center"/>
              <w:rPr>
                <w:b/>
                <w:sz w:val="22"/>
                <w:szCs w:val="22"/>
              </w:rPr>
            </w:pPr>
            <w:r w:rsidRPr="00B923E0">
              <w:rPr>
                <w:b/>
                <w:sz w:val="22"/>
                <w:szCs w:val="22"/>
              </w:rPr>
              <w:t xml:space="preserve">H318;P280; P305+P351+P338; </w:t>
            </w:r>
          </w:p>
          <w:p w14:paraId="64FA5F1C" w14:textId="77777777" w:rsidR="00BB2CE9" w:rsidRPr="00B923E0" w:rsidRDefault="00BB2CE9" w:rsidP="00BB2CE9">
            <w:pPr>
              <w:jc w:val="center"/>
              <w:rPr>
                <w:sz w:val="20"/>
                <w:szCs w:val="20"/>
              </w:rPr>
            </w:pPr>
            <w:r w:rsidRPr="00B923E0">
              <w:rPr>
                <w:b/>
                <w:sz w:val="22"/>
                <w:szCs w:val="22"/>
              </w:rPr>
              <w:t>P310</w:t>
            </w:r>
          </w:p>
        </w:tc>
        <w:tc>
          <w:tcPr>
            <w:tcW w:w="1559" w:type="dxa"/>
            <w:vAlign w:val="center"/>
          </w:tcPr>
          <w:p w14:paraId="741F98E6" w14:textId="77777777" w:rsidR="00BB2CE9" w:rsidRPr="00BD4BF7" w:rsidRDefault="00BB2CE9" w:rsidP="00BB2CE9">
            <w:pPr>
              <w:jc w:val="center"/>
              <w:rPr>
                <w:color w:val="000000"/>
                <w:highlight w:val="yellow"/>
              </w:rPr>
            </w:pPr>
            <w:r w:rsidRPr="00F62BC8">
              <w:rPr>
                <w:color w:val="000000"/>
              </w:rPr>
              <w:t>1</w:t>
            </w:r>
            <w:r>
              <w:rPr>
                <w:color w:val="000000"/>
              </w:rPr>
              <w:t>.</w:t>
            </w:r>
            <w:r w:rsidRPr="00F62BC8">
              <w:rPr>
                <w:color w:val="000000"/>
              </w:rPr>
              <w:t>586607</w:t>
            </w:r>
          </w:p>
        </w:tc>
        <w:tc>
          <w:tcPr>
            <w:tcW w:w="1364" w:type="dxa"/>
            <w:vMerge/>
            <w:vAlign w:val="center"/>
          </w:tcPr>
          <w:p w14:paraId="7B39A6B0" w14:textId="77777777" w:rsidR="00BB2CE9" w:rsidRPr="003A11FA" w:rsidRDefault="00BB2CE9" w:rsidP="00BB2CE9">
            <w:pPr>
              <w:jc w:val="center"/>
              <w:rPr>
                <w:sz w:val="22"/>
                <w:szCs w:val="22"/>
                <w:highlight w:val="yellow"/>
              </w:rPr>
            </w:pPr>
          </w:p>
        </w:tc>
        <w:tc>
          <w:tcPr>
            <w:tcW w:w="1620" w:type="dxa"/>
            <w:vAlign w:val="center"/>
          </w:tcPr>
          <w:p w14:paraId="6DBCA6F2" w14:textId="77777777" w:rsidR="00BB2CE9" w:rsidRPr="00832B79" w:rsidRDefault="00BB2CE9" w:rsidP="00BB2CE9">
            <w:pPr>
              <w:jc w:val="center"/>
              <w:rPr>
                <w:color w:val="000000"/>
              </w:rPr>
            </w:pPr>
            <w:r>
              <w:rPr>
                <w:color w:val="000000"/>
              </w:rPr>
              <w:t>0.</w:t>
            </w:r>
            <w:r w:rsidRPr="00832B79">
              <w:rPr>
                <w:color w:val="000000"/>
              </w:rPr>
              <w:t>0</w:t>
            </w:r>
            <w:r>
              <w:rPr>
                <w:color w:val="000000"/>
              </w:rPr>
              <w:t>000</w:t>
            </w:r>
            <w:r w:rsidRPr="00832B79">
              <w:rPr>
                <w:color w:val="000000"/>
              </w:rPr>
              <w:t>1</w:t>
            </w:r>
            <w:r>
              <w:rPr>
                <w:color w:val="000000"/>
              </w:rPr>
              <w:t>50</w:t>
            </w:r>
          </w:p>
        </w:tc>
        <w:tc>
          <w:tcPr>
            <w:tcW w:w="1269" w:type="dxa"/>
            <w:vAlign w:val="center"/>
          </w:tcPr>
          <w:p w14:paraId="795D793D" w14:textId="77777777" w:rsidR="00BB2CE9" w:rsidRPr="003A11FA" w:rsidRDefault="00BB2CE9" w:rsidP="00BB2CE9">
            <w:pPr>
              <w:jc w:val="center"/>
              <w:rPr>
                <w:sz w:val="22"/>
                <w:szCs w:val="22"/>
              </w:rPr>
            </w:pPr>
            <w:r w:rsidRPr="003A11FA">
              <w:rPr>
                <w:sz w:val="22"/>
                <w:szCs w:val="22"/>
              </w:rPr>
              <w:t>1</w:t>
            </w:r>
          </w:p>
        </w:tc>
        <w:tc>
          <w:tcPr>
            <w:tcW w:w="1418" w:type="dxa"/>
            <w:vAlign w:val="center"/>
          </w:tcPr>
          <w:p w14:paraId="12010596" w14:textId="77777777" w:rsidR="00BB2CE9" w:rsidRPr="00BB2CE9" w:rsidRDefault="00BB2CE9" w:rsidP="00BB2CE9">
            <w:pPr>
              <w:jc w:val="center"/>
              <w:rPr>
                <w:sz w:val="22"/>
                <w:szCs w:val="22"/>
              </w:rPr>
            </w:pPr>
            <w:r w:rsidRPr="00BB2CE9">
              <w:rPr>
                <w:sz w:val="22"/>
                <w:szCs w:val="22"/>
              </w:rPr>
              <w:t>ДА</w:t>
            </w:r>
          </w:p>
        </w:tc>
      </w:tr>
      <w:tr w:rsidR="00BB2CE9" w:rsidRPr="009D2F6B" w14:paraId="799065B9" w14:textId="77777777" w:rsidTr="00FB7766">
        <w:trPr>
          <w:cantSplit/>
        </w:trPr>
        <w:tc>
          <w:tcPr>
            <w:tcW w:w="3119" w:type="dxa"/>
          </w:tcPr>
          <w:p w14:paraId="4D33CCA1" w14:textId="77777777" w:rsidR="00BB2CE9" w:rsidRPr="00B923E0" w:rsidRDefault="00BB2CE9" w:rsidP="00BB2CE9">
            <w:pPr>
              <w:ind w:left="-108" w:right="-151"/>
              <w:jc w:val="center"/>
              <w:rPr>
                <w:sz w:val="20"/>
                <w:szCs w:val="20"/>
              </w:rPr>
            </w:pPr>
            <w:r w:rsidRPr="00B923E0">
              <w:rPr>
                <w:sz w:val="20"/>
                <w:szCs w:val="20"/>
              </w:rPr>
              <w:t>Добавка за варно коригиране рH (</w:t>
            </w:r>
            <w:r w:rsidRPr="00B923E0">
              <w:rPr>
                <w:b/>
                <w:color w:val="000000"/>
                <w:sz w:val="20"/>
                <w:szCs w:val="20"/>
              </w:rPr>
              <w:t>фосфорна киселина</w:t>
            </w:r>
            <w:r w:rsidRPr="00B923E0">
              <w:rPr>
                <w:color w:val="000000"/>
                <w:sz w:val="20"/>
                <w:szCs w:val="20"/>
              </w:rPr>
              <w:t>)</w:t>
            </w:r>
          </w:p>
          <w:p w14:paraId="573E16C7" w14:textId="77777777" w:rsidR="00BB2CE9" w:rsidRPr="00B923E0" w:rsidRDefault="00BB2CE9" w:rsidP="00BB2CE9">
            <w:pPr>
              <w:jc w:val="center"/>
              <w:rPr>
                <w:b/>
                <w:sz w:val="22"/>
                <w:szCs w:val="22"/>
              </w:rPr>
            </w:pPr>
            <w:r w:rsidRPr="00B923E0">
              <w:rPr>
                <w:b/>
                <w:sz w:val="22"/>
                <w:szCs w:val="22"/>
              </w:rPr>
              <w:t>H314;</w:t>
            </w:r>
          </w:p>
          <w:p w14:paraId="03FCA56A" w14:textId="77777777" w:rsidR="00BB2CE9" w:rsidRPr="00B923E0" w:rsidRDefault="00BB2CE9" w:rsidP="00BB2CE9">
            <w:pPr>
              <w:jc w:val="center"/>
              <w:rPr>
                <w:sz w:val="20"/>
                <w:szCs w:val="20"/>
                <w:lang w:val="ru-RU"/>
              </w:rPr>
            </w:pPr>
            <w:r w:rsidRPr="00B923E0">
              <w:rPr>
                <w:b/>
                <w:sz w:val="22"/>
                <w:szCs w:val="22"/>
              </w:rPr>
              <w:t>P280; P301+P330+P331; P305+P351+P338; P308+P310; P303+P361+P353</w:t>
            </w:r>
          </w:p>
        </w:tc>
        <w:tc>
          <w:tcPr>
            <w:tcW w:w="1559" w:type="dxa"/>
            <w:shd w:val="clear" w:color="auto" w:fill="auto"/>
            <w:vAlign w:val="center"/>
          </w:tcPr>
          <w:p w14:paraId="0E62942D" w14:textId="77777777" w:rsidR="00BB2CE9" w:rsidRPr="00BD4BF7" w:rsidRDefault="00BB2CE9" w:rsidP="00BB2CE9">
            <w:pPr>
              <w:jc w:val="center"/>
              <w:rPr>
                <w:color w:val="000000"/>
                <w:highlight w:val="yellow"/>
              </w:rPr>
            </w:pPr>
            <w:r w:rsidRPr="00F62BC8">
              <w:rPr>
                <w:color w:val="000000"/>
              </w:rPr>
              <w:t>34</w:t>
            </w:r>
            <w:r>
              <w:rPr>
                <w:color w:val="000000"/>
                <w:lang w:val="en-US"/>
              </w:rPr>
              <w:t>.</w:t>
            </w:r>
            <w:r w:rsidRPr="00F62BC8">
              <w:rPr>
                <w:color w:val="000000"/>
              </w:rPr>
              <w:t>822</w:t>
            </w:r>
          </w:p>
        </w:tc>
        <w:tc>
          <w:tcPr>
            <w:tcW w:w="1364" w:type="dxa"/>
            <w:vMerge/>
            <w:shd w:val="clear" w:color="auto" w:fill="auto"/>
            <w:vAlign w:val="center"/>
          </w:tcPr>
          <w:p w14:paraId="76DB2C74" w14:textId="77777777" w:rsidR="00BB2CE9" w:rsidRPr="003A11FA" w:rsidRDefault="00BB2CE9" w:rsidP="00BB2CE9">
            <w:pPr>
              <w:jc w:val="center"/>
              <w:rPr>
                <w:sz w:val="22"/>
                <w:szCs w:val="22"/>
                <w:highlight w:val="yellow"/>
                <w:lang w:val="ru-RU"/>
              </w:rPr>
            </w:pPr>
          </w:p>
        </w:tc>
        <w:tc>
          <w:tcPr>
            <w:tcW w:w="1620" w:type="dxa"/>
            <w:shd w:val="clear" w:color="auto" w:fill="auto"/>
            <w:vAlign w:val="center"/>
          </w:tcPr>
          <w:p w14:paraId="5145617D" w14:textId="77777777" w:rsidR="00BB2CE9" w:rsidRPr="00BD4BF7" w:rsidRDefault="00BB2CE9" w:rsidP="00BB2CE9">
            <w:pPr>
              <w:jc w:val="center"/>
              <w:rPr>
                <w:color w:val="000000"/>
                <w:highlight w:val="yellow"/>
              </w:rPr>
            </w:pPr>
            <w:r w:rsidRPr="00832B79">
              <w:rPr>
                <w:color w:val="000000"/>
              </w:rPr>
              <w:t>0</w:t>
            </w:r>
            <w:r>
              <w:rPr>
                <w:color w:val="000000"/>
                <w:lang w:val="en-US"/>
              </w:rPr>
              <w:t>.</w:t>
            </w:r>
            <w:r>
              <w:rPr>
                <w:color w:val="000000"/>
              </w:rPr>
              <w:t>000329</w:t>
            </w:r>
          </w:p>
        </w:tc>
        <w:tc>
          <w:tcPr>
            <w:tcW w:w="1269" w:type="dxa"/>
            <w:shd w:val="clear" w:color="auto" w:fill="auto"/>
            <w:vAlign w:val="center"/>
          </w:tcPr>
          <w:p w14:paraId="6DB9E248" w14:textId="77777777" w:rsidR="00BB2CE9" w:rsidRPr="003A11FA" w:rsidRDefault="00BB2CE9" w:rsidP="00BB2CE9">
            <w:pPr>
              <w:jc w:val="center"/>
              <w:rPr>
                <w:sz w:val="22"/>
                <w:szCs w:val="22"/>
              </w:rPr>
            </w:pPr>
            <w:r w:rsidRPr="003A11FA">
              <w:rPr>
                <w:sz w:val="22"/>
                <w:szCs w:val="22"/>
              </w:rPr>
              <w:t>20</w:t>
            </w:r>
          </w:p>
        </w:tc>
        <w:tc>
          <w:tcPr>
            <w:tcW w:w="1418" w:type="dxa"/>
            <w:shd w:val="clear" w:color="auto" w:fill="auto"/>
            <w:vAlign w:val="center"/>
          </w:tcPr>
          <w:p w14:paraId="0F2AD740" w14:textId="77777777" w:rsidR="00BB2CE9" w:rsidRPr="00BB2CE9" w:rsidRDefault="00BB2CE9" w:rsidP="00BB2CE9">
            <w:pPr>
              <w:jc w:val="center"/>
              <w:rPr>
                <w:sz w:val="22"/>
                <w:szCs w:val="22"/>
              </w:rPr>
            </w:pPr>
            <w:r w:rsidRPr="00BB2CE9">
              <w:rPr>
                <w:sz w:val="22"/>
                <w:szCs w:val="22"/>
              </w:rPr>
              <w:t>ДА</w:t>
            </w:r>
          </w:p>
        </w:tc>
      </w:tr>
    </w:tbl>
    <w:p w14:paraId="339B623E" w14:textId="77777777" w:rsidR="00706E37" w:rsidRPr="009D2F6B" w:rsidRDefault="00706E37" w:rsidP="00706E37">
      <w:pPr>
        <w:jc w:val="both"/>
        <w:rPr>
          <w:highlight w:val="yellow"/>
          <w:lang w:val="en-US"/>
        </w:rPr>
      </w:pPr>
    </w:p>
    <w:p w14:paraId="6B14BE0F" w14:textId="77777777" w:rsidR="00A96132" w:rsidRPr="003A11FA" w:rsidRDefault="00A96132" w:rsidP="006F3AB4">
      <w:pPr>
        <w:pStyle w:val="BodyText"/>
        <w:spacing w:before="120" w:line="240" w:lineRule="auto"/>
        <w:rPr>
          <w:i/>
        </w:rPr>
      </w:pPr>
      <w:r w:rsidRPr="003A11FA">
        <w:t xml:space="preserve">Съгласно </w:t>
      </w:r>
      <w:r w:rsidRPr="003A11FA">
        <w:rPr>
          <w:b/>
          <w:bCs/>
        </w:rPr>
        <w:t xml:space="preserve">Условие </w:t>
      </w:r>
      <w:r w:rsidR="000F6228" w:rsidRPr="003A11FA">
        <w:rPr>
          <w:b/>
        </w:rPr>
        <w:t xml:space="preserve">№ </w:t>
      </w:r>
      <w:r w:rsidRPr="003A11FA">
        <w:rPr>
          <w:b/>
          <w:bCs/>
        </w:rPr>
        <w:t>8.3.2.2</w:t>
      </w:r>
      <w:r w:rsidRPr="003A11FA">
        <w:t xml:space="preserve"> се прилага инструкция </w:t>
      </w:r>
      <w:r w:rsidRPr="003A11FA">
        <w:rPr>
          <w:iCs/>
        </w:rPr>
        <w:t>за оценка на съответствието на годишните стойности на нормите за ефективност с определените такива в КР, както и причините за несътветствие и предприемането на необходимите коригиращи действия</w:t>
      </w:r>
      <w:r w:rsidRPr="003A11FA">
        <w:rPr>
          <w:i/>
          <w:iCs/>
        </w:rPr>
        <w:t xml:space="preserve"> </w:t>
      </w:r>
      <w:r w:rsidRPr="003A11FA">
        <w:rPr>
          <w:i/>
          <w:iCs/>
          <w:lang w:val="en-US"/>
        </w:rPr>
        <w:t>EIB</w:t>
      </w:r>
      <w:r w:rsidRPr="003A11FA">
        <w:rPr>
          <w:i/>
          <w:iCs/>
          <w:lang w:val="ru-RU"/>
        </w:rPr>
        <w:t>-05-</w:t>
      </w:r>
      <w:r w:rsidRPr="003A11FA">
        <w:rPr>
          <w:i/>
          <w:iCs/>
        </w:rPr>
        <w:t xml:space="preserve">8.3.2.2 </w:t>
      </w:r>
      <w:r w:rsidRPr="003A11FA">
        <w:rPr>
          <w:bCs/>
          <w:i/>
        </w:rPr>
        <w:t>Инструкци</w:t>
      </w:r>
      <w:r w:rsidRPr="003A11FA">
        <w:rPr>
          <w:i/>
          <w:iCs/>
        </w:rPr>
        <w:t xml:space="preserve">я за оценка на съответствието на годишните стойности на нормите за ефективност на ползваните суровини и спомагателни материали. </w:t>
      </w:r>
      <w:r w:rsidRPr="003A11FA">
        <w:rPr>
          <w:iCs/>
        </w:rPr>
        <w:t xml:space="preserve">Резултатите се документират във </w:t>
      </w:r>
      <w:r w:rsidRPr="003A11FA">
        <w:rPr>
          <w:i/>
          <w:lang w:val="en-US"/>
        </w:rPr>
        <w:t>EDB</w:t>
      </w:r>
      <w:r w:rsidRPr="003A11FA">
        <w:rPr>
          <w:i/>
          <w:lang w:val="ru-RU"/>
        </w:rPr>
        <w:t>-05-</w:t>
      </w:r>
      <w:r w:rsidRPr="003A11FA">
        <w:rPr>
          <w:i/>
        </w:rPr>
        <w:t>8.3.2.1</w:t>
      </w:r>
      <w:r w:rsidRPr="003A11FA">
        <w:rPr>
          <w:i/>
          <w:lang w:val="ru-RU"/>
        </w:rPr>
        <w:t xml:space="preserve"> </w:t>
      </w:r>
      <w:r w:rsidR="007420BC" w:rsidRPr="003A11FA">
        <w:rPr>
          <w:i/>
          <w:lang w:val="ru-RU"/>
        </w:rPr>
        <w:t>Използвани количества суровини и спомагателни материали и оценка на съответствието с нормите за ефективност по Условие 8.3.1.1 и Условие 8.3.1.2</w:t>
      </w:r>
      <w:r w:rsidRPr="003A11FA">
        <w:rPr>
          <w:i/>
          <w:lang w:val="ru-RU"/>
        </w:rPr>
        <w:t xml:space="preserve"> </w:t>
      </w:r>
      <w:r w:rsidRPr="003A11FA">
        <w:rPr>
          <w:szCs w:val="24"/>
        </w:rPr>
        <w:t xml:space="preserve">и </w:t>
      </w:r>
      <w:r w:rsidR="003046A4" w:rsidRPr="003A11FA">
        <w:rPr>
          <w:i/>
          <w:iCs/>
        </w:rPr>
        <w:t>CI_D_001 Формуляр за проблем.</w:t>
      </w:r>
    </w:p>
    <w:p w14:paraId="15CC47FA" w14:textId="77777777" w:rsidR="004A6E54" w:rsidRPr="004F62B0" w:rsidRDefault="004A6E54" w:rsidP="006F3AB4">
      <w:pPr>
        <w:pStyle w:val="BodyText"/>
        <w:spacing w:before="120" w:line="240" w:lineRule="auto"/>
      </w:pPr>
      <w:r w:rsidRPr="003A11FA">
        <w:t xml:space="preserve">През </w:t>
      </w:r>
      <w:r w:rsidR="0009551D" w:rsidRPr="003A11FA">
        <w:t>201</w:t>
      </w:r>
      <w:r w:rsidR="003A11FA" w:rsidRPr="003A11FA">
        <w:rPr>
          <w:lang w:val="en-US"/>
        </w:rPr>
        <w:t>8</w:t>
      </w:r>
      <w:r w:rsidR="009B4570" w:rsidRPr="003A11FA">
        <w:t xml:space="preserve"> </w:t>
      </w:r>
      <w:r w:rsidR="006D518C">
        <w:t>год.</w:t>
      </w:r>
      <w:r w:rsidR="00417F4F" w:rsidRPr="003A11FA">
        <w:t xml:space="preserve"> </w:t>
      </w:r>
      <w:r w:rsidRPr="003A11FA">
        <w:t>в съответствие с</w:t>
      </w:r>
      <w:r w:rsidRPr="003A11FA">
        <w:rPr>
          <w:i/>
        </w:rPr>
        <w:t xml:space="preserve"> </w:t>
      </w:r>
      <w:r w:rsidRPr="003A11FA">
        <w:rPr>
          <w:b/>
          <w:bCs/>
        </w:rPr>
        <w:t xml:space="preserve">Условие </w:t>
      </w:r>
      <w:r w:rsidR="000F6228" w:rsidRPr="003A11FA">
        <w:rPr>
          <w:b/>
        </w:rPr>
        <w:t xml:space="preserve">№ </w:t>
      </w:r>
      <w:r w:rsidRPr="003A11FA">
        <w:rPr>
          <w:b/>
          <w:bCs/>
        </w:rPr>
        <w:t>8.3.</w:t>
      </w:r>
      <w:r w:rsidR="00A53A2B" w:rsidRPr="003A11FA">
        <w:rPr>
          <w:b/>
          <w:bCs/>
        </w:rPr>
        <w:t>2</w:t>
      </w:r>
      <w:r w:rsidRPr="003A11FA">
        <w:rPr>
          <w:b/>
          <w:bCs/>
        </w:rPr>
        <w:t xml:space="preserve">.2 и </w:t>
      </w:r>
      <w:r w:rsidRPr="004F62B0">
        <w:rPr>
          <w:b/>
          <w:bCs/>
        </w:rPr>
        <w:t xml:space="preserve">Условие </w:t>
      </w:r>
      <w:r w:rsidR="000F6228" w:rsidRPr="004F62B0">
        <w:rPr>
          <w:b/>
        </w:rPr>
        <w:t xml:space="preserve">№ </w:t>
      </w:r>
      <w:r w:rsidRPr="004F62B0">
        <w:rPr>
          <w:b/>
          <w:bCs/>
        </w:rPr>
        <w:t>6.2</w:t>
      </w:r>
      <w:r w:rsidRPr="004F62B0">
        <w:rPr>
          <w:i/>
        </w:rPr>
        <w:t xml:space="preserve"> </w:t>
      </w:r>
      <w:r w:rsidRPr="004F62B0">
        <w:t xml:space="preserve">няма установени несъответствия на изчислените количества на суровини </w:t>
      </w:r>
      <w:r w:rsidR="009E7D56" w:rsidRPr="004F62B0">
        <w:t>и</w:t>
      </w:r>
      <w:r w:rsidRPr="004F62B0">
        <w:t xml:space="preserve"> спомагателни материали с определените количества в Комплексното разрешително.</w:t>
      </w:r>
    </w:p>
    <w:p w14:paraId="58F2057B" w14:textId="77777777" w:rsidR="004A6E54" w:rsidRPr="006D518C" w:rsidRDefault="004A6E54" w:rsidP="006F3AB4">
      <w:pPr>
        <w:spacing w:before="120"/>
        <w:jc w:val="both"/>
      </w:pPr>
      <w:r w:rsidRPr="004F62B0">
        <w:t xml:space="preserve">През </w:t>
      </w:r>
      <w:r w:rsidR="0009551D" w:rsidRPr="004F62B0">
        <w:t>201</w:t>
      </w:r>
      <w:r w:rsidR="006D518C" w:rsidRPr="004F62B0">
        <w:rPr>
          <w:lang w:val="en-US"/>
        </w:rPr>
        <w:t>8</w:t>
      </w:r>
      <w:r w:rsidR="006D518C" w:rsidRPr="004F62B0">
        <w:t xml:space="preserve"> год.</w:t>
      </w:r>
      <w:r w:rsidR="00417F4F" w:rsidRPr="004F62B0">
        <w:t xml:space="preserve"> </w:t>
      </w:r>
      <w:r w:rsidRPr="004F62B0">
        <w:t xml:space="preserve">не се е налагало и не са извършени коригиращи действия, в резултат на изпълнение на </w:t>
      </w:r>
      <w:r w:rsidR="00417F4F" w:rsidRPr="004F62B0">
        <w:rPr>
          <w:i/>
          <w:iCs/>
          <w:lang w:val="en-US"/>
        </w:rPr>
        <w:t>EIB</w:t>
      </w:r>
      <w:r w:rsidR="00417F4F" w:rsidRPr="004F62B0">
        <w:rPr>
          <w:i/>
          <w:iCs/>
          <w:lang w:val="ru-RU"/>
        </w:rPr>
        <w:t>-05-</w:t>
      </w:r>
      <w:r w:rsidRPr="004F62B0">
        <w:rPr>
          <w:i/>
          <w:iCs/>
        </w:rPr>
        <w:t>8.3.2.2</w:t>
      </w:r>
      <w:r w:rsidR="00417F4F" w:rsidRPr="004F62B0">
        <w:rPr>
          <w:bCs/>
          <w:i/>
        </w:rPr>
        <w:t xml:space="preserve"> Инструкци</w:t>
      </w:r>
      <w:r w:rsidR="00417F4F" w:rsidRPr="004F62B0">
        <w:rPr>
          <w:i/>
          <w:iCs/>
        </w:rPr>
        <w:t>я за оценка на съответствието на годишните стойности на нормите за ефективност на ползваните суровини и спомагателни</w:t>
      </w:r>
      <w:r w:rsidR="00417F4F" w:rsidRPr="006D518C">
        <w:rPr>
          <w:i/>
          <w:iCs/>
        </w:rPr>
        <w:t xml:space="preserve"> материали</w:t>
      </w:r>
      <w:r w:rsidR="009E7D56" w:rsidRPr="006D518C">
        <w:rPr>
          <w:i/>
          <w:iCs/>
        </w:rPr>
        <w:t>.</w:t>
      </w:r>
    </w:p>
    <w:p w14:paraId="57C91A58" w14:textId="77777777" w:rsidR="009B4570" w:rsidRPr="009D2F6B" w:rsidRDefault="009B4570" w:rsidP="00676899">
      <w:pPr>
        <w:rPr>
          <w:highlight w:val="yellow"/>
          <w:lang w:val="ru-RU"/>
        </w:rPr>
      </w:pPr>
    </w:p>
    <w:p w14:paraId="590499EE" w14:textId="77777777" w:rsidR="004A6E54" w:rsidRPr="00FA7514" w:rsidRDefault="004A6E54" w:rsidP="00676899">
      <w:pPr>
        <w:rPr>
          <w:b/>
          <w:bCs/>
        </w:rPr>
      </w:pPr>
      <w:r w:rsidRPr="00FA7514">
        <w:rPr>
          <w:b/>
          <w:bCs/>
        </w:rPr>
        <w:t>3.4. Съхранение на суровини, спомагателни материали и горива</w:t>
      </w:r>
    </w:p>
    <w:p w14:paraId="209211E2" w14:textId="77777777" w:rsidR="00BC2A3F" w:rsidRPr="00FA7514" w:rsidRDefault="00BC2A3F" w:rsidP="00BC2A3F">
      <w:pPr>
        <w:spacing w:before="120"/>
        <w:jc w:val="both"/>
        <w:rPr>
          <w:rFonts w:eastAsia="MS Mincho"/>
          <w:b/>
          <w:szCs w:val="22"/>
          <w:lang w:eastAsia="ar-SA"/>
        </w:rPr>
      </w:pPr>
      <w:r w:rsidRPr="00FA7514">
        <w:rPr>
          <w:rFonts w:eastAsia="MS Mincho"/>
          <w:szCs w:val="22"/>
          <w:lang w:val="ru-RU" w:eastAsia="ar-SA"/>
        </w:rPr>
        <w:t xml:space="preserve">Всички химични вещества и </w:t>
      </w:r>
      <w:r w:rsidRPr="00FA7514">
        <w:rPr>
          <w:rFonts w:eastAsia="MS Mincho"/>
          <w:szCs w:val="22"/>
          <w:lang w:eastAsia="ar-SA"/>
        </w:rPr>
        <w:t xml:space="preserve">смеси, </w:t>
      </w:r>
      <w:r w:rsidRPr="00FA7514">
        <w:rPr>
          <w:rFonts w:eastAsia="MS Mincho"/>
          <w:szCs w:val="22"/>
          <w:lang w:val="ru-RU" w:eastAsia="ar-SA"/>
        </w:rPr>
        <w:t xml:space="preserve">класифицирани в една или повече категории на опасност, </w:t>
      </w:r>
      <w:r w:rsidRPr="00FA7514">
        <w:t>съгласно</w:t>
      </w:r>
      <w:r w:rsidRPr="00FA7514">
        <w:rPr>
          <w:rFonts w:eastAsia="MS Mincho"/>
          <w:szCs w:val="22"/>
          <w:lang w:val="ru-RU" w:eastAsia="ar-SA"/>
        </w:rPr>
        <w:t xml:space="preserve"> </w:t>
      </w:r>
      <w:r w:rsidRPr="00FA7514">
        <w:rPr>
          <w:rFonts w:eastAsia="MS Mincho"/>
          <w:bCs/>
          <w:szCs w:val="22"/>
          <w:lang w:eastAsia="ar-SA"/>
        </w:rPr>
        <w:t xml:space="preserve">Регламент (ЕО) </w:t>
      </w:r>
      <w:r w:rsidRPr="00FA7514">
        <w:rPr>
          <w:rFonts w:eastAsia="EUAlbertina_Bold+21"/>
          <w:bCs/>
          <w:szCs w:val="22"/>
          <w:lang w:eastAsia="ar-SA"/>
        </w:rPr>
        <w:t xml:space="preserve">№ </w:t>
      </w:r>
      <w:r w:rsidRPr="00FA7514">
        <w:rPr>
          <w:rFonts w:eastAsia="MS Mincho"/>
          <w:bCs/>
          <w:szCs w:val="22"/>
          <w:lang w:eastAsia="ar-SA"/>
        </w:rPr>
        <w:t xml:space="preserve">1272/2008 относно класифицирането, етикетирането и опаковането на вещества и смеси и </w:t>
      </w:r>
      <w:r w:rsidRPr="00FA7514">
        <w:rPr>
          <w:rFonts w:eastAsia="MS Mincho"/>
          <w:i/>
          <w:szCs w:val="22"/>
          <w:lang w:val="ru-RU" w:eastAsia="ar-SA"/>
        </w:rPr>
        <w:t xml:space="preserve">Наредбата за реда и начина на класифициране, опаковане и етикетиране на химични вещества и </w:t>
      </w:r>
      <w:r w:rsidRPr="00FA7514">
        <w:rPr>
          <w:rFonts w:eastAsia="MS Mincho"/>
          <w:i/>
          <w:szCs w:val="22"/>
          <w:lang w:eastAsia="ar-SA"/>
        </w:rPr>
        <w:t>смеси</w:t>
      </w:r>
      <w:r w:rsidRPr="00FA7514">
        <w:rPr>
          <w:rFonts w:eastAsia="MS Mincho"/>
          <w:szCs w:val="22"/>
          <w:lang w:val="ru-RU" w:eastAsia="ar-SA"/>
        </w:rPr>
        <w:t xml:space="preserve">, </w:t>
      </w:r>
      <w:r w:rsidRPr="00FA7514">
        <w:rPr>
          <w:rFonts w:eastAsia="MS Mincho"/>
          <w:szCs w:val="22"/>
          <w:lang w:eastAsia="ar-SA"/>
        </w:rPr>
        <w:t>са</w:t>
      </w:r>
      <w:r w:rsidRPr="00FA7514">
        <w:rPr>
          <w:rFonts w:eastAsia="MS Mincho"/>
          <w:szCs w:val="22"/>
          <w:lang w:val="ru-RU" w:eastAsia="ar-SA"/>
        </w:rPr>
        <w:t xml:space="preserve"> опаковани, етикетирани и снабдени с информационни листове за безопасност. Информационните листове за безопасност отговарят на изискванията на Приложение </w:t>
      </w:r>
      <w:r w:rsidRPr="00FA7514">
        <w:rPr>
          <w:rFonts w:eastAsia="MS Mincho"/>
          <w:szCs w:val="22"/>
          <w:lang w:eastAsia="ar-SA"/>
        </w:rPr>
        <w:t>II</w:t>
      </w:r>
      <w:r w:rsidRPr="00FA7514">
        <w:rPr>
          <w:rFonts w:eastAsia="MS Mincho"/>
          <w:szCs w:val="22"/>
          <w:lang w:val="ru-RU" w:eastAsia="ar-SA"/>
        </w:rPr>
        <w:t xml:space="preserve"> на Регламент (ЕО) 1907/2006 относно регистрацията, оценката, разрешаването и ограничаването на химикали (</w:t>
      </w:r>
      <w:r w:rsidRPr="00FA7514">
        <w:rPr>
          <w:rFonts w:eastAsia="MS Mincho"/>
          <w:szCs w:val="22"/>
          <w:lang w:eastAsia="ar-SA"/>
        </w:rPr>
        <w:t>REACH</w:t>
      </w:r>
      <w:r w:rsidRPr="00FA7514">
        <w:rPr>
          <w:rFonts w:eastAsia="MS Mincho"/>
          <w:szCs w:val="22"/>
          <w:lang w:val="ru-RU" w:eastAsia="ar-SA"/>
        </w:rPr>
        <w:t>), изменено с Регламент 453/2010</w:t>
      </w:r>
      <w:r w:rsidRPr="00FA7514">
        <w:t xml:space="preserve"> (съгласно </w:t>
      </w:r>
      <w:r w:rsidRPr="00FA7514">
        <w:rPr>
          <w:b/>
          <w:bCs/>
        </w:rPr>
        <w:t xml:space="preserve">Условие </w:t>
      </w:r>
      <w:r w:rsidRPr="00FA7514">
        <w:rPr>
          <w:b/>
        </w:rPr>
        <w:t xml:space="preserve">№ </w:t>
      </w:r>
      <w:r w:rsidRPr="00FA7514">
        <w:rPr>
          <w:b/>
          <w:bCs/>
        </w:rPr>
        <w:t>8.3.4.1</w:t>
      </w:r>
      <w:r w:rsidRPr="00FA7514">
        <w:t>).</w:t>
      </w:r>
    </w:p>
    <w:p w14:paraId="1EC4DD73" w14:textId="77777777" w:rsidR="001A53DD" w:rsidRPr="00FA7514" w:rsidRDefault="00F42960" w:rsidP="00F42960">
      <w:pPr>
        <w:spacing w:before="120"/>
        <w:jc w:val="both"/>
      </w:pPr>
      <w:r w:rsidRPr="00FA7514">
        <w:t>Копи</w:t>
      </w:r>
      <w:r w:rsidR="00975317" w:rsidRPr="00FA7514">
        <w:t>я</w:t>
      </w:r>
      <w:r w:rsidRPr="00FA7514">
        <w:t xml:space="preserve"> от информационните листове се съхраняват на площадката на предприятието</w:t>
      </w:r>
      <w:r w:rsidR="00975317" w:rsidRPr="00FA7514">
        <w:t xml:space="preserve"> (съгласно </w:t>
      </w:r>
      <w:r w:rsidR="00975317" w:rsidRPr="00FA7514">
        <w:rPr>
          <w:b/>
          <w:bCs/>
        </w:rPr>
        <w:t xml:space="preserve">Условие </w:t>
      </w:r>
      <w:r w:rsidR="00975317" w:rsidRPr="00FA7514">
        <w:rPr>
          <w:b/>
        </w:rPr>
        <w:t xml:space="preserve">№ </w:t>
      </w:r>
      <w:r w:rsidR="00975317" w:rsidRPr="00FA7514">
        <w:rPr>
          <w:b/>
          <w:bCs/>
        </w:rPr>
        <w:t>8.3.4.1.1</w:t>
      </w:r>
      <w:r w:rsidR="00975317" w:rsidRPr="00FA7514">
        <w:t>)</w:t>
      </w:r>
      <w:r w:rsidRPr="00FA7514">
        <w:t xml:space="preserve">. </w:t>
      </w:r>
    </w:p>
    <w:p w14:paraId="01705029" w14:textId="77777777" w:rsidR="001A53DD" w:rsidRPr="00B2398F" w:rsidRDefault="001A53DD" w:rsidP="001A53DD">
      <w:pPr>
        <w:spacing w:before="120"/>
        <w:jc w:val="both"/>
        <w:rPr>
          <w:rFonts w:eastAsia="MS Mincho"/>
          <w:b/>
          <w:szCs w:val="22"/>
          <w:lang w:eastAsia="ar-SA"/>
        </w:rPr>
      </w:pPr>
      <w:r w:rsidRPr="00B2398F">
        <w:rPr>
          <w:rFonts w:eastAsia="MS Mincho"/>
          <w:szCs w:val="22"/>
          <w:lang w:eastAsia="ar-SA"/>
        </w:rPr>
        <w:t xml:space="preserve">В </w:t>
      </w:r>
      <w:r w:rsidRPr="00B2398F">
        <w:rPr>
          <w:rFonts w:eastAsia="MS Mincho"/>
          <w:szCs w:val="22"/>
          <w:lang w:val="ru-RU" w:eastAsia="ar-SA"/>
        </w:rPr>
        <w:t>изпълнение</w:t>
      </w:r>
      <w:r w:rsidRPr="00B2398F">
        <w:rPr>
          <w:rFonts w:eastAsia="MS Mincho"/>
          <w:szCs w:val="22"/>
          <w:lang w:eastAsia="ar-SA"/>
        </w:rPr>
        <w:t xml:space="preserve"> на</w:t>
      </w:r>
      <w:r w:rsidRPr="00B2398F">
        <w:rPr>
          <w:rFonts w:eastAsia="MS Mincho"/>
          <w:b/>
          <w:szCs w:val="22"/>
          <w:lang w:eastAsia="ar-SA"/>
        </w:rPr>
        <w:t xml:space="preserve"> Условие </w:t>
      </w:r>
      <w:r w:rsidR="00461555" w:rsidRPr="00B2398F">
        <w:rPr>
          <w:rFonts w:eastAsia="MS Mincho"/>
          <w:b/>
          <w:szCs w:val="22"/>
          <w:lang w:eastAsia="ar-SA"/>
        </w:rPr>
        <w:t xml:space="preserve">№ </w:t>
      </w:r>
      <w:r w:rsidRPr="00B2398F">
        <w:rPr>
          <w:rFonts w:eastAsia="MS Mincho"/>
          <w:b/>
          <w:szCs w:val="22"/>
          <w:lang w:eastAsia="ar-SA"/>
        </w:rPr>
        <w:t>8.3.4.1.2.</w:t>
      </w:r>
      <w:r w:rsidRPr="00B2398F">
        <w:rPr>
          <w:rFonts w:eastAsia="MS Mincho"/>
          <w:szCs w:val="22"/>
          <w:lang w:eastAsia="ar-SA"/>
        </w:rPr>
        <w:t xml:space="preserve"> и </w:t>
      </w:r>
      <w:r w:rsidRPr="00B2398F">
        <w:rPr>
          <w:rFonts w:eastAsia="MS Mincho"/>
          <w:b/>
          <w:szCs w:val="22"/>
          <w:lang w:eastAsia="ar-SA"/>
        </w:rPr>
        <w:t xml:space="preserve">Условие </w:t>
      </w:r>
      <w:r w:rsidR="00461555" w:rsidRPr="00B2398F">
        <w:rPr>
          <w:rFonts w:eastAsia="MS Mincho"/>
          <w:b/>
          <w:szCs w:val="22"/>
          <w:lang w:eastAsia="ar-SA"/>
        </w:rPr>
        <w:t xml:space="preserve">№ </w:t>
      </w:r>
      <w:r w:rsidRPr="00B2398F">
        <w:rPr>
          <w:rFonts w:eastAsia="MS Mincho"/>
          <w:b/>
          <w:szCs w:val="22"/>
          <w:lang w:eastAsia="ar-SA"/>
        </w:rPr>
        <w:t>8.3.4.1.3.</w:t>
      </w:r>
      <w:r w:rsidR="008B2C99" w:rsidRPr="00B2398F">
        <w:rPr>
          <w:rFonts w:eastAsia="MS Mincho"/>
          <w:b/>
          <w:szCs w:val="22"/>
          <w:lang w:eastAsia="ar-SA"/>
        </w:rPr>
        <w:t xml:space="preserve">, </w:t>
      </w:r>
      <w:r w:rsidRPr="00B2398F">
        <w:rPr>
          <w:rFonts w:eastAsia="MS Mincho"/>
          <w:b/>
          <w:szCs w:val="22"/>
          <w:lang w:eastAsia="ar-SA"/>
        </w:rPr>
        <w:t xml:space="preserve"> </w:t>
      </w:r>
      <w:r w:rsidRPr="00B2398F">
        <w:rPr>
          <w:rFonts w:eastAsia="MS Mincho"/>
          <w:szCs w:val="22"/>
          <w:lang w:eastAsia="ar-SA"/>
        </w:rPr>
        <w:t xml:space="preserve">съхранението на химични вещества и смеси отговаря на условията за съхранение, посочени в информационните листове за безопасност и </w:t>
      </w:r>
      <w:r w:rsidRPr="00B2398F">
        <w:rPr>
          <w:rFonts w:eastAsia="PMingLiU"/>
          <w:i/>
          <w:szCs w:val="22"/>
          <w:lang w:eastAsia="ar-SA"/>
        </w:rPr>
        <w:t>Наредбата за реда и начина за съхранение на опасни химични вещества и смеси</w:t>
      </w:r>
      <w:r w:rsidRPr="00B2398F">
        <w:rPr>
          <w:rFonts w:eastAsia="PMingLiU"/>
          <w:szCs w:val="22"/>
          <w:lang w:eastAsia="ar-SA"/>
        </w:rPr>
        <w:t xml:space="preserve">, съгласно чл.4б. от </w:t>
      </w:r>
      <w:r w:rsidRPr="00B2398F">
        <w:rPr>
          <w:rFonts w:eastAsia="PMingLiU"/>
          <w:i/>
          <w:szCs w:val="22"/>
          <w:lang w:eastAsia="ar-SA"/>
        </w:rPr>
        <w:t>Закона за защита от вредното въздействие на химичните вещества и смеси</w:t>
      </w:r>
      <w:r w:rsidRPr="00B2398F">
        <w:rPr>
          <w:rFonts w:eastAsia="PMingLiU"/>
          <w:szCs w:val="22"/>
          <w:lang w:eastAsia="ar-SA"/>
        </w:rPr>
        <w:t xml:space="preserve">, а </w:t>
      </w:r>
      <w:r w:rsidRPr="00B2398F">
        <w:rPr>
          <w:rFonts w:eastAsia="MS Mincho"/>
          <w:bCs/>
          <w:szCs w:val="22"/>
          <w:lang w:eastAsia="ar-SA"/>
        </w:rPr>
        <w:t>съхранението на</w:t>
      </w:r>
      <w:r w:rsidRPr="00B2398F">
        <w:rPr>
          <w:rFonts w:eastAsia="MS Mincho"/>
          <w:b/>
          <w:bCs/>
          <w:szCs w:val="22"/>
          <w:lang w:eastAsia="ar-SA"/>
        </w:rPr>
        <w:t xml:space="preserve"> </w:t>
      </w:r>
      <w:r w:rsidRPr="00B2398F">
        <w:rPr>
          <w:rFonts w:eastAsia="MS Mincho"/>
          <w:szCs w:val="22"/>
          <w:lang w:eastAsia="ar-SA"/>
        </w:rPr>
        <w:t xml:space="preserve">опасните химични вещества използвани като суровини, спомагателни материали и горива се осъществява в складовете за съхранение, посочени на </w:t>
      </w:r>
      <w:r w:rsidRPr="00B2398F">
        <w:rPr>
          <w:i/>
          <w:szCs w:val="22"/>
          <w:lang w:eastAsia="pl-PL"/>
        </w:rPr>
        <w:t>Приложение 4.1</w:t>
      </w:r>
      <w:r w:rsidRPr="00B2398F">
        <w:rPr>
          <w:szCs w:val="22"/>
        </w:rPr>
        <w:t xml:space="preserve"> </w:t>
      </w:r>
      <w:r w:rsidRPr="00B2398F">
        <w:rPr>
          <w:rFonts w:eastAsia="MS Mincho"/>
          <w:szCs w:val="22"/>
          <w:lang w:eastAsia="ar-SA"/>
        </w:rPr>
        <w:t>от заявлението</w:t>
      </w:r>
      <w:r w:rsidRPr="00B2398F">
        <w:rPr>
          <w:szCs w:val="22"/>
          <w:lang w:eastAsia="ar-SA"/>
        </w:rPr>
        <w:t xml:space="preserve"> и </w:t>
      </w:r>
      <w:r w:rsidRPr="00B2398F">
        <w:rPr>
          <w:i/>
          <w:szCs w:val="22"/>
          <w:lang w:eastAsia="ar-SA"/>
        </w:rPr>
        <w:t>Приложение 1 – Генплан на площадката на Пивоварна Благоевград</w:t>
      </w:r>
      <w:r w:rsidRPr="00B2398F">
        <w:rPr>
          <w:szCs w:val="22"/>
          <w:lang w:eastAsia="ar-SA"/>
        </w:rPr>
        <w:t xml:space="preserve">, към Решение </w:t>
      </w:r>
      <w:r w:rsidRPr="00B2398F">
        <w:rPr>
          <w:rFonts w:eastAsia="EUAlbertina_Bold+21"/>
          <w:bCs/>
          <w:szCs w:val="22"/>
          <w:lang w:eastAsia="ar-SA"/>
        </w:rPr>
        <w:t xml:space="preserve">№ </w:t>
      </w:r>
      <w:r w:rsidRPr="00B2398F">
        <w:rPr>
          <w:szCs w:val="22"/>
          <w:lang w:eastAsia="ar-SA"/>
        </w:rPr>
        <w:t>477-Н0-И0-А</w:t>
      </w:r>
      <w:r w:rsidR="00112A55" w:rsidRPr="00B2398F">
        <w:rPr>
          <w:szCs w:val="22"/>
          <w:lang w:eastAsia="ar-SA"/>
        </w:rPr>
        <w:t>2</w:t>
      </w:r>
      <w:r w:rsidRPr="00B2398F">
        <w:rPr>
          <w:szCs w:val="22"/>
          <w:lang w:eastAsia="ar-SA"/>
        </w:rPr>
        <w:t>/201</w:t>
      </w:r>
      <w:r w:rsidR="00112A55" w:rsidRPr="00B2398F">
        <w:rPr>
          <w:szCs w:val="22"/>
          <w:lang w:eastAsia="ar-SA"/>
        </w:rPr>
        <w:t>6</w:t>
      </w:r>
      <w:r w:rsidRPr="00B2398F">
        <w:rPr>
          <w:szCs w:val="22"/>
          <w:lang w:eastAsia="ar-SA"/>
        </w:rPr>
        <w:t>г.</w:t>
      </w:r>
    </w:p>
    <w:p w14:paraId="4CBFDE08" w14:textId="77777777" w:rsidR="003046A4" w:rsidRPr="00B2398F" w:rsidRDefault="00542111" w:rsidP="003046A4">
      <w:pPr>
        <w:spacing w:before="120"/>
        <w:jc w:val="both"/>
        <w:rPr>
          <w:i/>
          <w:iCs/>
        </w:rPr>
      </w:pPr>
      <w:r w:rsidRPr="00B2398F">
        <w:t xml:space="preserve">Съгласно </w:t>
      </w:r>
      <w:r w:rsidR="003860BA" w:rsidRPr="00B2398F">
        <w:rPr>
          <w:rFonts w:eastAsia="MS Mincho"/>
          <w:b/>
          <w:bCs/>
          <w:szCs w:val="22"/>
          <w:lang w:eastAsia="ar-SA"/>
        </w:rPr>
        <w:t xml:space="preserve">Условие </w:t>
      </w:r>
      <w:r w:rsidR="005F0108" w:rsidRPr="00B2398F">
        <w:rPr>
          <w:rFonts w:eastAsia="MS Mincho"/>
          <w:b/>
          <w:bCs/>
          <w:szCs w:val="22"/>
          <w:lang w:eastAsia="ar-SA"/>
        </w:rPr>
        <w:t xml:space="preserve">№ </w:t>
      </w:r>
      <w:r w:rsidR="003860BA" w:rsidRPr="00B2398F">
        <w:rPr>
          <w:rFonts w:eastAsia="MS Mincho"/>
          <w:b/>
          <w:bCs/>
          <w:szCs w:val="22"/>
          <w:lang w:eastAsia="ar-SA"/>
        </w:rPr>
        <w:t>8.3.5.1</w:t>
      </w:r>
      <w:r w:rsidR="005F0108" w:rsidRPr="00B2398F">
        <w:rPr>
          <w:rFonts w:eastAsia="MS Mincho"/>
          <w:b/>
          <w:bCs/>
          <w:szCs w:val="22"/>
          <w:lang w:eastAsia="ar-SA"/>
        </w:rPr>
        <w:t xml:space="preserve">. </w:t>
      </w:r>
      <w:r w:rsidR="005F0108" w:rsidRPr="00B2398F">
        <w:rPr>
          <w:rFonts w:eastAsia="MS Mincho"/>
          <w:szCs w:val="22"/>
          <w:lang w:eastAsia="ar-SA"/>
        </w:rPr>
        <w:t xml:space="preserve">и </w:t>
      </w:r>
      <w:r w:rsidR="005F0108" w:rsidRPr="00B2398F">
        <w:rPr>
          <w:rFonts w:eastAsia="MS Mincho"/>
          <w:b/>
          <w:szCs w:val="22"/>
          <w:lang w:eastAsia="ar-SA"/>
        </w:rPr>
        <w:t>Условие № 8.3.6.1.</w:t>
      </w:r>
      <w:r w:rsidR="003860BA" w:rsidRPr="00B2398F">
        <w:rPr>
          <w:rFonts w:eastAsia="MS Mincho"/>
          <w:b/>
          <w:bCs/>
          <w:szCs w:val="22"/>
          <w:lang w:eastAsia="ar-SA"/>
        </w:rPr>
        <w:t xml:space="preserve">, </w:t>
      </w:r>
      <w:r w:rsidR="003860BA" w:rsidRPr="00B2398F">
        <w:rPr>
          <w:rFonts w:eastAsia="MS Mincho"/>
          <w:bCs/>
          <w:szCs w:val="22"/>
          <w:lang w:eastAsia="ar-SA"/>
        </w:rPr>
        <w:t>във формуляр</w:t>
      </w:r>
      <w:r w:rsidR="003860BA" w:rsidRPr="00B2398F">
        <w:rPr>
          <w:rFonts w:eastAsia="MS Mincho"/>
          <w:b/>
          <w:bCs/>
          <w:szCs w:val="22"/>
          <w:lang w:eastAsia="ar-SA"/>
        </w:rPr>
        <w:t xml:space="preserve"> </w:t>
      </w:r>
      <w:r w:rsidR="003860BA" w:rsidRPr="00B2398F">
        <w:rPr>
          <w:rFonts w:eastAsia="MS Mincho"/>
          <w:szCs w:val="22"/>
          <w:lang w:eastAsia="ar-SA"/>
        </w:rPr>
        <w:t xml:space="preserve"> </w:t>
      </w:r>
      <w:r w:rsidR="00B247C8" w:rsidRPr="00B2398F">
        <w:rPr>
          <w:i/>
          <w:lang w:val="en-US"/>
        </w:rPr>
        <w:t>EDB</w:t>
      </w:r>
      <w:r w:rsidR="00B247C8" w:rsidRPr="00B2398F">
        <w:rPr>
          <w:i/>
          <w:lang w:val="ru-RU"/>
        </w:rPr>
        <w:t>-05-</w:t>
      </w:r>
      <w:r w:rsidR="007B223E" w:rsidRPr="00B2398F">
        <w:rPr>
          <w:i/>
          <w:lang w:val="en-US"/>
        </w:rPr>
        <w:t>8.3.</w:t>
      </w:r>
      <w:r w:rsidR="00B247C8" w:rsidRPr="00B2398F">
        <w:rPr>
          <w:i/>
        </w:rPr>
        <w:t>5.</w:t>
      </w:r>
      <w:r w:rsidR="007B223E" w:rsidRPr="00B2398F">
        <w:rPr>
          <w:i/>
          <w:lang w:val="en-US"/>
        </w:rPr>
        <w:t>1</w:t>
      </w:r>
      <w:r w:rsidR="00B247C8" w:rsidRPr="00B2398F">
        <w:rPr>
          <w:i/>
          <w:lang w:val="ru-RU"/>
        </w:rPr>
        <w:t>-</w:t>
      </w:r>
      <w:r w:rsidR="007B223E" w:rsidRPr="00B2398F">
        <w:rPr>
          <w:bCs/>
          <w:sz w:val="28"/>
          <w:szCs w:val="28"/>
        </w:rPr>
        <w:t xml:space="preserve"> </w:t>
      </w:r>
      <w:r w:rsidR="000D29AD" w:rsidRPr="00B2398F">
        <w:rPr>
          <w:i/>
          <w:lang w:val="ru-RU"/>
        </w:rPr>
        <w:t>Проверки на съответствието съоръженията и площадките за съхранение с изискванията на нормативната уредба за реда начина на съхрнение на опасни вещества, установяване на причините за несъответствие и предприемане на коригиращи действия</w:t>
      </w:r>
      <w:r w:rsidR="007B223E" w:rsidRPr="00B2398F">
        <w:rPr>
          <w:bCs/>
          <w:sz w:val="28"/>
          <w:szCs w:val="28"/>
          <w:lang w:val="en-US"/>
        </w:rPr>
        <w:t xml:space="preserve"> </w:t>
      </w:r>
      <w:r w:rsidR="00B247C8" w:rsidRPr="00B2398F">
        <w:rPr>
          <w:rFonts w:eastAsia="MS Mincho"/>
          <w:szCs w:val="22"/>
          <w:lang w:eastAsia="ar-SA"/>
        </w:rPr>
        <w:t xml:space="preserve">се </w:t>
      </w:r>
      <w:r w:rsidR="003860BA" w:rsidRPr="00B2398F">
        <w:rPr>
          <w:rFonts w:eastAsia="MS Mincho"/>
          <w:szCs w:val="22"/>
          <w:lang w:val="pl-PL" w:eastAsia="ar-SA"/>
        </w:rPr>
        <w:t>документира</w:t>
      </w:r>
      <w:r w:rsidR="00B247C8" w:rsidRPr="00B2398F">
        <w:rPr>
          <w:rFonts w:eastAsia="MS Mincho"/>
          <w:szCs w:val="22"/>
          <w:lang w:eastAsia="ar-SA"/>
        </w:rPr>
        <w:t>т</w:t>
      </w:r>
      <w:r w:rsidR="003860BA" w:rsidRPr="00B2398F">
        <w:rPr>
          <w:rFonts w:eastAsia="MS Mincho"/>
          <w:szCs w:val="22"/>
          <w:lang w:val="pl-PL" w:eastAsia="ar-SA"/>
        </w:rPr>
        <w:t xml:space="preserve"> резултатите от извършените проверки на съответствието на съоръженията и площадките за съхранение </w:t>
      </w:r>
      <w:r w:rsidR="003860BA" w:rsidRPr="00B2398F">
        <w:rPr>
          <w:rFonts w:eastAsia="MS Mincho"/>
          <w:szCs w:val="22"/>
          <w:lang w:eastAsia="ar-SA"/>
        </w:rPr>
        <w:t>с изискванията на нормативната уредба за реда и начина на съхранение на опасни химични вещества</w:t>
      </w:r>
      <w:r w:rsidR="007B223E" w:rsidRPr="00B2398F">
        <w:rPr>
          <w:rFonts w:eastAsia="MS Mincho"/>
          <w:szCs w:val="22"/>
          <w:lang w:val="en-US" w:eastAsia="ar-SA"/>
        </w:rPr>
        <w:t xml:space="preserve">. </w:t>
      </w:r>
      <w:r w:rsidR="007B223E" w:rsidRPr="00B2398F">
        <w:rPr>
          <w:rFonts w:eastAsia="MS Mincho"/>
          <w:szCs w:val="22"/>
          <w:lang w:eastAsia="ar-SA"/>
        </w:rPr>
        <w:t>У</w:t>
      </w:r>
      <w:r w:rsidR="003860BA" w:rsidRPr="00B2398F">
        <w:rPr>
          <w:rFonts w:eastAsia="MS Mincho"/>
          <w:szCs w:val="22"/>
          <w:lang w:eastAsia="ar-SA"/>
        </w:rPr>
        <w:t xml:space="preserve">становените </w:t>
      </w:r>
      <w:r w:rsidR="003860BA" w:rsidRPr="00B2398F">
        <w:rPr>
          <w:rFonts w:eastAsia="MS Mincho"/>
          <w:szCs w:val="22"/>
          <w:lang w:val="pl-PL" w:eastAsia="ar-SA"/>
        </w:rPr>
        <w:t>причини за несъответствие и предприетите коригиращи действия</w:t>
      </w:r>
      <w:r w:rsidR="007B223E" w:rsidRPr="00B2398F">
        <w:rPr>
          <w:rFonts w:eastAsia="MS Mincho"/>
          <w:szCs w:val="22"/>
          <w:lang w:eastAsia="ar-SA"/>
        </w:rPr>
        <w:t xml:space="preserve"> се отразяват в</w:t>
      </w:r>
      <w:r w:rsidR="007B223E" w:rsidRPr="00B2398F">
        <w:rPr>
          <w:i/>
          <w:lang w:val="en-US"/>
        </w:rPr>
        <w:t xml:space="preserve"> </w:t>
      </w:r>
      <w:r w:rsidR="003046A4" w:rsidRPr="00B2398F">
        <w:rPr>
          <w:i/>
          <w:iCs/>
        </w:rPr>
        <w:t>CI_D_001 Формуляр за проблем.</w:t>
      </w:r>
    </w:p>
    <w:p w14:paraId="77B5A807" w14:textId="77777777" w:rsidR="00262607" w:rsidRPr="0085692C" w:rsidRDefault="00262607" w:rsidP="003046A4">
      <w:pPr>
        <w:spacing w:before="120"/>
        <w:jc w:val="both"/>
      </w:pPr>
      <w:r w:rsidRPr="00B2398F">
        <w:t xml:space="preserve">През </w:t>
      </w:r>
      <w:r w:rsidR="0009551D" w:rsidRPr="00B2398F">
        <w:t>201</w:t>
      </w:r>
      <w:r w:rsidR="00B2398F" w:rsidRPr="00B2398F">
        <w:rPr>
          <w:lang w:val="en-US"/>
        </w:rPr>
        <w:t>8</w:t>
      </w:r>
      <w:r w:rsidR="009B4570" w:rsidRPr="00B2398F">
        <w:t xml:space="preserve"> год.</w:t>
      </w:r>
      <w:r w:rsidR="00DF221A" w:rsidRPr="00B2398F">
        <w:t xml:space="preserve"> са </w:t>
      </w:r>
      <w:r w:rsidR="00C10877" w:rsidRPr="00B2398F">
        <w:t>на</w:t>
      </w:r>
      <w:r w:rsidR="00DF221A" w:rsidRPr="00B2398F">
        <w:t>правени</w:t>
      </w:r>
      <w:r w:rsidRPr="00B2398F">
        <w:t xml:space="preserve"> </w:t>
      </w:r>
      <w:r w:rsidR="0085692C" w:rsidRPr="0085692C">
        <w:t>3</w:t>
      </w:r>
      <w:r w:rsidR="000B3598" w:rsidRPr="0085692C">
        <w:t>0</w:t>
      </w:r>
      <w:r w:rsidR="000E4F63" w:rsidRPr="0085692C">
        <w:t xml:space="preserve"> броя</w:t>
      </w:r>
      <w:r w:rsidR="009B4570" w:rsidRPr="0085692C">
        <w:t xml:space="preserve"> </w:t>
      </w:r>
      <w:r w:rsidRPr="0085692C">
        <w:t>проверки</w:t>
      </w:r>
      <w:r w:rsidR="00DF221A" w:rsidRPr="0085692C">
        <w:t xml:space="preserve"> </w:t>
      </w:r>
      <w:r w:rsidR="005F0108" w:rsidRPr="0085692C">
        <w:rPr>
          <w:rFonts w:eastAsia="MS Mincho"/>
          <w:szCs w:val="22"/>
          <w:lang w:val="pl-PL" w:eastAsia="ar-SA"/>
        </w:rPr>
        <w:t xml:space="preserve">на съответствието </w:t>
      </w:r>
      <w:r w:rsidR="00DF221A" w:rsidRPr="0085692C">
        <w:t>на съоръженията и площадките</w:t>
      </w:r>
      <w:r w:rsidRPr="0085692C">
        <w:t xml:space="preserve">. </w:t>
      </w:r>
      <w:r w:rsidR="00B47812" w:rsidRPr="0085692C">
        <w:t>Не са у</w:t>
      </w:r>
      <w:r w:rsidRPr="0085692C">
        <w:t>становени</w:t>
      </w:r>
      <w:r w:rsidR="000E4F63" w:rsidRPr="0085692C">
        <w:t>те</w:t>
      </w:r>
      <w:r w:rsidR="00F222F7" w:rsidRPr="0085692C">
        <w:t xml:space="preserve"> </w:t>
      </w:r>
      <w:r w:rsidRPr="0085692C">
        <w:t>несъответствия</w:t>
      </w:r>
      <w:r w:rsidR="00B47812" w:rsidRPr="0085692C">
        <w:t>.</w:t>
      </w:r>
      <w:r w:rsidR="000E4F63" w:rsidRPr="0085692C">
        <w:t xml:space="preserve"> </w:t>
      </w:r>
    </w:p>
    <w:p w14:paraId="0EFC1905" w14:textId="77777777" w:rsidR="00542111" w:rsidRPr="009D2F6B" w:rsidRDefault="00542111" w:rsidP="00542111">
      <w:pPr>
        <w:suppressAutoHyphens/>
        <w:jc w:val="both"/>
        <w:rPr>
          <w:rFonts w:eastAsia="MS Mincho"/>
          <w:b/>
          <w:bCs/>
          <w:kern w:val="2"/>
          <w:sz w:val="22"/>
          <w:szCs w:val="22"/>
          <w:highlight w:val="yellow"/>
          <w:lang w:eastAsia="ar-SA"/>
        </w:rPr>
      </w:pPr>
    </w:p>
    <w:p w14:paraId="78588DAF" w14:textId="77777777" w:rsidR="00000297" w:rsidRPr="009D2F6B" w:rsidRDefault="00AD316E" w:rsidP="000F79D4">
      <w:pPr>
        <w:spacing w:before="120"/>
        <w:jc w:val="both"/>
        <w:rPr>
          <w:b/>
          <w:bCs/>
          <w:highlight w:val="yellow"/>
          <w:u w:val="single"/>
          <w:lang w:val="ru-RU"/>
        </w:rPr>
      </w:pPr>
      <w:r w:rsidRPr="009D2F6B">
        <w:rPr>
          <w:b/>
          <w:bCs/>
          <w:highlight w:val="yellow"/>
          <w:u w:val="single"/>
          <w:lang w:val="ru-RU"/>
        </w:rPr>
        <w:br w:type="page"/>
      </w:r>
    </w:p>
    <w:p w14:paraId="78406D9A" w14:textId="77777777" w:rsidR="000F23EB" w:rsidRPr="000A37D1" w:rsidRDefault="000F23EB" w:rsidP="000F23EB">
      <w:pPr>
        <w:spacing w:before="120"/>
        <w:jc w:val="both"/>
      </w:pPr>
      <w:r w:rsidRPr="000A37D1">
        <w:rPr>
          <w:b/>
          <w:bCs/>
          <w:u w:val="single"/>
        </w:rPr>
        <w:t>4. ЕМИСИИ НА ВРЕДНИ И ОПАСНИ ВЕЩЕСТВА В ОКОЛНАТА СРЕДА</w:t>
      </w:r>
    </w:p>
    <w:p w14:paraId="5AB9B709" w14:textId="77777777" w:rsidR="000F23EB" w:rsidRPr="000A37D1" w:rsidRDefault="000F23EB" w:rsidP="000F23EB">
      <w:pPr>
        <w:spacing w:before="120"/>
        <w:jc w:val="both"/>
      </w:pPr>
    </w:p>
    <w:p w14:paraId="21AFCB7C" w14:textId="77777777" w:rsidR="000F23EB" w:rsidRPr="000A37D1" w:rsidRDefault="000F23EB" w:rsidP="009349DA">
      <w:pPr>
        <w:spacing w:before="120" w:after="240"/>
        <w:jc w:val="both"/>
        <w:rPr>
          <w:b/>
        </w:rPr>
      </w:pPr>
      <w:r w:rsidRPr="000A37D1">
        <w:rPr>
          <w:b/>
        </w:rPr>
        <w:t>4.1 Доклад по европейския регистър на емисиите на вредни вещества (ЕРЕВВ) И PRTR</w:t>
      </w:r>
    </w:p>
    <w:p w14:paraId="701E0725" w14:textId="77777777" w:rsidR="000F23EB" w:rsidRPr="000A37D1" w:rsidRDefault="000F23EB" w:rsidP="000F23EB">
      <w:pPr>
        <w:autoSpaceDE w:val="0"/>
        <w:jc w:val="both"/>
      </w:pPr>
      <w:r w:rsidRPr="000A37D1">
        <w:rPr>
          <w:bCs/>
        </w:rPr>
        <w:t xml:space="preserve">Дружеството определя годишните количества на замърсителите изпускани или пренесени от предприятието, съгласно изискванията на </w:t>
      </w:r>
      <w:r w:rsidRPr="000A37D1">
        <w:rPr>
          <w:bCs/>
          <w:i/>
        </w:rPr>
        <w:t>Регламент № 166/2006 год.</w:t>
      </w:r>
      <w:r w:rsidRPr="000A37D1">
        <w:rPr>
          <w:bCs/>
        </w:rPr>
        <w:t xml:space="preserve"> за създаване на Европейски регистър за изпускането и преноса на замърсителите (ЕРИПЗ) за емисиите на вредни вещества, изпускани от дейност – </w:t>
      </w:r>
      <w:r w:rsidRPr="000A37D1">
        <w:rPr>
          <w:b/>
          <w:bCs/>
        </w:rPr>
        <w:t>пивопроизводство</w:t>
      </w:r>
      <w:r w:rsidRPr="000A37D1">
        <w:rPr>
          <w:bCs/>
        </w:rPr>
        <w:t xml:space="preserve"> :</w:t>
      </w:r>
    </w:p>
    <w:p w14:paraId="4B0511FF" w14:textId="77777777" w:rsidR="000F23EB" w:rsidRPr="000A37D1" w:rsidRDefault="000F23EB" w:rsidP="000F23EB">
      <w:pPr>
        <w:autoSpaceDE w:val="0"/>
        <w:ind w:firstLine="708"/>
      </w:pPr>
      <w:r w:rsidRPr="000A37D1">
        <w:rPr>
          <w:b/>
          <w:bCs/>
        </w:rPr>
        <w:t xml:space="preserve">8. </w:t>
      </w:r>
      <w:r w:rsidRPr="000A37D1">
        <w:rPr>
          <w:bCs/>
        </w:rPr>
        <w:t xml:space="preserve">Животински и растителни продукти от сектор хранителни продукти и напитки </w:t>
      </w:r>
    </w:p>
    <w:p w14:paraId="1C9051B5" w14:textId="77777777" w:rsidR="000F23EB" w:rsidRPr="000A37D1" w:rsidRDefault="000F23EB" w:rsidP="000F23EB">
      <w:pPr>
        <w:autoSpaceDE w:val="0"/>
        <w:ind w:left="2070" w:hanging="360"/>
      </w:pPr>
      <w:r w:rsidRPr="000A37D1">
        <w:rPr>
          <w:b/>
          <w:bCs/>
        </w:rPr>
        <w:t>б).</w:t>
      </w:r>
      <w:r w:rsidRPr="000A37D1">
        <w:rPr>
          <w:bCs/>
        </w:rPr>
        <w:t xml:space="preserve"> Обработване и преработване, предназначено за производство на хранителни  продукти и напитки от</w:t>
      </w:r>
    </w:p>
    <w:p w14:paraId="679B6012" w14:textId="77777777" w:rsidR="000F23EB" w:rsidRPr="000A37D1" w:rsidRDefault="000F23EB" w:rsidP="000F23EB">
      <w:pPr>
        <w:autoSpaceDE w:val="0"/>
        <w:ind w:left="2124" w:firstLine="708"/>
      </w:pPr>
      <w:r w:rsidRPr="000A37D1">
        <w:rPr>
          <w:bCs/>
        </w:rPr>
        <w:t xml:space="preserve"> </w:t>
      </w:r>
      <w:r w:rsidRPr="000A37D1">
        <w:rPr>
          <w:b/>
          <w:bCs/>
        </w:rPr>
        <w:t>ii)</w:t>
      </w:r>
      <w:r w:rsidRPr="000A37D1">
        <w:rPr>
          <w:bCs/>
        </w:rPr>
        <w:t xml:space="preserve"> Растителни суровини </w:t>
      </w:r>
    </w:p>
    <w:p w14:paraId="4EC19224" w14:textId="77777777" w:rsidR="000F23EB" w:rsidRPr="009D2F6B" w:rsidRDefault="000F23EB" w:rsidP="000F23EB">
      <w:pPr>
        <w:autoSpaceDE w:val="0"/>
        <w:rPr>
          <w:bCs/>
          <w:highlight w:val="yellow"/>
          <w:shd w:val="clear" w:color="auto" w:fill="FFFF00"/>
        </w:rPr>
      </w:pPr>
    </w:p>
    <w:p w14:paraId="731055BA" w14:textId="77777777" w:rsidR="000F23EB" w:rsidRPr="000A37D1" w:rsidRDefault="000F23EB" w:rsidP="000F23EB">
      <w:pPr>
        <w:autoSpaceDE w:val="0"/>
        <w:jc w:val="both"/>
        <w:rPr>
          <w:bCs/>
        </w:rPr>
      </w:pPr>
      <w:r w:rsidRPr="000A37D1">
        <w:rPr>
          <w:bCs/>
        </w:rPr>
        <w:t>Съгласно с чл.5 ал.1 Операторът на всяко предприятие, в което една или повече от дейностите, посочени в приложение I, са над приложимите пределни капацитети, посочени в приложението, съобщава на компетентния си орган информацията, като идентифицира предприятието съгласно приложение III, освен ако тази информация вече не е известна на компетентния орган.</w:t>
      </w:r>
    </w:p>
    <w:p w14:paraId="54B5BAED" w14:textId="77777777" w:rsidR="000F23EB" w:rsidRPr="000A37D1" w:rsidRDefault="000F23EB" w:rsidP="000F23EB">
      <w:pPr>
        <w:autoSpaceDE w:val="0"/>
        <w:jc w:val="both"/>
        <w:rPr>
          <w:bCs/>
        </w:rPr>
      </w:pPr>
    </w:p>
    <w:p w14:paraId="5AD107C3" w14:textId="77777777" w:rsidR="000F23EB" w:rsidRPr="000A37D1" w:rsidRDefault="000F23EB" w:rsidP="000F23EB">
      <w:pPr>
        <w:autoSpaceDE w:val="0"/>
        <w:jc w:val="both"/>
        <w:rPr>
          <w:bCs/>
        </w:rPr>
      </w:pPr>
      <w:r w:rsidRPr="000A37D1">
        <w:rPr>
          <w:bCs/>
        </w:rPr>
        <w:t xml:space="preserve">Праговата стойност за дейността Пивопроизводство е производствен капацитет на крайни продукти 300 тона за ден (средна стойност на тримесечна база). </w:t>
      </w:r>
    </w:p>
    <w:p w14:paraId="2023B2BC" w14:textId="77777777" w:rsidR="000F23EB" w:rsidRPr="00907B5E" w:rsidRDefault="000F23EB" w:rsidP="000F23EB">
      <w:pPr>
        <w:autoSpaceDE w:val="0"/>
        <w:jc w:val="both"/>
        <w:rPr>
          <w:bCs/>
        </w:rPr>
      </w:pPr>
      <w:r w:rsidRPr="000A37D1">
        <w:rPr>
          <w:bCs/>
        </w:rPr>
        <w:t>За 201</w:t>
      </w:r>
      <w:r w:rsidR="000A37D1" w:rsidRPr="000A37D1">
        <w:rPr>
          <w:bCs/>
          <w:lang w:val="en-US"/>
        </w:rPr>
        <w:t>8</w:t>
      </w:r>
      <w:r w:rsidRPr="000A37D1">
        <w:rPr>
          <w:bCs/>
        </w:rPr>
        <w:t xml:space="preserve"> производствения капацитет </w:t>
      </w:r>
      <w:r w:rsidR="00A0441F" w:rsidRPr="000A37D1">
        <w:rPr>
          <w:bCs/>
        </w:rPr>
        <w:t xml:space="preserve">на филтровано пиво и сайдер </w:t>
      </w:r>
      <w:r w:rsidRPr="000A37D1">
        <w:rPr>
          <w:bCs/>
        </w:rPr>
        <w:t xml:space="preserve">е бил </w:t>
      </w:r>
      <w:r w:rsidR="00A0441F" w:rsidRPr="00907B5E">
        <w:rPr>
          <w:bCs/>
        </w:rPr>
        <w:t>2</w:t>
      </w:r>
      <w:r w:rsidR="00907B5E" w:rsidRPr="00907B5E">
        <w:rPr>
          <w:bCs/>
        </w:rPr>
        <w:t>901.3</w:t>
      </w:r>
      <w:r w:rsidRPr="00907B5E">
        <w:rPr>
          <w:bCs/>
        </w:rPr>
        <w:t xml:space="preserve"> хл./ден, или приблизително </w:t>
      </w:r>
      <w:r w:rsidR="00B004E9" w:rsidRPr="00907B5E">
        <w:rPr>
          <w:bCs/>
          <w:lang w:val="en-US"/>
        </w:rPr>
        <w:t>2</w:t>
      </w:r>
      <w:r w:rsidR="00907B5E" w:rsidRPr="00907B5E">
        <w:rPr>
          <w:bCs/>
        </w:rPr>
        <w:t>90</w:t>
      </w:r>
      <w:r w:rsidRPr="00907B5E">
        <w:rPr>
          <w:bCs/>
        </w:rPr>
        <w:t xml:space="preserve"> тона/ден. </w:t>
      </w:r>
    </w:p>
    <w:p w14:paraId="148CA98C" w14:textId="77777777" w:rsidR="000F23EB" w:rsidRPr="00907B5E" w:rsidRDefault="000F23EB" w:rsidP="000F23EB">
      <w:pPr>
        <w:autoSpaceDE w:val="0"/>
        <w:jc w:val="both"/>
      </w:pPr>
      <w:r w:rsidRPr="00907B5E">
        <w:rPr>
          <w:bCs/>
        </w:rPr>
        <w:t xml:space="preserve">Производствения капацитет е бил под праговата стойност посочена в Приложение </w:t>
      </w:r>
      <w:r w:rsidRPr="00907B5E">
        <w:rPr>
          <w:bCs/>
          <w:lang w:val="en-US"/>
        </w:rPr>
        <w:t>I</w:t>
      </w:r>
      <w:r w:rsidRPr="00907B5E">
        <w:rPr>
          <w:bCs/>
        </w:rPr>
        <w:t xml:space="preserve"> на </w:t>
      </w:r>
      <w:r w:rsidRPr="00907B5E">
        <w:rPr>
          <w:bCs/>
          <w:i/>
        </w:rPr>
        <w:t>Регламент № 166/2006 год.</w:t>
      </w:r>
    </w:p>
    <w:p w14:paraId="73510BC4" w14:textId="77777777" w:rsidR="000F23EB" w:rsidRPr="009D2F6B" w:rsidRDefault="000F23EB" w:rsidP="000F23EB">
      <w:pPr>
        <w:autoSpaceDE w:val="0"/>
        <w:jc w:val="both"/>
        <w:rPr>
          <w:bCs/>
          <w:highlight w:val="yellow"/>
        </w:rPr>
      </w:pPr>
    </w:p>
    <w:p w14:paraId="073D48FB" w14:textId="77777777" w:rsidR="000F23EB" w:rsidRPr="000A37D1" w:rsidRDefault="000F23EB" w:rsidP="000F23EB">
      <w:pPr>
        <w:autoSpaceDE w:val="0"/>
        <w:jc w:val="both"/>
        <w:rPr>
          <w:bCs/>
        </w:rPr>
      </w:pPr>
      <w:r w:rsidRPr="000A37D1">
        <w:rPr>
          <w:bCs/>
        </w:rPr>
        <w:t>По-долу са представени данни за изчислените стойности на количествата по замърсители от дейността на площадката.</w:t>
      </w:r>
    </w:p>
    <w:p w14:paraId="55257284" w14:textId="77777777" w:rsidR="000F23EB" w:rsidRPr="000A37D1" w:rsidRDefault="000F23EB" w:rsidP="000F23EB">
      <w:pPr>
        <w:overflowPunct w:val="0"/>
        <w:autoSpaceDE w:val="0"/>
        <w:jc w:val="both"/>
        <w:rPr>
          <w:b/>
          <w:color w:val="00B050"/>
          <w:u w:val="single"/>
        </w:rPr>
      </w:pPr>
    </w:p>
    <w:p w14:paraId="18A707AC" w14:textId="77777777" w:rsidR="000F23EB" w:rsidRPr="000A37D1" w:rsidRDefault="000F23EB" w:rsidP="000F23EB">
      <w:pPr>
        <w:overflowPunct w:val="0"/>
        <w:autoSpaceDE w:val="0"/>
        <w:jc w:val="both"/>
        <w:rPr>
          <w:b/>
          <w:u w:val="single"/>
        </w:rPr>
      </w:pPr>
    </w:p>
    <w:p w14:paraId="5ADE2388" w14:textId="77777777" w:rsidR="000F23EB" w:rsidRPr="000A37D1" w:rsidRDefault="000F23EB" w:rsidP="000F23EB">
      <w:pPr>
        <w:pStyle w:val="BodyText"/>
        <w:spacing w:line="240" w:lineRule="auto"/>
        <w:rPr>
          <w:b/>
          <w:u w:val="single"/>
        </w:rPr>
      </w:pPr>
      <w:r w:rsidRPr="000A37D1">
        <w:rPr>
          <w:b/>
          <w:u w:val="single"/>
        </w:rPr>
        <w:t>ПРЕНОС НА ЗАМЪРСИТЕЛИ В ПОЧВАТА</w:t>
      </w:r>
    </w:p>
    <w:p w14:paraId="1705EE47" w14:textId="77777777" w:rsidR="000F23EB" w:rsidRPr="000A37D1" w:rsidRDefault="000F23EB" w:rsidP="000F23EB">
      <w:pPr>
        <w:pStyle w:val="BodyText"/>
        <w:spacing w:line="240" w:lineRule="auto"/>
        <w:rPr>
          <w:b/>
          <w:u w:val="single"/>
        </w:rPr>
      </w:pPr>
    </w:p>
    <w:p w14:paraId="5992D369" w14:textId="77777777" w:rsidR="000F23EB" w:rsidRPr="000A37D1" w:rsidRDefault="000F23EB" w:rsidP="000F23EB">
      <w:pPr>
        <w:pStyle w:val="BodyText"/>
        <w:spacing w:line="240" w:lineRule="auto"/>
      </w:pPr>
      <w:r w:rsidRPr="000A37D1">
        <w:t xml:space="preserve">В почвата няма пренос и изпускане на замърсители от дейността на предприятието и няма превишаване на количествата, посочени в приложение II на Регламент </w:t>
      </w:r>
      <w:r w:rsidRPr="000A37D1">
        <w:rPr>
          <w:bCs/>
        </w:rPr>
        <w:t>№ 166/2006 год. Поради това няма замърсители, които да се докладват.</w:t>
      </w:r>
    </w:p>
    <w:p w14:paraId="70C55722" w14:textId="77777777" w:rsidR="000F23EB" w:rsidRPr="000A37D1" w:rsidRDefault="000F23EB" w:rsidP="000F23EB">
      <w:pPr>
        <w:pStyle w:val="BodyText"/>
        <w:overflowPunct/>
        <w:autoSpaceDE/>
        <w:spacing w:line="240" w:lineRule="auto"/>
        <w:textAlignment w:val="auto"/>
        <w:rPr>
          <w:bCs/>
        </w:rPr>
      </w:pPr>
    </w:p>
    <w:p w14:paraId="5DAC9415" w14:textId="77777777" w:rsidR="000F23EB" w:rsidRPr="000A37D1" w:rsidRDefault="000F23EB" w:rsidP="000F23EB">
      <w:pPr>
        <w:pStyle w:val="BodyText"/>
        <w:overflowPunct/>
        <w:autoSpaceDE/>
        <w:spacing w:line="240" w:lineRule="auto"/>
        <w:textAlignment w:val="auto"/>
        <w:rPr>
          <w:bCs/>
          <w:shd w:val="clear" w:color="auto" w:fill="FFFF00"/>
        </w:rPr>
      </w:pPr>
    </w:p>
    <w:p w14:paraId="40B9D6A6" w14:textId="77777777" w:rsidR="000F23EB" w:rsidRPr="000A37D1" w:rsidRDefault="000F23EB" w:rsidP="000F23EB">
      <w:pPr>
        <w:pStyle w:val="BodyText"/>
        <w:spacing w:line="240" w:lineRule="auto"/>
        <w:rPr>
          <w:b/>
          <w:u w:val="single"/>
        </w:rPr>
      </w:pPr>
      <w:r w:rsidRPr="000A37D1">
        <w:rPr>
          <w:b/>
          <w:u w:val="single"/>
        </w:rPr>
        <w:t>ПРЕНОС НА ЗАМЪРСИТЕЛИ В АТМОСФЕРАТА</w:t>
      </w:r>
    </w:p>
    <w:p w14:paraId="346C8329" w14:textId="77777777" w:rsidR="000F23EB" w:rsidRPr="000A37D1" w:rsidRDefault="000F23EB" w:rsidP="000F23EB">
      <w:pPr>
        <w:pStyle w:val="BodyText"/>
        <w:overflowPunct/>
        <w:autoSpaceDE/>
        <w:spacing w:line="240" w:lineRule="auto"/>
        <w:textAlignment w:val="auto"/>
        <w:rPr>
          <w:bCs/>
          <w:color w:val="00B050"/>
        </w:rPr>
      </w:pPr>
    </w:p>
    <w:p w14:paraId="41F0821A" w14:textId="77777777" w:rsidR="000F23EB" w:rsidRPr="000A37D1" w:rsidRDefault="000F23EB" w:rsidP="000F23EB">
      <w:pPr>
        <w:pStyle w:val="BodyText"/>
        <w:overflowPunct/>
        <w:autoSpaceDE/>
        <w:spacing w:line="240" w:lineRule="auto"/>
        <w:textAlignment w:val="auto"/>
        <w:rPr>
          <w:bCs/>
        </w:rPr>
      </w:pPr>
      <w:r w:rsidRPr="000A37D1">
        <w:rPr>
          <w:bCs/>
        </w:rPr>
        <w:t xml:space="preserve">За 6 от всички 7 броя изпускащи устройства в атмосферата, описани в </w:t>
      </w:r>
      <w:r w:rsidRPr="000A37D1">
        <w:rPr>
          <w:b/>
          <w:bCs/>
        </w:rPr>
        <w:t xml:space="preserve">Условие </w:t>
      </w:r>
      <w:r w:rsidRPr="000A37D1">
        <w:rPr>
          <w:b/>
        </w:rPr>
        <w:t xml:space="preserve">№ </w:t>
      </w:r>
      <w:r w:rsidRPr="000A37D1">
        <w:rPr>
          <w:b/>
          <w:bCs/>
        </w:rPr>
        <w:t>9.2.2</w:t>
      </w:r>
      <w:r w:rsidRPr="000A37D1">
        <w:rPr>
          <w:bCs/>
        </w:rPr>
        <w:t>, Дружеството има задължение да докладва по ЕРИПЗ замърсителите:</w:t>
      </w:r>
    </w:p>
    <w:p w14:paraId="42BC00DA" w14:textId="77777777" w:rsidR="000F23EB" w:rsidRPr="000A37D1" w:rsidRDefault="000F23EB" w:rsidP="008F1768">
      <w:pPr>
        <w:numPr>
          <w:ilvl w:val="0"/>
          <w:numId w:val="28"/>
        </w:numPr>
        <w:suppressAutoHyphens/>
        <w:autoSpaceDE w:val="0"/>
        <w:autoSpaceDN w:val="0"/>
        <w:jc w:val="both"/>
        <w:textAlignment w:val="baseline"/>
      </w:pPr>
      <w:r w:rsidRPr="000A37D1">
        <w:rPr>
          <w:bCs/>
        </w:rPr>
        <w:t xml:space="preserve">От ИУ № 1, 2, 3, 4, 5 - </w:t>
      </w:r>
      <w:r w:rsidRPr="000A37D1">
        <w:rPr>
          <w:lang w:val="ru-RU" w:eastAsia="en-US"/>
        </w:rPr>
        <w:t>Вещество под формата на малки твърди</w:t>
      </w:r>
      <w:r w:rsidRPr="000A37D1">
        <w:rPr>
          <w:lang w:eastAsia="en-US"/>
        </w:rPr>
        <w:t xml:space="preserve"> </w:t>
      </w:r>
      <w:r w:rsidRPr="000A37D1">
        <w:rPr>
          <w:lang w:val="ru-RU" w:eastAsia="en-US"/>
        </w:rPr>
        <w:t>или течни частици (</w:t>
      </w:r>
      <w:r w:rsidRPr="000A37D1">
        <w:rPr>
          <w:lang w:val="en-US" w:eastAsia="en-US"/>
        </w:rPr>
        <w:t>PM</w:t>
      </w:r>
      <w:r w:rsidRPr="000A37D1">
        <w:rPr>
          <w:vertAlign w:val="subscript"/>
          <w:lang w:val="ru-RU" w:eastAsia="en-US"/>
        </w:rPr>
        <w:t>10</w:t>
      </w:r>
      <w:r w:rsidRPr="000A37D1">
        <w:rPr>
          <w:lang w:val="ru-RU" w:eastAsia="en-US"/>
        </w:rPr>
        <w:t>)</w:t>
      </w:r>
      <w:r w:rsidRPr="000A37D1">
        <w:rPr>
          <w:lang w:eastAsia="en-US"/>
        </w:rPr>
        <w:t xml:space="preserve"> – Фини прахови частици ФПЧ</w:t>
      </w:r>
      <w:r w:rsidRPr="000A37D1">
        <w:rPr>
          <w:vertAlign w:val="subscript"/>
          <w:lang w:eastAsia="en-US"/>
        </w:rPr>
        <w:t>10</w:t>
      </w:r>
      <w:r w:rsidRPr="000A37D1">
        <w:rPr>
          <w:lang w:eastAsia="en-US"/>
        </w:rPr>
        <w:t>.</w:t>
      </w:r>
    </w:p>
    <w:p w14:paraId="41798A21" w14:textId="77777777" w:rsidR="000F23EB" w:rsidRPr="000A37D1" w:rsidRDefault="000F23EB" w:rsidP="008F1768">
      <w:pPr>
        <w:numPr>
          <w:ilvl w:val="0"/>
          <w:numId w:val="28"/>
        </w:numPr>
        <w:suppressAutoHyphens/>
        <w:autoSpaceDE w:val="0"/>
        <w:autoSpaceDN w:val="0"/>
        <w:jc w:val="both"/>
        <w:textAlignment w:val="baseline"/>
      </w:pPr>
      <w:r w:rsidRPr="000A37D1">
        <w:rPr>
          <w:lang w:eastAsia="en-US"/>
        </w:rPr>
        <w:t>От ИУ № 6</w:t>
      </w:r>
      <w:r w:rsidR="008C46DB" w:rsidRPr="000A37D1">
        <w:rPr>
          <w:lang w:eastAsia="en-US"/>
        </w:rPr>
        <w:t xml:space="preserve"> и №7</w:t>
      </w:r>
      <w:r w:rsidRPr="000A37D1">
        <w:rPr>
          <w:lang w:eastAsia="en-US"/>
        </w:rPr>
        <w:t xml:space="preserve"> – Серни оксиди (SОx)</w:t>
      </w:r>
      <w:r w:rsidRPr="000A37D1">
        <w:rPr>
          <w:lang w:val="ru-RU" w:eastAsia="en-US"/>
        </w:rPr>
        <w:t>, азотни оксиди (</w:t>
      </w:r>
      <w:r w:rsidRPr="000A37D1">
        <w:rPr>
          <w:lang w:val="en-US" w:eastAsia="en-US"/>
        </w:rPr>
        <w:t>NOx</w:t>
      </w:r>
      <w:r w:rsidRPr="000A37D1">
        <w:rPr>
          <w:lang w:val="ru-RU" w:eastAsia="en-US"/>
        </w:rPr>
        <w:t>) и въглероден монооксид (</w:t>
      </w:r>
      <w:r w:rsidRPr="000A37D1">
        <w:rPr>
          <w:lang w:val="en-US" w:eastAsia="en-US"/>
        </w:rPr>
        <w:t>CO</w:t>
      </w:r>
      <w:r w:rsidRPr="000A37D1">
        <w:rPr>
          <w:lang w:val="ru-RU" w:eastAsia="en-US"/>
        </w:rPr>
        <w:t>).</w:t>
      </w:r>
    </w:p>
    <w:p w14:paraId="6EB4F325" w14:textId="77777777" w:rsidR="000F23EB" w:rsidRPr="002E6375" w:rsidRDefault="000F23EB" w:rsidP="000F23EB">
      <w:pPr>
        <w:autoSpaceDE w:val="0"/>
        <w:jc w:val="both"/>
      </w:pPr>
      <w:r w:rsidRPr="002E6375">
        <w:t xml:space="preserve">Освен тези замърсители, заложени в комплексното разрешително може да се докладва и замърсител Неметанови летливи органични съединения (NMVOC) от консумацията на пиво, съгласно </w:t>
      </w:r>
      <w:r w:rsidRPr="002E6375">
        <w:rPr>
          <w:b/>
          <w:i/>
        </w:rPr>
        <w:t xml:space="preserve">раздел SNAP CODE 04 06 07 за Производство на бира от </w:t>
      </w:r>
      <w:hyperlink r:id="rId19" w:history="1">
        <w:r w:rsidRPr="002E6375">
          <w:rPr>
            <w:b/>
            <w:i/>
          </w:rPr>
          <w:t>Актуализирана единна методика за инвентаризация на емисиите на вредни вещества във въздуха</w:t>
        </w:r>
      </w:hyperlink>
      <w:r w:rsidRPr="002E6375">
        <w:rPr>
          <w:b/>
          <w:i/>
        </w:rPr>
        <w:t xml:space="preserve"> (</w:t>
      </w:r>
      <w:hyperlink r:id="rId20" w:history="1">
        <w:r w:rsidRPr="002E6375">
          <w:rPr>
            <w:b/>
            <w:i/>
          </w:rPr>
          <w:t>Заповед № РД-165/20.02.2013</w:t>
        </w:r>
      </w:hyperlink>
      <w:r w:rsidRPr="002E6375">
        <w:rPr>
          <w:b/>
          <w:i/>
        </w:rPr>
        <w:t xml:space="preserve"> на МОСВ).</w:t>
      </w:r>
      <w:r w:rsidRPr="002E6375">
        <w:rPr>
          <w:b/>
        </w:rPr>
        <w:t xml:space="preserve"> </w:t>
      </w:r>
      <w:r w:rsidRPr="002E6375">
        <w:t>Количеството на консумирана бира съответства на количеството произведено от предприятието пиво за съответната година.</w:t>
      </w:r>
      <w:r w:rsidRPr="002E6375">
        <w:rPr>
          <w:b/>
        </w:rPr>
        <w:t xml:space="preserve"> </w:t>
      </w:r>
    </w:p>
    <w:p w14:paraId="2EE0C682" w14:textId="77777777" w:rsidR="000F23EB" w:rsidRPr="009D2F6B" w:rsidRDefault="000F23EB" w:rsidP="000F23EB">
      <w:pPr>
        <w:jc w:val="both"/>
        <w:rPr>
          <w:highlight w:val="yellow"/>
        </w:rPr>
      </w:pPr>
    </w:p>
    <w:p w14:paraId="002C2AA5" w14:textId="77777777" w:rsidR="000F23EB" w:rsidRPr="002E6375" w:rsidRDefault="000F23EB" w:rsidP="000F23EB">
      <w:pPr>
        <w:jc w:val="both"/>
      </w:pPr>
      <w:r w:rsidRPr="002E6375">
        <w:t xml:space="preserve">Резултатите в </w:t>
      </w:r>
      <w:r w:rsidRPr="002E6375">
        <w:rPr>
          <w:i/>
        </w:rPr>
        <w:t>Таблица 4.1-1</w:t>
      </w:r>
      <w:r w:rsidRPr="002E6375">
        <w:t xml:space="preserve"> за замърсителите по ЕРИПЗ са получени с използване на следните методи:</w:t>
      </w:r>
    </w:p>
    <w:p w14:paraId="396C9F02" w14:textId="77777777" w:rsidR="000F23EB" w:rsidRPr="002E6375" w:rsidRDefault="000F23EB" w:rsidP="008F1768">
      <w:pPr>
        <w:numPr>
          <w:ilvl w:val="0"/>
          <w:numId w:val="29"/>
        </w:numPr>
        <w:suppressAutoHyphens/>
        <w:autoSpaceDN w:val="0"/>
        <w:jc w:val="both"/>
        <w:textAlignment w:val="baseline"/>
      </w:pPr>
      <w:r w:rsidRPr="002E6375">
        <w:rPr>
          <w:b/>
        </w:rPr>
        <w:t>Изчисляване</w:t>
      </w:r>
      <w:r w:rsidRPr="002E6375">
        <w:t xml:space="preserve"> </w:t>
      </w:r>
      <w:r w:rsidRPr="002E6375">
        <w:rPr>
          <w:lang w:val="ru-RU"/>
        </w:rPr>
        <w:t xml:space="preserve">– </w:t>
      </w:r>
      <w:r w:rsidRPr="002E6375">
        <w:t xml:space="preserve">чрез използване на емисионни фактори за съответния замърсител, взети от </w:t>
      </w:r>
      <w:hyperlink r:id="rId21" w:history="1">
        <w:r w:rsidRPr="002E6375">
          <w:rPr>
            <w:b/>
            <w:i/>
          </w:rPr>
          <w:t>Актуализирана единна методика за инвентаризация на емисиите на вредни вещества във въздуха</w:t>
        </w:r>
      </w:hyperlink>
      <w:r w:rsidRPr="002E6375">
        <w:rPr>
          <w:b/>
          <w:i/>
        </w:rPr>
        <w:t xml:space="preserve"> (</w:t>
      </w:r>
      <w:hyperlink r:id="rId22" w:history="1">
        <w:r w:rsidRPr="002E6375">
          <w:rPr>
            <w:b/>
            <w:i/>
          </w:rPr>
          <w:t>Заповед № РД-165/20.02.2013</w:t>
        </w:r>
      </w:hyperlink>
      <w:r w:rsidRPr="002E6375">
        <w:rPr>
          <w:b/>
          <w:i/>
        </w:rPr>
        <w:t xml:space="preserve"> на МОСВ)</w:t>
      </w:r>
      <w:r w:rsidRPr="002E6375">
        <w:t>.</w:t>
      </w:r>
      <w:r w:rsidRPr="002E6375">
        <w:rPr>
          <w:b/>
          <w:i/>
        </w:rPr>
        <w:t xml:space="preserve"> </w:t>
      </w:r>
      <w:r w:rsidRPr="002E6375">
        <w:t>Методиката се използва за провеждане на инвентаризация и определяне по балансов път на емисиите на вредни вещества във въздуха. Тя адаптира методика CORINAIR-2009 за условията на България, като се отчитат националните специфики по отношение на дейности, технологии, оборудване и действащата нормативна уредба за атмосферния въздух;</w:t>
      </w:r>
    </w:p>
    <w:p w14:paraId="171CE9DF" w14:textId="77777777" w:rsidR="000F23EB" w:rsidRPr="002E6375" w:rsidRDefault="000F23EB" w:rsidP="008F1768">
      <w:pPr>
        <w:numPr>
          <w:ilvl w:val="0"/>
          <w:numId w:val="29"/>
        </w:numPr>
        <w:suppressAutoHyphens/>
        <w:autoSpaceDN w:val="0"/>
        <w:jc w:val="both"/>
        <w:textAlignment w:val="baseline"/>
      </w:pPr>
      <w:r w:rsidRPr="002E6375">
        <w:rPr>
          <w:b/>
        </w:rPr>
        <w:t>Измерване</w:t>
      </w:r>
      <w:r w:rsidRPr="002E6375">
        <w:t xml:space="preserve"> – с използване на данни от протоколи от собствени измервания (собствен мониторинг).</w:t>
      </w:r>
    </w:p>
    <w:p w14:paraId="4B44BF37" w14:textId="77777777" w:rsidR="000F23EB" w:rsidRPr="002E6375" w:rsidRDefault="000F23EB" w:rsidP="000F23EB">
      <w:pPr>
        <w:pStyle w:val="BodyText"/>
        <w:overflowPunct/>
        <w:autoSpaceDE/>
        <w:spacing w:line="240" w:lineRule="auto"/>
        <w:textAlignment w:val="auto"/>
        <w:rPr>
          <w:color w:val="00B050"/>
        </w:rPr>
      </w:pPr>
    </w:p>
    <w:p w14:paraId="27688B75" w14:textId="77777777" w:rsidR="000F23EB" w:rsidRPr="002E6375" w:rsidRDefault="000F23EB" w:rsidP="000F23EB">
      <w:pPr>
        <w:pStyle w:val="BodyText"/>
        <w:spacing w:line="240" w:lineRule="auto"/>
      </w:pPr>
      <w:r w:rsidRPr="002E6375">
        <w:t xml:space="preserve">В </w:t>
      </w:r>
      <w:hyperlink r:id="rId23" w:history="1">
        <w:r w:rsidRPr="002E6375">
          <w:rPr>
            <w:b/>
            <w:i/>
          </w:rPr>
          <w:t>Актуализирана единна методика за инвентаризация на емисиите на вредни вещества във въздуха</w:t>
        </w:r>
      </w:hyperlink>
      <w:r w:rsidRPr="002E6375">
        <w:rPr>
          <w:b/>
          <w:i/>
        </w:rPr>
        <w:t xml:space="preserve"> (</w:t>
      </w:r>
      <w:hyperlink r:id="rId24" w:history="1">
        <w:r w:rsidRPr="002E6375">
          <w:rPr>
            <w:b/>
            <w:i/>
          </w:rPr>
          <w:t>Заповед № РД-165/20.02.2013</w:t>
        </w:r>
      </w:hyperlink>
      <w:r w:rsidRPr="002E6375">
        <w:rPr>
          <w:b/>
          <w:i/>
        </w:rPr>
        <w:t xml:space="preserve"> на МОСВ)</w:t>
      </w:r>
      <w:r w:rsidRPr="002E6375">
        <w:t xml:space="preserve"> емисионните фактори за горивни инсталации с мощност &lt;50</w:t>
      </w:r>
      <w:r w:rsidRPr="002E6375">
        <w:rPr>
          <w:lang w:val="en-US"/>
        </w:rPr>
        <w:t>MW</w:t>
      </w:r>
      <w:r w:rsidRPr="002E6375">
        <w:t xml:space="preserve"> са представени в раздел 030103. </w:t>
      </w:r>
    </w:p>
    <w:p w14:paraId="70BABF3F" w14:textId="77777777" w:rsidR="000F23EB" w:rsidRPr="009D2F6B" w:rsidRDefault="000F23EB" w:rsidP="000F23EB">
      <w:pPr>
        <w:pStyle w:val="BodyText"/>
        <w:spacing w:line="240" w:lineRule="auto"/>
        <w:rPr>
          <w:highlight w:val="yellow"/>
          <w:lang w:val="ru-RU"/>
        </w:rPr>
      </w:pPr>
    </w:p>
    <w:p w14:paraId="4747D97C" w14:textId="77777777" w:rsidR="000F23EB" w:rsidRPr="002E6375" w:rsidRDefault="000F23EB" w:rsidP="000F23EB">
      <w:pPr>
        <w:pStyle w:val="BodyText"/>
        <w:spacing w:line="240" w:lineRule="auto"/>
        <w:rPr>
          <w:lang w:val="ru-RU"/>
        </w:rPr>
      </w:pPr>
      <w:r w:rsidRPr="002E6375">
        <w:rPr>
          <w:lang w:val="ru-RU"/>
        </w:rPr>
        <w:t>Количествата на замърсителите са за 201</w:t>
      </w:r>
      <w:r w:rsidR="002E6375" w:rsidRPr="002E6375">
        <w:rPr>
          <w:lang w:val="en-US"/>
        </w:rPr>
        <w:t>8</w:t>
      </w:r>
      <w:r w:rsidRPr="002E6375">
        <w:rPr>
          <w:lang w:val="ru-RU"/>
        </w:rPr>
        <w:t xml:space="preserve"> год.</w:t>
      </w:r>
    </w:p>
    <w:p w14:paraId="2A6F3ECB" w14:textId="77777777" w:rsidR="00445D26" w:rsidRPr="002E6375" w:rsidRDefault="00445D26" w:rsidP="000F23EB">
      <w:pPr>
        <w:pStyle w:val="BodyText"/>
        <w:spacing w:line="240" w:lineRule="auto"/>
        <w:rPr>
          <w:lang w:val="ru-RU"/>
        </w:rPr>
      </w:pPr>
    </w:p>
    <w:p w14:paraId="08C8B5EF" w14:textId="77777777" w:rsidR="00445D26" w:rsidRPr="002E6375" w:rsidRDefault="00445D26" w:rsidP="000F23EB">
      <w:pPr>
        <w:pStyle w:val="BodyText"/>
        <w:spacing w:line="240" w:lineRule="auto"/>
        <w:rPr>
          <w:lang w:val="ru-RU"/>
        </w:rPr>
      </w:pPr>
    </w:p>
    <w:p w14:paraId="16F8508B" w14:textId="77777777" w:rsidR="000F23EB" w:rsidRPr="002E6375" w:rsidRDefault="000F23EB" w:rsidP="009216E7">
      <w:pPr>
        <w:pStyle w:val="BodyText"/>
        <w:overflowPunct/>
        <w:autoSpaceDE/>
        <w:spacing w:line="240" w:lineRule="auto"/>
        <w:jc w:val="right"/>
        <w:textAlignment w:val="auto"/>
        <w:rPr>
          <w:b/>
          <w:i/>
        </w:rPr>
      </w:pPr>
      <w:r w:rsidRPr="002E6375">
        <w:rPr>
          <w:b/>
          <w:i/>
        </w:rPr>
        <w:t>Таблица 4.1-1</w:t>
      </w:r>
    </w:p>
    <w:tbl>
      <w:tblPr>
        <w:tblW w:w="9584" w:type="dxa"/>
        <w:jc w:val="center"/>
        <w:tblCellMar>
          <w:left w:w="10" w:type="dxa"/>
          <w:right w:w="10" w:type="dxa"/>
        </w:tblCellMar>
        <w:tblLook w:val="04A0" w:firstRow="1" w:lastRow="0" w:firstColumn="1" w:lastColumn="0" w:noHBand="0" w:noVBand="1"/>
      </w:tblPr>
      <w:tblGrid>
        <w:gridCol w:w="550"/>
        <w:gridCol w:w="837"/>
        <w:gridCol w:w="1425"/>
        <w:gridCol w:w="1315"/>
        <w:gridCol w:w="1267"/>
        <w:gridCol w:w="1198"/>
        <w:gridCol w:w="1379"/>
        <w:gridCol w:w="1613"/>
      </w:tblGrid>
      <w:tr w:rsidR="000F23EB" w:rsidRPr="009D2F6B" w14:paraId="113775A7" w14:textId="77777777" w:rsidTr="00745A4A">
        <w:trPr>
          <w:cantSplit/>
          <w:tblHeader/>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F36993F" w14:textId="77777777" w:rsidR="000F23EB" w:rsidRPr="00745A4A" w:rsidRDefault="000F23EB" w:rsidP="00745A4A">
            <w:pPr>
              <w:jc w:val="center"/>
              <w:rPr>
                <w:b/>
                <w:szCs w:val="20"/>
              </w:rPr>
            </w:pPr>
            <w:r w:rsidRPr="00745A4A">
              <w:rPr>
                <w:b/>
                <w:szCs w:val="20"/>
              </w:rPr>
              <w:t>№</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CA1DAED" w14:textId="77777777" w:rsidR="000F23EB" w:rsidRPr="00745A4A" w:rsidRDefault="000F23EB" w:rsidP="00745A4A">
            <w:pPr>
              <w:jc w:val="center"/>
              <w:rPr>
                <w:b/>
                <w:sz w:val="20"/>
              </w:rPr>
            </w:pPr>
            <w:r w:rsidRPr="00745A4A">
              <w:rPr>
                <w:b/>
                <w:sz w:val="20"/>
              </w:rPr>
              <w:t>CAS номер</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6858BC84" w14:textId="77777777" w:rsidR="000F23EB" w:rsidRPr="00745A4A" w:rsidRDefault="000F23EB" w:rsidP="00745A4A">
            <w:pPr>
              <w:jc w:val="center"/>
              <w:rPr>
                <w:b/>
                <w:sz w:val="20"/>
              </w:rPr>
            </w:pPr>
            <w:r w:rsidRPr="00745A4A">
              <w:rPr>
                <w:b/>
                <w:sz w:val="20"/>
              </w:rPr>
              <w:t>Замърсител</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F450F10" w14:textId="77777777" w:rsidR="000F23EB" w:rsidRPr="00745A4A" w:rsidRDefault="000F23EB" w:rsidP="00745A4A">
            <w:pPr>
              <w:jc w:val="center"/>
              <w:rPr>
                <w:b/>
                <w:sz w:val="20"/>
              </w:rPr>
            </w:pPr>
            <w:r w:rsidRPr="00745A4A">
              <w:rPr>
                <w:b/>
                <w:sz w:val="20"/>
              </w:rPr>
              <w:t>Емисионни прагове</w:t>
            </w:r>
          </w:p>
          <w:p w14:paraId="075F9D00" w14:textId="77777777" w:rsidR="000F23EB" w:rsidRPr="00745A4A" w:rsidRDefault="000F23EB" w:rsidP="00745A4A">
            <w:pPr>
              <w:jc w:val="center"/>
              <w:rPr>
                <w:b/>
                <w:sz w:val="20"/>
              </w:rPr>
            </w:pPr>
            <w:r w:rsidRPr="00745A4A">
              <w:rPr>
                <w:b/>
                <w:sz w:val="20"/>
              </w:rPr>
              <w:t>(колона 1)</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A16C7B6" w14:textId="77777777" w:rsidR="000F23EB" w:rsidRPr="00745A4A" w:rsidRDefault="000F23EB" w:rsidP="00745A4A">
            <w:pPr>
              <w:jc w:val="center"/>
              <w:rPr>
                <w:b/>
                <w:sz w:val="20"/>
              </w:rPr>
            </w:pPr>
            <w:r w:rsidRPr="00745A4A">
              <w:rPr>
                <w:b/>
                <w:sz w:val="20"/>
              </w:rPr>
              <w:t>Праг на пренос на замърсители извън площ.</w:t>
            </w:r>
          </w:p>
          <w:p w14:paraId="56F89298" w14:textId="77777777" w:rsidR="000F23EB" w:rsidRPr="00745A4A" w:rsidRDefault="000F23EB" w:rsidP="00745A4A">
            <w:pPr>
              <w:jc w:val="center"/>
              <w:rPr>
                <w:b/>
                <w:sz w:val="20"/>
              </w:rPr>
            </w:pPr>
            <w:r w:rsidRPr="00745A4A">
              <w:rPr>
                <w:b/>
                <w:sz w:val="20"/>
              </w:rPr>
              <w:t>(колона 2)</w:t>
            </w:r>
          </w:p>
        </w:tc>
        <w:tc>
          <w:tcPr>
            <w:tcW w:w="1613"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91CA644" w14:textId="77777777" w:rsidR="000F23EB" w:rsidRPr="00745A4A" w:rsidRDefault="000F23EB" w:rsidP="00745A4A">
            <w:pPr>
              <w:jc w:val="center"/>
              <w:rPr>
                <w:b/>
                <w:sz w:val="20"/>
              </w:rPr>
            </w:pPr>
            <w:r w:rsidRPr="00745A4A">
              <w:rPr>
                <w:b/>
                <w:sz w:val="20"/>
              </w:rPr>
              <w:t>Праг за производство, обработка или употреба</w:t>
            </w:r>
          </w:p>
          <w:p w14:paraId="7B233865" w14:textId="77777777" w:rsidR="000F23EB" w:rsidRPr="00745A4A" w:rsidRDefault="000F23EB" w:rsidP="00745A4A">
            <w:pPr>
              <w:jc w:val="center"/>
              <w:rPr>
                <w:b/>
                <w:sz w:val="20"/>
              </w:rPr>
            </w:pPr>
            <w:r w:rsidRPr="00745A4A">
              <w:rPr>
                <w:b/>
                <w:sz w:val="20"/>
              </w:rPr>
              <w:t>(колона 3)</w:t>
            </w:r>
          </w:p>
        </w:tc>
      </w:tr>
      <w:tr w:rsidR="00314163" w:rsidRPr="009D2F6B" w14:paraId="50BA63D1" w14:textId="77777777" w:rsidTr="00745A4A">
        <w:trPr>
          <w:cantSplit/>
          <w:tblHeader/>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7A93DFE" w14:textId="77777777" w:rsidR="000F23EB" w:rsidRPr="00745A4A" w:rsidRDefault="000F23EB" w:rsidP="00745A4A">
            <w:pPr>
              <w:jc w:val="center"/>
              <w:rPr>
                <w:sz w:val="20"/>
              </w:rPr>
            </w:pPr>
          </w:p>
        </w:tc>
        <w:tc>
          <w:tcPr>
            <w:tcW w:w="837"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2BC0733" w14:textId="77777777" w:rsidR="000F23EB" w:rsidRPr="00745A4A" w:rsidRDefault="000F23EB" w:rsidP="00745A4A">
            <w:pPr>
              <w:jc w:val="center"/>
              <w:rPr>
                <w:sz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26D05C6" w14:textId="77777777" w:rsidR="000F23EB" w:rsidRPr="00745A4A" w:rsidRDefault="000F23EB" w:rsidP="00745A4A">
            <w:pPr>
              <w:jc w:val="center"/>
              <w:rPr>
                <w:sz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B833306" w14:textId="77777777" w:rsidR="000F23EB" w:rsidRPr="00745A4A" w:rsidRDefault="000F23EB" w:rsidP="00745A4A">
            <w:pPr>
              <w:jc w:val="center"/>
              <w:rPr>
                <w:b/>
                <w:sz w:val="20"/>
              </w:rPr>
            </w:pPr>
            <w:r w:rsidRPr="00745A4A">
              <w:rPr>
                <w:b/>
                <w:sz w:val="20"/>
              </w:rPr>
              <w:t>Във въздух</w:t>
            </w:r>
          </w:p>
          <w:p w14:paraId="734972ED" w14:textId="77777777" w:rsidR="000F23EB" w:rsidRPr="00745A4A" w:rsidRDefault="000F23EB" w:rsidP="00745A4A">
            <w:pPr>
              <w:jc w:val="center"/>
              <w:rPr>
                <w:b/>
                <w:sz w:val="20"/>
              </w:rPr>
            </w:pPr>
            <w:r w:rsidRPr="00745A4A">
              <w:rPr>
                <w:b/>
                <w:sz w:val="20"/>
              </w:rPr>
              <w:t>(колона 1а)</w:t>
            </w:r>
          </w:p>
        </w:tc>
        <w:tc>
          <w:tcPr>
            <w:tcW w:w="12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63CAD0C7" w14:textId="77777777" w:rsidR="000F23EB" w:rsidRPr="00745A4A" w:rsidRDefault="000F23EB" w:rsidP="00745A4A">
            <w:pPr>
              <w:jc w:val="center"/>
              <w:rPr>
                <w:b/>
                <w:sz w:val="20"/>
              </w:rPr>
            </w:pPr>
            <w:r w:rsidRPr="00745A4A">
              <w:rPr>
                <w:b/>
                <w:sz w:val="20"/>
              </w:rPr>
              <w:t>Във води</w:t>
            </w:r>
          </w:p>
          <w:p w14:paraId="76B844AC" w14:textId="77777777" w:rsidR="000F23EB" w:rsidRPr="00745A4A" w:rsidRDefault="000F23EB" w:rsidP="00745A4A">
            <w:pPr>
              <w:ind w:right="-87"/>
              <w:jc w:val="center"/>
              <w:rPr>
                <w:b/>
                <w:sz w:val="20"/>
              </w:rPr>
            </w:pPr>
            <w:r w:rsidRPr="00745A4A">
              <w:rPr>
                <w:b/>
                <w:sz w:val="20"/>
              </w:rPr>
              <w:t>(колона 1 b)</w:t>
            </w:r>
          </w:p>
        </w:tc>
        <w:tc>
          <w:tcPr>
            <w:tcW w:w="11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62F6748" w14:textId="77777777" w:rsidR="000F23EB" w:rsidRPr="00745A4A" w:rsidRDefault="000F23EB" w:rsidP="00745A4A">
            <w:pPr>
              <w:ind w:left="-57" w:right="-57"/>
              <w:jc w:val="center"/>
              <w:rPr>
                <w:b/>
                <w:sz w:val="20"/>
              </w:rPr>
            </w:pPr>
            <w:r w:rsidRPr="00745A4A">
              <w:rPr>
                <w:b/>
                <w:sz w:val="20"/>
              </w:rPr>
              <w:t>В почви</w:t>
            </w:r>
          </w:p>
          <w:p w14:paraId="339A051B" w14:textId="77777777" w:rsidR="000F23EB" w:rsidRPr="00745A4A" w:rsidRDefault="000F23EB" w:rsidP="00745A4A">
            <w:pPr>
              <w:ind w:left="-57" w:right="-57"/>
              <w:jc w:val="center"/>
              <w:rPr>
                <w:b/>
                <w:sz w:val="20"/>
              </w:rPr>
            </w:pPr>
            <w:r w:rsidRPr="00745A4A">
              <w:rPr>
                <w:b/>
                <w:sz w:val="20"/>
              </w:rPr>
              <w:t>(колона 1 c)</w:t>
            </w:r>
          </w:p>
        </w:tc>
        <w:tc>
          <w:tcPr>
            <w:tcW w:w="1379"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36C2AF61" w14:textId="77777777" w:rsidR="000F23EB" w:rsidRPr="00745A4A" w:rsidRDefault="000F23EB" w:rsidP="00745A4A">
            <w:pPr>
              <w:jc w:val="center"/>
              <w:rPr>
                <w:sz w:val="20"/>
              </w:rPr>
            </w:pPr>
          </w:p>
        </w:tc>
        <w:tc>
          <w:tcPr>
            <w:tcW w:w="1613"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65CEFC85" w14:textId="77777777" w:rsidR="000F23EB" w:rsidRPr="00745A4A" w:rsidRDefault="000F23EB" w:rsidP="00745A4A">
            <w:pPr>
              <w:jc w:val="center"/>
              <w:rPr>
                <w:sz w:val="20"/>
              </w:rPr>
            </w:pPr>
          </w:p>
        </w:tc>
      </w:tr>
      <w:tr w:rsidR="00314163" w:rsidRPr="009D2F6B" w14:paraId="253B1B92" w14:textId="77777777" w:rsidTr="00745A4A">
        <w:trPr>
          <w:tblHeade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4192D" w14:textId="77777777" w:rsidR="000F23EB" w:rsidRPr="00745A4A" w:rsidRDefault="000F23EB" w:rsidP="00745A4A">
            <w:pPr>
              <w:jc w:val="center"/>
              <w:rPr>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69B6D" w14:textId="77777777" w:rsidR="000F23EB" w:rsidRPr="00745A4A" w:rsidRDefault="000F23EB" w:rsidP="00745A4A">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59AC2" w14:textId="77777777" w:rsidR="000F23EB" w:rsidRPr="00745A4A" w:rsidRDefault="000F23EB" w:rsidP="00745A4A">
            <w:pPr>
              <w:jc w:val="center"/>
              <w:rPr>
                <w:sz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EEF79" w14:textId="77777777" w:rsidR="000F23EB" w:rsidRPr="00745A4A" w:rsidRDefault="000F23EB" w:rsidP="00745A4A">
            <w:pPr>
              <w:jc w:val="center"/>
              <w:rPr>
                <w:b/>
                <w:sz w:val="20"/>
              </w:rPr>
            </w:pPr>
            <w:r w:rsidRPr="00745A4A">
              <w:rPr>
                <w:b/>
                <w:sz w:val="20"/>
              </w:rPr>
              <w:t>kg / год.</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5DD7B" w14:textId="77777777" w:rsidR="000F23EB" w:rsidRPr="00745A4A" w:rsidRDefault="000F23EB" w:rsidP="00745A4A">
            <w:pPr>
              <w:jc w:val="center"/>
              <w:rPr>
                <w:b/>
                <w:sz w:val="20"/>
              </w:rPr>
            </w:pPr>
            <w:r w:rsidRPr="00745A4A">
              <w:rPr>
                <w:b/>
                <w:sz w:val="20"/>
              </w:rPr>
              <w:t>kg / год.</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EA070" w14:textId="77777777" w:rsidR="000F23EB" w:rsidRPr="00745A4A" w:rsidRDefault="000F23EB" w:rsidP="00745A4A">
            <w:pPr>
              <w:jc w:val="center"/>
              <w:rPr>
                <w:b/>
                <w:sz w:val="20"/>
              </w:rPr>
            </w:pPr>
            <w:r w:rsidRPr="00745A4A">
              <w:rPr>
                <w:b/>
                <w:sz w:val="20"/>
              </w:rPr>
              <w:t>kg / год.</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D999E" w14:textId="77777777" w:rsidR="000F23EB" w:rsidRPr="00745A4A" w:rsidRDefault="000F23EB" w:rsidP="00745A4A">
            <w:pPr>
              <w:jc w:val="center"/>
              <w:rPr>
                <w:b/>
                <w:sz w:val="20"/>
              </w:rPr>
            </w:pPr>
            <w:r w:rsidRPr="00745A4A">
              <w:rPr>
                <w:b/>
                <w:sz w:val="20"/>
              </w:rPr>
              <w:t>kg / год.</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B0D53" w14:textId="77777777" w:rsidR="000F23EB" w:rsidRPr="00745A4A" w:rsidRDefault="000F23EB" w:rsidP="00745A4A">
            <w:pPr>
              <w:jc w:val="center"/>
              <w:rPr>
                <w:b/>
                <w:sz w:val="20"/>
              </w:rPr>
            </w:pPr>
            <w:r w:rsidRPr="00745A4A">
              <w:rPr>
                <w:b/>
                <w:sz w:val="20"/>
              </w:rPr>
              <w:t>kg / год.</w:t>
            </w:r>
          </w:p>
        </w:tc>
      </w:tr>
      <w:tr w:rsidR="00314163" w:rsidRPr="009D2F6B" w14:paraId="4A83B417" w14:textId="77777777" w:rsidTr="00745A4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D7186" w14:textId="77777777" w:rsidR="000F23EB" w:rsidRPr="00745A4A" w:rsidRDefault="000F23EB" w:rsidP="00745A4A">
            <w:pPr>
              <w:jc w:val="center"/>
              <w:rPr>
                <w:sz w:val="20"/>
              </w:rPr>
            </w:pPr>
            <w:r w:rsidRPr="00745A4A">
              <w:rPr>
                <w:sz w:val="20"/>
              </w:rPr>
              <w:t>11#</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91872" w14:textId="77777777" w:rsidR="000F23EB" w:rsidRPr="00745A4A" w:rsidRDefault="000F23EB" w:rsidP="00745A4A">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B7D12" w14:textId="77777777" w:rsidR="000F23EB" w:rsidRPr="00745A4A" w:rsidRDefault="000F23EB" w:rsidP="00745A4A">
            <w:pPr>
              <w:jc w:val="center"/>
              <w:rPr>
                <w:sz w:val="20"/>
              </w:rPr>
            </w:pPr>
            <w:r w:rsidRPr="00745A4A">
              <w:rPr>
                <w:sz w:val="20"/>
              </w:rPr>
              <w:t>Серни оксиди (SOx/SO2)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9E318" w14:textId="77777777" w:rsidR="000F23EB" w:rsidRPr="00745A4A" w:rsidRDefault="000F23EB" w:rsidP="00745A4A">
            <w:pPr>
              <w:jc w:val="center"/>
              <w:rPr>
                <w:sz w:val="20"/>
              </w:rPr>
            </w:pPr>
            <w:r w:rsidRPr="00745A4A">
              <w:rPr>
                <w:sz w:val="20"/>
              </w:rPr>
              <w:t>-</w:t>
            </w:r>
          </w:p>
          <w:p w14:paraId="74D9FB76" w14:textId="77777777" w:rsidR="000F23EB" w:rsidRPr="00745A4A" w:rsidRDefault="000F23EB" w:rsidP="00745A4A">
            <w:pPr>
              <w:jc w:val="center"/>
              <w:rPr>
                <w:sz w:val="20"/>
              </w:rPr>
            </w:pPr>
            <w:r w:rsidRPr="00745A4A">
              <w:rPr>
                <w:sz w:val="20"/>
              </w:rPr>
              <w:t>(</w:t>
            </w:r>
            <w:r w:rsidR="00C54828" w:rsidRPr="00745A4A">
              <w:rPr>
                <w:sz w:val="20"/>
              </w:rPr>
              <w:t>10</w:t>
            </w:r>
            <w:r w:rsidR="00745A4A" w:rsidRPr="00745A4A">
              <w:rPr>
                <w:sz w:val="20"/>
              </w:rPr>
              <w:t>8</w:t>
            </w:r>
            <w:r w:rsidR="00F91CDC" w:rsidRPr="00745A4A">
              <w:rPr>
                <w:sz w:val="20"/>
                <w:lang w:val="en-US"/>
              </w:rPr>
              <w:t>.9</w:t>
            </w:r>
            <w:r w:rsidR="00745A4A" w:rsidRPr="00745A4A">
              <w:rPr>
                <w:sz w:val="20"/>
              </w:rPr>
              <w:t>0</w:t>
            </w:r>
            <w:r w:rsidRPr="00745A4A">
              <w:rPr>
                <w:sz w:val="20"/>
              </w:rPr>
              <w:t>)</w:t>
            </w:r>
          </w:p>
          <w:p w14:paraId="6990E5DC" w14:textId="77777777" w:rsidR="00A0673F" w:rsidRPr="00745A4A" w:rsidRDefault="00A0673F" w:rsidP="00745A4A">
            <w:pPr>
              <w:jc w:val="center"/>
              <w:rPr>
                <w:sz w:val="20"/>
              </w:rPr>
            </w:pPr>
            <w:r w:rsidRPr="00745A4A">
              <w:rPr>
                <w:sz w:val="20"/>
              </w:rPr>
              <w:t>С</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F1CD5" w14:textId="77777777" w:rsidR="000F23EB" w:rsidRPr="00745A4A" w:rsidRDefault="000F23EB" w:rsidP="00745A4A">
            <w:pPr>
              <w:jc w:val="center"/>
              <w:rPr>
                <w:sz w:val="20"/>
              </w:rPr>
            </w:pPr>
            <w:r w:rsidRPr="00745A4A">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21783" w14:textId="77777777" w:rsidR="000F23EB" w:rsidRPr="00745A4A" w:rsidRDefault="000F23EB" w:rsidP="00745A4A">
            <w:pPr>
              <w:jc w:val="center"/>
              <w:rPr>
                <w:sz w:val="20"/>
              </w:rPr>
            </w:pPr>
            <w:r w:rsidRPr="00745A4A">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CA115" w14:textId="77777777" w:rsidR="000F23EB" w:rsidRPr="00A805D6" w:rsidRDefault="000F23EB" w:rsidP="00745A4A">
            <w:pPr>
              <w:jc w:val="center"/>
              <w:rPr>
                <w:sz w:val="20"/>
              </w:rPr>
            </w:pPr>
            <w:r w:rsidRPr="00A805D6">
              <w:rPr>
                <w:sz w:val="20"/>
              </w:rPr>
              <w:t>150 000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C67B7" w14:textId="77777777" w:rsidR="000F23EB" w:rsidRPr="00A805D6" w:rsidRDefault="000F23EB" w:rsidP="00745A4A">
            <w:pPr>
              <w:jc w:val="center"/>
              <w:rPr>
                <w:sz w:val="20"/>
              </w:rPr>
            </w:pPr>
            <w:r w:rsidRPr="00A805D6">
              <w:rPr>
                <w:sz w:val="20"/>
              </w:rPr>
              <w:t>-</w:t>
            </w:r>
          </w:p>
        </w:tc>
      </w:tr>
      <w:tr w:rsidR="00314163" w:rsidRPr="009D2F6B" w14:paraId="32A17668" w14:textId="77777777" w:rsidTr="00745A4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0C3AD" w14:textId="77777777" w:rsidR="000F23EB" w:rsidRPr="00745A4A" w:rsidRDefault="000F23EB" w:rsidP="00745A4A">
            <w:pPr>
              <w:jc w:val="center"/>
              <w:rPr>
                <w:sz w:val="20"/>
              </w:rPr>
            </w:pPr>
            <w:r w:rsidRPr="00745A4A">
              <w:rPr>
                <w:sz w:val="20"/>
              </w:rPr>
              <w:t>8#</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F9E36" w14:textId="77777777" w:rsidR="000F23EB" w:rsidRPr="00745A4A" w:rsidRDefault="000F23EB" w:rsidP="00745A4A">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559B5" w14:textId="77777777" w:rsidR="000F23EB" w:rsidRPr="00745A4A" w:rsidRDefault="000F23EB" w:rsidP="00745A4A">
            <w:pPr>
              <w:jc w:val="center"/>
              <w:rPr>
                <w:sz w:val="20"/>
              </w:rPr>
            </w:pPr>
            <w:r w:rsidRPr="00745A4A">
              <w:rPr>
                <w:sz w:val="20"/>
              </w:rPr>
              <w:t>Азотни оксиди (NOx/NO2)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F314B" w14:textId="77777777" w:rsidR="000F23EB" w:rsidRPr="00745A4A" w:rsidRDefault="000F23EB" w:rsidP="00745A4A">
            <w:pPr>
              <w:jc w:val="center"/>
              <w:rPr>
                <w:sz w:val="20"/>
              </w:rPr>
            </w:pPr>
            <w:r w:rsidRPr="00745A4A">
              <w:rPr>
                <w:sz w:val="20"/>
              </w:rPr>
              <w:t>-</w:t>
            </w:r>
          </w:p>
          <w:p w14:paraId="5E030175" w14:textId="77777777" w:rsidR="000F23EB" w:rsidRPr="00745A4A" w:rsidRDefault="000F23EB" w:rsidP="00745A4A">
            <w:pPr>
              <w:jc w:val="center"/>
              <w:rPr>
                <w:sz w:val="20"/>
              </w:rPr>
            </w:pPr>
            <w:r w:rsidRPr="00745A4A">
              <w:rPr>
                <w:sz w:val="20"/>
              </w:rPr>
              <w:t>(</w:t>
            </w:r>
            <w:r w:rsidR="00C54828" w:rsidRPr="00745A4A">
              <w:rPr>
                <w:sz w:val="20"/>
              </w:rPr>
              <w:t>2</w:t>
            </w:r>
            <w:r w:rsidR="00F91CDC" w:rsidRPr="00745A4A">
              <w:rPr>
                <w:sz w:val="20"/>
                <w:lang w:val="en-US"/>
              </w:rPr>
              <w:t>6</w:t>
            </w:r>
            <w:r w:rsidR="00745A4A" w:rsidRPr="00745A4A">
              <w:rPr>
                <w:sz w:val="20"/>
              </w:rPr>
              <w:t>56.05</w:t>
            </w:r>
            <w:r w:rsidRPr="00745A4A">
              <w:rPr>
                <w:sz w:val="20"/>
              </w:rPr>
              <w:t>)</w:t>
            </w:r>
          </w:p>
          <w:p w14:paraId="345BBEF8" w14:textId="77777777" w:rsidR="00A0673F" w:rsidRPr="00745A4A" w:rsidRDefault="00A0673F" w:rsidP="00745A4A">
            <w:pPr>
              <w:jc w:val="center"/>
              <w:rPr>
                <w:sz w:val="20"/>
              </w:rPr>
            </w:pPr>
            <w:r w:rsidRPr="00745A4A">
              <w:rPr>
                <w:sz w:val="20"/>
              </w:rPr>
              <w:t>С</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A054A" w14:textId="77777777" w:rsidR="000F23EB" w:rsidRPr="00745A4A" w:rsidRDefault="000F23EB" w:rsidP="00745A4A">
            <w:pPr>
              <w:jc w:val="center"/>
              <w:rPr>
                <w:sz w:val="20"/>
              </w:rPr>
            </w:pPr>
            <w:r w:rsidRPr="00745A4A">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9AF85" w14:textId="77777777" w:rsidR="000F23EB" w:rsidRPr="00745A4A" w:rsidRDefault="000F23EB" w:rsidP="00745A4A">
            <w:pPr>
              <w:jc w:val="center"/>
              <w:rPr>
                <w:sz w:val="20"/>
              </w:rPr>
            </w:pPr>
            <w:r w:rsidRPr="00745A4A">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F274E" w14:textId="77777777" w:rsidR="000F23EB" w:rsidRPr="00A805D6" w:rsidRDefault="000F23EB" w:rsidP="00745A4A">
            <w:pPr>
              <w:jc w:val="center"/>
              <w:rPr>
                <w:sz w:val="20"/>
              </w:rPr>
            </w:pPr>
            <w:r w:rsidRPr="00A805D6">
              <w:rPr>
                <w:sz w:val="20"/>
              </w:rPr>
              <w:t>100 000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3B8B2" w14:textId="77777777" w:rsidR="000F23EB" w:rsidRPr="00A805D6" w:rsidRDefault="000F23EB" w:rsidP="00745A4A">
            <w:pPr>
              <w:jc w:val="center"/>
              <w:rPr>
                <w:sz w:val="20"/>
              </w:rPr>
            </w:pPr>
            <w:r w:rsidRPr="00A805D6">
              <w:rPr>
                <w:sz w:val="20"/>
              </w:rPr>
              <w:t>-</w:t>
            </w:r>
          </w:p>
        </w:tc>
      </w:tr>
      <w:tr w:rsidR="00314163" w:rsidRPr="009D2F6B" w14:paraId="07D390D1" w14:textId="77777777" w:rsidTr="00745A4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8436D" w14:textId="77777777" w:rsidR="000F23EB" w:rsidRPr="00745A4A" w:rsidRDefault="000F23EB" w:rsidP="00745A4A">
            <w:pPr>
              <w:jc w:val="center"/>
              <w:rPr>
                <w:sz w:val="20"/>
              </w:rPr>
            </w:pPr>
            <w:r w:rsidRPr="00745A4A">
              <w:rPr>
                <w:sz w:val="20"/>
              </w:rPr>
              <w:t>2#</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FB006" w14:textId="77777777" w:rsidR="000F23EB" w:rsidRPr="00745A4A" w:rsidRDefault="000F23EB" w:rsidP="00745A4A">
            <w:pPr>
              <w:ind w:left="-57" w:right="-57"/>
              <w:jc w:val="center"/>
              <w:rPr>
                <w:sz w:val="20"/>
              </w:rPr>
            </w:pPr>
            <w:r w:rsidRPr="00745A4A">
              <w:rPr>
                <w:sz w:val="20"/>
              </w:rPr>
              <w:t>630-08-0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0A0BC" w14:textId="77777777" w:rsidR="000F23EB" w:rsidRPr="00745A4A" w:rsidRDefault="000F23EB" w:rsidP="00745A4A">
            <w:pPr>
              <w:jc w:val="center"/>
              <w:rPr>
                <w:sz w:val="20"/>
              </w:rPr>
            </w:pPr>
            <w:r w:rsidRPr="00745A4A">
              <w:rPr>
                <w:sz w:val="20"/>
              </w:rPr>
              <w:t>Въглероден оксид (CO)</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31BDF" w14:textId="77777777" w:rsidR="000F23EB" w:rsidRPr="00745A4A" w:rsidRDefault="000F23EB" w:rsidP="00745A4A">
            <w:pPr>
              <w:jc w:val="center"/>
              <w:rPr>
                <w:sz w:val="20"/>
              </w:rPr>
            </w:pPr>
            <w:r w:rsidRPr="00745A4A">
              <w:rPr>
                <w:sz w:val="20"/>
              </w:rPr>
              <w:t>-</w:t>
            </w:r>
          </w:p>
          <w:p w14:paraId="5C11101A" w14:textId="77777777" w:rsidR="000F23EB" w:rsidRPr="00745A4A" w:rsidRDefault="000F23EB" w:rsidP="00745A4A">
            <w:pPr>
              <w:jc w:val="center"/>
              <w:rPr>
                <w:sz w:val="20"/>
              </w:rPr>
            </w:pPr>
            <w:r w:rsidRPr="00745A4A">
              <w:rPr>
                <w:sz w:val="20"/>
              </w:rPr>
              <w:t>(</w:t>
            </w:r>
            <w:r w:rsidR="00C54828" w:rsidRPr="00745A4A">
              <w:rPr>
                <w:sz w:val="20"/>
              </w:rPr>
              <w:t>5</w:t>
            </w:r>
            <w:r w:rsidR="00745A4A" w:rsidRPr="00745A4A">
              <w:rPr>
                <w:sz w:val="20"/>
              </w:rPr>
              <w:t>3.12</w:t>
            </w:r>
            <w:r w:rsidRPr="00745A4A">
              <w:rPr>
                <w:sz w:val="20"/>
              </w:rPr>
              <w:t>)</w:t>
            </w:r>
          </w:p>
          <w:p w14:paraId="15A3AA56" w14:textId="77777777" w:rsidR="00A0673F" w:rsidRPr="00745A4A" w:rsidRDefault="00A0673F" w:rsidP="00745A4A">
            <w:pPr>
              <w:jc w:val="center"/>
              <w:rPr>
                <w:sz w:val="20"/>
              </w:rPr>
            </w:pPr>
            <w:r w:rsidRPr="00745A4A">
              <w:rPr>
                <w:sz w:val="20"/>
              </w:rPr>
              <w:t>С</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A6681" w14:textId="77777777" w:rsidR="000F23EB" w:rsidRPr="00745A4A" w:rsidRDefault="000F23EB" w:rsidP="00745A4A">
            <w:pPr>
              <w:jc w:val="center"/>
              <w:rPr>
                <w:sz w:val="20"/>
              </w:rPr>
            </w:pPr>
            <w:r w:rsidRPr="00745A4A">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B44B8" w14:textId="77777777" w:rsidR="000F23EB" w:rsidRPr="00745A4A" w:rsidRDefault="000F23EB" w:rsidP="00745A4A">
            <w:pPr>
              <w:jc w:val="center"/>
              <w:rPr>
                <w:sz w:val="20"/>
              </w:rPr>
            </w:pPr>
            <w:r w:rsidRPr="00745A4A">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8293A" w14:textId="77777777" w:rsidR="000F23EB" w:rsidRPr="00A56C80" w:rsidRDefault="000F23EB" w:rsidP="00745A4A">
            <w:pPr>
              <w:jc w:val="center"/>
              <w:rPr>
                <w:sz w:val="20"/>
              </w:rPr>
            </w:pPr>
            <w:r w:rsidRPr="00A56C80">
              <w:rPr>
                <w:sz w:val="20"/>
              </w:rPr>
              <w:t>500 000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25C80" w14:textId="77777777" w:rsidR="000F23EB" w:rsidRPr="00A56C80" w:rsidRDefault="000F23EB" w:rsidP="00745A4A">
            <w:pPr>
              <w:jc w:val="center"/>
              <w:rPr>
                <w:sz w:val="20"/>
              </w:rPr>
            </w:pPr>
            <w:r w:rsidRPr="00A56C80">
              <w:rPr>
                <w:sz w:val="20"/>
              </w:rPr>
              <w:t>-</w:t>
            </w:r>
          </w:p>
        </w:tc>
      </w:tr>
      <w:tr w:rsidR="00314163" w:rsidRPr="009D2F6B" w14:paraId="02145077" w14:textId="77777777" w:rsidTr="00745A4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74E22" w14:textId="77777777" w:rsidR="000F23EB" w:rsidRPr="00745A4A" w:rsidRDefault="000F23EB" w:rsidP="00745A4A">
            <w:pPr>
              <w:jc w:val="center"/>
              <w:rPr>
                <w:sz w:val="20"/>
              </w:rPr>
            </w:pPr>
            <w:r w:rsidRPr="00745A4A">
              <w:rPr>
                <w:sz w:val="20"/>
              </w:rPr>
              <w:t>86#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D4EA2" w14:textId="77777777" w:rsidR="000F23EB" w:rsidRPr="00745A4A" w:rsidRDefault="000F23EB" w:rsidP="00745A4A">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E865B" w14:textId="77777777" w:rsidR="000F23EB" w:rsidRPr="00745A4A" w:rsidRDefault="000F23EB" w:rsidP="00745A4A">
            <w:pPr>
              <w:jc w:val="center"/>
              <w:rPr>
                <w:sz w:val="20"/>
              </w:rPr>
            </w:pPr>
            <w:r w:rsidRPr="00745A4A">
              <w:rPr>
                <w:sz w:val="20"/>
              </w:rPr>
              <w:t>Фини прахови частици &lt;10 µm (PM 10)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4FAF1" w14:textId="77777777" w:rsidR="000F23EB" w:rsidRPr="00745A4A" w:rsidRDefault="000F23EB" w:rsidP="00745A4A">
            <w:pPr>
              <w:jc w:val="center"/>
              <w:rPr>
                <w:sz w:val="20"/>
              </w:rPr>
            </w:pPr>
          </w:p>
          <w:p w14:paraId="077BDE00" w14:textId="77777777" w:rsidR="000F23EB" w:rsidRPr="00745A4A" w:rsidRDefault="000F23EB" w:rsidP="00745A4A">
            <w:pPr>
              <w:jc w:val="center"/>
              <w:rPr>
                <w:sz w:val="20"/>
              </w:rPr>
            </w:pPr>
            <w:r w:rsidRPr="00745A4A">
              <w:rPr>
                <w:sz w:val="20"/>
              </w:rPr>
              <w:t>“-“</w:t>
            </w:r>
          </w:p>
          <w:p w14:paraId="36004F70" w14:textId="77777777" w:rsidR="000F23EB" w:rsidRPr="00745A4A" w:rsidRDefault="003B1652" w:rsidP="00745A4A">
            <w:pPr>
              <w:jc w:val="center"/>
              <w:rPr>
                <w:sz w:val="20"/>
              </w:rPr>
            </w:pPr>
            <w:r w:rsidRPr="00745A4A">
              <w:rPr>
                <w:sz w:val="20"/>
              </w:rPr>
              <w:t>(</w:t>
            </w:r>
            <w:r w:rsidR="00745A4A" w:rsidRPr="00745A4A">
              <w:rPr>
                <w:sz w:val="20"/>
              </w:rPr>
              <w:t>86.5</w:t>
            </w:r>
            <w:r w:rsidRPr="00745A4A">
              <w:rPr>
                <w:sz w:val="20"/>
              </w:rPr>
              <w:t>)</w:t>
            </w:r>
          </w:p>
          <w:p w14:paraId="44F44052" w14:textId="77777777" w:rsidR="003B1652" w:rsidRPr="00745A4A" w:rsidRDefault="003B1652" w:rsidP="00745A4A">
            <w:pPr>
              <w:jc w:val="center"/>
              <w:rPr>
                <w:sz w:val="20"/>
              </w:rPr>
            </w:pPr>
            <w:r w:rsidRPr="00745A4A">
              <w:rPr>
                <w:sz w:val="20"/>
              </w:rPr>
              <w:t>М</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47250" w14:textId="77777777" w:rsidR="000F23EB" w:rsidRPr="009A7B22" w:rsidRDefault="000F23EB" w:rsidP="00745A4A">
            <w:pPr>
              <w:jc w:val="center"/>
              <w:rPr>
                <w:sz w:val="20"/>
              </w:rPr>
            </w:pPr>
            <w:r w:rsidRPr="009A7B22">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24FCF" w14:textId="77777777" w:rsidR="000F23EB" w:rsidRPr="009A7B22" w:rsidRDefault="000F23EB" w:rsidP="00745A4A">
            <w:pPr>
              <w:jc w:val="center"/>
              <w:rPr>
                <w:sz w:val="20"/>
              </w:rPr>
            </w:pPr>
            <w:r w:rsidRPr="009A7B22">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CB5DB" w14:textId="77777777" w:rsidR="000F23EB" w:rsidRPr="009A7B22" w:rsidRDefault="000F23EB" w:rsidP="00745A4A">
            <w:pPr>
              <w:jc w:val="center"/>
              <w:rPr>
                <w:sz w:val="20"/>
              </w:rPr>
            </w:pPr>
            <w:r w:rsidRPr="009A7B22">
              <w:rPr>
                <w:sz w:val="20"/>
              </w:rPr>
              <w:t>50 000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95D7E" w14:textId="77777777" w:rsidR="000F23EB" w:rsidRPr="009A7B22" w:rsidRDefault="000F23EB" w:rsidP="00745A4A">
            <w:pPr>
              <w:jc w:val="center"/>
              <w:rPr>
                <w:sz w:val="20"/>
              </w:rPr>
            </w:pPr>
            <w:r w:rsidRPr="009A7B22">
              <w:rPr>
                <w:sz w:val="20"/>
              </w:rPr>
              <w:t>-</w:t>
            </w:r>
          </w:p>
        </w:tc>
      </w:tr>
      <w:tr w:rsidR="00314163" w:rsidRPr="009D2F6B" w14:paraId="469DD901" w14:textId="77777777" w:rsidTr="00745A4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FA6B8" w14:textId="77777777" w:rsidR="000F23EB" w:rsidRPr="00745A4A" w:rsidRDefault="000F23EB" w:rsidP="00745A4A">
            <w:pPr>
              <w:jc w:val="center"/>
              <w:rPr>
                <w:sz w:val="20"/>
              </w:rPr>
            </w:pPr>
            <w:r w:rsidRPr="00745A4A">
              <w:rPr>
                <w:sz w:val="20"/>
              </w:rPr>
              <w:t>7#</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BC83D" w14:textId="77777777" w:rsidR="000F23EB" w:rsidRPr="00745A4A" w:rsidRDefault="000F23EB" w:rsidP="00745A4A">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DB7D6" w14:textId="77777777" w:rsidR="000F23EB" w:rsidRPr="00745A4A" w:rsidRDefault="000F23EB" w:rsidP="00745A4A">
            <w:pPr>
              <w:jc w:val="center"/>
              <w:rPr>
                <w:sz w:val="20"/>
              </w:rPr>
            </w:pPr>
            <w:r w:rsidRPr="00745A4A">
              <w:rPr>
                <w:sz w:val="20"/>
              </w:rPr>
              <w:t>Неметанови летливи органични</w:t>
            </w:r>
          </w:p>
          <w:p w14:paraId="60D240E4" w14:textId="77777777" w:rsidR="000F23EB" w:rsidRPr="00745A4A" w:rsidRDefault="000F23EB" w:rsidP="00745A4A">
            <w:pPr>
              <w:jc w:val="center"/>
              <w:rPr>
                <w:sz w:val="20"/>
              </w:rPr>
            </w:pPr>
            <w:r w:rsidRPr="00745A4A">
              <w:rPr>
                <w:sz w:val="20"/>
              </w:rPr>
              <w:t>съединения (НМЛОС)</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054D9" w14:textId="77777777" w:rsidR="000F23EB" w:rsidRPr="00745A4A" w:rsidRDefault="000F23EB" w:rsidP="00745A4A">
            <w:pPr>
              <w:jc w:val="center"/>
              <w:rPr>
                <w:sz w:val="20"/>
              </w:rPr>
            </w:pPr>
            <w:r w:rsidRPr="00745A4A">
              <w:rPr>
                <w:sz w:val="20"/>
              </w:rPr>
              <w:t>-</w:t>
            </w:r>
          </w:p>
          <w:p w14:paraId="769409DB" w14:textId="77777777" w:rsidR="000F23EB" w:rsidRPr="00745A4A" w:rsidRDefault="000F23EB" w:rsidP="00745A4A">
            <w:pPr>
              <w:jc w:val="center"/>
              <w:rPr>
                <w:sz w:val="20"/>
              </w:rPr>
            </w:pPr>
            <w:r w:rsidRPr="00745A4A">
              <w:rPr>
                <w:sz w:val="20"/>
              </w:rPr>
              <w:t>(</w:t>
            </w:r>
            <w:r w:rsidR="00282BE1" w:rsidRPr="00745A4A">
              <w:rPr>
                <w:sz w:val="20"/>
              </w:rPr>
              <w:t>3</w:t>
            </w:r>
            <w:r w:rsidR="00745A4A" w:rsidRPr="00745A4A">
              <w:rPr>
                <w:sz w:val="20"/>
              </w:rPr>
              <w:t>7 065</w:t>
            </w:r>
            <w:r w:rsidRPr="00745A4A">
              <w:rPr>
                <w:sz w:val="20"/>
              </w:rPr>
              <w:t>)</w:t>
            </w:r>
          </w:p>
          <w:p w14:paraId="284B0EAC" w14:textId="77777777" w:rsidR="003B1652" w:rsidRPr="00745A4A" w:rsidRDefault="003B1652" w:rsidP="00745A4A">
            <w:pPr>
              <w:jc w:val="center"/>
              <w:rPr>
                <w:sz w:val="20"/>
              </w:rPr>
            </w:pPr>
            <w:r w:rsidRPr="00745A4A">
              <w:rPr>
                <w:sz w:val="20"/>
              </w:rPr>
              <w:t>С</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E968D" w14:textId="77777777" w:rsidR="000F23EB" w:rsidRPr="00D84ED5" w:rsidRDefault="00D84ED5" w:rsidP="00745A4A">
            <w:pPr>
              <w:jc w:val="center"/>
              <w:rPr>
                <w:sz w:val="20"/>
              </w:rPr>
            </w:pPr>
            <w:r>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296A9" w14:textId="77777777" w:rsidR="000F23EB" w:rsidRPr="00D84ED5" w:rsidRDefault="00D84ED5" w:rsidP="00745A4A">
            <w:pPr>
              <w:jc w:val="center"/>
              <w:rPr>
                <w:sz w:val="20"/>
              </w:rPr>
            </w:pPr>
            <w:r>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A9967" w14:textId="77777777" w:rsidR="000F23EB" w:rsidRPr="00D84ED5" w:rsidRDefault="000F23EB" w:rsidP="00745A4A">
            <w:pPr>
              <w:jc w:val="center"/>
              <w:rPr>
                <w:sz w:val="20"/>
              </w:rPr>
            </w:pPr>
            <w:r w:rsidRPr="00D84ED5">
              <w:rPr>
                <w:sz w:val="20"/>
              </w:rPr>
              <w:t>100 000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BCD3F" w14:textId="77777777" w:rsidR="000F23EB" w:rsidRPr="00D84ED5" w:rsidRDefault="00D84ED5" w:rsidP="00745A4A">
            <w:pPr>
              <w:jc w:val="center"/>
              <w:rPr>
                <w:sz w:val="20"/>
              </w:rPr>
            </w:pPr>
            <w:r>
              <w:rPr>
                <w:sz w:val="20"/>
              </w:rPr>
              <w:t>-</w:t>
            </w:r>
          </w:p>
        </w:tc>
      </w:tr>
      <w:tr w:rsidR="00314163" w:rsidRPr="009D2F6B" w14:paraId="71342A8B" w14:textId="77777777" w:rsidTr="00745A4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AE397" w14:textId="77777777" w:rsidR="000F23EB" w:rsidRPr="00745A4A" w:rsidRDefault="000F23EB" w:rsidP="00745A4A">
            <w:pPr>
              <w:jc w:val="center"/>
            </w:pPr>
            <w:r w:rsidRPr="00745A4A">
              <w:rPr>
                <w:sz w:val="20"/>
              </w:rPr>
              <w:t>12</w:t>
            </w:r>
            <w:r w:rsidRPr="00745A4A">
              <w:rPr>
                <w:sz w:val="20"/>
                <w:lang w:val="en-US"/>
              </w:rPr>
              <w:t>#</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9E4BB" w14:textId="77777777" w:rsidR="000F23EB" w:rsidRPr="00745A4A" w:rsidRDefault="000F23EB" w:rsidP="00745A4A">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8C1B6" w14:textId="77777777" w:rsidR="000F23EB" w:rsidRPr="00745A4A" w:rsidRDefault="000F23EB" w:rsidP="00745A4A">
            <w:pPr>
              <w:jc w:val="center"/>
              <w:rPr>
                <w:sz w:val="20"/>
              </w:rPr>
            </w:pPr>
            <w:r w:rsidRPr="00745A4A">
              <w:rPr>
                <w:sz w:val="20"/>
              </w:rPr>
              <w:t>Общ азот</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C2C8C" w14:textId="77777777" w:rsidR="000F23EB" w:rsidRPr="00745A4A" w:rsidRDefault="002A049B" w:rsidP="00745A4A">
            <w:pPr>
              <w:jc w:val="center"/>
              <w:rPr>
                <w:sz w:val="20"/>
              </w:rPr>
            </w:pPr>
            <w:r>
              <w:rPr>
                <w:sz w:val="20"/>
              </w:rPr>
              <w:t>-</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5D100" w14:textId="77777777" w:rsidR="00A22763" w:rsidRPr="00745A4A" w:rsidRDefault="00A22763" w:rsidP="00745A4A">
            <w:pPr>
              <w:jc w:val="center"/>
              <w:rPr>
                <w:sz w:val="20"/>
                <w:lang w:val="en-US"/>
              </w:rPr>
            </w:pPr>
            <w:r w:rsidRPr="00745A4A">
              <w:rPr>
                <w:sz w:val="20"/>
                <w:lang w:val="en-US"/>
              </w:rPr>
              <w:t>-</w:t>
            </w:r>
          </w:p>
          <w:p w14:paraId="7B4FB42E" w14:textId="77777777" w:rsidR="000F23EB" w:rsidRPr="00745A4A" w:rsidRDefault="00A22763" w:rsidP="00745A4A">
            <w:pPr>
              <w:jc w:val="center"/>
              <w:rPr>
                <w:sz w:val="20"/>
                <w:lang w:val="en-US"/>
              </w:rPr>
            </w:pPr>
            <w:r w:rsidRPr="00745A4A">
              <w:rPr>
                <w:sz w:val="20"/>
                <w:lang w:val="en-US"/>
              </w:rPr>
              <w:t>(</w:t>
            </w:r>
            <w:r w:rsidR="00745A4A" w:rsidRPr="00745A4A">
              <w:rPr>
                <w:sz w:val="20"/>
              </w:rPr>
              <w:t>5.102</w:t>
            </w:r>
            <w:r w:rsidRPr="00745A4A">
              <w:rPr>
                <w:sz w:val="20"/>
                <w:lang w:val="en-US"/>
              </w:rPr>
              <w:t>)</w:t>
            </w:r>
          </w:p>
          <w:p w14:paraId="3BC037FB" w14:textId="77777777" w:rsidR="00A0673F" w:rsidRPr="00745A4A" w:rsidRDefault="003B1652" w:rsidP="00745A4A">
            <w:pPr>
              <w:jc w:val="center"/>
              <w:rPr>
                <w:sz w:val="20"/>
              </w:rPr>
            </w:pPr>
            <w:r w:rsidRPr="00745A4A">
              <w:rPr>
                <w:sz w:val="20"/>
              </w:rPr>
              <w:t>М</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067FB" w14:textId="77777777" w:rsidR="000F23EB" w:rsidRPr="002A049B" w:rsidRDefault="002A049B" w:rsidP="00745A4A">
            <w:pPr>
              <w:jc w:val="center"/>
              <w:rPr>
                <w:sz w:val="20"/>
              </w:rPr>
            </w:pPr>
            <w:r w:rsidRPr="002A049B">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1F32E" w14:textId="77777777" w:rsidR="000F23EB" w:rsidRPr="002A049B" w:rsidRDefault="000F23EB" w:rsidP="00745A4A">
            <w:pPr>
              <w:jc w:val="center"/>
              <w:rPr>
                <w:sz w:val="20"/>
              </w:rPr>
            </w:pPr>
            <w:r w:rsidRPr="002A049B">
              <w:rPr>
                <w:sz w:val="20"/>
              </w:rPr>
              <w:t>50 000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B143C" w14:textId="77777777" w:rsidR="000F23EB" w:rsidRPr="002A049B" w:rsidRDefault="002A049B" w:rsidP="00745A4A">
            <w:pPr>
              <w:jc w:val="center"/>
              <w:rPr>
                <w:sz w:val="20"/>
              </w:rPr>
            </w:pPr>
            <w:r w:rsidRPr="002A049B">
              <w:rPr>
                <w:sz w:val="20"/>
              </w:rPr>
              <w:t>-</w:t>
            </w:r>
          </w:p>
        </w:tc>
      </w:tr>
      <w:tr w:rsidR="00314163" w:rsidRPr="009D2F6B" w14:paraId="0E206353" w14:textId="77777777" w:rsidTr="00745A4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11426" w14:textId="77777777" w:rsidR="000F23EB" w:rsidRPr="00745A4A" w:rsidRDefault="000F23EB" w:rsidP="00745A4A">
            <w:pPr>
              <w:jc w:val="center"/>
              <w:rPr>
                <w:sz w:val="20"/>
                <w:lang w:val="en-US"/>
              </w:rPr>
            </w:pPr>
            <w:r w:rsidRPr="00745A4A">
              <w:rPr>
                <w:sz w:val="20"/>
                <w:lang w:val="en-US"/>
              </w:rPr>
              <w:t>13#</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EE72C" w14:textId="77777777" w:rsidR="000F23EB" w:rsidRPr="00745A4A" w:rsidRDefault="000F23EB" w:rsidP="00745A4A">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75615" w14:textId="77777777" w:rsidR="000F23EB" w:rsidRPr="00745A4A" w:rsidRDefault="000F23EB" w:rsidP="00745A4A">
            <w:pPr>
              <w:jc w:val="center"/>
              <w:rPr>
                <w:sz w:val="20"/>
              </w:rPr>
            </w:pPr>
            <w:r w:rsidRPr="00745A4A">
              <w:rPr>
                <w:sz w:val="20"/>
              </w:rPr>
              <w:t>Общ фосфор</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E27F7" w14:textId="77777777" w:rsidR="000F23EB" w:rsidRPr="00745A4A" w:rsidRDefault="002A049B" w:rsidP="00745A4A">
            <w:pPr>
              <w:jc w:val="center"/>
              <w:rPr>
                <w:sz w:val="20"/>
              </w:rPr>
            </w:pPr>
            <w:r>
              <w:rPr>
                <w:sz w:val="20"/>
              </w:rPr>
              <w:t>-</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FFB62" w14:textId="77777777" w:rsidR="000F23EB" w:rsidRPr="00745A4A" w:rsidRDefault="000F23EB" w:rsidP="00745A4A">
            <w:pPr>
              <w:jc w:val="center"/>
              <w:rPr>
                <w:sz w:val="20"/>
              </w:rPr>
            </w:pPr>
            <w:r w:rsidRPr="00745A4A">
              <w:rPr>
                <w:sz w:val="20"/>
              </w:rPr>
              <w:t>-</w:t>
            </w:r>
          </w:p>
          <w:p w14:paraId="071BB17A" w14:textId="77777777" w:rsidR="000F23EB" w:rsidRPr="00745A4A" w:rsidRDefault="000F23EB" w:rsidP="00745A4A">
            <w:pPr>
              <w:jc w:val="center"/>
              <w:rPr>
                <w:sz w:val="20"/>
              </w:rPr>
            </w:pPr>
            <w:r w:rsidRPr="00745A4A">
              <w:rPr>
                <w:sz w:val="20"/>
              </w:rPr>
              <w:t>(</w:t>
            </w:r>
            <w:r w:rsidR="00745A4A" w:rsidRPr="00745A4A">
              <w:rPr>
                <w:sz w:val="20"/>
              </w:rPr>
              <w:t>1.80</w:t>
            </w:r>
            <w:r w:rsidRPr="00745A4A">
              <w:rPr>
                <w:sz w:val="20"/>
              </w:rPr>
              <w:t>)</w:t>
            </w:r>
          </w:p>
          <w:p w14:paraId="4C7444C0" w14:textId="77777777" w:rsidR="00A0673F" w:rsidRPr="00745A4A" w:rsidRDefault="00A0673F" w:rsidP="00745A4A">
            <w:pPr>
              <w:jc w:val="center"/>
              <w:rPr>
                <w:sz w:val="20"/>
              </w:rPr>
            </w:pPr>
            <w:r w:rsidRPr="00745A4A">
              <w:rPr>
                <w:sz w:val="20"/>
              </w:rPr>
              <w:t>М</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E52C4" w14:textId="77777777" w:rsidR="000F23EB" w:rsidRPr="002A049B" w:rsidRDefault="002A049B" w:rsidP="00745A4A">
            <w:pPr>
              <w:jc w:val="center"/>
              <w:rPr>
                <w:sz w:val="20"/>
              </w:rPr>
            </w:pPr>
            <w:r w:rsidRPr="002A049B">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9FAF3" w14:textId="77777777" w:rsidR="000F23EB" w:rsidRPr="002A049B" w:rsidRDefault="000F23EB" w:rsidP="00745A4A">
            <w:pPr>
              <w:jc w:val="center"/>
              <w:rPr>
                <w:sz w:val="20"/>
              </w:rPr>
            </w:pPr>
            <w:r w:rsidRPr="002A049B">
              <w:rPr>
                <w:sz w:val="20"/>
              </w:rPr>
              <w:t>5 000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D1CA3" w14:textId="77777777" w:rsidR="000F23EB" w:rsidRPr="002A049B" w:rsidRDefault="002A049B" w:rsidP="00745A4A">
            <w:pPr>
              <w:jc w:val="center"/>
              <w:rPr>
                <w:sz w:val="20"/>
              </w:rPr>
            </w:pPr>
            <w:r w:rsidRPr="002A049B">
              <w:rPr>
                <w:sz w:val="20"/>
              </w:rPr>
              <w:t>-</w:t>
            </w:r>
          </w:p>
        </w:tc>
      </w:tr>
      <w:tr w:rsidR="00314163" w:rsidRPr="009D2F6B" w14:paraId="517F69BF" w14:textId="77777777" w:rsidTr="00745A4A">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F0CEB" w14:textId="77777777" w:rsidR="000F23EB" w:rsidRPr="00745A4A" w:rsidRDefault="000F23EB" w:rsidP="00745A4A">
            <w:pPr>
              <w:jc w:val="center"/>
              <w:rPr>
                <w:sz w:val="20"/>
                <w:lang w:val="en-US"/>
              </w:rPr>
            </w:pPr>
            <w:r w:rsidRPr="00745A4A">
              <w:rPr>
                <w:sz w:val="20"/>
                <w:lang w:val="en-US"/>
              </w:rPr>
              <w:t>76#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F5BD5" w14:textId="77777777" w:rsidR="000F23EB" w:rsidRPr="00745A4A" w:rsidRDefault="000F23EB" w:rsidP="00745A4A">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2A04B" w14:textId="77777777" w:rsidR="000F23EB" w:rsidRPr="00745A4A" w:rsidRDefault="000F23EB" w:rsidP="00745A4A">
            <w:pPr>
              <w:jc w:val="center"/>
              <w:rPr>
                <w:sz w:val="20"/>
              </w:rPr>
            </w:pPr>
            <w:r w:rsidRPr="00745A4A">
              <w:rPr>
                <w:sz w:val="20"/>
              </w:rPr>
              <w:t>ТОС (ХПК/3)</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C33A3" w14:textId="77777777" w:rsidR="000F23EB" w:rsidRPr="00745A4A" w:rsidRDefault="002A049B" w:rsidP="00745A4A">
            <w:pPr>
              <w:jc w:val="center"/>
              <w:rPr>
                <w:sz w:val="20"/>
              </w:rPr>
            </w:pPr>
            <w:r>
              <w:rPr>
                <w:sz w:val="20"/>
              </w:rPr>
              <w:t>-</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5DE9D" w14:textId="77777777" w:rsidR="000F23EB" w:rsidRPr="00745A4A" w:rsidRDefault="000F23EB" w:rsidP="00745A4A">
            <w:pPr>
              <w:jc w:val="center"/>
              <w:rPr>
                <w:sz w:val="20"/>
              </w:rPr>
            </w:pPr>
            <w:r w:rsidRPr="00745A4A">
              <w:rPr>
                <w:sz w:val="20"/>
              </w:rPr>
              <w:t>-</w:t>
            </w:r>
          </w:p>
          <w:p w14:paraId="61BA042D" w14:textId="77777777" w:rsidR="000F23EB" w:rsidRPr="00745A4A" w:rsidRDefault="000F23EB" w:rsidP="00745A4A">
            <w:pPr>
              <w:jc w:val="center"/>
              <w:rPr>
                <w:sz w:val="20"/>
              </w:rPr>
            </w:pPr>
            <w:r w:rsidRPr="00745A4A">
              <w:rPr>
                <w:sz w:val="20"/>
              </w:rPr>
              <w:t>(</w:t>
            </w:r>
            <w:r w:rsidR="00745A4A" w:rsidRPr="00745A4A">
              <w:rPr>
                <w:sz w:val="20"/>
              </w:rPr>
              <w:t>39.96</w:t>
            </w:r>
            <w:r w:rsidRPr="00745A4A">
              <w:rPr>
                <w:sz w:val="20"/>
              </w:rPr>
              <w:t>)</w:t>
            </w:r>
          </w:p>
          <w:p w14:paraId="383F15B4" w14:textId="77777777" w:rsidR="00A0673F" w:rsidRPr="00745A4A" w:rsidRDefault="00A0673F" w:rsidP="00745A4A">
            <w:pPr>
              <w:jc w:val="center"/>
              <w:rPr>
                <w:sz w:val="20"/>
              </w:rPr>
            </w:pPr>
            <w:r w:rsidRPr="00745A4A">
              <w:rPr>
                <w:sz w:val="20"/>
              </w:rPr>
              <w:t>М</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06EAF" w14:textId="77777777" w:rsidR="000F23EB" w:rsidRPr="00834027" w:rsidRDefault="002A049B" w:rsidP="00745A4A">
            <w:pPr>
              <w:jc w:val="center"/>
              <w:rPr>
                <w:sz w:val="20"/>
              </w:rPr>
            </w:pPr>
            <w:r w:rsidRPr="00834027">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316AD" w14:textId="77777777" w:rsidR="000F23EB" w:rsidRPr="00834027" w:rsidRDefault="000F23EB" w:rsidP="00745A4A">
            <w:pPr>
              <w:jc w:val="center"/>
              <w:rPr>
                <w:sz w:val="20"/>
              </w:rPr>
            </w:pPr>
            <w:r w:rsidRPr="00834027">
              <w:rPr>
                <w:sz w:val="20"/>
              </w:rPr>
              <w:t>50 000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9C24B" w14:textId="77777777" w:rsidR="000F23EB" w:rsidRPr="00834027" w:rsidRDefault="00834027" w:rsidP="00745A4A">
            <w:pPr>
              <w:jc w:val="center"/>
              <w:rPr>
                <w:sz w:val="20"/>
              </w:rPr>
            </w:pPr>
            <w:r>
              <w:rPr>
                <w:sz w:val="20"/>
              </w:rPr>
              <w:t>-</w:t>
            </w:r>
          </w:p>
        </w:tc>
      </w:tr>
    </w:tbl>
    <w:p w14:paraId="2008AE90" w14:textId="77777777" w:rsidR="00992B21" w:rsidRPr="009D2F6B" w:rsidRDefault="00992B21" w:rsidP="000F23EB">
      <w:pPr>
        <w:pStyle w:val="BodyText"/>
        <w:spacing w:before="120" w:line="240" w:lineRule="auto"/>
        <w:rPr>
          <w:b/>
          <w:bCs/>
          <w:highlight w:val="yellow"/>
          <w:u w:val="single"/>
        </w:rPr>
      </w:pPr>
    </w:p>
    <w:p w14:paraId="081D8C8E" w14:textId="77777777" w:rsidR="00445D26" w:rsidRPr="009D2F6B" w:rsidRDefault="00445D26" w:rsidP="000F23EB">
      <w:pPr>
        <w:pStyle w:val="BodyText"/>
        <w:spacing w:before="120" w:line="240" w:lineRule="auto"/>
        <w:rPr>
          <w:b/>
          <w:bCs/>
          <w:highlight w:val="yellow"/>
          <w:u w:val="single"/>
        </w:rPr>
      </w:pPr>
    </w:p>
    <w:p w14:paraId="70A5C693" w14:textId="77777777" w:rsidR="000F23EB" w:rsidRPr="002E6375" w:rsidRDefault="000F23EB" w:rsidP="000F23EB">
      <w:pPr>
        <w:pStyle w:val="BodyText"/>
        <w:spacing w:before="120" w:line="240" w:lineRule="auto"/>
      </w:pPr>
      <w:r w:rsidRPr="002E6375">
        <w:rPr>
          <w:b/>
          <w:bCs/>
          <w:u w:val="single"/>
        </w:rPr>
        <w:t>**Фини прахови частици (</w:t>
      </w:r>
      <w:r w:rsidRPr="002E6375">
        <w:rPr>
          <w:b/>
          <w:bCs/>
          <w:u w:val="single"/>
          <w:lang w:val="en-GB"/>
        </w:rPr>
        <w:t>PM</w:t>
      </w:r>
      <w:r w:rsidRPr="002E6375">
        <w:rPr>
          <w:b/>
          <w:bCs/>
          <w:u w:val="single"/>
          <w:vertAlign w:val="subscript"/>
        </w:rPr>
        <w:t>10</w:t>
      </w:r>
      <w:r w:rsidRPr="002E6375">
        <w:rPr>
          <w:b/>
          <w:bCs/>
          <w:u w:val="single"/>
        </w:rPr>
        <w:t>)</w:t>
      </w:r>
    </w:p>
    <w:p w14:paraId="22BFEEF0" w14:textId="77777777" w:rsidR="003B1652" w:rsidRPr="002E6375" w:rsidRDefault="003B1652" w:rsidP="003B1652">
      <w:pPr>
        <w:pStyle w:val="BodyText"/>
        <w:spacing w:line="240" w:lineRule="auto"/>
      </w:pPr>
    </w:p>
    <w:p w14:paraId="383E38A4" w14:textId="77777777" w:rsidR="00992B21" w:rsidRPr="002E6375" w:rsidRDefault="002E6375" w:rsidP="003B1652">
      <w:pPr>
        <w:pStyle w:val="BodyText"/>
        <w:spacing w:line="240" w:lineRule="auto"/>
      </w:pPr>
      <w:r w:rsidRPr="002E6375">
        <w:t>П</w:t>
      </w:r>
      <w:r w:rsidR="00992B21" w:rsidRPr="002E6375">
        <w:t>рез 201</w:t>
      </w:r>
      <w:r w:rsidRPr="002E6375">
        <w:t>8 год.</w:t>
      </w:r>
      <w:r w:rsidR="00992B21" w:rsidRPr="002E6375">
        <w:t xml:space="preserve"> са провеждани СПИ. За изчисляване на емисията на ФПЧ</w:t>
      </w:r>
      <w:r w:rsidR="00992B21" w:rsidRPr="002E6375">
        <w:rPr>
          <w:vertAlign w:val="subscript"/>
        </w:rPr>
        <w:t>10</w:t>
      </w:r>
      <w:r w:rsidR="00992B21" w:rsidRPr="002E6375">
        <w:t xml:space="preserve"> са използвани резултати от </w:t>
      </w:r>
      <w:r w:rsidRPr="002E6375">
        <w:t>тези измервания</w:t>
      </w:r>
      <w:r w:rsidR="00992B21" w:rsidRPr="002E6375">
        <w:t>.</w:t>
      </w:r>
    </w:p>
    <w:p w14:paraId="460FC20C" w14:textId="77777777" w:rsidR="00992B21" w:rsidRPr="009D2F6B" w:rsidRDefault="00992B21" w:rsidP="003B1652">
      <w:pPr>
        <w:pStyle w:val="BodyText"/>
        <w:spacing w:line="240" w:lineRule="auto"/>
        <w:rPr>
          <w:highlight w:val="yellow"/>
        </w:rPr>
      </w:pPr>
    </w:p>
    <w:p w14:paraId="6594115C" w14:textId="77777777" w:rsidR="003B1652" w:rsidRPr="009D2F6B" w:rsidRDefault="003B1652" w:rsidP="003B1652">
      <w:pPr>
        <w:rPr>
          <w:highlight w:val="yellow"/>
        </w:rPr>
      </w:pPr>
      <w:r w:rsidRPr="005921DE">
        <w:t>ФПЧ</w:t>
      </w:r>
      <w:r w:rsidRPr="005921DE">
        <w:rPr>
          <w:vertAlign w:val="subscript"/>
        </w:rPr>
        <w:t>10</w:t>
      </w:r>
      <w:r w:rsidRPr="005921DE">
        <w:t xml:space="preserve"> за 201</w:t>
      </w:r>
      <w:r w:rsidR="005921DE" w:rsidRPr="005921DE">
        <w:t>8</w:t>
      </w:r>
      <w:r w:rsidRPr="005921DE">
        <w:t xml:space="preserve"> год. </w:t>
      </w:r>
      <w:r w:rsidRPr="005921DE">
        <w:rPr>
          <w:lang w:val="ru-RU"/>
        </w:rPr>
        <w:t xml:space="preserve">= </w:t>
      </w:r>
      <w:r w:rsidRPr="00E24173">
        <w:rPr>
          <w:lang w:val="ru-RU"/>
        </w:rPr>
        <w:t>((</w:t>
      </w:r>
      <w:r w:rsidRPr="00E24173">
        <w:t xml:space="preserve">конц. </w:t>
      </w:r>
      <w:r w:rsidRPr="00E24173">
        <w:rPr>
          <w:vertAlign w:val="subscript"/>
        </w:rPr>
        <w:t>(прот.</w:t>
      </w:r>
      <w:r w:rsidRPr="00E24173">
        <w:rPr>
          <w:sz w:val="20"/>
          <w:vertAlign w:val="subscript"/>
        </w:rPr>
        <w:t xml:space="preserve"> </w:t>
      </w:r>
      <w:r w:rsidR="00E24173" w:rsidRPr="00E24173">
        <w:rPr>
          <w:szCs w:val="20"/>
          <w:vertAlign w:val="subscript"/>
        </w:rPr>
        <w:t xml:space="preserve">№ </w:t>
      </w:r>
      <w:r w:rsidRPr="00E24173">
        <w:rPr>
          <w:szCs w:val="20"/>
          <w:vertAlign w:val="subscript"/>
        </w:rPr>
        <w:t>1</w:t>
      </w:r>
      <w:r w:rsidR="00E24173" w:rsidRPr="00E24173">
        <w:rPr>
          <w:szCs w:val="20"/>
          <w:vertAlign w:val="subscript"/>
        </w:rPr>
        <w:t>0-</w:t>
      </w:r>
      <w:r w:rsidRPr="00E24173">
        <w:rPr>
          <w:szCs w:val="20"/>
          <w:vertAlign w:val="subscript"/>
        </w:rPr>
        <w:t>0</w:t>
      </w:r>
      <w:r w:rsidR="00E24173" w:rsidRPr="00E24173">
        <w:rPr>
          <w:szCs w:val="20"/>
          <w:vertAlign w:val="subscript"/>
        </w:rPr>
        <w:t>918/11.</w:t>
      </w:r>
      <w:r w:rsidRPr="00E24173">
        <w:rPr>
          <w:szCs w:val="20"/>
          <w:vertAlign w:val="subscript"/>
        </w:rPr>
        <w:t>0</w:t>
      </w:r>
      <w:r w:rsidR="00E24173" w:rsidRPr="00E24173">
        <w:rPr>
          <w:szCs w:val="20"/>
          <w:vertAlign w:val="subscript"/>
        </w:rPr>
        <w:t>9</w:t>
      </w:r>
      <w:r w:rsidRPr="00E24173">
        <w:rPr>
          <w:szCs w:val="20"/>
          <w:vertAlign w:val="subscript"/>
        </w:rPr>
        <w:t>.201</w:t>
      </w:r>
      <w:r w:rsidR="00E24173" w:rsidRPr="00E24173">
        <w:rPr>
          <w:szCs w:val="20"/>
          <w:vertAlign w:val="subscript"/>
        </w:rPr>
        <w:t>8</w:t>
      </w:r>
      <w:r w:rsidRPr="00E24173">
        <w:rPr>
          <w:sz w:val="20"/>
          <w:vertAlign w:val="subscript"/>
        </w:rPr>
        <w:t>)</w:t>
      </w:r>
      <w:r w:rsidRPr="00E24173">
        <w:rPr>
          <w:lang w:val="ru-RU"/>
        </w:rPr>
        <w:t xml:space="preserve">) * </w:t>
      </w:r>
      <w:r w:rsidR="00637258" w:rsidRPr="00E24173">
        <w:t xml:space="preserve">Дебита на ИУ №1 * </w:t>
      </w:r>
      <w:r w:rsidR="00637258" w:rsidRPr="00B95DA2">
        <w:t>бр.работни часове за 201</w:t>
      </w:r>
      <w:r w:rsidR="00E24173" w:rsidRPr="00B95DA2">
        <w:t>8</w:t>
      </w:r>
      <w:r w:rsidR="00637258" w:rsidRPr="00B95DA2">
        <w:t xml:space="preserve"> год.</w:t>
      </w:r>
      <w:r w:rsidRPr="00B95DA2">
        <w:t xml:space="preserve"> + </w:t>
      </w:r>
      <w:r w:rsidRPr="00B95DA2">
        <w:rPr>
          <w:lang w:val="ru-RU"/>
        </w:rPr>
        <w:t>(</w:t>
      </w:r>
      <w:r w:rsidRPr="00B95DA2">
        <w:t xml:space="preserve">конц. </w:t>
      </w:r>
      <w:r w:rsidRPr="00B95DA2">
        <w:rPr>
          <w:vertAlign w:val="subscript"/>
        </w:rPr>
        <w:t>(прот.</w:t>
      </w:r>
      <w:r w:rsidRPr="00B95DA2">
        <w:rPr>
          <w:sz w:val="20"/>
          <w:vertAlign w:val="subscript"/>
        </w:rPr>
        <w:t xml:space="preserve"> </w:t>
      </w:r>
      <w:r w:rsidRPr="00B95DA2">
        <w:rPr>
          <w:szCs w:val="20"/>
          <w:vertAlign w:val="subscript"/>
        </w:rPr>
        <w:t xml:space="preserve">№ </w:t>
      </w:r>
      <w:r w:rsidR="00B95DA2" w:rsidRPr="00B95DA2">
        <w:rPr>
          <w:szCs w:val="20"/>
          <w:vertAlign w:val="subscript"/>
        </w:rPr>
        <w:t>10-0919/11.09.2018</w:t>
      </w:r>
      <w:r w:rsidRPr="00B95DA2">
        <w:rPr>
          <w:sz w:val="20"/>
          <w:vertAlign w:val="subscript"/>
        </w:rPr>
        <w:t>)</w:t>
      </w:r>
      <w:r w:rsidRPr="00B95DA2">
        <w:rPr>
          <w:lang w:val="ru-RU"/>
        </w:rPr>
        <w:t xml:space="preserve">) * </w:t>
      </w:r>
      <w:r w:rsidR="00637258" w:rsidRPr="00B95DA2">
        <w:t>Дебита на ИУ №2 * бр.работни часове за 201</w:t>
      </w:r>
      <w:r w:rsidR="00B95DA2" w:rsidRPr="00B95DA2">
        <w:t>8</w:t>
      </w:r>
      <w:r w:rsidR="00895495" w:rsidRPr="00B95DA2">
        <w:t xml:space="preserve"> </w:t>
      </w:r>
      <w:r w:rsidR="00637258" w:rsidRPr="00B95DA2">
        <w:t>год.</w:t>
      </w:r>
      <w:r w:rsidRPr="00B95DA2">
        <w:t>+</w:t>
      </w:r>
      <w:r w:rsidRPr="00B95DA2">
        <w:rPr>
          <w:highlight w:val="yellow"/>
        </w:rPr>
        <w:t xml:space="preserve"> </w:t>
      </w:r>
      <w:r w:rsidRPr="000E3F94">
        <w:rPr>
          <w:lang w:val="ru-RU"/>
        </w:rPr>
        <w:t>(</w:t>
      </w:r>
      <w:r w:rsidRPr="000E3F94">
        <w:t xml:space="preserve">конц. </w:t>
      </w:r>
      <w:r w:rsidRPr="000E3F94">
        <w:rPr>
          <w:vertAlign w:val="subscript"/>
        </w:rPr>
        <w:t>(прот.</w:t>
      </w:r>
      <w:r w:rsidRPr="000E3F94">
        <w:rPr>
          <w:sz w:val="20"/>
          <w:vertAlign w:val="subscript"/>
        </w:rPr>
        <w:t xml:space="preserve"> </w:t>
      </w:r>
      <w:r w:rsidRPr="000E3F94">
        <w:rPr>
          <w:szCs w:val="20"/>
          <w:vertAlign w:val="subscript"/>
        </w:rPr>
        <w:t xml:space="preserve">№ </w:t>
      </w:r>
      <w:r w:rsidR="000E3F94" w:rsidRPr="000E3F94">
        <w:rPr>
          <w:szCs w:val="20"/>
          <w:vertAlign w:val="subscript"/>
        </w:rPr>
        <w:t>10-0915/11.09.2018</w:t>
      </w:r>
      <w:r w:rsidRPr="000E3F94">
        <w:rPr>
          <w:sz w:val="20"/>
          <w:vertAlign w:val="subscript"/>
        </w:rPr>
        <w:t>)</w:t>
      </w:r>
      <w:r w:rsidRPr="000E3F94">
        <w:rPr>
          <w:lang w:val="ru-RU"/>
        </w:rPr>
        <w:t xml:space="preserve">) * </w:t>
      </w:r>
      <w:r w:rsidR="00637258" w:rsidRPr="000E3F94">
        <w:t>Дебита на ИУ №3 * бр.работни часове за 201</w:t>
      </w:r>
      <w:r w:rsidR="000E3F94">
        <w:t>8</w:t>
      </w:r>
      <w:r w:rsidR="00637258" w:rsidRPr="000E3F94">
        <w:t xml:space="preserve"> год.</w:t>
      </w:r>
      <w:r w:rsidRPr="000E3F94">
        <w:t xml:space="preserve">+ </w:t>
      </w:r>
      <w:r w:rsidRPr="00131F32">
        <w:rPr>
          <w:lang w:val="ru-RU"/>
        </w:rPr>
        <w:t>(</w:t>
      </w:r>
      <w:r w:rsidRPr="00131F32">
        <w:t xml:space="preserve">конц. </w:t>
      </w:r>
      <w:r w:rsidRPr="00131F32">
        <w:rPr>
          <w:vertAlign w:val="subscript"/>
        </w:rPr>
        <w:t>(прот.</w:t>
      </w:r>
      <w:r w:rsidRPr="00131F32">
        <w:rPr>
          <w:sz w:val="20"/>
          <w:vertAlign w:val="subscript"/>
        </w:rPr>
        <w:t xml:space="preserve"> </w:t>
      </w:r>
      <w:r w:rsidRPr="00131F32">
        <w:rPr>
          <w:szCs w:val="20"/>
          <w:vertAlign w:val="subscript"/>
        </w:rPr>
        <w:t xml:space="preserve">№ </w:t>
      </w:r>
      <w:r w:rsidR="00131F32" w:rsidRPr="00131F32">
        <w:rPr>
          <w:szCs w:val="20"/>
          <w:vertAlign w:val="subscript"/>
        </w:rPr>
        <w:t>10-0916/11.09.2018</w:t>
      </w:r>
      <w:r w:rsidRPr="00131F32">
        <w:rPr>
          <w:sz w:val="20"/>
          <w:vertAlign w:val="subscript"/>
        </w:rPr>
        <w:t>)</w:t>
      </w:r>
      <w:r w:rsidRPr="00131F32">
        <w:rPr>
          <w:lang w:val="ru-RU"/>
        </w:rPr>
        <w:t xml:space="preserve">) * </w:t>
      </w:r>
      <w:r w:rsidR="00637258" w:rsidRPr="00131F32">
        <w:t>Дебита на ИУ №4 * бр.работни часове за 201</w:t>
      </w:r>
      <w:r w:rsidR="00131F32">
        <w:t>8</w:t>
      </w:r>
      <w:r w:rsidR="00637258" w:rsidRPr="00131F32">
        <w:t xml:space="preserve"> год. </w:t>
      </w:r>
      <w:r w:rsidRPr="00131F32">
        <w:t xml:space="preserve">+ </w:t>
      </w:r>
      <w:r w:rsidRPr="00131F32">
        <w:rPr>
          <w:lang w:val="ru-RU"/>
        </w:rPr>
        <w:t>(</w:t>
      </w:r>
      <w:r w:rsidRPr="00131F32">
        <w:t xml:space="preserve">конц. </w:t>
      </w:r>
      <w:r w:rsidRPr="00131F32">
        <w:rPr>
          <w:vertAlign w:val="subscript"/>
        </w:rPr>
        <w:t>(прот.</w:t>
      </w:r>
      <w:r w:rsidRPr="00131F32">
        <w:rPr>
          <w:sz w:val="20"/>
          <w:vertAlign w:val="subscript"/>
        </w:rPr>
        <w:t xml:space="preserve"> </w:t>
      </w:r>
      <w:r w:rsidRPr="00131F32">
        <w:rPr>
          <w:szCs w:val="20"/>
          <w:vertAlign w:val="subscript"/>
        </w:rPr>
        <w:t xml:space="preserve">№ </w:t>
      </w:r>
      <w:r w:rsidR="00131F32" w:rsidRPr="00131F32">
        <w:rPr>
          <w:szCs w:val="20"/>
          <w:vertAlign w:val="subscript"/>
        </w:rPr>
        <w:t>10-</w:t>
      </w:r>
      <w:r w:rsidR="00131F32" w:rsidRPr="00E24173">
        <w:rPr>
          <w:szCs w:val="20"/>
          <w:vertAlign w:val="subscript"/>
        </w:rPr>
        <w:t>091</w:t>
      </w:r>
      <w:r w:rsidR="00131F32">
        <w:rPr>
          <w:szCs w:val="20"/>
          <w:vertAlign w:val="subscript"/>
        </w:rPr>
        <w:t>7</w:t>
      </w:r>
      <w:r w:rsidR="00131F32" w:rsidRPr="00E24173">
        <w:rPr>
          <w:szCs w:val="20"/>
          <w:vertAlign w:val="subscript"/>
        </w:rPr>
        <w:t>/11.09.2018</w:t>
      </w:r>
      <w:r w:rsidRPr="00131F32">
        <w:rPr>
          <w:sz w:val="20"/>
          <w:vertAlign w:val="subscript"/>
        </w:rPr>
        <w:t>)</w:t>
      </w:r>
      <w:r w:rsidRPr="00131F32">
        <w:rPr>
          <w:lang w:val="ru-RU"/>
        </w:rPr>
        <w:t xml:space="preserve">) * </w:t>
      </w:r>
      <w:r w:rsidR="00637258" w:rsidRPr="00131F32">
        <w:t>Дебита на ИУ №5 * бр.работни часове за 201</w:t>
      </w:r>
      <w:r w:rsidR="00131F32">
        <w:t>8</w:t>
      </w:r>
      <w:r w:rsidR="00637258" w:rsidRPr="00131F32">
        <w:t xml:space="preserve"> год. ) / 1000000</w:t>
      </w:r>
    </w:p>
    <w:p w14:paraId="7C6AEFCD" w14:textId="77777777" w:rsidR="00445D26" w:rsidRPr="009D2F6B" w:rsidRDefault="00445D26" w:rsidP="003B1652">
      <w:pPr>
        <w:pStyle w:val="BodyText"/>
        <w:spacing w:line="240" w:lineRule="auto"/>
        <w:ind w:left="2124"/>
        <w:rPr>
          <w:highlight w:val="yellow"/>
        </w:rPr>
      </w:pPr>
    </w:p>
    <w:p w14:paraId="2D7E9591" w14:textId="77777777" w:rsidR="003B1652" w:rsidRPr="00E24173" w:rsidRDefault="003B1652" w:rsidP="003B1652">
      <w:pPr>
        <w:pStyle w:val="BodyText"/>
        <w:spacing w:line="240" w:lineRule="auto"/>
        <w:ind w:left="2124"/>
      </w:pPr>
      <w:r w:rsidRPr="00E24173">
        <w:t xml:space="preserve">т.е. </w:t>
      </w:r>
    </w:p>
    <w:p w14:paraId="6C3CAC85" w14:textId="77777777" w:rsidR="00637258" w:rsidRPr="00CB75A6" w:rsidRDefault="00637258" w:rsidP="00637258">
      <w:pPr>
        <w:rPr>
          <w:lang w:val="en-US"/>
        </w:rPr>
      </w:pPr>
      <w:r w:rsidRPr="00CB75A6">
        <w:t>ФПЧ</w:t>
      </w:r>
      <w:r w:rsidRPr="00CB75A6">
        <w:rPr>
          <w:vertAlign w:val="subscript"/>
        </w:rPr>
        <w:t>10</w:t>
      </w:r>
      <w:r w:rsidRPr="00CB75A6">
        <w:t xml:space="preserve"> за 201</w:t>
      </w:r>
      <w:r w:rsidR="00E24173" w:rsidRPr="00CB75A6">
        <w:t>8</w:t>
      </w:r>
      <w:r w:rsidRPr="00CB75A6">
        <w:t xml:space="preserve"> год. </w:t>
      </w:r>
      <w:r w:rsidRPr="00CB75A6">
        <w:rPr>
          <w:lang w:val="ru-RU"/>
        </w:rPr>
        <w:t>= ((</w:t>
      </w:r>
      <w:r w:rsidR="00E24173" w:rsidRPr="00CB75A6">
        <w:t>2.8</w:t>
      </w:r>
      <w:r w:rsidRPr="00CB75A6">
        <w:t xml:space="preserve"> </w:t>
      </w:r>
      <w:r w:rsidRPr="00CB75A6">
        <w:rPr>
          <w:lang w:val="en-US"/>
        </w:rPr>
        <w:t>mg/Nm</w:t>
      </w:r>
      <w:r w:rsidRPr="00CB75A6">
        <w:rPr>
          <w:vertAlign w:val="superscript"/>
          <w:lang w:val="en-US"/>
        </w:rPr>
        <w:t>3</w:t>
      </w:r>
      <w:r w:rsidRPr="00CB75A6">
        <w:rPr>
          <w:lang w:val="ru-RU"/>
        </w:rPr>
        <w:t xml:space="preserve">) * </w:t>
      </w:r>
      <w:r w:rsidR="00E24173" w:rsidRPr="00CB75A6">
        <w:rPr>
          <w:lang w:val="en-US"/>
        </w:rPr>
        <w:t>1171</w:t>
      </w:r>
      <w:r w:rsidRPr="00CB75A6">
        <w:rPr>
          <w:lang w:val="en-US"/>
        </w:rPr>
        <w:t xml:space="preserve"> Nm</w:t>
      </w:r>
      <w:r w:rsidRPr="00CB75A6">
        <w:rPr>
          <w:vertAlign w:val="superscript"/>
          <w:lang w:val="en-US"/>
        </w:rPr>
        <w:t>3</w:t>
      </w:r>
      <w:r w:rsidRPr="00CB75A6">
        <w:rPr>
          <w:lang w:val="en-US"/>
        </w:rPr>
        <w:t>/h</w:t>
      </w:r>
      <w:r w:rsidRPr="00CB75A6">
        <w:t xml:space="preserve"> * </w:t>
      </w:r>
      <w:r w:rsidR="00627438" w:rsidRPr="00CB75A6">
        <w:t>3702</w:t>
      </w:r>
      <w:r w:rsidR="00342D75" w:rsidRPr="00CB75A6">
        <w:rPr>
          <w:lang w:val="en-US"/>
        </w:rPr>
        <w:t xml:space="preserve"> h</w:t>
      </w:r>
      <w:r w:rsidRPr="00CB75A6">
        <w:t xml:space="preserve"> + </w:t>
      </w:r>
      <w:r w:rsidRPr="00CB75A6">
        <w:rPr>
          <w:lang w:val="ru-RU"/>
        </w:rPr>
        <w:t>(</w:t>
      </w:r>
      <w:r w:rsidR="009B143E" w:rsidRPr="00CB75A6">
        <w:t>2.3</w:t>
      </w:r>
      <w:r w:rsidRPr="00CB75A6">
        <w:t xml:space="preserve"> </w:t>
      </w:r>
      <w:r w:rsidRPr="00CB75A6">
        <w:rPr>
          <w:lang w:val="en-US"/>
        </w:rPr>
        <w:t>mg/Nm</w:t>
      </w:r>
      <w:r w:rsidRPr="00CB75A6">
        <w:rPr>
          <w:vertAlign w:val="superscript"/>
          <w:lang w:val="en-US"/>
        </w:rPr>
        <w:t>3</w:t>
      </w:r>
      <w:r w:rsidRPr="00CB75A6">
        <w:rPr>
          <w:lang w:val="ru-RU"/>
        </w:rPr>
        <w:t xml:space="preserve">) * </w:t>
      </w:r>
      <w:r w:rsidRPr="00CB75A6">
        <w:rPr>
          <w:lang w:val="en-US"/>
        </w:rPr>
        <w:t>7</w:t>
      </w:r>
      <w:r w:rsidR="000E3F94" w:rsidRPr="00CB75A6">
        <w:t>838</w:t>
      </w:r>
      <w:r w:rsidRPr="00CB75A6">
        <w:rPr>
          <w:lang w:val="en-US"/>
        </w:rPr>
        <w:t xml:space="preserve"> Nm</w:t>
      </w:r>
      <w:r w:rsidRPr="00CB75A6">
        <w:rPr>
          <w:vertAlign w:val="superscript"/>
          <w:lang w:val="en-US"/>
        </w:rPr>
        <w:t>3</w:t>
      </w:r>
      <w:r w:rsidRPr="00CB75A6">
        <w:rPr>
          <w:lang w:val="en-US"/>
        </w:rPr>
        <w:t>/h</w:t>
      </w:r>
      <w:r w:rsidRPr="00CB75A6">
        <w:t xml:space="preserve"> * </w:t>
      </w:r>
      <w:r w:rsidR="00627438" w:rsidRPr="00CB75A6">
        <w:t>3702</w:t>
      </w:r>
      <w:r w:rsidR="00342D75" w:rsidRPr="00CB75A6">
        <w:rPr>
          <w:lang w:val="en-US"/>
        </w:rPr>
        <w:t xml:space="preserve"> h</w:t>
      </w:r>
      <w:r w:rsidR="00342D75" w:rsidRPr="00CB75A6">
        <w:t xml:space="preserve"> </w:t>
      </w:r>
      <w:r w:rsidRPr="00CB75A6">
        <w:t xml:space="preserve">+ </w:t>
      </w:r>
      <w:r w:rsidRPr="00CB75A6">
        <w:rPr>
          <w:lang w:val="ru-RU"/>
        </w:rPr>
        <w:t>(</w:t>
      </w:r>
      <w:r w:rsidR="000E3F94" w:rsidRPr="00CB75A6">
        <w:t>4.0</w:t>
      </w:r>
      <w:r w:rsidRPr="00CB75A6">
        <w:t xml:space="preserve"> </w:t>
      </w:r>
      <w:r w:rsidRPr="00CB75A6">
        <w:rPr>
          <w:lang w:val="en-US"/>
        </w:rPr>
        <w:t>mg/Nm</w:t>
      </w:r>
      <w:r w:rsidRPr="00CB75A6">
        <w:rPr>
          <w:vertAlign w:val="superscript"/>
          <w:lang w:val="en-US"/>
        </w:rPr>
        <w:t>3</w:t>
      </w:r>
      <w:r w:rsidRPr="00CB75A6">
        <w:rPr>
          <w:lang w:val="ru-RU"/>
        </w:rPr>
        <w:t xml:space="preserve">) * </w:t>
      </w:r>
      <w:r w:rsidR="000E3F94" w:rsidRPr="00CB75A6">
        <w:t>167</w:t>
      </w:r>
      <w:r w:rsidRPr="00CB75A6">
        <w:rPr>
          <w:lang w:val="en-US"/>
        </w:rPr>
        <w:t xml:space="preserve"> Nm</w:t>
      </w:r>
      <w:r w:rsidRPr="00CB75A6">
        <w:rPr>
          <w:vertAlign w:val="superscript"/>
          <w:lang w:val="en-US"/>
        </w:rPr>
        <w:t>3</w:t>
      </w:r>
      <w:r w:rsidRPr="00CB75A6">
        <w:rPr>
          <w:lang w:val="en-US"/>
        </w:rPr>
        <w:t>/h</w:t>
      </w:r>
      <w:r w:rsidRPr="00CB75A6">
        <w:t xml:space="preserve"> * </w:t>
      </w:r>
      <w:r w:rsidR="00627438" w:rsidRPr="00CB75A6">
        <w:t>3702</w:t>
      </w:r>
      <w:r w:rsidR="00342D75" w:rsidRPr="00CB75A6">
        <w:t xml:space="preserve"> </w:t>
      </w:r>
      <w:r w:rsidR="00342D75" w:rsidRPr="00CB75A6">
        <w:rPr>
          <w:lang w:val="en-US"/>
        </w:rPr>
        <w:t xml:space="preserve">h </w:t>
      </w:r>
      <w:r w:rsidRPr="00CB75A6">
        <w:t xml:space="preserve">+ </w:t>
      </w:r>
      <w:r w:rsidRPr="00CB75A6">
        <w:rPr>
          <w:lang w:val="ru-RU"/>
        </w:rPr>
        <w:t>(</w:t>
      </w:r>
      <w:r w:rsidR="00131F32" w:rsidRPr="00CB75A6">
        <w:t>4.6</w:t>
      </w:r>
      <w:r w:rsidRPr="00CB75A6">
        <w:t xml:space="preserve"> </w:t>
      </w:r>
      <w:r w:rsidRPr="00CB75A6">
        <w:rPr>
          <w:lang w:val="en-US"/>
        </w:rPr>
        <w:t>mg/Nm</w:t>
      </w:r>
      <w:r w:rsidRPr="00CB75A6">
        <w:rPr>
          <w:vertAlign w:val="superscript"/>
          <w:lang w:val="en-US"/>
        </w:rPr>
        <w:t>3</w:t>
      </w:r>
      <w:r w:rsidRPr="00CB75A6">
        <w:rPr>
          <w:lang w:val="ru-RU"/>
        </w:rPr>
        <w:t xml:space="preserve">) * </w:t>
      </w:r>
      <w:r w:rsidR="00131F32" w:rsidRPr="00CB75A6">
        <w:rPr>
          <w:lang w:val="en-US"/>
        </w:rPr>
        <w:t>1</w:t>
      </w:r>
      <w:r w:rsidR="00131F32" w:rsidRPr="00CB75A6">
        <w:t>77</w:t>
      </w:r>
      <w:r w:rsidRPr="00CB75A6">
        <w:rPr>
          <w:lang w:val="en-US"/>
        </w:rPr>
        <w:t xml:space="preserve"> Nm</w:t>
      </w:r>
      <w:r w:rsidRPr="00CB75A6">
        <w:rPr>
          <w:vertAlign w:val="superscript"/>
          <w:lang w:val="en-US"/>
        </w:rPr>
        <w:t>3</w:t>
      </w:r>
      <w:r w:rsidRPr="00CB75A6">
        <w:rPr>
          <w:lang w:val="en-US"/>
        </w:rPr>
        <w:t>/h</w:t>
      </w:r>
      <w:r w:rsidRPr="00CB75A6">
        <w:t xml:space="preserve"> * </w:t>
      </w:r>
      <w:r w:rsidR="00627438" w:rsidRPr="00CB75A6">
        <w:t>3702</w:t>
      </w:r>
      <w:r w:rsidR="00342D75" w:rsidRPr="00CB75A6">
        <w:rPr>
          <w:lang w:val="en-US"/>
        </w:rPr>
        <w:t xml:space="preserve"> h</w:t>
      </w:r>
      <w:r w:rsidRPr="00CB75A6">
        <w:t xml:space="preserve"> + </w:t>
      </w:r>
      <w:r w:rsidRPr="00CB75A6">
        <w:rPr>
          <w:lang w:val="ru-RU"/>
        </w:rPr>
        <w:t>(</w:t>
      </w:r>
      <w:r w:rsidR="00131F32" w:rsidRPr="00CB75A6">
        <w:t>3.1</w:t>
      </w:r>
      <w:r w:rsidRPr="00CB75A6">
        <w:t xml:space="preserve"> </w:t>
      </w:r>
      <w:r w:rsidRPr="00CB75A6">
        <w:rPr>
          <w:lang w:val="en-US"/>
        </w:rPr>
        <w:t>mg/Nm</w:t>
      </w:r>
      <w:r w:rsidRPr="00CB75A6">
        <w:rPr>
          <w:vertAlign w:val="superscript"/>
          <w:lang w:val="en-US"/>
        </w:rPr>
        <w:t>3</w:t>
      </w:r>
      <w:r w:rsidRPr="00CB75A6">
        <w:rPr>
          <w:lang w:val="ru-RU"/>
        </w:rPr>
        <w:t xml:space="preserve">) * </w:t>
      </w:r>
      <w:r w:rsidR="00131F32" w:rsidRPr="00CB75A6">
        <w:rPr>
          <w:lang w:val="en-US"/>
        </w:rPr>
        <w:t>1</w:t>
      </w:r>
      <w:r w:rsidRPr="00CB75A6">
        <w:rPr>
          <w:lang w:val="en-US"/>
        </w:rPr>
        <w:t>8</w:t>
      </w:r>
      <w:r w:rsidR="00131F32" w:rsidRPr="00CB75A6">
        <w:t>9</w:t>
      </w:r>
      <w:r w:rsidRPr="00CB75A6">
        <w:rPr>
          <w:lang w:val="en-US"/>
        </w:rPr>
        <w:t xml:space="preserve"> Nm</w:t>
      </w:r>
      <w:r w:rsidRPr="00CB75A6">
        <w:rPr>
          <w:vertAlign w:val="superscript"/>
          <w:lang w:val="en-US"/>
        </w:rPr>
        <w:t>3</w:t>
      </w:r>
      <w:r w:rsidRPr="00CB75A6">
        <w:rPr>
          <w:lang w:val="en-US"/>
        </w:rPr>
        <w:t>/h</w:t>
      </w:r>
      <w:r w:rsidRPr="00CB75A6">
        <w:t xml:space="preserve"> * </w:t>
      </w:r>
      <w:r w:rsidR="00627438" w:rsidRPr="00CB75A6">
        <w:t>3702</w:t>
      </w:r>
      <w:r w:rsidRPr="00CB75A6">
        <w:t xml:space="preserve"> </w:t>
      </w:r>
      <w:r w:rsidR="00342D75" w:rsidRPr="00CB75A6">
        <w:rPr>
          <w:lang w:val="en-US"/>
        </w:rPr>
        <w:t>h</w:t>
      </w:r>
      <w:r w:rsidRPr="00CB75A6">
        <w:t>) / 1000000</w:t>
      </w:r>
      <w:r w:rsidR="00342D75" w:rsidRPr="00CB75A6">
        <w:rPr>
          <w:lang w:val="en-US"/>
        </w:rPr>
        <w:t xml:space="preserve"> = </w:t>
      </w:r>
      <w:r w:rsidR="00627438" w:rsidRPr="00CB75A6">
        <w:t>86.5</w:t>
      </w:r>
      <w:r w:rsidR="00342D75" w:rsidRPr="00CB75A6">
        <w:rPr>
          <w:lang w:val="en-US"/>
        </w:rPr>
        <w:t xml:space="preserve"> kg/y</w:t>
      </w:r>
    </w:p>
    <w:p w14:paraId="6EB36A24" w14:textId="77777777" w:rsidR="003B1652" w:rsidRPr="00CB75A6" w:rsidRDefault="003B1652" w:rsidP="003B1652">
      <w:pPr>
        <w:pStyle w:val="BodyText"/>
        <w:spacing w:line="240" w:lineRule="auto"/>
        <w:rPr>
          <w:b/>
          <w:bCs/>
          <w:lang w:val="ru-RU"/>
        </w:rPr>
      </w:pPr>
    </w:p>
    <w:p w14:paraId="73FBE2C8" w14:textId="77777777" w:rsidR="003B1652" w:rsidRPr="00CB75A6" w:rsidRDefault="003B1652" w:rsidP="003B1652">
      <w:pPr>
        <w:jc w:val="both"/>
      </w:pPr>
      <w:r w:rsidRPr="00CB75A6">
        <w:t xml:space="preserve">Съгласно </w:t>
      </w:r>
      <w:r w:rsidRPr="00CB75A6">
        <w:rPr>
          <w:b/>
        </w:rPr>
        <w:t xml:space="preserve">Условие </w:t>
      </w:r>
      <w:r w:rsidR="00637258" w:rsidRPr="00CB75A6">
        <w:rPr>
          <w:b/>
          <w:lang w:val="en-US"/>
        </w:rPr>
        <w:t>9</w:t>
      </w:r>
      <w:r w:rsidRPr="00CB75A6">
        <w:rPr>
          <w:b/>
        </w:rPr>
        <w:t>.6.</w:t>
      </w:r>
      <w:r w:rsidR="00637258" w:rsidRPr="00CB75A6">
        <w:rPr>
          <w:b/>
          <w:lang w:val="en-US"/>
        </w:rPr>
        <w:t>2.</w:t>
      </w:r>
      <w:r w:rsidRPr="00CB75A6">
        <w:rPr>
          <w:b/>
        </w:rPr>
        <w:t>7</w:t>
      </w:r>
      <w:r w:rsidRPr="00CB75A6">
        <w:t xml:space="preserve">  </w:t>
      </w:r>
      <w:r w:rsidR="00637258" w:rsidRPr="00CB75A6">
        <w:t>ФПЧ</w:t>
      </w:r>
      <w:r w:rsidR="00637258" w:rsidRPr="00CB75A6">
        <w:rPr>
          <w:vertAlign w:val="subscript"/>
        </w:rPr>
        <w:t>10</w:t>
      </w:r>
      <w:r w:rsidR="00637258" w:rsidRPr="00CB75A6">
        <w:t xml:space="preserve"> за 201</w:t>
      </w:r>
      <w:r w:rsidR="008360E2" w:rsidRPr="00CB75A6">
        <w:t>8</w:t>
      </w:r>
      <w:r w:rsidR="00637258" w:rsidRPr="00CB75A6">
        <w:t xml:space="preserve"> год. </w:t>
      </w:r>
      <w:r w:rsidRPr="00CB75A6">
        <w:t xml:space="preserve">за единица продукт </w:t>
      </w:r>
      <w:r w:rsidRPr="00CB75A6">
        <w:rPr>
          <w:lang w:val="en-US"/>
        </w:rPr>
        <w:t>e</w:t>
      </w:r>
      <w:r w:rsidRPr="00CB75A6">
        <w:t xml:space="preserve"> </w:t>
      </w:r>
      <w:r w:rsidRPr="00CB75A6">
        <w:rPr>
          <w:b/>
          <w:szCs w:val="20"/>
          <w:lang w:val="en-US"/>
        </w:rPr>
        <w:t>0,00</w:t>
      </w:r>
      <w:r w:rsidR="00342D75" w:rsidRPr="00CB75A6">
        <w:rPr>
          <w:b/>
          <w:szCs w:val="20"/>
          <w:lang w:val="en-US"/>
        </w:rPr>
        <w:t>00</w:t>
      </w:r>
      <w:r w:rsidR="00CB75A6" w:rsidRPr="00CB75A6">
        <w:rPr>
          <w:b/>
          <w:szCs w:val="20"/>
        </w:rPr>
        <w:t>817</w:t>
      </w:r>
      <w:r w:rsidRPr="00CB75A6">
        <w:rPr>
          <w:b/>
          <w:szCs w:val="20"/>
          <w:lang w:val="en-US"/>
        </w:rPr>
        <w:t xml:space="preserve"> </w:t>
      </w:r>
      <w:r w:rsidRPr="00CB75A6">
        <w:t>kg/hl.</w:t>
      </w:r>
    </w:p>
    <w:p w14:paraId="21380EAA" w14:textId="77777777" w:rsidR="000F23EB" w:rsidRPr="009D2F6B" w:rsidRDefault="000F23EB" w:rsidP="000F23EB">
      <w:pPr>
        <w:pStyle w:val="BodyText"/>
        <w:spacing w:line="240" w:lineRule="auto"/>
        <w:rPr>
          <w:color w:val="00B050"/>
          <w:highlight w:val="yellow"/>
        </w:rPr>
      </w:pPr>
    </w:p>
    <w:p w14:paraId="7E975AE8" w14:textId="77777777" w:rsidR="000F23EB" w:rsidRPr="008360E2" w:rsidRDefault="000F23EB" w:rsidP="000F23EB">
      <w:pPr>
        <w:pStyle w:val="BodyText"/>
        <w:spacing w:line="240" w:lineRule="auto"/>
      </w:pPr>
      <w:r w:rsidRPr="008360E2">
        <w:rPr>
          <w:b/>
          <w:u w:val="single"/>
          <w:lang w:val="ru-RU"/>
        </w:rPr>
        <w:t>ГОРИВНИ ГАЗОВЕ (</w:t>
      </w:r>
      <w:r w:rsidRPr="008360E2">
        <w:rPr>
          <w:b/>
          <w:u w:val="single"/>
          <w:lang w:val="en-US"/>
        </w:rPr>
        <w:t>SOx</w:t>
      </w:r>
      <w:r w:rsidRPr="008360E2">
        <w:rPr>
          <w:b/>
          <w:u w:val="single"/>
          <w:lang w:val="ru-RU"/>
        </w:rPr>
        <w:t xml:space="preserve">, </w:t>
      </w:r>
      <w:r w:rsidRPr="008360E2">
        <w:rPr>
          <w:b/>
          <w:u w:val="single"/>
          <w:lang w:val="en-US"/>
        </w:rPr>
        <w:t>NOx</w:t>
      </w:r>
      <w:r w:rsidRPr="008360E2">
        <w:rPr>
          <w:b/>
          <w:u w:val="single"/>
          <w:lang w:val="ru-RU"/>
        </w:rPr>
        <w:t xml:space="preserve">, </w:t>
      </w:r>
      <w:r w:rsidRPr="008360E2">
        <w:rPr>
          <w:b/>
          <w:u w:val="single"/>
          <w:lang w:val="en-US"/>
        </w:rPr>
        <w:t>CO</w:t>
      </w:r>
      <w:r w:rsidRPr="008360E2">
        <w:rPr>
          <w:b/>
          <w:u w:val="single"/>
          <w:lang w:val="ru-RU"/>
        </w:rPr>
        <w:t>)</w:t>
      </w:r>
    </w:p>
    <w:p w14:paraId="0F877D9B" w14:textId="77777777" w:rsidR="000F23EB" w:rsidRPr="008360E2" w:rsidRDefault="000F23EB" w:rsidP="000F23EB">
      <w:pPr>
        <w:pStyle w:val="BodyText"/>
        <w:spacing w:line="240" w:lineRule="auto"/>
      </w:pPr>
    </w:p>
    <w:p w14:paraId="5BEA5895" w14:textId="77777777" w:rsidR="000F23EB" w:rsidRPr="008360E2" w:rsidRDefault="000F23EB" w:rsidP="000F23EB">
      <w:pPr>
        <w:pStyle w:val="BodyText"/>
        <w:spacing w:line="240" w:lineRule="auto"/>
      </w:pPr>
      <w:r w:rsidRPr="008360E2">
        <w:t xml:space="preserve">В </w:t>
      </w:r>
      <w:hyperlink r:id="rId25" w:history="1">
        <w:r w:rsidRPr="008360E2">
          <w:rPr>
            <w:b/>
            <w:i/>
          </w:rPr>
          <w:t>Актуализирана единна методика за инвентаризация на емисиите на вредни вещества във въздуха</w:t>
        </w:r>
      </w:hyperlink>
      <w:r w:rsidRPr="008360E2">
        <w:rPr>
          <w:b/>
          <w:i/>
        </w:rPr>
        <w:t xml:space="preserve"> (</w:t>
      </w:r>
      <w:hyperlink r:id="rId26" w:history="1">
        <w:r w:rsidRPr="008360E2">
          <w:rPr>
            <w:b/>
            <w:i/>
          </w:rPr>
          <w:t>Заповед № РД-165/20.02.2013</w:t>
        </w:r>
      </w:hyperlink>
      <w:r w:rsidRPr="008360E2">
        <w:rPr>
          <w:b/>
          <w:i/>
        </w:rPr>
        <w:t xml:space="preserve"> на МОСВ)</w:t>
      </w:r>
      <w:r w:rsidRPr="008360E2">
        <w:t xml:space="preserve"> емисионните фактори за горивни инсталации с мощност &lt;50</w:t>
      </w:r>
      <w:r w:rsidRPr="008360E2">
        <w:rPr>
          <w:lang w:val="en-US"/>
        </w:rPr>
        <w:t>MW</w:t>
      </w:r>
      <w:r w:rsidRPr="008360E2">
        <w:t xml:space="preserve"> са представени в раздел 030103. </w:t>
      </w:r>
    </w:p>
    <w:p w14:paraId="48552B96" w14:textId="77777777" w:rsidR="000F23EB" w:rsidRPr="008360E2" w:rsidRDefault="000F23EB" w:rsidP="000F23EB">
      <w:pPr>
        <w:pStyle w:val="BodyText"/>
        <w:spacing w:line="240" w:lineRule="auto"/>
        <w:rPr>
          <w:lang w:val="ru-RU"/>
        </w:rPr>
      </w:pPr>
    </w:p>
    <w:p w14:paraId="06760312" w14:textId="77777777" w:rsidR="000F23EB" w:rsidRPr="008360E2" w:rsidRDefault="000F23EB" w:rsidP="000F23EB">
      <w:pPr>
        <w:jc w:val="both"/>
      </w:pPr>
      <w:r w:rsidRPr="008360E2">
        <w:t>Пресмятането на емисиите се извършва по следната обща формула</w:t>
      </w:r>
      <w:r w:rsidRPr="008360E2">
        <w:rPr>
          <w:lang w:val="ru-RU"/>
        </w:rPr>
        <w:t xml:space="preserve">, </w:t>
      </w:r>
      <w:r w:rsidRPr="008360E2">
        <w:t>в която внесената топлина в горивната инсталация се умножава по съответния ЕФ:</w:t>
      </w:r>
    </w:p>
    <w:p w14:paraId="78607A64" w14:textId="77777777" w:rsidR="000F23EB" w:rsidRPr="008360E2" w:rsidRDefault="000F23EB" w:rsidP="000F23EB">
      <w:pPr>
        <w:jc w:val="both"/>
      </w:pPr>
    </w:p>
    <w:p w14:paraId="284438A7" w14:textId="77777777" w:rsidR="000F23EB" w:rsidRPr="008360E2" w:rsidRDefault="000F23EB" w:rsidP="000F23EB">
      <w:pPr>
        <w:ind w:firstLine="708"/>
        <w:jc w:val="both"/>
      </w:pPr>
      <w:r w:rsidRPr="008360E2">
        <w:rPr>
          <w:b/>
          <w:lang w:val="en-US"/>
        </w:rPr>
        <w:t>E</w:t>
      </w:r>
      <w:r w:rsidRPr="008360E2">
        <w:rPr>
          <w:b/>
          <w:vertAlign w:val="subscript"/>
        </w:rPr>
        <w:t>з</w:t>
      </w:r>
      <w:r w:rsidRPr="008360E2">
        <w:rPr>
          <w:b/>
        </w:rPr>
        <w:t xml:space="preserve"> </w:t>
      </w:r>
      <w:r w:rsidRPr="008360E2">
        <w:rPr>
          <w:b/>
          <w:lang w:val="ru-RU"/>
        </w:rPr>
        <w:t xml:space="preserve">= </w:t>
      </w:r>
      <w:r w:rsidRPr="008360E2">
        <w:rPr>
          <w:b/>
          <w:lang w:val="en-US"/>
        </w:rPr>
        <w:t>EF</w:t>
      </w:r>
      <w:r w:rsidRPr="008360E2">
        <w:rPr>
          <w:b/>
          <w:vertAlign w:val="subscript"/>
        </w:rPr>
        <w:t>з</w:t>
      </w:r>
      <w:r w:rsidRPr="008360E2">
        <w:rPr>
          <w:b/>
        </w:rPr>
        <w:t xml:space="preserve"> </w:t>
      </w:r>
      <w:r w:rsidRPr="008360E2">
        <w:rPr>
          <w:b/>
          <w:lang w:val="en-US"/>
        </w:rPr>
        <w:t>x</w:t>
      </w:r>
      <w:r w:rsidRPr="008360E2">
        <w:rPr>
          <w:b/>
          <w:lang w:val="ru-RU"/>
        </w:rPr>
        <w:t xml:space="preserve"> </w:t>
      </w:r>
      <w:r w:rsidRPr="008360E2">
        <w:rPr>
          <w:b/>
          <w:lang w:val="en-US"/>
        </w:rPr>
        <w:t>C</w:t>
      </w:r>
      <w:r w:rsidRPr="008360E2">
        <w:rPr>
          <w:b/>
          <w:vertAlign w:val="subscript"/>
        </w:rPr>
        <w:t>г</w:t>
      </w:r>
      <w:r w:rsidRPr="008360E2">
        <w:rPr>
          <w:b/>
        </w:rPr>
        <w:t xml:space="preserve"> х </w:t>
      </w:r>
      <w:r w:rsidRPr="008360E2">
        <w:rPr>
          <w:b/>
          <w:lang w:val="en-US"/>
        </w:rPr>
        <w:t>Q</w:t>
      </w:r>
      <w:r w:rsidRPr="008360E2">
        <w:rPr>
          <w:b/>
          <w:vertAlign w:val="superscript"/>
          <w:lang w:val="en-US"/>
        </w:rPr>
        <w:t>r</w:t>
      </w:r>
      <w:r w:rsidRPr="008360E2">
        <w:rPr>
          <w:b/>
          <w:vertAlign w:val="subscript"/>
          <w:lang w:val="en-US"/>
        </w:rPr>
        <w:t>i</w:t>
      </w:r>
      <w:r w:rsidRPr="008360E2">
        <w:rPr>
          <w:b/>
          <w:lang w:val="ru-RU"/>
        </w:rPr>
        <w:t xml:space="preserve"> </w:t>
      </w:r>
    </w:p>
    <w:p w14:paraId="5C3E2EEA" w14:textId="77777777" w:rsidR="000F23EB" w:rsidRPr="008360E2" w:rsidRDefault="000F23EB" w:rsidP="000F23EB">
      <w:pPr>
        <w:jc w:val="both"/>
        <w:rPr>
          <w:lang w:val="ru-RU"/>
        </w:rPr>
      </w:pPr>
    </w:p>
    <w:p w14:paraId="589AB573" w14:textId="77777777" w:rsidR="000F23EB" w:rsidRPr="008360E2" w:rsidRDefault="000F23EB" w:rsidP="000F23EB">
      <w:pPr>
        <w:jc w:val="both"/>
      </w:pPr>
      <w:r w:rsidRPr="008360E2">
        <w:t xml:space="preserve">Където: </w:t>
      </w:r>
    </w:p>
    <w:p w14:paraId="422FF2F0" w14:textId="77777777" w:rsidR="000F23EB" w:rsidRPr="008360E2" w:rsidRDefault="000F23EB" w:rsidP="000F23EB">
      <w:pPr>
        <w:jc w:val="both"/>
      </w:pPr>
      <w:r w:rsidRPr="008360E2">
        <w:rPr>
          <w:b/>
        </w:rPr>
        <w:t>Е</w:t>
      </w:r>
      <w:r w:rsidRPr="008360E2">
        <w:rPr>
          <w:b/>
          <w:lang w:val="en-US"/>
        </w:rPr>
        <w:t>F</w:t>
      </w:r>
      <w:r w:rsidRPr="008360E2">
        <w:rPr>
          <w:b/>
          <w:vertAlign w:val="subscript"/>
        </w:rPr>
        <w:t>з</w:t>
      </w:r>
      <w:r w:rsidRPr="008360E2">
        <w:t xml:space="preserve"> </w:t>
      </w:r>
      <w:r w:rsidRPr="008360E2">
        <w:rPr>
          <w:lang w:val="ru-RU"/>
        </w:rPr>
        <w:t xml:space="preserve">– </w:t>
      </w:r>
      <w:r w:rsidRPr="008360E2">
        <w:t xml:space="preserve">емисионния фактор на съответния замърсител в </w:t>
      </w:r>
      <w:r w:rsidRPr="008360E2">
        <w:rPr>
          <w:lang w:val="en-US"/>
        </w:rPr>
        <w:t>g</w:t>
      </w:r>
      <w:r w:rsidRPr="008360E2">
        <w:rPr>
          <w:lang w:val="ru-RU"/>
        </w:rPr>
        <w:t>/</w:t>
      </w:r>
      <w:r w:rsidRPr="008360E2">
        <w:rPr>
          <w:lang w:val="en-US"/>
        </w:rPr>
        <w:t>GJ</w:t>
      </w:r>
    </w:p>
    <w:p w14:paraId="4487CC2F" w14:textId="77777777" w:rsidR="000F23EB" w:rsidRPr="008360E2" w:rsidRDefault="000F23EB" w:rsidP="000F23EB">
      <w:pPr>
        <w:jc w:val="both"/>
      </w:pPr>
      <w:r w:rsidRPr="008360E2">
        <w:rPr>
          <w:b/>
        </w:rPr>
        <w:t>С</w:t>
      </w:r>
      <w:r w:rsidRPr="008360E2">
        <w:rPr>
          <w:b/>
          <w:vertAlign w:val="subscript"/>
        </w:rPr>
        <w:t>г</w:t>
      </w:r>
      <w:r w:rsidRPr="008360E2">
        <w:t xml:space="preserve"> е изгореното гориво в </w:t>
      </w:r>
      <w:r w:rsidRPr="008360E2">
        <w:rPr>
          <w:lang w:val="en-US"/>
        </w:rPr>
        <w:t>m</w:t>
      </w:r>
      <w:r w:rsidRPr="008360E2">
        <w:rPr>
          <w:vertAlign w:val="superscript"/>
          <w:lang w:val="ru-RU"/>
        </w:rPr>
        <w:t>3</w:t>
      </w:r>
      <w:r w:rsidRPr="008360E2">
        <w:rPr>
          <w:lang w:val="ru-RU"/>
        </w:rPr>
        <w:t xml:space="preserve"> * 10</w:t>
      </w:r>
      <w:r w:rsidRPr="008360E2">
        <w:rPr>
          <w:vertAlign w:val="superscript"/>
          <w:lang w:val="ru-RU"/>
        </w:rPr>
        <w:t xml:space="preserve">3  </w:t>
      </w:r>
      <w:r w:rsidRPr="008360E2">
        <w:t>за газообразно гориво.</w:t>
      </w:r>
    </w:p>
    <w:p w14:paraId="28B10F9A" w14:textId="77777777" w:rsidR="000F23EB" w:rsidRPr="008360E2" w:rsidRDefault="000F23EB" w:rsidP="000F23EB">
      <w:pPr>
        <w:jc w:val="both"/>
      </w:pPr>
      <w:r w:rsidRPr="008360E2">
        <w:rPr>
          <w:b/>
          <w:lang w:val="en-US"/>
        </w:rPr>
        <w:t>Q</w:t>
      </w:r>
      <w:r w:rsidRPr="008360E2">
        <w:rPr>
          <w:b/>
          <w:vertAlign w:val="superscript"/>
          <w:lang w:val="en-US"/>
        </w:rPr>
        <w:t>r</w:t>
      </w:r>
      <w:r w:rsidRPr="008360E2">
        <w:rPr>
          <w:b/>
          <w:vertAlign w:val="subscript"/>
          <w:lang w:val="en-US"/>
        </w:rPr>
        <w:t>i</w:t>
      </w:r>
      <w:r w:rsidRPr="008360E2">
        <w:rPr>
          <w:b/>
          <w:lang w:val="ru-RU"/>
        </w:rPr>
        <w:t xml:space="preserve"> </w:t>
      </w:r>
      <w:r w:rsidRPr="008360E2">
        <w:rPr>
          <w:lang w:val="ru-RU"/>
        </w:rPr>
        <w:t xml:space="preserve">– </w:t>
      </w:r>
      <w:r w:rsidRPr="008360E2">
        <w:t xml:space="preserve">долна топлина на изгаряне на горивото – за твърдо и течно гориво в Гигаджаули на милион грама </w:t>
      </w:r>
      <w:r w:rsidRPr="008360E2">
        <w:rPr>
          <w:lang w:val="ru-RU"/>
        </w:rPr>
        <w:t>(</w:t>
      </w:r>
      <w:r w:rsidRPr="008360E2">
        <w:t>тонове</w:t>
      </w:r>
      <w:r w:rsidRPr="008360E2">
        <w:rPr>
          <w:lang w:val="ru-RU"/>
        </w:rPr>
        <w:t>), (</w:t>
      </w:r>
      <w:r w:rsidRPr="008360E2">
        <w:rPr>
          <w:lang w:val="en-US"/>
        </w:rPr>
        <w:t>GJ</w:t>
      </w:r>
      <w:r w:rsidRPr="008360E2">
        <w:rPr>
          <w:lang w:val="ru-RU"/>
        </w:rPr>
        <w:t>/</w:t>
      </w:r>
      <w:r w:rsidRPr="008360E2">
        <w:rPr>
          <w:lang w:val="en-US"/>
        </w:rPr>
        <w:t>Mg</w:t>
      </w:r>
      <w:r w:rsidRPr="008360E2">
        <w:rPr>
          <w:lang w:val="ru-RU"/>
        </w:rPr>
        <w:t>)</w:t>
      </w:r>
      <w:r w:rsidRPr="008360E2">
        <w:t xml:space="preserve">, а за газообразно в Мегаджаули на нормални метра кубични </w:t>
      </w:r>
      <w:r w:rsidRPr="008360E2">
        <w:rPr>
          <w:lang w:val="ru-RU"/>
        </w:rPr>
        <w:t>(</w:t>
      </w:r>
      <w:r w:rsidRPr="008360E2">
        <w:rPr>
          <w:lang w:val="en-US"/>
        </w:rPr>
        <w:t>MJ</w:t>
      </w:r>
      <w:r w:rsidRPr="008360E2">
        <w:rPr>
          <w:lang w:val="ru-RU"/>
        </w:rPr>
        <w:t>/</w:t>
      </w:r>
      <w:r w:rsidRPr="008360E2">
        <w:rPr>
          <w:lang w:val="en-US"/>
        </w:rPr>
        <w:t>Nm</w:t>
      </w:r>
      <w:r w:rsidRPr="008360E2">
        <w:rPr>
          <w:vertAlign w:val="superscript"/>
          <w:lang w:val="ru-RU"/>
        </w:rPr>
        <w:t>3</w:t>
      </w:r>
      <w:r w:rsidRPr="008360E2">
        <w:rPr>
          <w:lang w:val="ru-RU"/>
        </w:rPr>
        <w:t>)</w:t>
      </w:r>
      <w:r w:rsidRPr="008360E2">
        <w:t>.</w:t>
      </w:r>
    </w:p>
    <w:p w14:paraId="2BB04955" w14:textId="77777777" w:rsidR="000F23EB" w:rsidRPr="008360E2" w:rsidRDefault="000F23EB" w:rsidP="000F23EB">
      <w:pPr>
        <w:pStyle w:val="BodyText"/>
        <w:spacing w:line="240" w:lineRule="auto"/>
        <w:rPr>
          <w:lang w:val="ru-RU"/>
        </w:rPr>
      </w:pPr>
    </w:p>
    <w:p w14:paraId="24FA192C" w14:textId="77777777" w:rsidR="000F23EB" w:rsidRPr="008360E2" w:rsidRDefault="000F23EB" w:rsidP="000F23EB">
      <w:pPr>
        <w:pStyle w:val="BodyText"/>
        <w:spacing w:line="240" w:lineRule="auto"/>
      </w:pPr>
      <w:r w:rsidRPr="008360E2">
        <w:t xml:space="preserve">Основните замърсители и емисионни фактори са дадени в </w:t>
      </w:r>
      <w:r w:rsidRPr="008360E2">
        <w:rPr>
          <w:i/>
        </w:rPr>
        <w:t xml:space="preserve">Таблица </w:t>
      </w:r>
      <w:r w:rsidRPr="008360E2">
        <w:rPr>
          <w:i/>
          <w:lang w:val="ru-RU"/>
        </w:rPr>
        <w:t>4.1-2</w:t>
      </w:r>
      <w:r w:rsidRPr="008360E2">
        <w:rPr>
          <w:i/>
        </w:rPr>
        <w:t>.</w:t>
      </w:r>
    </w:p>
    <w:p w14:paraId="29A477EA" w14:textId="77777777" w:rsidR="000F23EB" w:rsidRPr="008360E2" w:rsidRDefault="000F23EB" w:rsidP="0087797D">
      <w:pPr>
        <w:pStyle w:val="BodyText"/>
        <w:spacing w:after="120" w:line="240" w:lineRule="auto"/>
        <w:jc w:val="right"/>
        <w:rPr>
          <w:b/>
          <w:i/>
        </w:rPr>
      </w:pPr>
      <w:r w:rsidRPr="008360E2">
        <w:rPr>
          <w:b/>
          <w:i/>
          <w:sz w:val="20"/>
        </w:rPr>
        <w:t xml:space="preserve">Таблица </w:t>
      </w:r>
      <w:r w:rsidRPr="008360E2">
        <w:rPr>
          <w:b/>
          <w:i/>
          <w:sz w:val="20"/>
          <w:lang w:val="en-US"/>
        </w:rPr>
        <w:t>4.1-2</w:t>
      </w:r>
    </w:p>
    <w:tbl>
      <w:tblPr>
        <w:tblW w:w="9350" w:type="dxa"/>
        <w:tblCellMar>
          <w:left w:w="10" w:type="dxa"/>
          <w:right w:w="10" w:type="dxa"/>
        </w:tblCellMar>
        <w:tblLook w:val="04A0" w:firstRow="1" w:lastRow="0" w:firstColumn="1" w:lastColumn="0" w:noHBand="0" w:noVBand="1"/>
      </w:tblPr>
      <w:tblGrid>
        <w:gridCol w:w="1380"/>
        <w:gridCol w:w="1952"/>
        <w:gridCol w:w="3048"/>
        <w:gridCol w:w="1103"/>
        <w:gridCol w:w="1867"/>
      </w:tblGrid>
      <w:tr w:rsidR="000F23EB" w:rsidRPr="008360E2" w14:paraId="5B33AE01" w14:textId="77777777" w:rsidTr="008360E2">
        <w:trPr>
          <w:tblHeader/>
        </w:trPr>
        <w:tc>
          <w:tcPr>
            <w:tcW w:w="138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25991810" w14:textId="77777777" w:rsidR="000F23EB" w:rsidRPr="008360E2" w:rsidRDefault="000F23EB" w:rsidP="005351CB">
            <w:pPr>
              <w:pStyle w:val="BodyText"/>
              <w:overflowPunct/>
              <w:autoSpaceDE/>
              <w:spacing w:before="120" w:after="120" w:line="240" w:lineRule="auto"/>
              <w:jc w:val="center"/>
              <w:textAlignment w:val="auto"/>
            </w:pPr>
            <w:r w:rsidRPr="008360E2">
              <w:rPr>
                <w:b/>
                <w:sz w:val="20"/>
                <w:lang w:val="en-US"/>
              </w:rPr>
              <w:t>Замърсител</w:t>
            </w:r>
          </w:p>
        </w:tc>
        <w:tc>
          <w:tcPr>
            <w:tcW w:w="195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7D3CDF4C" w14:textId="77777777" w:rsidR="000F23EB" w:rsidRPr="008360E2" w:rsidRDefault="000F23EB" w:rsidP="005351CB">
            <w:pPr>
              <w:pStyle w:val="BodyText"/>
              <w:overflowPunct/>
              <w:autoSpaceDE/>
              <w:spacing w:before="120" w:after="120" w:line="240" w:lineRule="auto"/>
              <w:jc w:val="center"/>
              <w:textAlignment w:val="auto"/>
            </w:pPr>
            <w:r w:rsidRPr="008360E2">
              <w:rPr>
                <w:b/>
                <w:sz w:val="20"/>
                <w:lang w:val="en-US"/>
              </w:rPr>
              <w:t>Дейност и съоръжение</w:t>
            </w:r>
          </w:p>
        </w:tc>
        <w:tc>
          <w:tcPr>
            <w:tcW w:w="3048"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234F5D5F" w14:textId="77777777" w:rsidR="000F23EB" w:rsidRPr="008360E2" w:rsidRDefault="000F23EB" w:rsidP="005351CB">
            <w:pPr>
              <w:pStyle w:val="BodyText"/>
              <w:overflowPunct/>
              <w:autoSpaceDE/>
              <w:spacing w:before="120" w:after="120" w:line="240" w:lineRule="auto"/>
              <w:jc w:val="center"/>
              <w:textAlignment w:val="auto"/>
            </w:pPr>
            <w:r w:rsidRPr="008360E2">
              <w:rPr>
                <w:b/>
                <w:sz w:val="20"/>
              </w:rPr>
              <w:t>Код на процеса (SNAP CODE)</w:t>
            </w:r>
          </w:p>
        </w:tc>
        <w:tc>
          <w:tcPr>
            <w:tcW w:w="110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36BDDB9B" w14:textId="77777777" w:rsidR="000F23EB" w:rsidRPr="008360E2" w:rsidRDefault="000F23EB" w:rsidP="005351CB">
            <w:pPr>
              <w:pStyle w:val="BodyText"/>
              <w:overflowPunct/>
              <w:autoSpaceDE/>
              <w:spacing w:before="120" w:after="120" w:line="240" w:lineRule="auto"/>
              <w:jc w:val="center"/>
              <w:textAlignment w:val="auto"/>
              <w:rPr>
                <w:b/>
                <w:sz w:val="20"/>
              </w:rPr>
            </w:pPr>
            <w:r w:rsidRPr="008360E2">
              <w:rPr>
                <w:b/>
                <w:sz w:val="20"/>
              </w:rPr>
              <w:t>Единица мярка</w:t>
            </w:r>
          </w:p>
        </w:tc>
        <w:tc>
          <w:tcPr>
            <w:tcW w:w="186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2C9E97D6" w14:textId="77777777" w:rsidR="000F23EB" w:rsidRPr="008360E2" w:rsidRDefault="000F23EB" w:rsidP="005351CB">
            <w:pPr>
              <w:pStyle w:val="BodyText"/>
              <w:overflowPunct/>
              <w:autoSpaceDE/>
              <w:spacing w:before="120" w:after="120" w:line="240" w:lineRule="auto"/>
              <w:jc w:val="center"/>
              <w:textAlignment w:val="auto"/>
              <w:rPr>
                <w:b/>
                <w:sz w:val="20"/>
              </w:rPr>
            </w:pPr>
            <w:r w:rsidRPr="008360E2">
              <w:rPr>
                <w:b/>
                <w:sz w:val="20"/>
              </w:rPr>
              <w:t>Емисионен фактор</w:t>
            </w:r>
          </w:p>
        </w:tc>
      </w:tr>
      <w:tr w:rsidR="000F23EB" w:rsidRPr="008360E2" w14:paraId="78CA37C0" w14:textId="77777777" w:rsidTr="005351CB">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73E38" w14:textId="77777777" w:rsidR="000F23EB" w:rsidRPr="008360E2" w:rsidRDefault="000F23EB" w:rsidP="005351CB">
            <w:pPr>
              <w:pStyle w:val="BodyText"/>
              <w:spacing w:line="240" w:lineRule="auto"/>
              <w:jc w:val="center"/>
            </w:pPr>
            <w:r w:rsidRPr="008360E2">
              <w:rPr>
                <w:sz w:val="20"/>
                <w:lang w:val="en-US"/>
              </w:rPr>
              <w:t>SO</w:t>
            </w:r>
            <w:r w:rsidRPr="008360E2">
              <w:rPr>
                <w:sz w:val="20"/>
                <w:vertAlign w:val="subscript"/>
                <w:lang w:val="en-US"/>
              </w:rPr>
              <w:t>x</w:t>
            </w:r>
          </w:p>
        </w:tc>
        <w:tc>
          <w:tcPr>
            <w:tcW w:w="19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ACCB9" w14:textId="77777777" w:rsidR="000F23EB" w:rsidRPr="008360E2" w:rsidRDefault="000F23EB" w:rsidP="005351CB">
            <w:pPr>
              <w:pStyle w:val="BodyText"/>
              <w:spacing w:line="240" w:lineRule="auto"/>
              <w:jc w:val="center"/>
            </w:pPr>
            <w:r w:rsidRPr="008360E2">
              <w:rPr>
                <w:sz w:val="20"/>
                <w:lang w:val="en-US"/>
              </w:rPr>
              <w:t>Горивни инсталации</w:t>
            </w:r>
          </w:p>
          <w:p w14:paraId="005CC202" w14:textId="77777777" w:rsidR="000F23EB" w:rsidRPr="008360E2" w:rsidRDefault="000F23EB" w:rsidP="005351CB">
            <w:pPr>
              <w:pStyle w:val="BodyText"/>
              <w:spacing w:line="240" w:lineRule="auto"/>
              <w:jc w:val="center"/>
            </w:pPr>
            <w:r w:rsidRPr="008360E2">
              <w:rPr>
                <w:sz w:val="20"/>
                <w:lang w:val="en-US"/>
              </w:rPr>
              <w:t>&lt; 50MW</w:t>
            </w:r>
            <w:r w:rsidRPr="008360E2">
              <w:rPr>
                <w:sz w:val="20"/>
                <w:vertAlign w:val="subscript"/>
                <w:lang w:val="en-US"/>
              </w:rPr>
              <w:t>th</w:t>
            </w:r>
          </w:p>
        </w:tc>
        <w:tc>
          <w:tcPr>
            <w:tcW w:w="30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B7051" w14:textId="77777777" w:rsidR="000F23EB" w:rsidRPr="008360E2" w:rsidRDefault="000F23EB" w:rsidP="005351CB">
            <w:pPr>
              <w:pStyle w:val="BodyText"/>
              <w:spacing w:line="240" w:lineRule="auto"/>
              <w:jc w:val="center"/>
            </w:pPr>
            <w:r w:rsidRPr="008360E2">
              <w:rPr>
                <w:sz w:val="20"/>
                <w:lang w:val="ru-RU"/>
              </w:rPr>
              <w:t>030103 Горивни процеси в промишлеността – Горивни процеси в котли, газови турбини и стационарни двигатели</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07FA2" w14:textId="77777777" w:rsidR="000F23EB" w:rsidRPr="008360E2" w:rsidRDefault="000F23EB" w:rsidP="005351CB">
            <w:pPr>
              <w:pStyle w:val="BodyText"/>
              <w:spacing w:line="240" w:lineRule="auto"/>
              <w:jc w:val="center"/>
              <w:rPr>
                <w:sz w:val="20"/>
                <w:lang w:val="en-US"/>
              </w:rPr>
            </w:pPr>
            <w:r w:rsidRPr="008360E2">
              <w:rPr>
                <w:sz w:val="20"/>
                <w:lang w:val="en-US"/>
              </w:rPr>
              <w:t>g/GJ</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D5882" w14:textId="77777777" w:rsidR="000F23EB" w:rsidRPr="008360E2" w:rsidRDefault="000F23EB" w:rsidP="005351CB">
            <w:pPr>
              <w:pStyle w:val="BodyText"/>
              <w:spacing w:line="240" w:lineRule="auto"/>
              <w:jc w:val="center"/>
            </w:pPr>
            <w:r w:rsidRPr="008360E2">
              <w:rPr>
                <w:sz w:val="20"/>
                <w:lang w:val="en-US"/>
              </w:rPr>
              <w:t>2.46 (</w:t>
            </w:r>
            <w:r w:rsidRPr="008360E2">
              <w:rPr>
                <w:sz w:val="20"/>
              </w:rPr>
              <w:t>макс.</w:t>
            </w:r>
            <w:r w:rsidRPr="008360E2">
              <w:rPr>
                <w:sz w:val="20"/>
                <w:lang w:val="en-US"/>
              </w:rPr>
              <w:t>)</w:t>
            </w:r>
          </w:p>
          <w:p w14:paraId="4D094C8A" w14:textId="77777777" w:rsidR="000F23EB" w:rsidRPr="008360E2" w:rsidRDefault="000F23EB" w:rsidP="005351CB">
            <w:pPr>
              <w:pStyle w:val="BodyText"/>
              <w:spacing w:line="240" w:lineRule="auto"/>
              <w:jc w:val="center"/>
              <w:rPr>
                <w:sz w:val="20"/>
              </w:rPr>
            </w:pPr>
            <w:r w:rsidRPr="008360E2">
              <w:rPr>
                <w:sz w:val="20"/>
              </w:rPr>
              <w:t>няма ср. стойност</w:t>
            </w:r>
          </w:p>
        </w:tc>
      </w:tr>
      <w:tr w:rsidR="000F23EB" w:rsidRPr="008360E2" w14:paraId="72B1C05E" w14:textId="77777777" w:rsidTr="005351CB">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9B6FE" w14:textId="77777777" w:rsidR="000F23EB" w:rsidRPr="008360E2" w:rsidRDefault="000F23EB" w:rsidP="005351CB">
            <w:pPr>
              <w:pStyle w:val="BodyText"/>
              <w:spacing w:line="240" w:lineRule="auto"/>
              <w:jc w:val="center"/>
            </w:pPr>
            <w:r w:rsidRPr="008360E2">
              <w:rPr>
                <w:sz w:val="20"/>
                <w:lang w:val="en-US"/>
              </w:rPr>
              <w:t>NO</w:t>
            </w:r>
            <w:r w:rsidRPr="008360E2">
              <w:rPr>
                <w:sz w:val="20"/>
                <w:vertAlign w:val="subscript"/>
                <w:lang w:val="en-US"/>
              </w:rPr>
              <w:t>x</w:t>
            </w:r>
          </w:p>
        </w:tc>
        <w:tc>
          <w:tcPr>
            <w:tcW w:w="1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DD3A9" w14:textId="77777777" w:rsidR="000F23EB" w:rsidRPr="008360E2" w:rsidRDefault="000F23EB" w:rsidP="005351CB">
            <w:pPr>
              <w:pStyle w:val="BodyText"/>
              <w:spacing w:line="240" w:lineRule="auto"/>
              <w:jc w:val="center"/>
              <w:rPr>
                <w:sz w:val="20"/>
              </w:rPr>
            </w:pPr>
          </w:p>
        </w:tc>
        <w:tc>
          <w:tcPr>
            <w:tcW w:w="30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DECBC" w14:textId="77777777" w:rsidR="000F23EB" w:rsidRPr="008360E2" w:rsidRDefault="000F23EB" w:rsidP="005351CB">
            <w:pPr>
              <w:pStyle w:val="BodyText"/>
              <w:spacing w:line="240" w:lineRule="auto"/>
              <w:jc w:val="center"/>
              <w:rPr>
                <w:sz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FD4A5" w14:textId="77777777" w:rsidR="000F23EB" w:rsidRPr="008360E2" w:rsidRDefault="000F23EB" w:rsidP="005351CB">
            <w:pPr>
              <w:pStyle w:val="BodyText"/>
              <w:spacing w:line="240" w:lineRule="auto"/>
              <w:jc w:val="center"/>
            </w:pPr>
            <w:r w:rsidRPr="008360E2">
              <w:rPr>
                <w:sz w:val="20"/>
                <w:lang w:val="en-US"/>
              </w:rPr>
              <w:t>g/GJ</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D8A73" w14:textId="77777777" w:rsidR="000F23EB" w:rsidRPr="008360E2" w:rsidRDefault="000F23EB" w:rsidP="005351CB">
            <w:pPr>
              <w:pStyle w:val="BodyText"/>
              <w:spacing w:line="240" w:lineRule="auto"/>
              <w:jc w:val="center"/>
              <w:rPr>
                <w:sz w:val="20"/>
              </w:rPr>
            </w:pPr>
            <w:r w:rsidRPr="008360E2">
              <w:rPr>
                <w:sz w:val="20"/>
              </w:rPr>
              <w:t>65 (макс.)</w:t>
            </w:r>
          </w:p>
          <w:p w14:paraId="33E4FC59" w14:textId="77777777" w:rsidR="000F23EB" w:rsidRPr="008360E2" w:rsidRDefault="000F23EB" w:rsidP="005351CB">
            <w:pPr>
              <w:pStyle w:val="BodyText"/>
              <w:spacing w:line="240" w:lineRule="auto"/>
              <w:jc w:val="center"/>
              <w:rPr>
                <w:sz w:val="20"/>
              </w:rPr>
            </w:pPr>
            <w:r w:rsidRPr="008360E2">
              <w:rPr>
                <w:sz w:val="20"/>
              </w:rPr>
              <w:t>60 (средно)</w:t>
            </w:r>
          </w:p>
        </w:tc>
      </w:tr>
      <w:tr w:rsidR="000F23EB" w:rsidRPr="008360E2" w14:paraId="086EC7C4" w14:textId="77777777" w:rsidTr="005351CB">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DB9EB" w14:textId="77777777" w:rsidR="000F23EB" w:rsidRPr="008360E2" w:rsidRDefault="000F23EB" w:rsidP="005351CB">
            <w:pPr>
              <w:pStyle w:val="BodyText"/>
              <w:spacing w:line="240" w:lineRule="auto"/>
              <w:jc w:val="center"/>
            </w:pPr>
            <w:r w:rsidRPr="008360E2">
              <w:rPr>
                <w:sz w:val="20"/>
                <w:lang w:val="en-US"/>
              </w:rPr>
              <w:t>CO</w:t>
            </w:r>
          </w:p>
        </w:tc>
        <w:tc>
          <w:tcPr>
            <w:tcW w:w="1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22D7B" w14:textId="77777777" w:rsidR="000F23EB" w:rsidRPr="008360E2" w:rsidRDefault="000F23EB" w:rsidP="005351CB">
            <w:pPr>
              <w:pStyle w:val="BodyText"/>
              <w:spacing w:line="240" w:lineRule="auto"/>
              <w:jc w:val="center"/>
              <w:rPr>
                <w:sz w:val="20"/>
              </w:rPr>
            </w:pPr>
          </w:p>
        </w:tc>
        <w:tc>
          <w:tcPr>
            <w:tcW w:w="30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7C1F7" w14:textId="77777777" w:rsidR="000F23EB" w:rsidRPr="008360E2" w:rsidRDefault="000F23EB" w:rsidP="005351CB">
            <w:pPr>
              <w:pStyle w:val="BodyText"/>
              <w:spacing w:line="240" w:lineRule="auto"/>
              <w:jc w:val="center"/>
              <w:rPr>
                <w:sz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90B5A" w14:textId="77777777" w:rsidR="000F23EB" w:rsidRPr="008360E2" w:rsidRDefault="000F23EB" w:rsidP="005351CB">
            <w:pPr>
              <w:pStyle w:val="BodyText"/>
              <w:spacing w:line="240" w:lineRule="auto"/>
              <w:jc w:val="center"/>
            </w:pPr>
            <w:r w:rsidRPr="008360E2">
              <w:rPr>
                <w:sz w:val="20"/>
                <w:lang w:val="en-US"/>
              </w:rPr>
              <w:t>g/GJ</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567D1" w14:textId="77777777" w:rsidR="000F23EB" w:rsidRPr="008360E2" w:rsidRDefault="000F23EB" w:rsidP="005351CB">
            <w:pPr>
              <w:pStyle w:val="BodyText"/>
              <w:spacing w:line="240" w:lineRule="auto"/>
              <w:jc w:val="center"/>
              <w:rPr>
                <w:sz w:val="20"/>
              </w:rPr>
            </w:pPr>
            <w:r w:rsidRPr="008360E2">
              <w:rPr>
                <w:sz w:val="20"/>
              </w:rPr>
              <w:t>1.59 (макс.)</w:t>
            </w:r>
          </w:p>
          <w:p w14:paraId="741C9AE2" w14:textId="77777777" w:rsidR="000F23EB" w:rsidRPr="008360E2" w:rsidRDefault="000F23EB" w:rsidP="005351CB">
            <w:pPr>
              <w:pStyle w:val="BodyText"/>
              <w:spacing w:line="240" w:lineRule="auto"/>
              <w:jc w:val="center"/>
              <w:rPr>
                <w:sz w:val="20"/>
              </w:rPr>
            </w:pPr>
            <w:r w:rsidRPr="008360E2">
              <w:rPr>
                <w:sz w:val="20"/>
              </w:rPr>
              <w:t>1.20 (средно)</w:t>
            </w:r>
          </w:p>
        </w:tc>
      </w:tr>
    </w:tbl>
    <w:p w14:paraId="1CF260D4" w14:textId="77777777" w:rsidR="000F23EB" w:rsidRPr="009D2F6B" w:rsidRDefault="000F23EB" w:rsidP="000F23EB">
      <w:pPr>
        <w:jc w:val="both"/>
        <w:rPr>
          <w:highlight w:val="yellow"/>
        </w:rPr>
      </w:pPr>
    </w:p>
    <w:p w14:paraId="19796874" w14:textId="77777777" w:rsidR="000F23EB" w:rsidRPr="008360E2" w:rsidRDefault="000F23EB" w:rsidP="000F23EB">
      <w:pPr>
        <w:pStyle w:val="BodyText"/>
        <w:spacing w:line="240" w:lineRule="auto"/>
      </w:pPr>
      <w:r w:rsidRPr="008360E2">
        <w:t>При изчисленията се използват средните стойности за азотни оксиди (NO</w:t>
      </w:r>
      <w:r w:rsidRPr="008360E2">
        <w:rPr>
          <w:vertAlign w:val="subscript"/>
        </w:rPr>
        <w:t>x</w:t>
      </w:r>
      <w:r w:rsidRPr="008360E2">
        <w:t xml:space="preserve">) и </w:t>
      </w:r>
      <w:r w:rsidRPr="008360E2">
        <w:rPr>
          <w:szCs w:val="24"/>
        </w:rPr>
        <w:t>въглероден оксид (</w:t>
      </w:r>
      <w:r w:rsidRPr="008360E2">
        <w:rPr>
          <w:szCs w:val="24"/>
          <w:lang w:val="en-US"/>
        </w:rPr>
        <w:t>CO</w:t>
      </w:r>
      <w:r w:rsidRPr="008360E2">
        <w:rPr>
          <w:szCs w:val="24"/>
        </w:rPr>
        <w:t>), а за серните оксиди (</w:t>
      </w:r>
      <w:r w:rsidRPr="008360E2">
        <w:rPr>
          <w:szCs w:val="24"/>
          <w:lang w:val="en-US"/>
        </w:rPr>
        <w:t>SO</w:t>
      </w:r>
      <w:r w:rsidRPr="008360E2">
        <w:rPr>
          <w:szCs w:val="24"/>
          <w:vertAlign w:val="subscript"/>
          <w:lang w:val="en-US"/>
        </w:rPr>
        <w:t>x</w:t>
      </w:r>
      <w:r w:rsidRPr="008360E2">
        <w:rPr>
          <w:szCs w:val="24"/>
        </w:rPr>
        <w:t>)</w:t>
      </w:r>
      <w:r w:rsidRPr="008360E2">
        <w:rPr>
          <w:szCs w:val="24"/>
          <w:lang w:val="ru-RU"/>
        </w:rPr>
        <w:t xml:space="preserve"> </w:t>
      </w:r>
      <w:r w:rsidRPr="008360E2">
        <w:rPr>
          <w:szCs w:val="24"/>
        </w:rPr>
        <w:t>се използва максималната стойност, поради липса на средна в Методиката.</w:t>
      </w:r>
    </w:p>
    <w:p w14:paraId="61A8EFE6" w14:textId="77777777" w:rsidR="000F23EB" w:rsidRPr="009D2F6B" w:rsidRDefault="000F23EB" w:rsidP="000F23EB">
      <w:pPr>
        <w:jc w:val="both"/>
        <w:rPr>
          <w:highlight w:val="yellow"/>
          <w:shd w:val="clear" w:color="auto" w:fill="FFFF00"/>
        </w:rPr>
      </w:pPr>
    </w:p>
    <w:p w14:paraId="29082884" w14:textId="77777777" w:rsidR="000F23EB" w:rsidRPr="00907B5E" w:rsidRDefault="000F23EB" w:rsidP="000F23EB">
      <w:pPr>
        <w:pStyle w:val="BodyText"/>
        <w:spacing w:line="240" w:lineRule="auto"/>
      </w:pPr>
      <w:r w:rsidRPr="008360E2">
        <w:rPr>
          <w:b/>
          <w:color w:val="000000"/>
          <w:lang w:val="ru-RU"/>
        </w:rPr>
        <w:t>Изгореното количество природен газ през 201</w:t>
      </w:r>
      <w:r w:rsidR="008360E2" w:rsidRPr="008360E2">
        <w:rPr>
          <w:b/>
          <w:color w:val="000000"/>
        </w:rPr>
        <w:t>8</w:t>
      </w:r>
      <w:r w:rsidRPr="008360E2">
        <w:rPr>
          <w:b/>
          <w:color w:val="000000"/>
          <w:lang w:val="ru-RU"/>
        </w:rPr>
        <w:t xml:space="preserve"> год. </w:t>
      </w:r>
      <w:r w:rsidRPr="00907B5E">
        <w:rPr>
          <w:b/>
          <w:color w:val="000000"/>
          <w:lang w:val="ru-RU"/>
        </w:rPr>
        <w:t xml:space="preserve">е </w:t>
      </w:r>
      <w:r w:rsidR="00555369" w:rsidRPr="00907B5E">
        <w:rPr>
          <w:b/>
          <w:color w:val="000000"/>
          <w:lang w:val="en-US"/>
        </w:rPr>
        <w:t>1</w:t>
      </w:r>
      <w:r w:rsidR="00907B5E">
        <w:rPr>
          <w:b/>
          <w:color w:val="000000"/>
        </w:rPr>
        <w:t> </w:t>
      </w:r>
      <w:r w:rsidR="00555369" w:rsidRPr="00907B5E">
        <w:rPr>
          <w:b/>
          <w:color w:val="000000"/>
          <w:lang w:val="en-US"/>
        </w:rPr>
        <w:t>2</w:t>
      </w:r>
      <w:r w:rsidR="00907B5E" w:rsidRPr="00907B5E">
        <w:rPr>
          <w:b/>
          <w:color w:val="000000"/>
        </w:rPr>
        <w:t>83</w:t>
      </w:r>
      <w:r w:rsidR="00907B5E">
        <w:rPr>
          <w:b/>
          <w:color w:val="000000"/>
          <w:lang w:val="en-US"/>
        </w:rPr>
        <w:t>.</w:t>
      </w:r>
      <w:r w:rsidR="00555369" w:rsidRPr="00907B5E">
        <w:rPr>
          <w:b/>
          <w:color w:val="000000"/>
          <w:lang w:val="en-US"/>
        </w:rPr>
        <w:t>1</w:t>
      </w:r>
      <w:r w:rsidR="00907B5E" w:rsidRPr="00907B5E">
        <w:rPr>
          <w:b/>
          <w:color w:val="000000"/>
        </w:rPr>
        <w:t>18</w:t>
      </w:r>
      <w:r w:rsidR="00555369" w:rsidRPr="00907B5E">
        <w:rPr>
          <w:b/>
          <w:color w:val="000000"/>
          <w:lang w:val="ru-RU"/>
        </w:rPr>
        <w:t xml:space="preserve"> </w:t>
      </w:r>
      <w:r w:rsidRPr="00907B5E">
        <w:rPr>
          <w:b/>
          <w:color w:val="000000"/>
          <w:lang w:val="ru-RU"/>
        </w:rPr>
        <w:t>*10</w:t>
      </w:r>
      <w:r w:rsidRPr="00907B5E">
        <w:rPr>
          <w:b/>
          <w:color w:val="000000"/>
          <w:vertAlign w:val="superscript"/>
          <w:lang w:val="ru-RU"/>
        </w:rPr>
        <w:t>3</w:t>
      </w:r>
      <w:r w:rsidRPr="00907B5E">
        <w:rPr>
          <w:b/>
          <w:color w:val="000000"/>
          <w:lang w:val="ru-RU"/>
        </w:rPr>
        <w:t xml:space="preserve"> Nm</w:t>
      </w:r>
      <w:r w:rsidRPr="00907B5E">
        <w:rPr>
          <w:b/>
          <w:color w:val="000000"/>
          <w:vertAlign w:val="superscript"/>
          <w:lang w:val="ru-RU"/>
        </w:rPr>
        <w:t>3</w:t>
      </w:r>
      <w:r w:rsidRPr="00907B5E">
        <w:rPr>
          <w:b/>
          <w:color w:val="000000"/>
          <w:lang w:val="ru-RU"/>
        </w:rPr>
        <w:t>.</w:t>
      </w:r>
    </w:p>
    <w:p w14:paraId="39072140" w14:textId="77777777" w:rsidR="000F23EB" w:rsidRPr="009D2F6B" w:rsidRDefault="000F23EB" w:rsidP="000F23EB">
      <w:pPr>
        <w:pStyle w:val="BodyText"/>
        <w:spacing w:line="240" w:lineRule="auto"/>
        <w:ind w:firstLine="708"/>
        <w:rPr>
          <w:b/>
          <w:color w:val="000000"/>
          <w:highlight w:val="yellow"/>
          <w:shd w:val="clear" w:color="auto" w:fill="FFFF00"/>
          <w:lang w:val="ru-RU"/>
        </w:rPr>
      </w:pPr>
    </w:p>
    <w:p w14:paraId="61937129" w14:textId="77777777" w:rsidR="000F23EB" w:rsidRPr="00907B5E" w:rsidRDefault="000F23EB" w:rsidP="000F23EB">
      <w:pPr>
        <w:pStyle w:val="BodyText"/>
        <w:spacing w:line="240" w:lineRule="auto"/>
      </w:pPr>
      <w:r w:rsidRPr="00907B5E">
        <w:rPr>
          <w:color w:val="000000"/>
        </w:rPr>
        <w:t xml:space="preserve">При изгаряне на природен газ </w:t>
      </w:r>
      <w:r w:rsidRPr="00907B5E">
        <w:rPr>
          <w:color w:val="000000"/>
          <w:lang w:val="en-US"/>
        </w:rPr>
        <w:t>Q</w:t>
      </w:r>
      <w:r w:rsidRPr="00907B5E">
        <w:rPr>
          <w:color w:val="000000"/>
          <w:vertAlign w:val="superscript"/>
          <w:lang w:val="en-US"/>
        </w:rPr>
        <w:t>r</w:t>
      </w:r>
      <w:r w:rsidRPr="00907B5E">
        <w:rPr>
          <w:color w:val="000000"/>
          <w:vertAlign w:val="subscript"/>
          <w:lang w:val="en-US"/>
        </w:rPr>
        <w:t>i</w:t>
      </w:r>
      <w:r w:rsidRPr="00907B5E">
        <w:rPr>
          <w:color w:val="000000"/>
          <w:vertAlign w:val="subscript"/>
        </w:rPr>
        <w:t xml:space="preserve"> </w:t>
      </w:r>
      <w:r w:rsidRPr="00907B5E">
        <w:rPr>
          <w:color w:val="000000"/>
          <w:lang w:val="ru-RU"/>
        </w:rPr>
        <w:t xml:space="preserve"> = 34.5 </w:t>
      </w:r>
      <w:r w:rsidRPr="00907B5E">
        <w:rPr>
          <w:color w:val="000000"/>
          <w:lang w:val="en-US"/>
        </w:rPr>
        <w:t>MJ</w:t>
      </w:r>
      <w:r w:rsidRPr="00907B5E">
        <w:rPr>
          <w:color w:val="000000"/>
          <w:lang w:val="ru-RU"/>
        </w:rPr>
        <w:t>/</w:t>
      </w:r>
      <w:r w:rsidRPr="00907B5E">
        <w:rPr>
          <w:color w:val="000000"/>
          <w:lang w:val="en-US"/>
        </w:rPr>
        <w:t>Nm</w:t>
      </w:r>
      <w:r w:rsidRPr="00907B5E">
        <w:rPr>
          <w:color w:val="000000"/>
          <w:vertAlign w:val="superscript"/>
          <w:lang w:val="ru-RU"/>
        </w:rPr>
        <w:t>3</w:t>
      </w:r>
      <w:r w:rsidRPr="00907B5E">
        <w:rPr>
          <w:color w:val="000000"/>
          <w:lang w:val="ru-RU"/>
        </w:rPr>
        <w:t>.</w:t>
      </w:r>
    </w:p>
    <w:p w14:paraId="706914B9" w14:textId="77777777" w:rsidR="000F23EB" w:rsidRPr="00907B5E" w:rsidRDefault="000F23EB" w:rsidP="000F23EB">
      <w:pPr>
        <w:pStyle w:val="BodyText"/>
        <w:spacing w:line="240" w:lineRule="auto"/>
        <w:rPr>
          <w:color w:val="000000"/>
        </w:rPr>
      </w:pPr>
      <w:r w:rsidRPr="00907B5E">
        <w:rPr>
          <w:color w:val="000000"/>
        </w:rPr>
        <w:t>Следователно:</w:t>
      </w:r>
    </w:p>
    <w:p w14:paraId="0A4CED74" w14:textId="77777777" w:rsidR="000F23EB" w:rsidRPr="00907B5E" w:rsidRDefault="000F23EB" w:rsidP="000F23EB">
      <w:pPr>
        <w:pStyle w:val="BodyText"/>
        <w:spacing w:line="240" w:lineRule="auto"/>
        <w:rPr>
          <w:color w:val="000000"/>
        </w:rPr>
      </w:pPr>
    </w:p>
    <w:p w14:paraId="443E3283" w14:textId="77777777" w:rsidR="000F23EB" w:rsidRPr="00907B5E" w:rsidRDefault="000F23EB" w:rsidP="000F23EB">
      <w:pPr>
        <w:pStyle w:val="BodyText"/>
        <w:spacing w:line="240" w:lineRule="auto"/>
        <w:rPr>
          <w:color w:val="000000"/>
          <w:lang w:val="ru-RU"/>
        </w:rPr>
      </w:pPr>
      <w:r w:rsidRPr="00907B5E">
        <w:rPr>
          <w:color w:val="000000"/>
          <w:lang w:val="ru-RU"/>
        </w:rPr>
        <w:t>Количеството отделени SOx през 201</w:t>
      </w:r>
      <w:r w:rsidR="00907B5E" w:rsidRPr="00907B5E">
        <w:rPr>
          <w:color w:val="000000"/>
          <w:lang w:val="ru-RU"/>
        </w:rPr>
        <w:t>8</w:t>
      </w:r>
      <w:r w:rsidRPr="00907B5E">
        <w:rPr>
          <w:color w:val="000000"/>
          <w:lang w:val="ru-RU"/>
        </w:rPr>
        <w:t xml:space="preserve"> год. са  2.46 * </w:t>
      </w:r>
      <w:r w:rsidR="00907B5E" w:rsidRPr="00907B5E">
        <w:rPr>
          <w:b/>
          <w:color w:val="000000"/>
          <w:lang w:val="ru-RU"/>
        </w:rPr>
        <w:t>1 283.118</w:t>
      </w:r>
      <w:r w:rsidR="00C54828" w:rsidRPr="00907B5E">
        <w:rPr>
          <w:b/>
          <w:color w:val="000000"/>
          <w:lang w:val="ru-RU"/>
        </w:rPr>
        <w:t xml:space="preserve"> </w:t>
      </w:r>
      <w:r w:rsidRPr="00907B5E">
        <w:rPr>
          <w:color w:val="000000"/>
          <w:lang w:val="ru-RU"/>
        </w:rPr>
        <w:t xml:space="preserve">* 34.5 / 1000 = </w:t>
      </w:r>
      <w:r w:rsidR="00C54828" w:rsidRPr="00907B5E">
        <w:rPr>
          <w:color w:val="000000"/>
          <w:lang w:val="ru-RU"/>
        </w:rPr>
        <w:t>10</w:t>
      </w:r>
      <w:r w:rsidR="00907B5E" w:rsidRPr="00907B5E">
        <w:rPr>
          <w:color w:val="000000"/>
          <w:lang w:val="ru-RU"/>
        </w:rPr>
        <w:t>8.</w:t>
      </w:r>
      <w:r w:rsidR="00C54828" w:rsidRPr="00907B5E">
        <w:rPr>
          <w:color w:val="000000"/>
          <w:lang w:val="ru-RU"/>
        </w:rPr>
        <w:t>9</w:t>
      </w:r>
      <w:r w:rsidR="00907B5E" w:rsidRPr="00907B5E">
        <w:rPr>
          <w:color w:val="000000"/>
          <w:lang w:val="ru-RU"/>
        </w:rPr>
        <w:t>0</w:t>
      </w:r>
      <w:r w:rsidRPr="00907B5E">
        <w:rPr>
          <w:color w:val="000000"/>
          <w:lang w:val="ru-RU"/>
        </w:rPr>
        <w:t xml:space="preserve"> kg/год.</w:t>
      </w:r>
    </w:p>
    <w:p w14:paraId="2124AE59" w14:textId="77777777" w:rsidR="000F23EB" w:rsidRPr="00907B5E" w:rsidRDefault="000F23EB" w:rsidP="000F23EB">
      <w:pPr>
        <w:pStyle w:val="BodyText"/>
        <w:spacing w:line="240" w:lineRule="auto"/>
        <w:rPr>
          <w:color w:val="000000"/>
          <w:lang w:val="ru-RU"/>
        </w:rPr>
      </w:pPr>
      <w:r w:rsidRPr="00907B5E">
        <w:rPr>
          <w:color w:val="000000"/>
          <w:lang w:val="ru-RU"/>
        </w:rPr>
        <w:t>Количеството отделени NOx през 20</w:t>
      </w:r>
      <w:r w:rsidR="00895495" w:rsidRPr="00907B5E">
        <w:rPr>
          <w:color w:val="000000"/>
          <w:lang w:val="ru-RU"/>
        </w:rPr>
        <w:t>1</w:t>
      </w:r>
      <w:r w:rsidR="00E71704">
        <w:rPr>
          <w:color w:val="000000"/>
          <w:lang w:val="ru-RU"/>
        </w:rPr>
        <w:t>8</w:t>
      </w:r>
      <w:r w:rsidRPr="00907B5E">
        <w:rPr>
          <w:color w:val="000000"/>
          <w:lang w:val="ru-RU"/>
        </w:rPr>
        <w:t>год. са  60 *</w:t>
      </w:r>
      <w:r w:rsidR="00907B5E" w:rsidRPr="00907B5E">
        <w:rPr>
          <w:b/>
          <w:color w:val="000000"/>
          <w:lang w:val="ru-RU"/>
        </w:rPr>
        <w:t xml:space="preserve">1 283.118 </w:t>
      </w:r>
      <w:r w:rsidRPr="00907B5E">
        <w:rPr>
          <w:color w:val="000000"/>
          <w:lang w:val="ru-RU"/>
        </w:rPr>
        <w:t xml:space="preserve">* 34.5 / 1000 = </w:t>
      </w:r>
      <w:r w:rsidR="00F250E9" w:rsidRPr="00907B5E">
        <w:rPr>
          <w:color w:val="000000"/>
          <w:lang w:val="ru-RU"/>
        </w:rPr>
        <w:t>2</w:t>
      </w:r>
      <w:r w:rsidR="00555369" w:rsidRPr="00907B5E">
        <w:rPr>
          <w:color w:val="000000"/>
          <w:lang w:val="en-US"/>
        </w:rPr>
        <w:t>6</w:t>
      </w:r>
      <w:r w:rsidR="00907B5E" w:rsidRPr="00907B5E">
        <w:rPr>
          <w:color w:val="000000"/>
        </w:rPr>
        <w:t>56.05</w:t>
      </w:r>
      <w:r w:rsidRPr="00907B5E">
        <w:rPr>
          <w:color w:val="000000"/>
          <w:lang w:val="ru-RU"/>
        </w:rPr>
        <w:t xml:space="preserve"> kg/год.</w:t>
      </w:r>
    </w:p>
    <w:p w14:paraId="17414F3F" w14:textId="77777777" w:rsidR="000F23EB" w:rsidRPr="00907B5E" w:rsidRDefault="000F23EB" w:rsidP="000F23EB">
      <w:pPr>
        <w:pStyle w:val="BodyText"/>
        <w:spacing w:line="240" w:lineRule="auto"/>
        <w:rPr>
          <w:color w:val="000000"/>
          <w:lang w:val="ru-RU"/>
        </w:rPr>
      </w:pPr>
      <w:r w:rsidRPr="00907B5E">
        <w:rPr>
          <w:color w:val="000000"/>
          <w:lang w:val="ru-RU"/>
        </w:rPr>
        <w:t>Количеството отделени CO през 201</w:t>
      </w:r>
      <w:r w:rsidR="00E71704">
        <w:rPr>
          <w:color w:val="000000"/>
          <w:lang w:val="ru-RU"/>
        </w:rPr>
        <w:t>8</w:t>
      </w:r>
      <w:r w:rsidRPr="00907B5E">
        <w:rPr>
          <w:color w:val="000000"/>
          <w:lang w:val="ru-RU"/>
        </w:rPr>
        <w:t xml:space="preserve"> год. са  1.20 * </w:t>
      </w:r>
      <w:r w:rsidR="00907B5E" w:rsidRPr="00907B5E">
        <w:rPr>
          <w:b/>
          <w:color w:val="000000"/>
          <w:lang w:val="ru-RU"/>
        </w:rPr>
        <w:t xml:space="preserve">1 283.118 </w:t>
      </w:r>
      <w:r w:rsidRPr="00907B5E">
        <w:rPr>
          <w:color w:val="000000"/>
          <w:lang w:val="ru-RU"/>
        </w:rPr>
        <w:t xml:space="preserve">* 34.5 / 1000 = </w:t>
      </w:r>
      <w:r w:rsidR="00C54828" w:rsidRPr="00907B5E">
        <w:rPr>
          <w:color w:val="000000"/>
          <w:lang w:val="ru-RU"/>
        </w:rPr>
        <w:t>5</w:t>
      </w:r>
      <w:r w:rsidR="00907B5E" w:rsidRPr="00907B5E">
        <w:rPr>
          <w:color w:val="000000"/>
          <w:lang w:val="ru-RU"/>
        </w:rPr>
        <w:t>3.12</w:t>
      </w:r>
      <w:r w:rsidRPr="00907B5E">
        <w:rPr>
          <w:color w:val="000000"/>
          <w:lang w:val="ru-RU"/>
        </w:rPr>
        <w:t xml:space="preserve"> kg/год.</w:t>
      </w:r>
    </w:p>
    <w:p w14:paraId="3F89DF3B" w14:textId="77777777" w:rsidR="000F23EB" w:rsidRPr="009D2F6B" w:rsidRDefault="000F23EB" w:rsidP="000F23EB">
      <w:pPr>
        <w:pStyle w:val="BodyText"/>
        <w:spacing w:line="240" w:lineRule="auto"/>
        <w:rPr>
          <w:color w:val="000000"/>
          <w:highlight w:val="yellow"/>
          <w:shd w:val="clear" w:color="auto" w:fill="FFFF00"/>
          <w:lang w:val="ru-RU"/>
        </w:rPr>
      </w:pPr>
    </w:p>
    <w:p w14:paraId="2745AEE1" w14:textId="77777777" w:rsidR="00E2150B" w:rsidRPr="008360E2" w:rsidRDefault="00E2150B" w:rsidP="000F23EB">
      <w:pPr>
        <w:jc w:val="both"/>
        <w:rPr>
          <w:b/>
          <w:u w:val="single"/>
          <w:lang w:val="en-US"/>
        </w:rPr>
      </w:pPr>
      <w:r w:rsidRPr="008360E2">
        <w:rPr>
          <w:b/>
          <w:u w:val="single"/>
        </w:rPr>
        <w:t xml:space="preserve">НЕМЕТАНОВИ ЛЕТЛИВИ ОРГАНИЧНИ СЪЕДИНЕНИЯ </w:t>
      </w:r>
      <w:r w:rsidRPr="008360E2">
        <w:rPr>
          <w:b/>
          <w:u w:val="single"/>
          <w:lang w:val="en-US"/>
        </w:rPr>
        <w:t>(NMVOC)</w:t>
      </w:r>
    </w:p>
    <w:p w14:paraId="3752BC6A" w14:textId="77777777" w:rsidR="00E2150B" w:rsidRPr="008360E2" w:rsidRDefault="00E2150B" w:rsidP="000F23EB">
      <w:pPr>
        <w:jc w:val="both"/>
        <w:rPr>
          <w:b/>
          <w:u w:val="single"/>
          <w:lang w:val="en-US"/>
        </w:rPr>
      </w:pPr>
    </w:p>
    <w:p w14:paraId="7C12FDB4" w14:textId="77777777" w:rsidR="000F23EB" w:rsidRPr="008360E2" w:rsidRDefault="000F23EB" w:rsidP="000F23EB">
      <w:pPr>
        <w:jc w:val="both"/>
      </w:pPr>
      <w:r w:rsidRPr="008360E2">
        <w:t xml:space="preserve">Съгласно </w:t>
      </w:r>
      <w:r w:rsidRPr="008360E2">
        <w:rPr>
          <w:b/>
          <w:i/>
        </w:rPr>
        <w:t xml:space="preserve">раздел SNAP CODE 04 06 07 за Производство на бира от </w:t>
      </w:r>
      <w:hyperlink r:id="rId27" w:history="1">
        <w:r w:rsidRPr="008360E2">
          <w:rPr>
            <w:b/>
            <w:i/>
          </w:rPr>
          <w:t>Актуализирана единна методика за инвентаризация на емисиите на вредни вещества във въздуха</w:t>
        </w:r>
      </w:hyperlink>
      <w:r w:rsidRPr="008360E2">
        <w:rPr>
          <w:b/>
          <w:i/>
        </w:rPr>
        <w:t xml:space="preserve"> (</w:t>
      </w:r>
      <w:hyperlink r:id="rId28" w:history="1">
        <w:r w:rsidRPr="008360E2">
          <w:rPr>
            <w:b/>
            <w:i/>
          </w:rPr>
          <w:t>Заповед № РД-165/20.02.2013</w:t>
        </w:r>
      </w:hyperlink>
      <w:r w:rsidRPr="008360E2">
        <w:rPr>
          <w:b/>
          <w:i/>
        </w:rPr>
        <w:t xml:space="preserve"> на МОСВ) </w:t>
      </w:r>
      <w:r w:rsidRPr="008360E2">
        <w:t xml:space="preserve">при ферментацията, зреенето и декантирането се отделят емисии от </w:t>
      </w:r>
      <w:r w:rsidRPr="008360E2">
        <w:rPr>
          <w:b/>
          <w:u w:val="single"/>
        </w:rPr>
        <w:t xml:space="preserve">Първа група: </w:t>
      </w:r>
    </w:p>
    <w:p w14:paraId="7F9BE25D" w14:textId="77777777" w:rsidR="000F23EB" w:rsidRPr="008360E2" w:rsidRDefault="000F23EB" w:rsidP="008F1768">
      <w:pPr>
        <w:numPr>
          <w:ilvl w:val="0"/>
          <w:numId w:val="30"/>
        </w:numPr>
        <w:suppressAutoHyphens/>
        <w:overflowPunct w:val="0"/>
        <w:autoSpaceDE w:val="0"/>
        <w:autoSpaceDN w:val="0"/>
        <w:jc w:val="both"/>
        <w:textAlignment w:val="baseline"/>
      </w:pPr>
      <w:r w:rsidRPr="008360E2">
        <w:t>Неметанови летливи органични съединения (NMVOC)</w:t>
      </w:r>
    </w:p>
    <w:p w14:paraId="1A481348" w14:textId="77777777" w:rsidR="000F23EB" w:rsidRPr="008360E2" w:rsidRDefault="000F23EB" w:rsidP="008F1768">
      <w:pPr>
        <w:numPr>
          <w:ilvl w:val="0"/>
          <w:numId w:val="30"/>
        </w:numPr>
        <w:suppressAutoHyphens/>
        <w:overflowPunct w:val="0"/>
        <w:autoSpaceDE w:val="0"/>
        <w:autoSpaceDN w:val="0"/>
        <w:jc w:val="both"/>
        <w:textAlignment w:val="baseline"/>
      </w:pPr>
      <w:r w:rsidRPr="008360E2">
        <w:t>Въглероден диоксид (СO</w:t>
      </w:r>
      <w:r w:rsidRPr="008360E2">
        <w:rPr>
          <w:vertAlign w:val="subscript"/>
        </w:rPr>
        <w:t>2</w:t>
      </w:r>
      <w:r w:rsidRPr="008360E2">
        <w:t>), който излиза свободно и за него няма определени емисионни фактори</w:t>
      </w:r>
    </w:p>
    <w:p w14:paraId="5A18709F" w14:textId="77777777" w:rsidR="000F23EB" w:rsidRPr="008360E2" w:rsidRDefault="000F23EB" w:rsidP="000F23EB">
      <w:pPr>
        <w:jc w:val="both"/>
      </w:pPr>
    </w:p>
    <w:p w14:paraId="76A557D4" w14:textId="77777777" w:rsidR="000F23EB" w:rsidRPr="008360E2" w:rsidRDefault="000F23EB" w:rsidP="000F23EB">
      <w:pPr>
        <w:jc w:val="both"/>
      </w:pPr>
      <w:r w:rsidRPr="008360E2">
        <w:t xml:space="preserve">Емисионните фактори са определени въз основа на данни от страни от ЕС в рамките на ръководство </w:t>
      </w:r>
      <w:r w:rsidRPr="008360E2">
        <w:rPr>
          <w:lang w:val="en-US"/>
        </w:rPr>
        <w:t>CORINAIR</w:t>
      </w:r>
      <w:r w:rsidRPr="008360E2">
        <w:t xml:space="preserve"> 2009. </w:t>
      </w:r>
      <w:r w:rsidRPr="008360E2">
        <w:rPr>
          <w:lang w:val="ru-RU"/>
        </w:rPr>
        <w:t>Пресмятането на емисиите става по формулата:</w:t>
      </w:r>
    </w:p>
    <w:p w14:paraId="40275893" w14:textId="77777777" w:rsidR="000F23EB" w:rsidRPr="008360E2" w:rsidRDefault="000F23EB" w:rsidP="000F23EB">
      <w:pPr>
        <w:rPr>
          <w:b/>
          <w:lang w:val="ru-RU"/>
        </w:rPr>
      </w:pPr>
    </w:p>
    <w:p w14:paraId="407DE348" w14:textId="77777777" w:rsidR="000F23EB" w:rsidRPr="008360E2" w:rsidRDefault="000F23EB" w:rsidP="000F23EB">
      <w:r w:rsidRPr="008360E2">
        <w:rPr>
          <w:lang w:val="ru-RU"/>
        </w:rPr>
        <w:t>Е</w:t>
      </w:r>
      <w:r w:rsidRPr="008360E2">
        <w:rPr>
          <w:lang w:val="en-US"/>
        </w:rPr>
        <w:t>F</w:t>
      </w:r>
      <w:r w:rsidRPr="008360E2">
        <w:rPr>
          <w:lang w:val="ru-RU"/>
        </w:rPr>
        <w:t xml:space="preserve"> (</w:t>
      </w:r>
      <w:r w:rsidRPr="008360E2">
        <w:rPr>
          <w:lang w:val="en-US"/>
        </w:rPr>
        <w:t>kg</w:t>
      </w:r>
      <w:r w:rsidRPr="008360E2">
        <w:rPr>
          <w:lang w:val="ru-RU"/>
        </w:rPr>
        <w:t>/</w:t>
      </w:r>
      <w:r w:rsidRPr="008360E2">
        <w:rPr>
          <w:lang w:val="en-US"/>
        </w:rPr>
        <w:t>hl</w:t>
      </w:r>
      <w:r w:rsidRPr="008360E2">
        <w:rPr>
          <w:lang w:val="ru-RU"/>
        </w:rPr>
        <w:t xml:space="preserve">) </w:t>
      </w:r>
      <w:r w:rsidRPr="008360E2">
        <w:rPr>
          <w:lang w:val="en-US"/>
        </w:rPr>
        <w:t>x</w:t>
      </w:r>
      <w:r w:rsidRPr="008360E2">
        <w:rPr>
          <w:lang w:val="ru-RU"/>
        </w:rPr>
        <w:t xml:space="preserve"> </w:t>
      </w:r>
      <w:r w:rsidRPr="008360E2">
        <w:t>Консумацията за година (</w:t>
      </w:r>
      <w:r w:rsidRPr="008360E2">
        <w:rPr>
          <w:lang w:val="en-US"/>
        </w:rPr>
        <w:t>hl</w:t>
      </w:r>
      <w:r w:rsidRPr="008360E2">
        <w:t xml:space="preserve">/год.) = Емисиите за година </w:t>
      </w:r>
      <w:r w:rsidRPr="008360E2">
        <w:rPr>
          <w:lang w:val="en-US"/>
        </w:rPr>
        <w:t>kg</w:t>
      </w:r>
      <w:r w:rsidRPr="008360E2">
        <w:t>/год.</w:t>
      </w:r>
    </w:p>
    <w:p w14:paraId="38851FDE" w14:textId="77777777" w:rsidR="000F23EB" w:rsidRPr="008360E2" w:rsidRDefault="000F23EB" w:rsidP="000F23EB">
      <w:r w:rsidRPr="008360E2">
        <w:rPr>
          <w:lang w:val="en-US"/>
        </w:rPr>
        <w:t>hl</w:t>
      </w:r>
      <w:r w:rsidRPr="008360E2">
        <w:t>/год.</w:t>
      </w:r>
      <w:r w:rsidRPr="008360E2">
        <w:rPr>
          <w:lang w:val="ru-RU"/>
        </w:rPr>
        <w:t xml:space="preserve"> – хектолитър</w:t>
      </w:r>
      <w:r w:rsidRPr="008360E2">
        <w:t xml:space="preserve"> за година</w:t>
      </w:r>
    </w:p>
    <w:p w14:paraId="662451E6" w14:textId="77777777" w:rsidR="000F23EB" w:rsidRPr="008360E2" w:rsidRDefault="000F23EB" w:rsidP="000F23EB">
      <w:r w:rsidRPr="008360E2">
        <w:rPr>
          <w:lang w:val="en-US"/>
        </w:rPr>
        <w:t>kg</w:t>
      </w:r>
      <w:r w:rsidRPr="008360E2">
        <w:rPr>
          <w:lang w:val="ru-RU"/>
        </w:rPr>
        <w:t>/</w:t>
      </w:r>
      <w:r w:rsidRPr="008360E2">
        <w:rPr>
          <w:lang w:val="en-US"/>
        </w:rPr>
        <w:t>hl</w:t>
      </w:r>
      <w:r w:rsidRPr="008360E2">
        <w:t xml:space="preserve"> – килограм за хектолитър</w:t>
      </w:r>
    </w:p>
    <w:p w14:paraId="1A66E4FC" w14:textId="77777777" w:rsidR="000F23EB" w:rsidRPr="008360E2" w:rsidRDefault="000F23EB" w:rsidP="000F23EB">
      <w:r w:rsidRPr="008360E2">
        <w:rPr>
          <w:lang w:val="en-US"/>
        </w:rPr>
        <w:t>kg</w:t>
      </w:r>
      <w:r w:rsidRPr="008360E2">
        <w:t>/год. – килограм за година</w:t>
      </w:r>
    </w:p>
    <w:p w14:paraId="786B57C2" w14:textId="77777777" w:rsidR="000F23EB" w:rsidRPr="008360E2" w:rsidRDefault="000F23EB" w:rsidP="000F23EB">
      <w:pPr>
        <w:jc w:val="center"/>
        <w:rPr>
          <w:b/>
        </w:rPr>
      </w:pPr>
    </w:p>
    <w:p w14:paraId="4912A0DE" w14:textId="77777777" w:rsidR="000F23EB" w:rsidRPr="008360E2" w:rsidRDefault="000F23EB" w:rsidP="000F23EB">
      <w:r w:rsidRPr="008360E2">
        <w:rPr>
          <w:b/>
        </w:rPr>
        <w:t>Емисионни фактори за неметанови летливи органични съединения (NMVO</w:t>
      </w:r>
      <w:r w:rsidR="00FB7766">
        <w:rPr>
          <w:b/>
        </w:rPr>
        <w:t>C) при производство на бира</w:t>
      </w:r>
      <w:r w:rsidR="00FB7766">
        <w:rPr>
          <w:b/>
        </w:rPr>
        <w:tab/>
        <w:t>-</w:t>
      </w:r>
      <w:r w:rsidR="00FB7766">
        <w:rPr>
          <w:b/>
        </w:rPr>
        <w:tab/>
        <w:t>0.</w:t>
      </w:r>
      <w:r w:rsidRPr="008360E2">
        <w:rPr>
          <w:b/>
        </w:rPr>
        <w:t>035 kg/</w:t>
      </w:r>
      <w:r w:rsidRPr="008360E2">
        <w:rPr>
          <w:b/>
          <w:lang w:val="en-US"/>
        </w:rPr>
        <w:t>hl</w:t>
      </w:r>
      <w:r w:rsidRPr="008360E2">
        <w:rPr>
          <w:b/>
          <w:lang w:val="ru-RU"/>
        </w:rPr>
        <w:t xml:space="preserve"> </w:t>
      </w:r>
      <w:r w:rsidRPr="008360E2">
        <w:rPr>
          <w:b/>
        </w:rPr>
        <w:t>продукция</w:t>
      </w:r>
    </w:p>
    <w:p w14:paraId="6AB233FF" w14:textId="77777777" w:rsidR="000F23EB" w:rsidRPr="009D2F6B" w:rsidRDefault="000F23EB" w:rsidP="000F23EB">
      <w:pPr>
        <w:jc w:val="both"/>
        <w:rPr>
          <w:b/>
          <w:highlight w:val="yellow"/>
        </w:rPr>
      </w:pPr>
    </w:p>
    <w:p w14:paraId="5181A530" w14:textId="77777777" w:rsidR="000F23EB" w:rsidRPr="00CC7579" w:rsidRDefault="000F23EB" w:rsidP="000F23EB">
      <w:pPr>
        <w:jc w:val="both"/>
      </w:pPr>
      <w:r w:rsidRPr="008360E2">
        <w:t>Произведеното количество пиво през 201</w:t>
      </w:r>
      <w:r w:rsidR="008360E2" w:rsidRPr="008360E2">
        <w:t>8</w:t>
      </w:r>
      <w:r w:rsidRPr="008360E2">
        <w:t xml:space="preserve"> год. </w:t>
      </w:r>
      <w:r w:rsidRPr="00CC7579">
        <w:t xml:space="preserve">е </w:t>
      </w:r>
      <w:r w:rsidR="00CC7579" w:rsidRPr="00CC7579">
        <w:t xml:space="preserve">1 058 </w:t>
      </w:r>
      <w:r w:rsidR="00CC7579" w:rsidRPr="00CC7579">
        <w:rPr>
          <w:lang w:val="en-US"/>
        </w:rPr>
        <w:t>980</w:t>
      </w:r>
      <w:r w:rsidRPr="00CC7579">
        <w:t xml:space="preserve"> hl.</w:t>
      </w:r>
    </w:p>
    <w:p w14:paraId="75AAFD53" w14:textId="77777777" w:rsidR="000F23EB" w:rsidRPr="00CC7579" w:rsidRDefault="000F23EB" w:rsidP="000F23EB">
      <w:pPr>
        <w:jc w:val="both"/>
      </w:pPr>
      <w:r w:rsidRPr="00CC7579">
        <w:t xml:space="preserve">Емисиите на NMVOC </w:t>
      </w:r>
      <w:r w:rsidRPr="00CC7579">
        <w:rPr>
          <w:lang w:val="ru-RU"/>
        </w:rPr>
        <w:t>за 201</w:t>
      </w:r>
      <w:r w:rsidR="008360E2" w:rsidRPr="00CC7579">
        <w:t>8</w:t>
      </w:r>
      <w:r w:rsidRPr="00CC7579">
        <w:rPr>
          <w:lang w:val="ru-RU"/>
        </w:rPr>
        <w:t xml:space="preserve"> год</w:t>
      </w:r>
      <w:r w:rsidRPr="00CC7579">
        <w:t xml:space="preserve"> са:  </w:t>
      </w:r>
      <w:r w:rsidR="00CC7579" w:rsidRPr="00CC7579">
        <w:t>1 058 </w:t>
      </w:r>
      <w:r w:rsidR="00CC7579" w:rsidRPr="00CC7579">
        <w:rPr>
          <w:lang w:val="en-US"/>
        </w:rPr>
        <w:t>980</w:t>
      </w:r>
      <w:r w:rsidR="00CC7579" w:rsidRPr="00CC7579">
        <w:t xml:space="preserve"> </w:t>
      </w:r>
      <w:r w:rsidRPr="00CC7579">
        <w:rPr>
          <w:lang w:val="en-US"/>
        </w:rPr>
        <w:t>hl</w:t>
      </w:r>
      <w:r w:rsidRPr="00CC7579">
        <w:t xml:space="preserve"> </w:t>
      </w:r>
      <w:r w:rsidRPr="00CC7579">
        <w:rPr>
          <w:b/>
        </w:rPr>
        <w:t>*</w:t>
      </w:r>
      <w:r w:rsidR="00FB7766">
        <w:t xml:space="preserve"> 0.</w:t>
      </w:r>
      <w:r w:rsidRPr="00CC7579">
        <w:t>035 kg/</w:t>
      </w:r>
      <w:r w:rsidRPr="00CC7579">
        <w:rPr>
          <w:lang w:val="en-US"/>
        </w:rPr>
        <w:t>hl</w:t>
      </w:r>
      <w:r w:rsidRPr="00CC7579">
        <w:t xml:space="preserve"> = </w:t>
      </w:r>
      <w:r w:rsidR="00282BE1" w:rsidRPr="00CC7579">
        <w:rPr>
          <w:b/>
        </w:rPr>
        <w:t>3</w:t>
      </w:r>
      <w:r w:rsidR="00CC7579" w:rsidRPr="00CC7579">
        <w:rPr>
          <w:b/>
          <w:lang w:val="en-US"/>
        </w:rPr>
        <w:t>7</w:t>
      </w:r>
      <w:r w:rsidR="00282BE1" w:rsidRPr="00CC7579">
        <w:rPr>
          <w:b/>
        </w:rPr>
        <w:t> </w:t>
      </w:r>
      <w:r w:rsidR="00CC7579" w:rsidRPr="00CC7579">
        <w:rPr>
          <w:b/>
          <w:lang w:val="en-US"/>
        </w:rPr>
        <w:t>065</w:t>
      </w:r>
      <w:r w:rsidRPr="00CC7579">
        <w:rPr>
          <w:lang w:val="en-US"/>
        </w:rPr>
        <w:t xml:space="preserve"> kg</w:t>
      </w:r>
      <w:r w:rsidRPr="00CC7579">
        <w:rPr>
          <w:lang w:val="ru-RU"/>
        </w:rPr>
        <w:t>.</w:t>
      </w:r>
      <w:r w:rsidRPr="00CC7579">
        <w:tab/>
      </w:r>
    </w:p>
    <w:p w14:paraId="3BC53FA8" w14:textId="77777777" w:rsidR="000F23EB" w:rsidRPr="009D2F6B" w:rsidRDefault="000F23EB" w:rsidP="000F23EB">
      <w:pPr>
        <w:pStyle w:val="BodyText"/>
        <w:spacing w:line="240" w:lineRule="auto"/>
        <w:rPr>
          <w:highlight w:val="yellow"/>
          <w:shd w:val="clear" w:color="auto" w:fill="FFFF00"/>
        </w:rPr>
      </w:pPr>
    </w:p>
    <w:p w14:paraId="1927D618" w14:textId="77777777" w:rsidR="000F23EB" w:rsidRPr="00E15D71" w:rsidRDefault="000F23EB" w:rsidP="000F23EB">
      <w:pPr>
        <w:pStyle w:val="BodyText"/>
        <w:spacing w:line="240" w:lineRule="auto"/>
        <w:rPr>
          <w:b/>
          <w:bCs/>
          <w:u w:val="single"/>
        </w:rPr>
      </w:pPr>
      <w:r w:rsidRPr="00E15D71">
        <w:rPr>
          <w:b/>
          <w:bCs/>
          <w:u w:val="single"/>
        </w:rPr>
        <w:t>ИЗПУСКАНИ ЗАМЪРСИТЕЛИ ВЪВ ВОДИТЕ:</w:t>
      </w:r>
    </w:p>
    <w:p w14:paraId="284D03D4" w14:textId="77777777" w:rsidR="000F23EB" w:rsidRPr="00E15D71" w:rsidRDefault="000F23EB" w:rsidP="000F23EB">
      <w:pPr>
        <w:spacing w:before="100" w:after="100"/>
        <w:jc w:val="both"/>
        <w:rPr>
          <w:bCs/>
        </w:rPr>
      </w:pPr>
      <w:r w:rsidRPr="00E15D71">
        <w:rPr>
          <w:bCs/>
        </w:rPr>
        <w:t xml:space="preserve">Към настоящия момент всички производствени и битово-фекални отпадъчни води постъпват в </w:t>
      </w:r>
      <w:r w:rsidR="008C46DB" w:rsidRPr="00E15D71">
        <w:rPr>
          <w:bCs/>
        </w:rPr>
        <w:t xml:space="preserve">ЛПСОВ </w:t>
      </w:r>
      <w:r w:rsidRPr="00E15D71">
        <w:rPr>
          <w:bCs/>
        </w:rPr>
        <w:t xml:space="preserve">и оттам в </w:t>
      </w:r>
      <w:r w:rsidR="008C46DB" w:rsidRPr="00E15D71">
        <w:rPr>
          <w:bCs/>
        </w:rPr>
        <w:t xml:space="preserve">колектор, обслужван от ВиК </w:t>
      </w:r>
      <w:r w:rsidRPr="00E15D71">
        <w:rPr>
          <w:bCs/>
        </w:rPr>
        <w:t>градска канализационна система с ГПСОВ. За целта има сключен Договор за отвеждане на отпадъчни води между „Водоснабдяване и Канализация“ ЕООД – Благоевград и „</w:t>
      </w:r>
      <w:r w:rsidR="002C3A68" w:rsidRPr="00E15D71">
        <w:rPr>
          <w:bCs/>
        </w:rPr>
        <w:t>КАРЛСБЕРГ БЪЛГАРИЯ</w:t>
      </w:r>
      <w:r w:rsidRPr="00E15D71">
        <w:rPr>
          <w:bCs/>
        </w:rPr>
        <w:t xml:space="preserve">“ АД. </w:t>
      </w:r>
    </w:p>
    <w:p w14:paraId="2D989CD4" w14:textId="77777777" w:rsidR="000F23EB" w:rsidRPr="00E15D71" w:rsidRDefault="000F23EB" w:rsidP="000F23EB">
      <w:pPr>
        <w:pStyle w:val="BodyText"/>
        <w:spacing w:line="240" w:lineRule="auto"/>
      </w:pPr>
      <w:r w:rsidRPr="00E15D71">
        <w:t>Дружеството има условие в действащото комплексно разрешително за извършване на собствен мониторинг на отпадъчните води:</w:t>
      </w:r>
    </w:p>
    <w:p w14:paraId="52C54F6D" w14:textId="77777777" w:rsidR="00D728A2" w:rsidRPr="009D2F6B" w:rsidRDefault="00D728A2" w:rsidP="000F23EB">
      <w:pPr>
        <w:pStyle w:val="BodyText"/>
        <w:spacing w:line="240" w:lineRule="auto"/>
        <w:rPr>
          <w:highlight w:val="yellow"/>
        </w:rPr>
      </w:pPr>
    </w:p>
    <w:tbl>
      <w:tblPr>
        <w:tblpPr w:leftFromText="180" w:rightFromText="180" w:vertAnchor="text" w:horzAnchor="margin" w:tblpY="8"/>
        <w:tblW w:w="9351" w:type="dxa"/>
        <w:tblLayout w:type="fixed"/>
        <w:tblCellMar>
          <w:left w:w="10" w:type="dxa"/>
          <w:right w:w="10" w:type="dxa"/>
        </w:tblCellMar>
        <w:tblLook w:val="04A0" w:firstRow="1" w:lastRow="0" w:firstColumn="1" w:lastColumn="0" w:noHBand="0" w:noVBand="1"/>
      </w:tblPr>
      <w:tblGrid>
        <w:gridCol w:w="4050"/>
        <w:gridCol w:w="2126"/>
        <w:gridCol w:w="3175"/>
      </w:tblGrid>
      <w:tr w:rsidR="00D728A2" w:rsidRPr="00226CC2" w14:paraId="79BD99BD" w14:textId="77777777" w:rsidTr="00E71704">
        <w:trPr>
          <w:trHeight w:val="410"/>
          <w:tblHeader/>
        </w:trPr>
        <w:tc>
          <w:tcPr>
            <w:tcW w:w="40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684DD57" w14:textId="77777777" w:rsidR="00D728A2" w:rsidRPr="00226CC2" w:rsidRDefault="00D728A2" w:rsidP="00E71704">
            <w:pPr>
              <w:jc w:val="center"/>
              <w:rPr>
                <w:b/>
                <w:bCs/>
                <w:lang w:val="be-BY"/>
              </w:rPr>
            </w:pPr>
            <w:r w:rsidRPr="00226CC2">
              <w:rPr>
                <w:b/>
                <w:bCs/>
                <w:sz w:val="22"/>
                <w:lang w:val="be-BY"/>
              </w:rPr>
              <w:t>Параметър</w:t>
            </w:r>
          </w:p>
        </w:tc>
        <w:tc>
          <w:tcPr>
            <w:tcW w:w="21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622C3D27" w14:textId="77777777" w:rsidR="00D728A2" w:rsidRPr="00226CC2" w:rsidRDefault="00D728A2" w:rsidP="00E71704">
            <w:pPr>
              <w:jc w:val="center"/>
              <w:rPr>
                <w:b/>
                <w:bCs/>
                <w:lang w:val="be-BY"/>
              </w:rPr>
            </w:pPr>
            <w:r w:rsidRPr="00226CC2">
              <w:rPr>
                <w:b/>
                <w:bCs/>
                <w:sz w:val="22"/>
                <w:lang w:val="be-BY"/>
              </w:rPr>
              <w:t>ИЕО, съгласно КР</w:t>
            </w:r>
          </w:p>
        </w:tc>
        <w:tc>
          <w:tcPr>
            <w:tcW w:w="317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632E665" w14:textId="77777777" w:rsidR="00D728A2" w:rsidRPr="00226CC2" w:rsidRDefault="00D728A2" w:rsidP="00E71704">
            <w:pPr>
              <w:jc w:val="center"/>
              <w:rPr>
                <w:b/>
                <w:bCs/>
                <w:lang w:val="be-BY"/>
              </w:rPr>
            </w:pPr>
            <w:r w:rsidRPr="00226CC2">
              <w:rPr>
                <w:b/>
                <w:bCs/>
                <w:sz w:val="22"/>
                <w:lang w:val="be-BY"/>
              </w:rPr>
              <w:t>Честота на мониторинг</w:t>
            </w:r>
          </w:p>
        </w:tc>
      </w:tr>
      <w:tr w:rsidR="00D728A2" w:rsidRPr="00226CC2" w14:paraId="4BA33165" w14:textId="77777777"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FDAD2" w14:textId="77777777" w:rsidR="00D728A2" w:rsidRPr="00226CC2" w:rsidRDefault="00D728A2" w:rsidP="00D728A2">
            <w:pPr>
              <w:overflowPunct w:val="0"/>
              <w:autoSpaceDE w:val="0"/>
              <w:ind w:left="-92" w:firstLine="92"/>
              <w:jc w:val="both"/>
              <w:rPr>
                <w:bCs/>
                <w:iCs/>
              </w:rPr>
            </w:pPr>
            <w:r w:rsidRPr="00226CC2">
              <w:rPr>
                <w:bCs/>
                <w:iCs/>
                <w:sz w:val="22"/>
                <w:szCs w:val="22"/>
              </w:rPr>
              <w:t>Температура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AB189" w14:textId="77777777" w:rsidR="00D728A2" w:rsidRPr="00226CC2" w:rsidRDefault="00D728A2" w:rsidP="00D728A2">
            <w:pPr>
              <w:overflowPunct w:val="0"/>
              <w:autoSpaceDE w:val="0"/>
              <w:jc w:val="center"/>
            </w:pPr>
            <w:r w:rsidRPr="00226CC2">
              <w:rPr>
                <w:sz w:val="22"/>
                <w:szCs w:val="22"/>
              </w:rPr>
              <w:t>40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9A95C" w14:textId="77777777" w:rsidR="00D728A2" w:rsidRPr="00226CC2" w:rsidRDefault="00D728A2" w:rsidP="00D728A2">
            <w:pPr>
              <w:keepNext/>
              <w:overflowPunct w:val="0"/>
              <w:autoSpaceDE w:val="0"/>
              <w:jc w:val="center"/>
              <w:rPr>
                <w:bCs/>
                <w:iCs/>
              </w:rPr>
            </w:pPr>
            <w:r w:rsidRPr="00226CC2">
              <w:rPr>
                <w:bCs/>
                <w:iCs/>
                <w:sz w:val="22"/>
                <w:szCs w:val="22"/>
              </w:rPr>
              <w:t>При взимане на пробата</w:t>
            </w:r>
          </w:p>
        </w:tc>
      </w:tr>
      <w:tr w:rsidR="00D728A2" w:rsidRPr="00226CC2" w14:paraId="218EDFFA" w14:textId="77777777"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ADD03" w14:textId="77777777" w:rsidR="00D728A2" w:rsidRPr="00226CC2" w:rsidRDefault="00D728A2" w:rsidP="00D728A2">
            <w:pPr>
              <w:overflowPunct w:val="0"/>
              <w:autoSpaceDE w:val="0"/>
              <w:jc w:val="both"/>
            </w:pPr>
            <w:r w:rsidRPr="00226CC2">
              <w:rPr>
                <w:sz w:val="22"/>
                <w:szCs w:val="22"/>
              </w:rPr>
              <w:t>Активна реакция (рН)</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D9675" w14:textId="77777777" w:rsidR="00D728A2" w:rsidRPr="00226CC2" w:rsidRDefault="00D728A2" w:rsidP="00D728A2">
            <w:pPr>
              <w:overflowPunct w:val="0"/>
              <w:autoSpaceDE w:val="0"/>
              <w:jc w:val="center"/>
            </w:pPr>
            <w:r w:rsidRPr="00226CC2">
              <w:rPr>
                <w:sz w:val="22"/>
                <w:szCs w:val="22"/>
              </w:rPr>
              <w:t>6,5 – 9,0</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1BC3A" w14:textId="77777777" w:rsidR="00D728A2" w:rsidRPr="00226CC2" w:rsidRDefault="00D728A2" w:rsidP="00D728A2">
            <w:pPr>
              <w:jc w:val="center"/>
            </w:pPr>
            <w:r w:rsidRPr="00226CC2">
              <w:rPr>
                <w:bCs/>
                <w:iCs/>
                <w:sz w:val="22"/>
                <w:szCs w:val="22"/>
              </w:rPr>
              <w:t>Всеки месец</w:t>
            </w:r>
          </w:p>
        </w:tc>
      </w:tr>
      <w:tr w:rsidR="00D728A2" w:rsidRPr="00226CC2" w14:paraId="4A0F5912" w14:textId="77777777"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34AAC" w14:textId="77777777" w:rsidR="00D728A2" w:rsidRPr="00226CC2" w:rsidRDefault="00D728A2" w:rsidP="00D728A2">
            <w:pPr>
              <w:overflowPunct w:val="0"/>
              <w:autoSpaceDE w:val="0"/>
              <w:jc w:val="both"/>
            </w:pPr>
            <w:r w:rsidRPr="00226CC2">
              <w:rPr>
                <w:sz w:val="22"/>
                <w:szCs w:val="22"/>
              </w:rPr>
              <w:t>Неразтворени вещества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45B96" w14:textId="77777777" w:rsidR="00D728A2" w:rsidRPr="00226CC2" w:rsidRDefault="00D728A2" w:rsidP="00D728A2">
            <w:pPr>
              <w:overflowPunct w:val="0"/>
              <w:autoSpaceDE w:val="0"/>
              <w:jc w:val="center"/>
            </w:pPr>
            <w:r w:rsidRPr="00226CC2">
              <w:rPr>
                <w:sz w:val="22"/>
                <w:szCs w:val="22"/>
              </w:rPr>
              <w:t>300 mg/dm</w:t>
            </w:r>
            <w:r w:rsidRPr="00226CC2">
              <w:rPr>
                <w:sz w:val="22"/>
                <w:szCs w:val="22"/>
                <w:vertAlign w:val="superscript"/>
              </w:rPr>
              <w:t>3</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A5EB0" w14:textId="77777777" w:rsidR="00D728A2" w:rsidRPr="00226CC2" w:rsidRDefault="00D728A2" w:rsidP="00D728A2">
            <w:pPr>
              <w:jc w:val="center"/>
            </w:pPr>
            <w:r w:rsidRPr="00226CC2">
              <w:rPr>
                <w:bCs/>
                <w:iCs/>
                <w:sz w:val="22"/>
                <w:szCs w:val="22"/>
              </w:rPr>
              <w:t>Веднъж на три месеца</w:t>
            </w:r>
          </w:p>
        </w:tc>
      </w:tr>
      <w:tr w:rsidR="00D728A2" w:rsidRPr="00226CC2" w14:paraId="30B27A96" w14:textId="77777777"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8E28A" w14:textId="77777777" w:rsidR="00D728A2" w:rsidRPr="00226CC2" w:rsidRDefault="00D728A2" w:rsidP="00D728A2">
            <w:pPr>
              <w:overflowPunct w:val="0"/>
              <w:autoSpaceDE w:val="0"/>
              <w:jc w:val="both"/>
            </w:pPr>
            <w:r w:rsidRPr="00226CC2">
              <w:rPr>
                <w:sz w:val="22"/>
                <w:szCs w:val="22"/>
              </w:rPr>
              <w:t>Азот амониев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7A5F2" w14:textId="77777777" w:rsidR="00D728A2" w:rsidRPr="00226CC2" w:rsidRDefault="00D728A2" w:rsidP="00D728A2">
            <w:pPr>
              <w:overflowPunct w:val="0"/>
              <w:autoSpaceDE w:val="0"/>
              <w:jc w:val="center"/>
            </w:pPr>
            <w:r w:rsidRPr="00226CC2">
              <w:rPr>
                <w:sz w:val="22"/>
                <w:szCs w:val="22"/>
              </w:rPr>
              <w:t>35 mg/dm</w:t>
            </w:r>
            <w:r w:rsidRPr="00226CC2">
              <w:rPr>
                <w:sz w:val="22"/>
                <w:szCs w:val="22"/>
                <w:vertAlign w:val="superscript"/>
              </w:rPr>
              <w:t>3</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5F847" w14:textId="77777777" w:rsidR="00D728A2" w:rsidRPr="00226CC2" w:rsidRDefault="00D728A2" w:rsidP="00D728A2">
            <w:pPr>
              <w:jc w:val="center"/>
            </w:pPr>
            <w:r w:rsidRPr="00226CC2">
              <w:rPr>
                <w:bCs/>
                <w:iCs/>
                <w:sz w:val="22"/>
                <w:szCs w:val="22"/>
              </w:rPr>
              <w:t>Веднъж на три месеца</w:t>
            </w:r>
          </w:p>
        </w:tc>
      </w:tr>
      <w:tr w:rsidR="00D728A2" w:rsidRPr="00226CC2" w14:paraId="18C4F1C0" w14:textId="77777777"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58836" w14:textId="77777777" w:rsidR="00D728A2" w:rsidRPr="00226CC2" w:rsidRDefault="00D728A2" w:rsidP="00D728A2">
            <w:pPr>
              <w:overflowPunct w:val="0"/>
              <w:autoSpaceDE w:val="0"/>
              <w:jc w:val="both"/>
            </w:pPr>
            <w:r w:rsidRPr="00226CC2">
              <w:rPr>
                <w:sz w:val="22"/>
                <w:szCs w:val="22"/>
              </w:rPr>
              <w:t>Фосфор (Р)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508A" w14:textId="77777777" w:rsidR="00D728A2" w:rsidRPr="00226CC2" w:rsidRDefault="00D728A2" w:rsidP="00D728A2">
            <w:pPr>
              <w:overflowPunct w:val="0"/>
              <w:autoSpaceDE w:val="0"/>
              <w:jc w:val="center"/>
            </w:pPr>
            <w:r w:rsidRPr="00226CC2">
              <w:rPr>
                <w:sz w:val="22"/>
                <w:szCs w:val="22"/>
              </w:rPr>
              <w:t>15 mg/dm</w:t>
            </w:r>
            <w:r w:rsidRPr="00226CC2">
              <w:rPr>
                <w:sz w:val="22"/>
                <w:szCs w:val="22"/>
                <w:vertAlign w:val="superscript"/>
              </w:rPr>
              <w:t>3</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99E92" w14:textId="77777777" w:rsidR="00D728A2" w:rsidRPr="00226CC2" w:rsidRDefault="00D728A2" w:rsidP="00D728A2">
            <w:pPr>
              <w:jc w:val="center"/>
            </w:pPr>
            <w:r w:rsidRPr="00226CC2">
              <w:rPr>
                <w:bCs/>
                <w:iCs/>
                <w:sz w:val="22"/>
                <w:szCs w:val="22"/>
              </w:rPr>
              <w:t>Веднъж на три месеца</w:t>
            </w:r>
          </w:p>
        </w:tc>
      </w:tr>
      <w:tr w:rsidR="00D728A2" w:rsidRPr="00226CC2" w14:paraId="04ED824B" w14:textId="77777777"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1AC1" w14:textId="77777777" w:rsidR="00D728A2" w:rsidRPr="00226CC2" w:rsidRDefault="00D728A2" w:rsidP="00D728A2">
            <w:pPr>
              <w:overflowPunct w:val="0"/>
              <w:autoSpaceDE w:val="0"/>
              <w:jc w:val="both"/>
            </w:pPr>
            <w:r w:rsidRPr="00226CC2">
              <w:rPr>
                <w:sz w:val="22"/>
                <w:szCs w:val="22"/>
              </w:rPr>
              <w:t>БПК</w:t>
            </w:r>
            <w:r w:rsidRPr="00226CC2">
              <w:rPr>
                <w:sz w:val="22"/>
                <w:szCs w:val="22"/>
                <w:vertAlign w:val="subscript"/>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E4D4E" w14:textId="77777777" w:rsidR="00D728A2" w:rsidRPr="00226CC2" w:rsidRDefault="00D728A2" w:rsidP="00D728A2">
            <w:pPr>
              <w:overflowPunct w:val="0"/>
              <w:autoSpaceDE w:val="0"/>
              <w:jc w:val="center"/>
            </w:pPr>
            <w:r w:rsidRPr="00226CC2">
              <w:rPr>
                <w:sz w:val="22"/>
                <w:szCs w:val="22"/>
              </w:rPr>
              <w:t>700 mg/dm</w:t>
            </w:r>
            <w:r w:rsidRPr="00226CC2">
              <w:rPr>
                <w:sz w:val="22"/>
                <w:szCs w:val="22"/>
                <w:vertAlign w:val="superscript"/>
              </w:rPr>
              <w:t>3</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89874" w14:textId="77777777" w:rsidR="00D728A2" w:rsidRPr="00226CC2" w:rsidRDefault="00D728A2" w:rsidP="00D728A2">
            <w:pPr>
              <w:jc w:val="center"/>
            </w:pPr>
            <w:r w:rsidRPr="00226CC2">
              <w:rPr>
                <w:bCs/>
                <w:iCs/>
                <w:sz w:val="22"/>
                <w:szCs w:val="22"/>
              </w:rPr>
              <w:t>Веднъж на три месеца</w:t>
            </w:r>
          </w:p>
        </w:tc>
      </w:tr>
      <w:tr w:rsidR="00D728A2" w:rsidRPr="00226CC2" w14:paraId="26BAAB19" w14:textId="77777777"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C3D28" w14:textId="77777777" w:rsidR="00D728A2" w:rsidRPr="00226CC2" w:rsidRDefault="00D728A2" w:rsidP="00D728A2">
            <w:pPr>
              <w:overflowPunct w:val="0"/>
              <w:autoSpaceDE w:val="0"/>
              <w:jc w:val="both"/>
            </w:pPr>
            <w:r w:rsidRPr="00226CC2">
              <w:rPr>
                <w:sz w:val="22"/>
                <w:szCs w:val="22"/>
              </w:rPr>
              <w:t>ХПК (бихроматна)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2ED11" w14:textId="77777777" w:rsidR="00D728A2" w:rsidRPr="00226CC2" w:rsidRDefault="00D728A2" w:rsidP="00D728A2">
            <w:pPr>
              <w:overflowPunct w:val="0"/>
              <w:autoSpaceDE w:val="0"/>
              <w:jc w:val="center"/>
            </w:pPr>
            <w:r w:rsidRPr="00226CC2">
              <w:rPr>
                <w:sz w:val="22"/>
                <w:szCs w:val="22"/>
              </w:rPr>
              <w:t>1500 mg/dm</w:t>
            </w:r>
            <w:r w:rsidRPr="00226CC2">
              <w:rPr>
                <w:sz w:val="22"/>
                <w:szCs w:val="22"/>
                <w:vertAlign w:val="superscript"/>
              </w:rPr>
              <w:t>3</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D6E3B" w14:textId="77777777" w:rsidR="00D728A2" w:rsidRPr="00226CC2" w:rsidRDefault="00D728A2" w:rsidP="00D728A2">
            <w:pPr>
              <w:jc w:val="center"/>
            </w:pPr>
            <w:r w:rsidRPr="00226CC2">
              <w:rPr>
                <w:sz w:val="22"/>
                <w:szCs w:val="22"/>
              </w:rPr>
              <w:t>Веднъж на три месеца</w:t>
            </w:r>
          </w:p>
        </w:tc>
      </w:tr>
      <w:tr w:rsidR="00D728A2" w:rsidRPr="00226CC2" w14:paraId="45CEF0AA" w14:textId="77777777"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29381" w14:textId="77777777" w:rsidR="00D728A2" w:rsidRPr="00226CC2" w:rsidRDefault="00D728A2" w:rsidP="00D728A2">
            <w:pPr>
              <w:overflowPunct w:val="0"/>
              <w:autoSpaceDE w:val="0"/>
              <w:jc w:val="both"/>
            </w:pPr>
            <w:r w:rsidRPr="00226CC2">
              <w:rPr>
                <w:sz w:val="22"/>
                <w:szCs w:val="22"/>
              </w:rPr>
              <w:t>Нефтопродукти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1A943" w14:textId="77777777" w:rsidR="00D728A2" w:rsidRPr="00226CC2" w:rsidRDefault="00D728A2" w:rsidP="00D728A2">
            <w:pPr>
              <w:overflowPunct w:val="0"/>
              <w:autoSpaceDE w:val="0"/>
              <w:jc w:val="center"/>
            </w:pPr>
            <w:r w:rsidRPr="00226CC2">
              <w:rPr>
                <w:sz w:val="22"/>
                <w:szCs w:val="22"/>
              </w:rPr>
              <w:t>15,0 mg/dm</w:t>
            </w:r>
            <w:r w:rsidRPr="00226CC2">
              <w:rPr>
                <w:sz w:val="22"/>
                <w:szCs w:val="22"/>
                <w:vertAlign w:val="superscript"/>
              </w:rPr>
              <w:t>3</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72A4F" w14:textId="77777777" w:rsidR="00D728A2" w:rsidRPr="00226CC2" w:rsidRDefault="00D728A2" w:rsidP="00D728A2">
            <w:pPr>
              <w:jc w:val="center"/>
            </w:pPr>
            <w:r w:rsidRPr="00226CC2">
              <w:rPr>
                <w:sz w:val="22"/>
                <w:szCs w:val="22"/>
              </w:rPr>
              <w:t>Веднъж на шест месеца</w:t>
            </w:r>
          </w:p>
        </w:tc>
      </w:tr>
      <w:tr w:rsidR="00D728A2" w:rsidRPr="00226CC2" w14:paraId="4268CF23" w14:textId="77777777" w:rsidTr="00D728A2">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38D0A" w14:textId="77777777" w:rsidR="00D728A2" w:rsidRPr="00226CC2" w:rsidRDefault="00D728A2" w:rsidP="00D728A2">
            <w:pPr>
              <w:overflowPunct w:val="0"/>
              <w:autoSpaceDE w:val="0"/>
              <w:ind w:right="-108"/>
              <w:jc w:val="both"/>
            </w:pPr>
            <w:r w:rsidRPr="00226CC2">
              <w:rPr>
                <w:sz w:val="22"/>
                <w:szCs w:val="22"/>
              </w:rPr>
              <w:t>Животински мазнини и растителни масла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85F5" w14:textId="77777777" w:rsidR="00D728A2" w:rsidRPr="00226CC2" w:rsidRDefault="00D728A2" w:rsidP="00D728A2">
            <w:pPr>
              <w:overflowPunct w:val="0"/>
              <w:autoSpaceDE w:val="0"/>
              <w:jc w:val="center"/>
            </w:pPr>
            <w:r w:rsidRPr="00226CC2">
              <w:rPr>
                <w:sz w:val="22"/>
                <w:szCs w:val="22"/>
              </w:rPr>
              <w:t>120 mg/dm</w:t>
            </w:r>
            <w:r w:rsidRPr="00226CC2">
              <w:rPr>
                <w:sz w:val="22"/>
                <w:szCs w:val="22"/>
                <w:vertAlign w:val="superscript"/>
              </w:rPr>
              <w:t>3</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DF339" w14:textId="77777777" w:rsidR="00D728A2" w:rsidRPr="00226CC2" w:rsidRDefault="00D728A2" w:rsidP="00D728A2">
            <w:pPr>
              <w:jc w:val="center"/>
            </w:pPr>
            <w:r w:rsidRPr="00226CC2">
              <w:rPr>
                <w:sz w:val="22"/>
                <w:szCs w:val="22"/>
              </w:rPr>
              <w:t>Веднъж на шест месеца</w:t>
            </w:r>
          </w:p>
        </w:tc>
      </w:tr>
    </w:tbl>
    <w:p w14:paraId="49DF4E40" w14:textId="77777777" w:rsidR="000F23EB" w:rsidRPr="009D2F6B" w:rsidRDefault="000F23EB" w:rsidP="000F23EB">
      <w:pPr>
        <w:pStyle w:val="BodyText"/>
        <w:spacing w:line="240" w:lineRule="auto"/>
        <w:rPr>
          <w:highlight w:val="yellow"/>
        </w:rPr>
      </w:pPr>
    </w:p>
    <w:p w14:paraId="16C9D39B" w14:textId="77777777" w:rsidR="000F23EB" w:rsidRPr="00226CC2" w:rsidRDefault="000F23EB" w:rsidP="000F23EB">
      <w:pPr>
        <w:pStyle w:val="BodyText"/>
        <w:spacing w:line="240" w:lineRule="auto"/>
      </w:pPr>
      <w:r w:rsidRPr="00226CC2">
        <w:t>От показателите, за които Дружеството има задължение да докладва по ЕРИПЗ се извършва собствен мониторинг само на Общ азот, Общ фосфор и ХПК. Данните от собствения мониторинг, извършван през 201</w:t>
      </w:r>
      <w:r w:rsidR="00226CC2" w:rsidRPr="00226CC2">
        <w:t>8</w:t>
      </w:r>
      <w:r w:rsidRPr="00226CC2">
        <w:t xml:space="preserve"> год. </w:t>
      </w:r>
      <w:r w:rsidR="00740E74" w:rsidRPr="00226CC2">
        <w:t>за</w:t>
      </w:r>
      <w:r w:rsidRPr="00226CC2">
        <w:t xml:space="preserve"> ТМ-2 са както следва:</w:t>
      </w:r>
    </w:p>
    <w:p w14:paraId="57C7996E" w14:textId="77777777" w:rsidR="000F23EB" w:rsidRPr="00226CC2" w:rsidRDefault="000F23EB" w:rsidP="000F23EB">
      <w:pPr>
        <w:pStyle w:val="BodyText"/>
        <w:spacing w:line="240" w:lineRule="auto"/>
      </w:pPr>
    </w:p>
    <w:tbl>
      <w:tblPr>
        <w:tblW w:w="9833" w:type="dxa"/>
        <w:tblInd w:w="-5" w:type="dxa"/>
        <w:tblCellMar>
          <w:left w:w="10" w:type="dxa"/>
          <w:right w:w="10" w:type="dxa"/>
        </w:tblCellMar>
        <w:tblLook w:val="04A0" w:firstRow="1" w:lastRow="0" w:firstColumn="1" w:lastColumn="0" w:noHBand="0" w:noVBand="1"/>
      </w:tblPr>
      <w:tblGrid>
        <w:gridCol w:w="3251"/>
        <w:gridCol w:w="1764"/>
        <w:gridCol w:w="2611"/>
        <w:gridCol w:w="2207"/>
      </w:tblGrid>
      <w:tr w:rsidR="00740E74" w:rsidRPr="009D2F6B" w14:paraId="64C68349" w14:textId="77777777" w:rsidTr="00C174E7">
        <w:tc>
          <w:tcPr>
            <w:tcW w:w="32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55ECAD" w14:textId="77777777" w:rsidR="00740E74" w:rsidRPr="00226CC2" w:rsidRDefault="00EA5F62" w:rsidP="00EA5F62">
            <w:pPr>
              <w:pStyle w:val="BodyText"/>
              <w:spacing w:line="240" w:lineRule="auto"/>
              <w:jc w:val="center"/>
              <w:rPr>
                <w:b/>
                <w:bCs/>
              </w:rPr>
            </w:pPr>
            <w:r w:rsidRPr="00226CC2">
              <w:rPr>
                <w:b/>
                <w:bCs/>
              </w:rPr>
              <w:t>Протокол</w:t>
            </w:r>
          </w:p>
        </w:tc>
        <w:tc>
          <w:tcPr>
            <w:tcW w:w="17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6568E9" w14:textId="77777777" w:rsidR="00740E74" w:rsidRPr="00226CC2" w:rsidRDefault="00740E74" w:rsidP="00EA5F62">
            <w:pPr>
              <w:pStyle w:val="BodyText"/>
              <w:spacing w:line="240" w:lineRule="auto"/>
              <w:jc w:val="center"/>
              <w:rPr>
                <w:b/>
              </w:rPr>
            </w:pPr>
            <w:r w:rsidRPr="00226CC2">
              <w:rPr>
                <w:b/>
                <w:sz w:val="22"/>
                <w:szCs w:val="22"/>
              </w:rPr>
              <w:t>Общ азот</w:t>
            </w:r>
            <w:r w:rsidRPr="00226CC2">
              <w:rPr>
                <w:b/>
                <w:sz w:val="22"/>
                <w:szCs w:val="22"/>
                <w:lang w:val="en-GB"/>
              </w:rPr>
              <w:t>, mg/dm</w:t>
            </w:r>
            <w:r w:rsidRPr="00226CC2">
              <w:rPr>
                <w:b/>
                <w:sz w:val="22"/>
                <w:szCs w:val="22"/>
                <w:vertAlign w:val="superscript"/>
                <w:lang w:val="en-GB"/>
              </w:rPr>
              <w:t>3</w:t>
            </w:r>
          </w:p>
        </w:tc>
        <w:tc>
          <w:tcPr>
            <w:tcW w:w="26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3769819" w14:textId="77777777" w:rsidR="00740E74" w:rsidRPr="00226CC2" w:rsidRDefault="00740E74" w:rsidP="00EA5F62">
            <w:pPr>
              <w:pStyle w:val="BodyText"/>
              <w:spacing w:line="240" w:lineRule="auto"/>
              <w:jc w:val="center"/>
              <w:rPr>
                <w:b/>
              </w:rPr>
            </w:pPr>
            <w:r w:rsidRPr="00226CC2">
              <w:rPr>
                <w:b/>
                <w:sz w:val="22"/>
                <w:szCs w:val="22"/>
              </w:rPr>
              <w:t>Фосфати (като фосфор)</w:t>
            </w:r>
            <w:r w:rsidRPr="00226CC2">
              <w:rPr>
                <w:b/>
                <w:sz w:val="22"/>
                <w:szCs w:val="22"/>
                <w:lang w:val="ru-RU"/>
              </w:rPr>
              <w:t xml:space="preserve">, </w:t>
            </w:r>
            <w:r w:rsidRPr="00226CC2">
              <w:rPr>
                <w:b/>
                <w:sz w:val="22"/>
                <w:szCs w:val="22"/>
                <w:lang w:val="en-GB"/>
              </w:rPr>
              <w:t>mg</w:t>
            </w:r>
            <w:r w:rsidRPr="00226CC2">
              <w:rPr>
                <w:b/>
                <w:sz w:val="22"/>
                <w:szCs w:val="22"/>
                <w:lang w:val="ru-RU"/>
              </w:rPr>
              <w:t>/</w:t>
            </w:r>
            <w:r w:rsidRPr="00226CC2">
              <w:rPr>
                <w:b/>
                <w:sz w:val="22"/>
                <w:szCs w:val="22"/>
                <w:lang w:val="en-GB"/>
              </w:rPr>
              <w:t>dm</w:t>
            </w:r>
            <w:r w:rsidRPr="00226CC2">
              <w:rPr>
                <w:b/>
                <w:sz w:val="22"/>
                <w:szCs w:val="22"/>
                <w:vertAlign w:val="superscript"/>
                <w:lang w:val="ru-RU"/>
              </w:rPr>
              <w:t>3</w:t>
            </w:r>
          </w:p>
        </w:tc>
        <w:tc>
          <w:tcPr>
            <w:tcW w:w="22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B5CEAD" w14:textId="77777777" w:rsidR="00740E74" w:rsidRPr="00226CC2" w:rsidRDefault="00740E74" w:rsidP="00EA5F62">
            <w:pPr>
              <w:jc w:val="center"/>
              <w:rPr>
                <w:b/>
              </w:rPr>
            </w:pPr>
            <w:r w:rsidRPr="00226CC2">
              <w:rPr>
                <w:b/>
                <w:sz w:val="22"/>
                <w:szCs w:val="22"/>
              </w:rPr>
              <w:t>ХПК</w:t>
            </w:r>
            <w:r w:rsidRPr="00226CC2">
              <w:rPr>
                <w:b/>
                <w:sz w:val="22"/>
                <w:szCs w:val="22"/>
                <w:lang w:val="en-GB"/>
              </w:rPr>
              <w:t>, mg/dm</w:t>
            </w:r>
            <w:r w:rsidRPr="00226CC2">
              <w:rPr>
                <w:b/>
                <w:sz w:val="22"/>
                <w:szCs w:val="22"/>
                <w:vertAlign w:val="superscript"/>
                <w:lang w:val="en-GB"/>
              </w:rPr>
              <w:t>3</w:t>
            </w:r>
          </w:p>
        </w:tc>
      </w:tr>
      <w:tr w:rsidR="00740E74" w:rsidRPr="009D2F6B" w14:paraId="5481AAA8" w14:textId="77777777" w:rsidTr="00C174E7">
        <w:tc>
          <w:tcPr>
            <w:tcW w:w="3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76974" w14:textId="77777777" w:rsidR="00740E74" w:rsidRPr="009D2F6B" w:rsidRDefault="00740E74" w:rsidP="00746EE5">
            <w:pPr>
              <w:rPr>
                <w:sz w:val="22"/>
                <w:szCs w:val="22"/>
                <w:highlight w:val="yellow"/>
              </w:rPr>
            </w:pPr>
            <w:r w:rsidRPr="00746EE5">
              <w:rPr>
                <w:sz w:val="22"/>
                <w:szCs w:val="22"/>
                <w:lang w:val="be-BY"/>
              </w:rPr>
              <w:t xml:space="preserve">Протокол № </w:t>
            </w:r>
            <w:r w:rsidR="005E29C2" w:rsidRPr="00746EE5">
              <w:rPr>
                <w:sz w:val="22"/>
                <w:szCs w:val="22"/>
              </w:rPr>
              <w:t xml:space="preserve"> 201</w:t>
            </w:r>
            <w:r w:rsidR="00746EE5" w:rsidRPr="00746EE5">
              <w:rPr>
                <w:sz w:val="22"/>
                <w:szCs w:val="22"/>
              </w:rPr>
              <w:t>8</w:t>
            </w:r>
            <w:r w:rsidRPr="00746EE5">
              <w:rPr>
                <w:sz w:val="22"/>
                <w:szCs w:val="22"/>
              </w:rPr>
              <w:t>/</w:t>
            </w:r>
            <w:r w:rsidR="00746EE5" w:rsidRPr="00746EE5">
              <w:rPr>
                <w:sz w:val="22"/>
                <w:szCs w:val="22"/>
              </w:rPr>
              <w:t>355 от 06</w:t>
            </w:r>
            <w:r w:rsidR="005E29C2" w:rsidRPr="00746EE5">
              <w:rPr>
                <w:sz w:val="22"/>
                <w:szCs w:val="22"/>
              </w:rPr>
              <w:t>.0</w:t>
            </w:r>
            <w:r w:rsidR="00746EE5" w:rsidRPr="00746EE5">
              <w:rPr>
                <w:sz w:val="22"/>
                <w:szCs w:val="22"/>
              </w:rPr>
              <w:t>2</w:t>
            </w:r>
            <w:r w:rsidR="005E29C2" w:rsidRPr="00746EE5">
              <w:rPr>
                <w:sz w:val="22"/>
                <w:szCs w:val="22"/>
              </w:rPr>
              <w:t>.201</w:t>
            </w:r>
            <w:r w:rsidR="00746EE5" w:rsidRPr="00746EE5">
              <w:rPr>
                <w:sz w:val="22"/>
                <w:szCs w:val="22"/>
              </w:rPr>
              <w:t>8</w:t>
            </w:r>
            <w:r w:rsidRPr="00746EE5">
              <w:rPr>
                <w:sz w:val="22"/>
                <w:szCs w:val="22"/>
              </w:rPr>
              <w:t xml:space="preserve">г.                        </w:t>
            </w:r>
            <w:r w:rsidR="003F66A7" w:rsidRPr="00746EE5">
              <w:rPr>
                <w:sz w:val="22"/>
                <w:szCs w:val="22"/>
                <w:lang w:val="be-BY"/>
              </w:rPr>
              <w:t xml:space="preserve">“Еколаб” към “ДИАЛ” ООД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54A20" w14:textId="77777777" w:rsidR="00740E74" w:rsidRPr="00746EE5" w:rsidRDefault="00746EE5" w:rsidP="00872984">
            <w:pPr>
              <w:jc w:val="center"/>
              <w:rPr>
                <w:sz w:val="22"/>
                <w:szCs w:val="22"/>
              </w:rPr>
            </w:pPr>
            <w:r w:rsidRPr="00746EE5">
              <w:rPr>
                <w:sz w:val="22"/>
                <w:szCs w:val="22"/>
              </w:rPr>
              <w:t>34.5</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9964C" w14:textId="77777777" w:rsidR="00740E74" w:rsidRPr="00746EE5" w:rsidRDefault="00746EE5" w:rsidP="00872984">
            <w:pPr>
              <w:jc w:val="center"/>
              <w:rPr>
                <w:sz w:val="22"/>
                <w:szCs w:val="22"/>
              </w:rPr>
            </w:pPr>
            <w:r w:rsidRPr="00746EE5">
              <w:rPr>
                <w:sz w:val="22"/>
                <w:szCs w:val="22"/>
              </w:rPr>
              <w:t>8.01</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7D84B" w14:textId="77777777" w:rsidR="00740E74" w:rsidRPr="009D2F6B" w:rsidRDefault="00746EE5" w:rsidP="00872984">
            <w:pPr>
              <w:jc w:val="center"/>
              <w:rPr>
                <w:sz w:val="22"/>
                <w:szCs w:val="22"/>
                <w:highlight w:val="yellow"/>
              </w:rPr>
            </w:pPr>
            <w:r w:rsidRPr="00746EE5">
              <w:rPr>
                <w:sz w:val="22"/>
                <w:szCs w:val="22"/>
              </w:rPr>
              <w:t>291</w:t>
            </w:r>
          </w:p>
        </w:tc>
      </w:tr>
      <w:tr w:rsidR="00740E74" w:rsidRPr="009D2F6B" w14:paraId="45645D24" w14:textId="77777777" w:rsidTr="00C174E7">
        <w:tc>
          <w:tcPr>
            <w:tcW w:w="3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CE127" w14:textId="77777777" w:rsidR="00746EE5" w:rsidRDefault="00740E74" w:rsidP="00746EE5">
            <w:pPr>
              <w:rPr>
                <w:sz w:val="22"/>
                <w:szCs w:val="22"/>
              </w:rPr>
            </w:pPr>
            <w:r w:rsidRPr="00746EE5">
              <w:rPr>
                <w:sz w:val="22"/>
                <w:szCs w:val="22"/>
                <w:lang w:val="be-BY"/>
              </w:rPr>
              <w:t xml:space="preserve">Протокол № </w:t>
            </w:r>
            <w:r w:rsidRPr="00746EE5">
              <w:rPr>
                <w:sz w:val="22"/>
                <w:szCs w:val="22"/>
              </w:rPr>
              <w:t xml:space="preserve"> 201</w:t>
            </w:r>
            <w:r w:rsidR="00746EE5" w:rsidRPr="00746EE5">
              <w:rPr>
                <w:sz w:val="22"/>
                <w:szCs w:val="22"/>
              </w:rPr>
              <w:t>8</w:t>
            </w:r>
            <w:r w:rsidRPr="00746EE5">
              <w:rPr>
                <w:sz w:val="22"/>
                <w:szCs w:val="22"/>
              </w:rPr>
              <w:t>/</w:t>
            </w:r>
            <w:r w:rsidR="00746EE5" w:rsidRPr="00746EE5">
              <w:rPr>
                <w:sz w:val="22"/>
                <w:szCs w:val="22"/>
              </w:rPr>
              <w:t>2473</w:t>
            </w:r>
            <w:r w:rsidR="00C174E7" w:rsidRPr="00746EE5">
              <w:rPr>
                <w:sz w:val="22"/>
                <w:szCs w:val="22"/>
              </w:rPr>
              <w:t xml:space="preserve"> от </w:t>
            </w:r>
            <w:r w:rsidR="00746EE5" w:rsidRPr="00746EE5">
              <w:rPr>
                <w:sz w:val="22"/>
                <w:szCs w:val="22"/>
              </w:rPr>
              <w:t>10.05</w:t>
            </w:r>
            <w:r w:rsidRPr="00746EE5">
              <w:rPr>
                <w:sz w:val="22"/>
                <w:szCs w:val="22"/>
              </w:rPr>
              <w:t>.201</w:t>
            </w:r>
            <w:r w:rsidR="00746EE5" w:rsidRPr="00746EE5">
              <w:rPr>
                <w:sz w:val="22"/>
                <w:szCs w:val="22"/>
              </w:rPr>
              <w:t>8</w:t>
            </w:r>
            <w:r w:rsidRPr="00746EE5">
              <w:rPr>
                <w:sz w:val="22"/>
                <w:szCs w:val="22"/>
              </w:rPr>
              <w:t xml:space="preserve">г.        </w:t>
            </w:r>
          </w:p>
          <w:p w14:paraId="0AD63AC9" w14:textId="77777777" w:rsidR="00740E74" w:rsidRPr="009D2F6B" w:rsidRDefault="00740E74" w:rsidP="00746EE5">
            <w:pPr>
              <w:rPr>
                <w:sz w:val="22"/>
                <w:szCs w:val="22"/>
                <w:highlight w:val="yellow"/>
              </w:rPr>
            </w:pPr>
            <w:r w:rsidRPr="00746EE5">
              <w:rPr>
                <w:sz w:val="22"/>
                <w:szCs w:val="22"/>
                <w:lang w:val="be-BY"/>
              </w:rPr>
              <w:t>“Еколаб” към “ДИАЛ” ООД</w:t>
            </w:r>
            <w:r w:rsidRPr="00746EE5">
              <w:rPr>
                <w:bCs/>
                <w:sz w:val="22"/>
                <w:szCs w:val="22"/>
              </w:rPr>
              <w:t xml:space="preserve">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9EB8A" w14:textId="77777777" w:rsidR="00740E74" w:rsidRPr="00746EE5" w:rsidRDefault="00746EE5" w:rsidP="00872984">
            <w:pPr>
              <w:jc w:val="center"/>
              <w:rPr>
                <w:sz w:val="22"/>
                <w:szCs w:val="22"/>
              </w:rPr>
            </w:pPr>
            <w:r w:rsidRPr="00746EE5">
              <w:rPr>
                <w:sz w:val="22"/>
                <w:szCs w:val="22"/>
              </w:rPr>
              <w:t>30.3</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DE1A7" w14:textId="77777777" w:rsidR="00364BCD" w:rsidRPr="00746EE5" w:rsidRDefault="00746EE5" w:rsidP="00364BCD">
            <w:pPr>
              <w:jc w:val="center"/>
              <w:rPr>
                <w:sz w:val="22"/>
                <w:szCs w:val="22"/>
              </w:rPr>
            </w:pPr>
            <w:r w:rsidRPr="00746EE5">
              <w:rPr>
                <w:sz w:val="22"/>
                <w:szCs w:val="22"/>
              </w:rPr>
              <w:t>12.47</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69950" w14:textId="77777777" w:rsidR="00740E74" w:rsidRPr="009D2F6B" w:rsidRDefault="00746EE5" w:rsidP="00C174E7">
            <w:pPr>
              <w:jc w:val="center"/>
              <w:rPr>
                <w:sz w:val="22"/>
                <w:szCs w:val="22"/>
                <w:highlight w:val="yellow"/>
              </w:rPr>
            </w:pPr>
            <w:r w:rsidRPr="00746EE5">
              <w:rPr>
                <w:sz w:val="22"/>
                <w:szCs w:val="22"/>
              </w:rPr>
              <w:t>275.4</w:t>
            </w:r>
          </w:p>
        </w:tc>
      </w:tr>
      <w:tr w:rsidR="002904AD" w:rsidRPr="009D2F6B" w14:paraId="76586360" w14:textId="77777777" w:rsidTr="00C174E7">
        <w:tc>
          <w:tcPr>
            <w:tcW w:w="3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60811" w14:textId="77777777" w:rsidR="002904AD" w:rsidRPr="00746EE5" w:rsidRDefault="002904AD" w:rsidP="002904AD">
            <w:pPr>
              <w:rPr>
                <w:sz w:val="22"/>
                <w:szCs w:val="22"/>
              </w:rPr>
            </w:pPr>
            <w:r w:rsidRPr="00746EE5">
              <w:rPr>
                <w:sz w:val="22"/>
                <w:szCs w:val="22"/>
                <w:lang w:val="be-BY"/>
              </w:rPr>
              <w:t xml:space="preserve">Протокол №  2018/4829 от 22.10.2018г. </w:t>
            </w:r>
            <w:r w:rsidRPr="00746EE5">
              <w:rPr>
                <w:sz w:val="22"/>
                <w:szCs w:val="22"/>
              </w:rPr>
              <w:t xml:space="preserve">     </w:t>
            </w:r>
          </w:p>
          <w:p w14:paraId="1D8053C9" w14:textId="77777777" w:rsidR="002904AD" w:rsidRPr="00746EE5" w:rsidRDefault="002904AD" w:rsidP="002904AD">
            <w:pPr>
              <w:rPr>
                <w:sz w:val="22"/>
                <w:szCs w:val="22"/>
              </w:rPr>
            </w:pPr>
            <w:r w:rsidRPr="00746EE5">
              <w:rPr>
                <w:sz w:val="22"/>
                <w:szCs w:val="22"/>
                <w:lang w:val="be-BY"/>
              </w:rPr>
              <w:t>“Еколаб” към “ДИАЛ” ООД</w:t>
            </w:r>
            <w:r w:rsidRPr="00746EE5">
              <w:rPr>
                <w:bCs/>
                <w:sz w:val="22"/>
                <w:szCs w:val="22"/>
              </w:rPr>
              <w:t xml:space="preserve">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B172A" w14:textId="77777777" w:rsidR="002904AD" w:rsidRPr="00746EE5" w:rsidRDefault="002904AD" w:rsidP="002904AD">
            <w:pPr>
              <w:jc w:val="center"/>
              <w:rPr>
                <w:sz w:val="22"/>
                <w:szCs w:val="22"/>
              </w:rPr>
            </w:pPr>
            <w:r w:rsidRPr="00746EE5">
              <w:rPr>
                <w:sz w:val="22"/>
                <w:szCs w:val="22"/>
              </w:rPr>
              <w:t>25.8</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49B99" w14:textId="77777777" w:rsidR="002904AD" w:rsidRPr="00746EE5" w:rsidRDefault="002904AD" w:rsidP="002904AD">
            <w:pPr>
              <w:jc w:val="center"/>
              <w:rPr>
                <w:sz w:val="22"/>
                <w:szCs w:val="22"/>
              </w:rPr>
            </w:pPr>
            <w:r w:rsidRPr="00746EE5">
              <w:rPr>
                <w:sz w:val="22"/>
                <w:szCs w:val="22"/>
              </w:rPr>
              <w:t>8.98</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2014B" w14:textId="77777777" w:rsidR="002904AD" w:rsidRPr="00746EE5" w:rsidRDefault="002904AD" w:rsidP="002904AD">
            <w:pPr>
              <w:jc w:val="center"/>
              <w:rPr>
                <w:sz w:val="22"/>
                <w:szCs w:val="22"/>
              </w:rPr>
            </w:pPr>
            <w:r w:rsidRPr="00746EE5">
              <w:rPr>
                <w:sz w:val="22"/>
                <w:szCs w:val="22"/>
              </w:rPr>
              <w:t>145.7</w:t>
            </w:r>
          </w:p>
        </w:tc>
      </w:tr>
      <w:tr w:rsidR="002904AD" w:rsidRPr="009D2F6B" w14:paraId="3FC3B352" w14:textId="77777777" w:rsidTr="00C174E7">
        <w:tc>
          <w:tcPr>
            <w:tcW w:w="3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93E81" w14:textId="77777777" w:rsidR="002904AD" w:rsidRPr="00746EE5" w:rsidRDefault="002904AD" w:rsidP="002904AD">
            <w:pPr>
              <w:rPr>
                <w:sz w:val="22"/>
                <w:szCs w:val="22"/>
              </w:rPr>
            </w:pPr>
            <w:r w:rsidRPr="00746EE5">
              <w:rPr>
                <w:sz w:val="22"/>
                <w:szCs w:val="22"/>
                <w:lang w:val="be-BY"/>
              </w:rPr>
              <w:t>Протокол №  2018/</w:t>
            </w:r>
            <w:r>
              <w:rPr>
                <w:sz w:val="22"/>
                <w:szCs w:val="22"/>
                <w:lang w:val="be-BY"/>
              </w:rPr>
              <w:t>5943 от 0</w:t>
            </w:r>
            <w:r w:rsidRPr="00746EE5">
              <w:rPr>
                <w:sz w:val="22"/>
                <w:szCs w:val="22"/>
                <w:lang w:val="be-BY"/>
              </w:rPr>
              <w:t>2.</w:t>
            </w:r>
            <w:r>
              <w:rPr>
                <w:sz w:val="22"/>
                <w:szCs w:val="22"/>
                <w:lang w:val="be-BY"/>
              </w:rPr>
              <w:t>0</w:t>
            </w:r>
            <w:r w:rsidRPr="00746EE5">
              <w:rPr>
                <w:sz w:val="22"/>
                <w:szCs w:val="22"/>
                <w:lang w:val="be-BY"/>
              </w:rPr>
              <w:t>1.201</w:t>
            </w:r>
            <w:r>
              <w:rPr>
                <w:sz w:val="22"/>
                <w:szCs w:val="22"/>
                <w:lang w:val="be-BY"/>
              </w:rPr>
              <w:t>9</w:t>
            </w:r>
            <w:r w:rsidRPr="00746EE5">
              <w:rPr>
                <w:sz w:val="22"/>
                <w:szCs w:val="22"/>
                <w:lang w:val="be-BY"/>
              </w:rPr>
              <w:t xml:space="preserve">г. </w:t>
            </w:r>
            <w:r w:rsidRPr="00746EE5">
              <w:rPr>
                <w:sz w:val="22"/>
                <w:szCs w:val="22"/>
              </w:rPr>
              <w:t xml:space="preserve">     </w:t>
            </w:r>
          </w:p>
          <w:p w14:paraId="0A0FB29C" w14:textId="77777777" w:rsidR="002904AD" w:rsidRPr="00746EE5" w:rsidRDefault="002904AD" w:rsidP="002904AD">
            <w:pPr>
              <w:rPr>
                <w:sz w:val="22"/>
                <w:szCs w:val="22"/>
              </w:rPr>
            </w:pPr>
            <w:r w:rsidRPr="00746EE5">
              <w:rPr>
                <w:sz w:val="22"/>
                <w:szCs w:val="22"/>
                <w:lang w:val="be-BY"/>
              </w:rPr>
              <w:t>“Еколаб” към “ДИАЛ” ООД</w:t>
            </w:r>
            <w:r w:rsidRPr="00746EE5">
              <w:rPr>
                <w:bCs/>
                <w:sz w:val="22"/>
                <w:szCs w:val="22"/>
              </w:rPr>
              <w:t xml:space="preserve">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3B2B0" w14:textId="77777777" w:rsidR="002904AD" w:rsidRPr="00746EE5" w:rsidRDefault="00CB75A6" w:rsidP="002904AD">
            <w:pPr>
              <w:jc w:val="center"/>
              <w:rPr>
                <w:sz w:val="22"/>
                <w:szCs w:val="22"/>
              </w:rPr>
            </w:pPr>
            <w:r>
              <w:rPr>
                <w:sz w:val="22"/>
                <w:szCs w:val="22"/>
              </w:rPr>
              <w:t>35</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ABD44" w14:textId="77777777" w:rsidR="002904AD" w:rsidRPr="00746EE5" w:rsidRDefault="00346E97" w:rsidP="002904AD">
            <w:pPr>
              <w:jc w:val="center"/>
              <w:rPr>
                <w:sz w:val="22"/>
                <w:szCs w:val="22"/>
              </w:rPr>
            </w:pPr>
            <w:r>
              <w:rPr>
                <w:sz w:val="22"/>
                <w:szCs w:val="22"/>
              </w:rPr>
              <w:t>13.6</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B9D70" w14:textId="77777777" w:rsidR="002904AD" w:rsidRPr="00746EE5" w:rsidRDefault="00346E97" w:rsidP="002904AD">
            <w:pPr>
              <w:jc w:val="center"/>
              <w:rPr>
                <w:sz w:val="22"/>
                <w:szCs w:val="22"/>
              </w:rPr>
            </w:pPr>
            <w:r>
              <w:rPr>
                <w:sz w:val="22"/>
                <w:szCs w:val="22"/>
              </w:rPr>
              <w:t>269</w:t>
            </w:r>
          </w:p>
        </w:tc>
      </w:tr>
    </w:tbl>
    <w:p w14:paraId="51C31E44" w14:textId="77777777" w:rsidR="000F23EB" w:rsidRPr="009D2F6B" w:rsidRDefault="000F23EB" w:rsidP="004B1D83">
      <w:pPr>
        <w:pStyle w:val="BodyText"/>
        <w:spacing w:line="240" w:lineRule="auto"/>
        <w:rPr>
          <w:highlight w:val="yellow"/>
        </w:rPr>
      </w:pPr>
    </w:p>
    <w:p w14:paraId="456CE980" w14:textId="77777777" w:rsidR="00740E74" w:rsidRPr="00C3376E" w:rsidRDefault="008C46DB" w:rsidP="004B1D83">
      <w:pPr>
        <w:jc w:val="both"/>
      </w:pPr>
      <w:r w:rsidRPr="00C3376E">
        <w:t>Изпускането през ТЗ</w:t>
      </w:r>
      <w:r w:rsidR="00740E74" w:rsidRPr="00C3376E">
        <w:t xml:space="preserve">-1 </w:t>
      </w:r>
      <w:r w:rsidRPr="00C3376E">
        <w:t xml:space="preserve">е прекратено през 2016 </w:t>
      </w:r>
      <w:r w:rsidR="00740E74" w:rsidRPr="00C3376E">
        <w:t>г., защото е преустановено използването на неутрализационна шахта и съответния клон на площадковата канализационна система.</w:t>
      </w:r>
    </w:p>
    <w:p w14:paraId="7E46A252" w14:textId="77777777" w:rsidR="000F23EB" w:rsidRPr="009D2F6B" w:rsidRDefault="000F23EB" w:rsidP="000F23EB">
      <w:pPr>
        <w:spacing w:before="120"/>
        <w:jc w:val="both"/>
        <w:rPr>
          <w:highlight w:val="yellow"/>
        </w:rPr>
      </w:pPr>
      <w:r w:rsidRPr="00C3376E">
        <w:t>През 201</w:t>
      </w:r>
      <w:r w:rsidR="00C3376E" w:rsidRPr="00C3376E">
        <w:t>8</w:t>
      </w:r>
      <w:r w:rsidRPr="00C3376E">
        <w:t xml:space="preserve"> год. са изпускани в градската канализационната система с ГПСОВ </w:t>
      </w:r>
      <w:r w:rsidR="00364BCD" w:rsidRPr="00364BCD">
        <w:t>1</w:t>
      </w:r>
      <w:r w:rsidR="00B51122">
        <w:t>66 417</w:t>
      </w:r>
      <w:r w:rsidRPr="00364BCD">
        <w:rPr>
          <w:lang w:val="ru-RU"/>
        </w:rPr>
        <w:t xml:space="preserve"> </w:t>
      </w:r>
      <w:r w:rsidRPr="00364BCD">
        <w:t>м</w:t>
      </w:r>
      <w:r w:rsidRPr="00364BCD">
        <w:rPr>
          <w:vertAlign w:val="superscript"/>
        </w:rPr>
        <w:t>3</w:t>
      </w:r>
      <w:r w:rsidR="004E7F75" w:rsidRPr="00364BCD">
        <w:t>.</w:t>
      </w:r>
      <w:r w:rsidRPr="00364BCD">
        <w:t xml:space="preserve"> </w:t>
      </w:r>
    </w:p>
    <w:p w14:paraId="76CE2749" w14:textId="77777777" w:rsidR="00931024" w:rsidRPr="009D2F6B" w:rsidRDefault="00931024" w:rsidP="00DA3D66">
      <w:pPr>
        <w:jc w:val="both"/>
        <w:rPr>
          <w:b/>
          <w:bCs/>
          <w:highlight w:val="yellow"/>
          <w:u w:val="single"/>
        </w:rPr>
      </w:pPr>
    </w:p>
    <w:p w14:paraId="5DC61354" w14:textId="77777777" w:rsidR="000F23EB" w:rsidRPr="00746EE5" w:rsidRDefault="000F23EB" w:rsidP="000F23EB">
      <w:pPr>
        <w:pStyle w:val="BodyText"/>
        <w:spacing w:line="240" w:lineRule="auto"/>
        <w:rPr>
          <w:b/>
          <w:bCs/>
          <w:u w:val="single"/>
        </w:rPr>
      </w:pPr>
      <w:r w:rsidRPr="00746EE5">
        <w:rPr>
          <w:b/>
          <w:bCs/>
          <w:u w:val="single"/>
        </w:rPr>
        <w:t>Общ азот</w:t>
      </w:r>
    </w:p>
    <w:p w14:paraId="12E06871" w14:textId="77777777" w:rsidR="000F23EB" w:rsidRPr="00746EE5" w:rsidRDefault="000F23EB" w:rsidP="000F23EB">
      <w:pPr>
        <w:pStyle w:val="BodyText"/>
        <w:spacing w:line="240" w:lineRule="auto"/>
      </w:pPr>
    </w:p>
    <w:p w14:paraId="4613723E" w14:textId="77777777" w:rsidR="000F23EB" w:rsidRDefault="000F23EB" w:rsidP="000F23EB">
      <w:pPr>
        <w:pStyle w:val="BodyText"/>
        <w:spacing w:line="240" w:lineRule="auto"/>
        <w:rPr>
          <w:lang w:val="ru-RU"/>
        </w:rPr>
      </w:pPr>
      <w:r w:rsidRPr="00746EE5">
        <w:t>Общ азот 201</w:t>
      </w:r>
      <w:r w:rsidR="00746EE5" w:rsidRPr="00746EE5">
        <w:t>8</w:t>
      </w:r>
      <w:r w:rsidRPr="00746EE5">
        <w:t xml:space="preserve"> год. </w:t>
      </w:r>
      <w:r w:rsidRPr="00746EE5">
        <w:rPr>
          <w:lang w:val="ru-RU"/>
        </w:rPr>
        <w:t>= Общ азот (ТЗ-2) за 201</w:t>
      </w:r>
      <w:r w:rsidR="00746EE5" w:rsidRPr="00746EE5">
        <w:rPr>
          <w:lang w:val="ru-RU"/>
        </w:rPr>
        <w:t>8</w:t>
      </w:r>
      <w:r w:rsidRPr="00746EE5">
        <w:rPr>
          <w:lang w:val="ru-RU"/>
        </w:rPr>
        <w:t xml:space="preserve"> год. =</w:t>
      </w:r>
    </w:p>
    <w:p w14:paraId="7312A164" w14:textId="77777777" w:rsidR="001355A7" w:rsidRPr="00B51122" w:rsidRDefault="001355A7" w:rsidP="001355A7">
      <w:pPr>
        <w:pStyle w:val="BodyText"/>
        <w:spacing w:line="240" w:lineRule="auto"/>
        <w:rPr>
          <w:lang w:val="en-US"/>
        </w:rPr>
      </w:pPr>
      <w:r>
        <w:rPr>
          <w:lang w:val="ru-RU"/>
        </w:rPr>
        <w:t xml:space="preserve">= </w:t>
      </w:r>
      <w:r>
        <w:rPr>
          <w:lang w:val="en-US"/>
        </w:rPr>
        <w:t>[</w:t>
      </w:r>
      <w:r>
        <w:rPr>
          <w:lang w:val="ru-RU"/>
        </w:rPr>
        <w:t xml:space="preserve">(Общ азот (ТЗ-2 за </w:t>
      </w:r>
      <w:r>
        <w:rPr>
          <w:lang w:val="en-US"/>
        </w:rPr>
        <w:t xml:space="preserve">I </w:t>
      </w:r>
      <w:r>
        <w:t xml:space="preserve">трим.) </w:t>
      </w:r>
      <w:r w:rsidRPr="00746EE5">
        <w:rPr>
          <w:lang w:val="ru-RU"/>
        </w:rPr>
        <w:t xml:space="preserve">* </w:t>
      </w:r>
      <w:r>
        <w:rPr>
          <w:lang w:val="ru-RU"/>
        </w:rPr>
        <w:t>(</w:t>
      </w:r>
      <w:r w:rsidRPr="00746EE5">
        <w:t>Колич. отп. води</w:t>
      </w:r>
      <w:r>
        <w:t xml:space="preserve"> за януари+</w:t>
      </w:r>
      <w:r w:rsidRPr="001355A7">
        <w:t xml:space="preserve"> </w:t>
      </w:r>
      <w:r w:rsidRPr="00746EE5">
        <w:t>Колич. отп. води</w:t>
      </w:r>
      <w:r>
        <w:t xml:space="preserve"> за  февруари + </w:t>
      </w:r>
      <w:r w:rsidRPr="00746EE5">
        <w:t>Колич. отп. води</w:t>
      </w:r>
      <w:r>
        <w:t xml:space="preserve"> за март)) + </w:t>
      </w:r>
      <w:r>
        <w:rPr>
          <w:lang w:val="ru-RU"/>
        </w:rPr>
        <w:t xml:space="preserve">(Общ азот (ТЗ-2 за </w:t>
      </w:r>
      <w:r>
        <w:rPr>
          <w:lang w:val="en-US"/>
        </w:rPr>
        <w:t xml:space="preserve">II </w:t>
      </w:r>
      <w:r>
        <w:t xml:space="preserve">трим.) </w:t>
      </w:r>
      <w:r w:rsidRPr="00746EE5">
        <w:rPr>
          <w:lang w:val="ru-RU"/>
        </w:rPr>
        <w:t xml:space="preserve">* </w:t>
      </w:r>
      <w:r>
        <w:rPr>
          <w:lang w:val="ru-RU"/>
        </w:rPr>
        <w:t>(</w:t>
      </w:r>
      <w:r w:rsidRPr="00746EE5">
        <w:t>Колич. отп. води</w:t>
      </w:r>
      <w:r>
        <w:t xml:space="preserve"> за април +</w:t>
      </w:r>
      <w:r w:rsidRPr="001355A7">
        <w:t xml:space="preserve"> </w:t>
      </w:r>
      <w:r w:rsidRPr="00746EE5">
        <w:t>Колич. отп. води</w:t>
      </w:r>
      <w:r>
        <w:t xml:space="preserve"> за май + </w:t>
      </w:r>
      <w:r w:rsidRPr="00746EE5">
        <w:t>Колич. отп. води</w:t>
      </w:r>
      <w:r>
        <w:t xml:space="preserve"> за юни)) </w:t>
      </w:r>
      <w:r>
        <w:rPr>
          <w:lang w:val="en-US"/>
        </w:rPr>
        <w:t xml:space="preserve">+ </w:t>
      </w:r>
      <w:r>
        <w:rPr>
          <w:lang w:val="ru-RU"/>
        </w:rPr>
        <w:t xml:space="preserve">(Общ азот (ТЗ-2 за </w:t>
      </w:r>
      <w:r>
        <w:rPr>
          <w:lang w:val="en-US"/>
        </w:rPr>
        <w:t xml:space="preserve">III </w:t>
      </w:r>
      <w:r>
        <w:t xml:space="preserve">трим.) </w:t>
      </w:r>
      <w:r w:rsidRPr="00746EE5">
        <w:rPr>
          <w:lang w:val="ru-RU"/>
        </w:rPr>
        <w:t xml:space="preserve">* </w:t>
      </w:r>
      <w:r>
        <w:rPr>
          <w:lang w:val="ru-RU"/>
        </w:rPr>
        <w:t>(</w:t>
      </w:r>
      <w:r w:rsidRPr="00746EE5">
        <w:t>Колич. отп. води</w:t>
      </w:r>
      <w:r>
        <w:t xml:space="preserve"> за юли + </w:t>
      </w:r>
      <w:r w:rsidRPr="00746EE5">
        <w:t>Колич. отп. води</w:t>
      </w:r>
      <w:r>
        <w:t xml:space="preserve"> за август + </w:t>
      </w:r>
      <w:r w:rsidRPr="00746EE5">
        <w:t>Колич. отп. води</w:t>
      </w:r>
      <w:r>
        <w:t xml:space="preserve"> за септември)) </w:t>
      </w:r>
      <w:r>
        <w:rPr>
          <w:lang w:val="en-US"/>
        </w:rPr>
        <w:t xml:space="preserve">+ </w:t>
      </w:r>
      <w:r>
        <w:rPr>
          <w:lang w:val="ru-RU"/>
        </w:rPr>
        <w:t xml:space="preserve">(Общ азот (ТЗ-2 за </w:t>
      </w:r>
      <w:r>
        <w:rPr>
          <w:lang w:val="en-US"/>
        </w:rPr>
        <w:t xml:space="preserve">IV </w:t>
      </w:r>
      <w:r>
        <w:t xml:space="preserve">трим.) </w:t>
      </w:r>
      <w:r w:rsidRPr="00746EE5">
        <w:rPr>
          <w:lang w:val="ru-RU"/>
        </w:rPr>
        <w:t xml:space="preserve">* </w:t>
      </w:r>
      <w:r>
        <w:rPr>
          <w:lang w:val="ru-RU"/>
        </w:rPr>
        <w:t>(</w:t>
      </w:r>
      <w:r w:rsidRPr="00746EE5">
        <w:t>Колич. отп. води</w:t>
      </w:r>
      <w:r>
        <w:t xml:space="preserve"> за октомври + </w:t>
      </w:r>
      <w:r w:rsidRPr="00746EE5">
        <w:t>Колич. отп. води</w:t>
      </w:r>
      <w:r>
        <w:t xml:space="preserve"> за ноември + </w:t>
      </w:r>
      <w:r w:rsidRPr="00746EE5">
        <w:t>Колич. отп. води</w:t>
      </w:r>
      <w:r>
        <w:t xml:space="preserve"> за декември))</w:t>
      </w:r>
      <w:r>
        <w:rPr>
          <w:lang w:val="en-US"/>
        </w:rPr>
        <w:t>]</w:t>
      </w:r>
      <w:r>
        <w:t xml:space="preserve"> </w:t>
      </w:r>
      <w:r w:rsidRPr="00746EE5">
        <w:t>/1000</w:t>
      </w:r>
      <w:r>
        <w:rPr>
          <w:lang w:val="en-US"/>
        </w:rPr>
        <w:t>000</w:t>
      </w:r>
    </w:p>
    <w:p w14:paraId="2CC6769C" w14:textId="77777777" w:rsidR="001355A7" w:rsidRPr="00746EE5" w:rsidRDefault="001355A7" w:rsidP="000F23EB">
      <w:pPr>
        <w:pStyle w:val="BodyText"/>
        <w:spacing w:line="240" w:lineRule="auto"/>
      </w:pPr>
    </w:p>
    <w:p w14:paraId="54C10D1F" w14:textId="77777777" w:rsidR="000F23EB" w:rsidRPr="00B51122" w:rsidRDefault="000F23EB" w:rsidP="000F23EB">
      <w:pPr>
        <w:pStyle w:val="BodyText"/>
        <w:spacing w:line="240" w:lineRule="auto"/>
        <w:rPr>
          <w:lang w:val="en-US"/>
        </w:rPr>
      </w:pPr>
      <w:r w:rsidRPr="00746EE5">
        <w:rPr>
          <w:lang w:val="ru-RU"/>
        </w:rPr>
        <w:t xml:space="preserve">= </w:t>
      </w:r>
      <w:r w:rsidR="00B51122">
        <w:rPr>
          <w:lang w:val="en-US"/>
        </w:rPr>
        <w:t>[</w:t>
      </w:r>
      <w:r w:rsidR="00B51122">
        <w:rPr>
          <w:lang w:val="ru-RU"/>
        </w:rPr>
        <w:t xml:space="preserve">(Общ азот (ТЗ-2 за </w:t>
      </w:r>
      <w:r w:rsidR="00B51122">
        <w:rPr>
          <w:lang w:val="en-US"/>
        </w:rPr>
        <w:t xml:space="preserve">I </w:t>
      </w:r>
      <w:r w:rsidR="00B51122">
        <w:t xml:space="preserve">трим.) </w:t>
      </w:r>
      <w:r w:rsidRPr="00746EE5">
        <w:rPr>
          <w:lang w:val="ru-RU"/>
        </w:rPr>
        <w:t xml:space="preserve">* </w:t>
      </w:r>
      <w:r w:rsidRPr="00746EE5">
        <w:t xml:space="preserve">Колич. отп. </w:t>
      </w:r>
      <w:r w:rsidR="00B941BC" w:rsidRPr="00746EE5">
        <w:t>в</w:t>
      </w:r>
      <w:r w:rsidRPr="00746EE5">
        <w:t>оди</w:t>
      </w:r>
      <w:r w:rsidR="00B51122">
        <w:t xml:space="preserve"> за </w:t>
      </w:r>
      <w:r w:rsidR="00B51122">
        <w:rPr>
          <w:lang w:val="en-US"/>
        </w:rPr>
        <w:t xml:space="preserve">I </w:t>
      </w:r>
      <w:r w:rsidR="00B51122">
        <w:t xml:space="preserve">трим.) + </w:t>
      </w:r>
      <w:r w:rsidR="00B51122">
        <w:rPr>
          <w:lang w:val="ru-RU"/>
        </w:rPr>
        <w:t xml:space="preserve">(Общ азот (ТЗ-2 за </w:t>
      </w:r>
      <w:r w:rsidR="00B51122">
        <w:rPr>
          <w:lang w:val="en-US"/>
        </w:rPr>
        <w:t xml:space="preserve">II </w:t>
      </w:r>
      <w:r w:rsidR="00B51122">
        <w:t xml:space="preserve">трим.) </w:t>
      </w:r>
      <w:r w:rsidR="00B51122" w:rsidRPr="00746EE5">
        <w:rPr>
          <w:lang w:val="ru-RU"/>
        </w:rPr>
        <w:t xml:space="preserve">* </w:t>
      </w:r>
      <w:r w:rsidR="00B51122" w:rsidRPr="00746EE5">
        <w:t>Колич. отп. води</w:t>
      </w:r>
      <w:r w:rsidR="00B51122">
        <w:t xml:space="preserve"> за </w:t>
      </w:r>
      <w:r w:rsidR="00B51122">
        <w:rPr>
          <w:lang w:val="en-US"/>
        </w:rPr>
        <w:t xml:space="preserve">II </w:t>
      </w:r>
      <w:r w:rsidR="00B51122">
        <w:t xml:space="preserve">трим.) </w:t>
      </w:r>
      <w:r w:rsidR="00B51122">
        <w:rPr>
          <w:lang w:val="en-US"/>
        </w:rPr>
        <w:t xml:space="preserve">+ </w:t>
      </w:r>
      <w:r w:rsidR="00B51122">
        <w:rPr>
          <w:lang w:val="ru-RU"/>
        </w:rPr>
        <w:t xml:space="preserve">(Общ азот (ТЗ-2 за </w:t>
      </w:r>
      <w:r w:rsidR="00B51122">
        <w:rPr>
          <w:lang w:val="en-US"/>
        </w:rPr>
        <w:t xml:space="preserve">III </w:t>
      </w:r>
      <w:r w:rsidR="00B51122">
        <w:t xml:space="preserve">трим.) </w:t>
      </w:r>
      <w:r w:rsidR="00B51122" w:rsidRPr="00746EE5">
        <w:rPr>
          <w:lang w:val="ru-RU"/>
        </w:rPr>
        <w:t xml:space="preserve">* </w:t>
      </w:r>
      <w:r w:rsidR="00B51122" w:rsidRPr="00746EE5">
        <w:t>Колич. отп. води</w:t>
      </w:r>
      <w:r w:rsidR="00B51122">
        <w:t xml:space="preserve"> за </w:t>
      </w:r>
      <w:r w:rsidR="00B51122">
        <w:rPr>
          <w:lang w:val="en-US"/>
        </w:rPr>
        <w:t xml:space="preserve">III </w:t>
      </w:r>
      <w:r w:rsidR="00B51122">
        <w:t xml:space="preserve">трим.) </w:t>
      </w:r>
      <w:r w:rsidR="00B51122">
        <w:rPr>
          <w:lang w:val="en-US"/>
        </w:rPr>
        <w:t xml:space="preserve">+ </w:t>
      </w:r>
      <w:r w:rsidR="00B51122">
        <w:rPr>
          <w:lang w:val="ru-RU"/>
        </w:rPr>
        <w:t xml:space="preserve">(Общ азот (ТЗ-2 за </w:t>
      </w:r>
      <w:r w:rsidR="00B51122">
        <w:rPr>
          <w:lang w:val="en-US"/>
        </w:rPr>
        <w:t xml:space="preserve">IV </w:t>
      </w:r>
      <w:r w:rsidR="00B51122">
        <w:t xml:space="preserve">трим.) </w:t>
      </w:r>
      <w:r w:rsidR="00B51122" w:rsidRPr="00746EE5">
        <w:rPr>
          <w:lang w:val="ru-RU"/>
        </w:rPr>
        <w:t xml:space="preserve">* </w:t>
      </w:r>
      <w:r w:rsidR="00B51122" w:rsidRPr="00746EE5">
        <w:t>Колич. отп. води</w:t>
      </w:r>
      <w:r w:rsidR="00B51122">
        <w:t xml:space="preserve"> за </w:t>
      </w:r>
      <w:r w:rsidR="00B51122">
        <w:rPr>
          <w:lang w:val="en-US"/>
        </w:rPr>
        <w:t xml:space="preserve">IV </w:t>
      </w:r>
      <w:r w:rsidR="00B51122">
        <w:t>трим.)</w:t>
      </w:r>
      <w:r w:rsidR="00B51122">
        <w:rPr>
          <w:lang w:val="en-US"/>
        </w:rPr>
        <w:t>]</w:t>
      </w:r>
      <w:r w:rsidR="00B51122">
        <w:t xml:space="preserve"> </w:t>
      </w:r>
      <w:r w:rsidRPr="00746EE5">
        <w:t>/1000</w:t>
      </w:r>
      <w:r w:rsidR="00B51122">
        <w:rPr>
          <w:lang w:val="en-US"/>
        </w:rPr>
        <w:t>000</w:t>
      </w:r>
    </w:p>
    <w:p w14:paraId="0D213EEC" w14:textId="77777777" w:rsidR="000F23EB" w:rsidRPr="00746EE5" w:rsidRDefault="000F23EB" w:rsidP="000F23EB">
      <w:pPr>
        <w:pStyle w:val="BodyText"/>
        <w:spacing w:line="240" w:lineRule="auto"/>
        <w:ind w:left="2124"/>
      </w:pPr>
      <w:r w:rsidRPr="00746EE5">
        <w:t xml:space="preserve">т.е. </w:t>
      </w:r>
    </w:p>
    <w:p w14:paraId="4F77A359" w14:textId="77777777" w:rsidR="000F23EB" w:rsidRPr="00746EE5" w:rsidRDefault="000F23EB" w:rsidP="000F23EB">
      <w:pPr>
        <w:pStyle w:val="BodyText"/>
        <w:spacing w:line="240" w:lineRule="auto"/>
        <w:ind w:left="2124"/>
        <w:rPr>
          <w:lang w:val="ru-RU"/>
        </w:rPr>
      </w:pPr>
    </w:p>
    <w:p w14:paraId="3BC26F57" w14:textId="77777777" w:rsidR="001355A7" w:rsidRDefault="000F23EB" w:rsidP="000F23EB">
      <w:pPr>
        <w:pStyle w:val="BodyText"/>
        <w:spacing w:line="240" w:lineRule="auto"/>
        <w:rPr>
          <w:lang w:val="ru-RU"/>
        </w:rPr>
      </w:pPr>
      <w:r w:rsidRPr="00746EE5">
        <w:t>Общ азот 201</w:t>
      </w:r>
      <w:r w:rsidR="00746EE5" w:rsidRPr="00746EE5">
        <w:t>8</w:t>
      </w:r>
      <w:r w:rsidR="00F62F77" w:rsidRPr="00746EE5">
        <w:t xml:space="preserve"> год.</w:t>
      </w:r>
      <w:r w:rsidRPr="00746EE5">
        <w:t xml:space="preserve"> </w:t>
      </w:r>
      <w:r w:rsidR="007D3242" w:rsidRPr="00746EE5">
        <w:rPr>
          <w:lang w:val="ru-RU"/>
        </w:rPr>
        <w:t xml:space="preserve">= </w:t>
      </w:r>
      <w:r w:rsidR="00F314FE" w:rsidRPr="00746EE5">
        <w:rPr>
          <w:lang w:val="ru-RU"/>
        </w:rPr>
        <w:t xml:space="preserve"> </w:t>
      </w:r>
    </w:p>
    <w:p w14:paraId="2D362690" w14:textId="77777777" w:rsidR="001355A7" w:rsidRPr="002A18F3" w:rsidRDefault="001355A7" w:rsidP="000F23EB">
      <w:pPr>
        <w:pStyle w:val="BodyText"/>
        <w:spacing w:line="240" w:lineRule="auto"/>
        <w:rPr>
          <w:lang w:val="en-US"/>
        </w:rPr>
      </w:pPr>
      <w:r>
        <w:rPr>
          <w:lang w:val="ru-RU"/>
        </w:rPr>
        <w:t xml:space="preserve">= </w:t>
      </w:r>
      <w:r w:rsidR="002A18F3">
        <w:rPr>
          <w:lang w:val="en-US"/>
        </w:rPr>
        <w:t>[</w:t>
      </w:r>
      <w:r w:rsidR="002A18F3">
        <w:rPr>
          <w:lang w:val="ru-RU"/>
        </w:rPr>
        <w:t>(34.5*</w:t>
      </w:r>
      <w:r>
        <w:rPr>
          <w:lang w:val="ru-RU"/>
        </w:rPr>
        <w:t>(10 947+8840+12117)) + (30.3 * (</w:t>
      </w:r>
      <w:r w:rsidR="002A18F3">
        <w:rPr>
          <w:lang w:val="ru-RU"/>
        </w:rPr>
        <w:t>18398+20121+18732</w:t>
      </w:r>
      <w:r>
        <w:rPr>
          <w:lang w:val="ru-RU"/>
        </w:rPr>
        <w:t>))</w:t>
      </w:r>
      <w:r w:rsidR="002A18F3">
        <w:rPr>
          <w:lang w:val="ru-RU"/>
        </w:rPr>
        <w:t xml:space="preserve"> + (25.8 * (20117+15235+12257)) + (35.0 * (12 677+9729+7247))</w:t>
      </w:r>
      <w:r w:rsidR="002A18F3">
        <w:rPr>
          <w:lang w:val="en-US"/>
        </w:rPr>
        <w:t>]</w:t>
      </w:r>
      <w:r w:rsidR="002A18F3">
        <w:rPr>
          <w:lang w:val="ru-RU"/>
        </w:rPr>
        <w:t>/1000000</w:t>
      </w:r>
      <w:r w:rsidR="002A18F3">
        <w:rPr>
          <w:lang w:val="en-US"/>
        </w:rPr>
        <w:t xml:space="preserve"> =</w:t>
      </w:r>
    </w:p>
    <w:p w14:paraId="11722082" w14:textId="77777777" w:rsidR="001355A7" w:rsidRPr="001355A7" w:rsidRDefault="001355A7" w:rsidP="000F23EB">
      <w:pPr>
        <w:pStyle w:val="BodyText"/>
        <w:spacing w:line="240" w:lineRule="auto"/>
      </w:pPr>
      <w:r>
        <w:rPr>
          <w:lang w:val="ru-RU"/>
        </w:rPr>
        <w:t xml:space="preserve">= </w:t>
      </w:r>
      <w:r w:rsidR="002A18F3">
        <w:rPr>
          <w:lang w:val="en-US"/>
        </w:rPr>
        <w:t>[</w:t>
      </w:r>
      <w:r>
        <w:rPr>
          <w:lang w:val="ru-RU"/>
        </w:rPr>
        <w:t>(</w:t>
      </w:r>
      <w:r w:rsidR="00B51122">
        <w:rPr>
          <w:lang w:val="ru-RU"/>
        </w:rPr>
        <w:t>34.5*</w:t>
      </w:r>
      <w:r>
        <w:rPr>
          <w:lang w:val="ru-RU"/>
        </w:rPr>
        <w:t>31 904) + (30.3*57 251) + (25.8*47 609) + (35.0*29 653</w:t>
      </w:r>
      <w:r w:rsidRPr="001355A7">
        <w:rPr>
          <w:lang w:val="ru-RU"/>
        </w:rPr>
        <w:t>)</w:t>
      </w:r>
      <w:r w:rsidR="002A18F3">
        <w:rPr>
          <w:lang w:val="en-US"/>
        </w:rPr>
        <w:t>]/1000000</w:t>
      </w:r>
      <w:r w:rsidRPr="001355A7">
        <w:rPr>
          <w:lang w:val="ru-RU"/>
        </w:rPr>
        <w:t xml:space="preserve"> </w:t>
      </w:r>
      <w:r w:rsidR="000F23EB" w:rsidRPr="001355A7">
        <w:t>=</w:t>
      </w:r>
    </w:p>
    <w:p w14:paraId="6255C58F" w14:textId="77777777" w:rsidR="000F23EB" w:rsidRPr="001355A7" w:rsidRDefault="001355A7" w:rsidP="001355A7">
      <w:pPr>
        <w:pStyle w:val="BodyText"/>
        <w:spacing w:line="240" w:lineRule="auto"/>
      </w:pPr>
      <w:r w:rsidRPr="001355A7">
        <w:t>=</w:t>
      </w:r>
      <w:r w:rsidR="000F23EB" w:rsidRPr="001355A7">
        <w:rPr>
          <w:lang w:val="ru-RU"/>
        </w:rPr>
        <w:t xml:space="preserve"> </w:t>
      </w:r>
      <w:r w:rsidR="00F62F77" w:rsidRPr="001355A7">
        <w:rPr>
          <w:lang w:val="en-US"/>
        </w:rPr>
        <w:t xml:space="preserve"> </w:t>
      </w:r>
      <w:r w:rsidR="002A18F3">
        <w:rPr>
          <w:lang w:val="en-US"/>
        </w:rPr>
        <w:t>(</w:t>
      </w:r>
      <w:r w:rsidRPr="001355A7">
        <w:t>1 100 688 + 1 734 705.3 + 1 228 312.2 + 1 037</w:t>
      </w:r>
      <w:r w:rsidR="002A18F3">
        <w:t> </w:t>
      </w:r>
      <w:r w:rsidRPr="001355A7">
        <w:t>855</w:t>
      </w:r>
      <w:r w:rsidR="002A18F3">
        <w:rPr>
          <w:lang w:val="en-US"/>
        </w:rPr>
        <w:t>) / 1000000</w:t>
      </w:r>
      <w:r w:rsidRPr="001355A7">
        <w:t xml:space="preserve"> = </w:t>
      </w:r>
      <w:r w:rsidRPr="001355A7">
        <w:rPr>
          <w:b/>
        </w:rPr>
        <w:t>5</w:t>
      </w:r>
      <w:r w:rsidR="002A18F3">
        <w:rPr>
          <w:b/>
          <w:lang w:val="en-US"/>
        </w:rPr>
        <w:t>.</w:t>
      </w:r>
      <w:r w:rsidR="002A18F3">
        <w:rPr>
          <w:b/>
        </w:rPr>
        <w:t>102</w:t>
      </w:r>
      <w:r w:rsidR="00F314FE" w:rsidRPr="001355A7">
        <w:rPr>
          <w:b/>
          <w:bCs/>
          <w:lang w:val="en-GB"/>
        </w:rPr>
        <w:t xml:space="preserve"> </w:t>
      </w:r>
      <w:r w:rsidR="000F23EB" w:rsidRPr="001355A7">
        <w:rPr>
          <w:b/>
          <w:bCs/>
          <w:lang w:val="en-GB"/>
        </w:rPr>
        <w:t xml:space="preserve"> kg</w:t>
      </w:r>
      <w:r w:rsidR="000F23EB" w:rsidRPr="001355A7">
        <w:rPr>
          <w:b/>
          <w:bCs/>
          <w:lang w:val="ru-RU"/>
        </w:rPr>
        <w:t xml:space="preserve"> /год</w:t>
      </w:r>
    </w:p>
    <w:p w14:paraId="0F88F0D8" w14:textId="77777777" w:rsidR="000F23EB" w:rsidRPr="002A18F3" w:rsidRDefault="000F23EB" w:rsidP="000F23EB">
      <w:pPr>
        <w:pStyle w:val="BodyText"/>
        <w:spacing w:line="240" w:lineRule="auto"/>
        <w:rPr>
          <w:b/>
          <w:bCs/>
          <w:lang w:val="ru-RU"/>
        </w:rPr>
      </w:pPr>
    </w:p>
    <w:p w14:paraId="138C458B" w14:textId="77777777" w:rsidR="000F23EB" w:rsidRPr="002A18F3" w:rsidRDefault="000F23EB" w:rsidP="00943DD9">
      <w:pPr>
        <w:jc w:val="both"/>
      </w:pPr>
      <w:r w:rsidRPr="002A18F3">
        <w:t xml:space="preserve">Съгласно </w:t>
      </w:r>
      <w:r w:rsidRPr="002A18F3">
        <w:rPr>
          <w:b/>
        </w:rPr>
        <w:t>Условие 10.6.7</w:t>
      </w:r>
      <w:r w:rsidRPr="002A18F3">
        <w:t xml:space="preserve">  Общ Азот за 201</w:t>
      </w:r>
      <w:r w:rsidR="00746EE5" w:rsidRPr="002A18F3">
        <w:t>8</w:t>
      </w:r>
      <w:r w:rsidRPr="002A18F3">
        <w:t xml:space="preserve"> год. за единица продукт </w:t>
      </w:r>
      <w:r w:rsidRPr="002A18F3">
        <w:rPr>
          <w:lang w:val="en-US"/>
        </w:rPr>
        <w:t>e</w:t>
      </w:r>
      <w:r w:rsidRPr="002A18F3">
        <w:t xml:space="preserve"> </w:t>
      </w:r>
      <w:r w:rsidR="00142229" w:rsidRPr="002A18F3">
        <w:rPr>
          <w:b/>
        </w:rPr>
        <w:t>0.</w:t>
      </w:r>
      <w:r w:rsidRPr="002A18F3">
        <w:rPr>
          <w:b/>
        </w:rPr>
        <w:t>00</w:t>
      </w:r>
      <w:r w:rsidR="002A18F3" w:rsidRPr="002A18F3">
        <w:rPr>
          <w:b/>
          <w:lang w:val="en-US"/>
        </w:rPr>
        <w:t>00048</w:t>
      </w:r>
      <w:r w:rsidRPr="002A18F3">
        <w:rPr>
          <w:b/>
        </w:rPr>
        <w:t xml:space="preserve"> </w:t>
      </w:r>
      <w:r w:rsidRPr="002A18F3">
        <w:t>kg/hl.</w:t>
      </w:r>
    </w:p>
    <w:p w14:paraId="0754AC62" w14:textId="77777777" w:rsidR="000F23EB" w:rsidRPr="009D2F6B" w:rsidRDefault="000F23EB" w:rsidP="000F23EB">
      <w:pPr>
        <w:pStyle w:val="BodyText"/>
        <w:spacing w:line="240" w:lineRule="auto"/>
        <w:rPr>
          <w:highlight w:val="yellow"/>
        </w:rPr>
      </w:pPr>
    </w:p>
    <w:p w14:paraId="5665D8A2" w14:textId="77777777" w:rsidR="000F23EB" w:rsidRDefault="000F23EB" w:rsidP="000F23EB">
      <w:pPr>
        <w:pStyle w:val="BodyText"/>
        <w:spacing w:line="240" w:lineRule="auto"/>
        <w:rPr>
          <w:highlight w:val="yellow"/>
        </w:rPr>
      </w:pPr>
    </w:p>
    <w:p w14:paraId="1C349F10" w14:textId="77777777" w:rsidR="00836BFC" w:rsidRDefault="00836BFC" w:rsidP="000F23EB">
      <w:pPr>
        <w:pStyle w:val="BodyText"/>
        <w:spacing w:line="240" w:lineRule="auto"/>
        <w:rPr>
          <w:highlight w:val="yellow"/>
        </w:rPr>
      </w:pPr>
    </w:p>
    <w:p w14:paraId="29C6E4FB" w14:textId="77777777" w:rsidR="00836BFC" w:rsidRDefault="00836BFC" w:rsidP="000F23EB">
      <w:pPr>
        <w:pStyle w:val="BodyText"/>
        <w:spacing w:line="240" w:lineRule="auto"/>
        <w:rPr>
          <w:highlight w:val="yellow"/>
        </w:rPr>
      </w:pPr>
    </w:p>
    <w:p w14:paraId="4E4B458D" w14:textId="77777777" w:rsidR="00836BFC" w:rsidRDefault="00836BFC" w:rsidP="000F23EB">
      <w:pPr>
        <w:pStyle w:val="BodyText"/>
        <w:spacing w:line="240" w:lineRule="auto"/>
        <w:rPr>
          <w:highlight w:val="yellow"/>
        </w:rPr>
      </w:pPr>
    </w:p>
    <w:p w14:paraId="38B8204B" w14:textId="77777777" w:rsidR="00836BFC" w:rsidRDefault="00836BFC" w:rsidP="000F23EB">
      <w:pPr>
        <w:pStyle w:val="BodyText"/>
        <w:spacing w:line="240" w:lineRule="auto"/>
        <w:rPr>
          <w:highlight w:val="yellow"/>
        </w:rPr>
      </w:pPr>
    </w:p>
    <w:p w14:paraId="0ABBB092" w14:textId="77777777" w:rsidR="00836BFC" w:rsidRDefault="00836BFC" w:rsidP="000F23EB">
      <w:pPr>
        <w:pStyle w:val="BodyText"/>
        <w:spacing w:line="240" w:lineRule="auto"/>
        <w:rPr>
          <w:highlight w:val="yellow"/>
        </w:rPr>
      </w:pPr>
    </w:p>
    <w:p w14:paraId="5D7183EA" w14:textId="77777777" w:rsidR="00836BFC" w:rsidRPr="009D2F6B" w:rsidRDefault="00836BFC" w:rsidP="000F23EB">
      <w:pPr>
        <w:pStyle w:val="BodyText"/>
        <w:spacing w:line="240" w:lineRule="auto"/>
        <w:rPr>
          <w:highlight w:val="yellow"/>
        </w:rPr>
      </w:pPr>
    </w:p>
    <w:p w14:paraId="66DE8EA8" w14:textId="77777777" w:rsidR="000F23EB" w:rsidRPr="0065622E" w:rsidRDefault="000F23EB" w:rsidP="000F23EB">
      <w:pPr>
        <w:pStyle w:val="BodyText"/>
        <w:spacing w:line="240" w:lineRule="auto"/>
        <w:rPr>
          <w:b/>
          <w:bCs/>
          <w:u w:val="single"/>
        </w:rPr>
      </w:pPr>
      <w:r w:rsidRPr="0065622E">
        <w:rPr>
          <w:b/>
          <w:bCs/>
          <w:u w:val="single"/>
        </w:rPr>
        <w:t>Общ фосфор</w:t>
      </w:r>
    </w:p>
    <w:p w14:paraId="0313BD65" w14:textId="77777777" w:rsidR="000F23EB" w:rsidRPr="0065622E" w:rsidRDefault="000F23EB" w:rsidP="000F23EB">
      <w:pPr>
        <w:pStyle w:val="BodyText"/>
        <w:spacing w:line="240" w:lineRule="auto"/>
      </w:pPr>
    </w:p>
    <w:p w14:paraId="2755708F" w14:textId="77777777" w:rsidR="00142229" w:rsidRPr="0065622E" w:rsidRDefault="000F23EB" w:rsidP="00142229">
      <w:pPr>
        <w:pStyle w:val="BodyText"/>
        <w:spacing w:line="240" w:lineRule="auto"/>
      </w:pPr>
      <w:r w:rsidRPr="0065622E">
        <w:t xml:space="preserve">Общ </w:t>
      </w:r>
      <w:r w:rsidRPr="0065622E">
        <w:rPr>
          <w:bCs/>
        </w:rPr>
        <w:t>фосфор</w:t>
      </w:r>
      <w:r w:rsidRPr="0065622E">
        <w:t xml:space="preserve"> 201</w:t>
      </w:r>
      <w:r w:rsidR="0065622E" w:rsidRPr="0065622E">
        <w:t>8</w:t>
      </w:r>
      <w:r w:rsidR="00895495" w:rsidRPr="0065622E">
        <w:t xml:space="preserve"> </w:t>
      </w:r>
      <w:r w:rsidRPr="0065622E">
        <w:t xml:space="preserve">год. </w:t>
      </w:r>
      <w:r w:rsidRPr="0065622E">
        <w:rPr>
          <w:lang w:val="ru-RU"/>
        </w:rPr>
        <w:t xml:space="preserve">= Общ </w:t>
      </w:r>
      <w:r w:rsidRPr="0065622E">
        <w:rPr>
          <w:bCs/>
        </w:rPr>
        <w:t>фосфор</w:t>
      </w:r>
      <w:r w:rsidRPr="0065622E">
        <w:t xml:space="preserve"> </w:t>
      </w:r>
      <w:r w:rsidR="00142229" w:rsidRPr="0065622E">
        <w:rPr>
          <w:lang w:val="ru-RU"/>
        </w:rPr>
        <w:t>(ТЗ-2) за 201</w:t>
      </w:r>
      <w:r w:rsidR="0065622E">
        <w:rPr>
          <w:lang w:val="ru-RU"/>
        </w:rPr>
        <w:t>8</w:t>
      </w:r>
      <w:r w:rsidR="00142229" w:rsidRPr="0065622E">
        <w:rPr>
          <w:lang w:val="ru-RU"/>
        </w:rPr>
        <w:t xml:space="preserve"> год. =</w:t>
      </w:r>
    </w:p>
    <w:p w14:paraId="13CBDF84" w14:textId="77777777" w:rsidR="000A4A4C" w:rsidRPr="00B51122" w:rsidRDefault="000A4A4C" w:rsidP="000A4A4C">
      <w:pPr>
        <w:pStyle w:val="BodyText"/>
        <w:spacing w:line="240" w:lineRule="auto"/>
        <w:rPr>
          <w:lang w:val="en-US"/>
        </w:rPr>
      </w:pPr>
      <w:r>
        <w:rPr>
          <w:lang w:val="ru-RU"/>
        </w:rPr>
        <w:t xml:space="preserve">= </w:t>
      </w:r>
      <w:r>
        <w:rPr>
          <w:lang w:val="en-US"/>
        </w:rPr>
        <w:t>[</w:t>
      </w:r>
      <w:r>
        <w:rPr>
          <w:lang w:val="ru-RU"/>
        </w:rPr>
        <w:t xml:space="preserve">(Общ фосфор (ТЗ-2 за </w:t>
      </w:r>
      <w:r>
        <w:rPr>
          <w:lang w:val="en-US"/>
        </w:rPr>
        <w:t xml:space="preserve">I </w:t>
      </w:r>
      <w:r>
        <w:t xml:space="preserve">трим.) </w:t>
      </w:r>
      <w:r w:rsidRPr="00746EE5">
        <w:rPr>
          <w:lang w:val="ru-RU"/>
        </w:rPr>
        <w:t xml:space="preserve">* </w:t>
      </w:r>
      <w:r>
        <w:rPr>
          <w:lang w:val="ru-RU"/>
        </w:rPr>
        <w:t>(</w:t>
      </w:r>
      <w:r w:rsidRPr="00746EE5">
        <w:t>Колич. отп. води</w:t>
      </w:r>
      <w:r>
        <w:t xml:space="preserve"> за януари+</w:t>
      </w:r>
      <w:r w:rsidRPr="001355A7">
        <w:t xml:space="preserve"> </w:t>
      </w:r>
      <w:r w:rsidRPr="00746EE5">
        <w:t>Колич. отп. води</w:t>
      </w:r>
      <w:r>
        <w:t xml:space="preserve"> за  февруари + </w:t>
      </w:r>
      <w:r w:rsidRPr="00746EE5">
        <w:t>Колич. отп. води</w:t>
      </w:r>
      <w:r>
        <w:t xml:space="preserve"> за март)) + </w:t>
      </w:r>
      <w:r>
        <w:rPr>
          <w:lang w:val="ru-RU"/>
        </w:rPr>
        <w:t xml:space="preserve">(Общ фосфор (ТЗ-2 за </w:t>
      </w:r>
      <w:r>
        <w:rPr>
          <w:lang w:val="en-US"/>
        </w:rPr>
        <w:t xml:space="preserve">II </w:t>
      </w:r>
      <w:r>
        <w:t xml:space="preserve">трим.) </w:t>
      </w:r>
      <w:r w:rsidRPr="00746EE5">
        <w:rPr>
          <w:lang w:val="ru-RU"/>
        </w:rPr>
        <w:t xml:space="preserve">* </w:t>
      </w:r>
      <w:r>
        <w:rPr>
          <w:lang w:val="ru-RU"/>
        </w:rPr>
        <w:t>(</w:t>
      </w:r>
      <w:r w:rsidRPr="00746EE5">
        <w:t>Колич. отп. води</w:t>
      </w:r>
      <w:r>
        <w:t xml:space="preserve"> за април +</w:t>
      </w:r>
      <w:r w:rsidRPr="001355A7">
        <w:t xml:space="preserve"> </w:t>
      </w:r>
      <w:r w:rsidRPr="00746EE5">
        <w:t>Колич. отп. води</w:t>
      </w:r>
      <w:r>
        <w:t xml:space="preserve"> за май + </w:t>
      </w:r>
      <w:r w:rsidRPr="00746EE5">
        <w:t>Колич. отп. води</w:t>
      </w:r>
      <w:r>
        <w:t xml:space="preserve"> за юни)) </w:t>
      </w:r>
      <w:r>
        <w:rPr>
          <w:lang w:val="en-US"/>
        </w:rPr>
        <w:t xml:space="preserve">+ </w:t>
      </w:r>
      <w:r>
        <w:rPr>
          <w:lang w:val="ru-RU"/>
        </w:rPr>
        <w:t xml:space="preserve">(Общ фосфор (ТЗ-2 за </w:t>
      </w:r>
      <w:r>
        <w:rPr>
          <w:lang w:val="en-US"/>
        </w:rPr>
        <w:t xml:space="preserve">III </w:t>
      </w:r>
      <w:r>
        <w:t xml:space="preserve">трим.) </w:t>
      </w:r>
      <w:r w:rsidRPr="00746EE5">
        <w:rPr>
          <w:lang w:val="ru-RU"/>
        </w:rPr>
        <w:t xml:space="preserve">* </w:t>
      </w:r>
      <w:r>
        <w:rPr>
          <w:lang w:val="ru-RU"/>
        </w:rPr>
        <w:t>(</w:t>
      </w:r>
      <w:r w:rsidRPr="00746EE5">
        <w:t>Колич. отп. води</w:t>
      </w:r>
      <w:r>
        <w:t xml:space="preserve"> за юли + </w:t>
      </w:r>
      <w:r w:rsidRPr="00746EE5">
        <w:t>Колич. отп. води</w:t>
      </w:r>
      <w:r>
        <w:t xml:space="preserve"> за август + </w:t>
      </w:r>
      <w:r w:rsidRPr="00746EE5">
        <w:t>Колич. отп. води</w:t>
      </w:r>
      <w:r>
        <w:t xml:space="preserve"> за септември)) </w:t>
      </w:r>
      <w:r>
        <w:rPr>
          <w:lang w:val="en-US"/>
        </w:rPr>
        <w:t xml:space="preserve">+ </w:t>
      </w:r>
      <w:r>
        <w:rPr>
          <w:lang w:val="ru-RU"/>
        </w:rPr>
        <w:t xml:space="preserve">(Общ фосфор (ТЗ-2 за </w:t>
      </w:r>
      <w:r>
        <w:rPr>
          <w:lang w:val="en-US"/>
        </w:rPr>
        <w:t xml:space="preserve">IV </w:t>
      </w:r>
      <w:r>
        <w:t xml:space="preserve">трим.) </w:t>
      </w:r>
      <w:r w:rsidRPr="00746EE5">
        <w:rPr>
          <w:lang w:val="ru-RU"/>
        </w:rPr>
        <w:t xml:space="preserve">* </w:t>
      </w:r>
      <w:r>
        <w:rPr>
          <w:lang w:val="ru-RU"/>
        </w:rPr>
        <w:t>(</w:t>
      </w:r>
      <w:r w:rsidRPr="00746EE5">
        <w:t>Колич. отп. води</w:t>
      </w:r>
      <w:r>
        <w:t xml:space="preserve"> за октомври + </w:t>
      </w:r>
      <w:r w:rsidRPr="00746EE5">
        <w:t>Колич. отп. води</w:t>
      </w:r>
      <w:r>
        <w:t xml:space="preserve"> за ноември + </w:t>
      </w:r>
      <w:r w:rsidRPr="00746EE5">
        <w:t>Колич. отп. води</w:t>
      </w:r>
      <w:r>
        <w:t xml:space="preserve"> за декември))</w:t>
      </w:r>
      <w:r>
        <w:rPr>
          <w:lang w:val="en-US"/>
        </w:rPr>
        <w:t>]</w:t>
      </w:r>
      <w:r>
        <w:t xml:space="preserve"> </w:t>
      </w:r>
      <w:r w:rsidRPr="00746EE5">
        <w:t>/1000</w:t>
      </w:r>
      <w:r>
        <w:rPr>
          <w:lang w:val="en-US"/>
        </w:rPr>
        <w:t>000</w:t>
      </w:r>
    </w:p>
    <w:p w14:paraId="0F4A92F6" w14:textId="77777777" w:rsidR="000A4A4C" w:rsidRPr="00746EE5" w:rsidRDefault="000A4A4C" w:rsidP="000A4A4C">
      <w:pPr>
        <w:pStyle w:val="BodyText"/>
        <w:spacing w:line="240" w:lineRule="auto"/>
      </w:pPr>
    </w:p>
    <w:p w14:paraId="3AF4B033" w14:textId="77777777" w:rsidR="000A4A4C" w:rsidRPr="00B51122" w:rsidRDefault="000A4A4C" w:rsidP="000A4A4C">
      <w:pPr>
        <w:pStyle w:val="BodyText"/>
        <w:spacing w:line="240" w:lineRule="auto"/>
        <w:rPr>
          <w:lang w:val="en-US"/>
        </w:rPr>
      </w:pPr>
      <w:r w:rsidRPr="00746EE5">
        <w:rPr>
          <w:lang w:val="ru-RU"/>
        </w:rPr>
        <w:t xml:space="preserve">= </w:t>
      </w:r>
      <w:r>
        <w:rPr>
          <w:lang w:val="en-US"/>
        </w:rPr>
        <w:t>[</w:t>
      </w:r>
      <w:r>
        <w:rPr>
          <w:lang w:val="ru-RU"/>
        </w:rPr>
        <w:t xml:space="preserve">(Общ фосфор (ТЗ-2 за </w:t>
      </w:r>
      <w:r>
        <w:rPr>
          <w:lang w:val="en-US"/>
        </w:rPr>
        <w:t xml:space="preserve">I </w:t>
      </w:r>
      <w:r>
        <w:t xml:space="preserve">трим.) </w:t>
      </w:r>
      <w:r w:rsidRPr="00746EE5">
        <w:rPr>
          <w:lang w:val="ru-RU"/>
        </w:rPr>
        <w:t xml:space="preserve">* </w:t>
      </w:r>
      <w:r w:rsidRPr="00746EE5">
        <w:t>Колич. отп. води</w:t>
      </w:r>
      <w:r>
        <w:t xml:space="preserve"> за </w:t>
      </w:r>
      <w:r>
        <w:rPr>
          <w:lang w:val="en-US"/>
        </w:rPr>
        <w:t xml:space="preserve">I </w:t>
      </w:r>
      <w:r>
        <w:t xml:space="preserve">трим.) + </w:t>
      </w:r>
      <w:r>
        <w:rPr>
          <w:lang w:val="ru-RU"/>
        </w:rPr>
        <w:t xml:space="preserve">(Общ фосфор (ТЗ-2 за </w:t>
      </w:r>
      <w:r>
        <w:rPr>
          <w:lang w:val="en-US"/>
        </w:rPr>
        <w:t xml:space="preserve">II </w:t>
      </w:r>
      <w:r>
        <w:t xml:space="preserve">трим.) </w:t>
      </w:r>
      <w:r w:rsidRPr="00746EE5">
        <w:rPr>
          <w:lang w:val="ru-RU"/>
        </w:rPr>
        <w:t xml:space="preserve">* </w:t>
      </w:r>
      <w:r w:rsidRPr="00746EE5">
        <w:t>Колич. отп. води</w:t>
      </w:r>
      <w:r>
        <w:t xml:space="preserve"> за </w:t>
      </w:r>
      <w:r>
        <w:rPr>
          <w:lang w:val="en-US"/>
        </w:rPr>
        <w:t xml:space="preserve">II </w:t>
      </w:r>
      <w:r>
        <w:t xml:space="preserve">трим.) </w:t>
      </w:r>
      <w:r>
        <w:rPr>
          <w:lang w:val="en-US"/>
        </w:rPr>
        <w:t xml:space="preserve">+ </w:t>
      </w:r>
      <w:r>
        <w:rPr>
          <w:lang w:val="ru-RU"/>
        </w:rPr>
        <w:t xml:space="preserve">(Общ фосфор (ТЗ-2 за </w:t>
      </w:r>
      <w:r>
        <w:rPr>
          <w:lang w:val="en-US"/>
        </w:rPr>
        <w:t xml:space="preserve">III </w:t>
      </w:r>
      <w:r>
        <w:t xml:space="preserve">трим.) </w:t>
      </w:r>
      <w:r w:rsidRPr="00746EE5">
        <w:rPr>
          <w:lang w:val="ru-RU"/>
        </w:rPr>
        <w:t xml:space="preserve">* </w:t>
      </w:r>
      <w:r w:rsidRPr="00746EE5">
        <w:t>Колич. отп. води</w:t>
      </w:r>
      <w:r>
        <w:t xml:space="preserve"> за </w:t>
      </w:r>
      <w:r>
        <w:rPr>
          <w:lang w:val="en-US"/>
        </w:rPr>
        <w:t xml:space="preserve">III </w:t>
      </w:r>
      <w:r>
        <w:t xml:space="preserve">трим.) </w:t>
      </w:r>
      <w:r>
        <w:rPr>
          <w:lang w:val="en-US"/>
        </w:rPr>
        <w:t xml:space="preserve">+ </w:t>
      </w:r>
      <w:r>
        <w:rPr>
          <w:lang w:val="ru-RU"/>
        </w:rPr>
        <w:t xml:space="preserve">(Общ фосфор (ТЗ-2 за </w:t>
      </w:r>
      <w:r>
        <w:rPr>
          <w:lang w:val="en-US"/>
        </w:rPr>
        <w:t xml:space="preserve">IV </w:t>
      </w:r>
      <w:r>
        <w:t xml:space="preserve">трим.) </w:t>
      </w:r>
      <w:r w:rsidRPr="00746EE5">
        <w:rPr>
          <w:lang w:val="ru-RU"/>
        </w:rPr>
        <w:t xml:space="preserve">* </w:t>
      </w:r>
      <w:r w:rsidRPr="00746EE5">
        <w:t>Колич. отп. води</w:t>
      </w:r>
      <w:r>
        <w:t xml:space="preserve"> за </w:t>
      </w:r>
      <w:r>
        <w:rPr>
          <w:lang w:val="en-US"/>
        </w:rPr>
        <w:t xml:space="preserve">IV </w:t>
      </w:r>
      <w:r>
        <w:t>трим.)</w:t>
      </w:r>
      <w:r>
        <w:rPr>
          <w:lang w:val="en-US"/>
        </w:rPr>
        <w:t>]</w:t>
      </w:r>
      <w:r>
        <w:t xml:space="preserve"> </w:t>
      </w:r>
      <w:r w:rsidRPr="00746EE5">
        <w:t>/1000</w:t>
      </w:r>
      <w:r>
        <w:rPr>
          <w:lang w:val="en-US"/>
        </w:rPr>
        <w:t>000</w:t>
      </w:r>
    </w:p>
    <w:p w14:paraId="58185D48" w14:textId="77777777" w:rsidR="000A4A4C" w:rsidRPr="00746EE5" w:rsidRDefault="000A4A4C" w:rsidP="000A4A4C">
      <w:pPr>
        <w:pStyle w:val="BodyText"/>
        <w:spacing w:line="240" w:lineRule="auto"/>
        <w:ind w:left="2124"/>
      </w:pPr>
      <w:r w:rsidRPr="00746EE5">
        <w:t xml:space="preserve">т.е. </w:t>
      </w:r>
    </w:p>
    <w:p w14:paraId="39BF7B4F" w14:textId="77777777" w:rsidR="000A4A4C" w:rsidRPr="00746EE5" w:rsidRDefault="000A4A4C" w:rsidP="000A4A4C">
      <w:pPr>
        <w:pStyle w:val="BodyText"/>
        <w:spacing w:line="240" w:lineRule="auto"/>
        <w:ind w:left="2124"/>
        <w:rPr>
          <w:lang w:val="ru-RU"/>
        </w:rPr>
      </w:pPr>
    </w:p>
    <w:p w14:paraId="01EA4B9D" w14:textId="77777777" w:rsidR="000A4A4C" w:rsidRDefault="000A4A4C" w:rsidP="000A4A4C">
      <w:pPr>
        <w:pStyle w:val="BodyText"/>
        <w:spacing w:line="240" w:lineRule="auto"/>
        <w:rPr>
          <w:lang w:val="ru-RU"/>
        </w:rPr>
      </w:pPr>
      <w:r w:rsidRPr="00746EE5">
        <w:t xml:space="preserve">Общ азот 2018 год. </w:t>
      </w:r>
      <w:r w:rsidRPr="00746EE5">
        <w:rPr>
          <w:lang w:val="ru-RU"/>
        </w:rPr>
        <w:t xml:space="preserve">=  </w:t>
      </w:r>
    </w:p>
    <w:p w14:paraId="14636535" w14:textId="77777777" w:rsidR="000A4A4C" w:rsidRPr="002A18F3" w:rsidRDefault="000A4A4C" w:rsidP="000A4A4C">
      <w:pPr>
        <w:pStyle w:val="BodyText"/>
        <w:spacing w:line="240" w:lineRule="auto"/>
        <w:rPr>
          <w:lang w:val="en-US"/>
        </w:rPr>
      </w:pPr>
      <w:r>
        <w:rPr>
          <w:lang w:val="ru-RU"/>
        </w:rPr>
        <w:t xml:space="preserve">= </w:t>
      </w:r>
      <w:r>
        <w:rPr>
          <w:lang w:val="en-US"/>
        </w:rPr>
        <w:t>[</w:t>
      </w:r>
      <w:r>
        <w:rPr>
          <w:lang w:val="ru-RU"/>
        </w:rPr>
        <w:t>(</w:t>
      </w:r>
      <w:r w:rsidR="00E162DB">
        <w:rPr>
          <w:lang w:val="ru-RU"/>
        </w:rPr>
        <w:t>8.01*(10 947+8840+12117)) + (12.47</w:t>
      </w:r>
      <w:r>
        <w:rPr>
          <w:lang w:val="ru-RU"/>
        </w:rPr>
        <w:t>*(18398+20121+18732)) + (</w:t>
      </w:r>
      <w:r w:rsidR="00E162DB">
        <w:rPr>
          <w:lang w:val="ru-RU"/>
        </w:rPr>
        <w:t>8.98</w:t>
      </w:r>
      <w:r>
        <w:rPr>
          <w:lang w:val="ru-RU"/>
        </w:rPr>
        <w:t>*(20117+15235+12257)) + (</w:t>
      </w:r>
      <w:r w:rsidR="00E162DB">
        <w:rPr>
          <w:lang w:val="ru-RU"/>
        </w:rPr>
        <w:t>13.6</w:t>
      </w:r>
      <w:r>
        <w:rPr>
          <w:lang w:val="ru-RU"/>
        </w:rPr>
        <w:t xml:space="preserve"> * (12 677+9729+7247))</w:t>
      </w:r>
      <w:r>
        <w:rPr>
          <w:lang w:val="en-US"/>
        </w:rPr>
        <w:t>]</w:t>
      </w:r>
      <w:r>
        <w:rPr>
          <w:lang w:val="ru-RU"/>
        </w:rPr>
        <w:t>/1000000</w:t>
      </w:r>
      <w:r>
        <w:rPr>
          <w:lang w:val="en-US"/>
        </w:rPr>
        <w:t xml:space="preserve"> =</w:t>
      </w:r>
    </w:p>
    <w:p w14:paraId="442E6B50" w14:textId="77777777" w:rsidR="000A4A4C" w:rsidRPr="001355A7" w:rsidRDefault="000A4A4C" w:rsidP="000A4A4C">
      <w:pPr>
        <w:pStyle w:val="BodyText"/>
        <w:spacing w:line="240" w:lineRule="auto"/>
      </w:pPr>
      <w:r>
        <w:rPr>
          <w:lang w:val="ru-RU"/>
        </w:rPr>
        <w:t xml:space="preserve">= </w:t>
      </w:r>
      <w:r>
        <w:rPr>
          <w:lang w:val="en-US"/>
        </w:rPr>
        <w:t>[</w:t>
      </w:r>
      <w:r>
        <w:rPr>
          <w:lang w:val="ru-RU"/>
        </w:rPr>
        <w:t>(</w:t>
      </w:r>
      <w:r w:rsidR="00E162DB">
        <w:rPr>
          <w:lang w:val="ru-RU"/>
        </w:rPr>
        <w:t>8.01</w:t>
      </w:r>
      <w:r>
        <w:rPr>
          <w:lang w:val="ru-RU"/>
        </w:rPr>
        <w:t>*31 904) + (</w:t>
      </w:r>
      <w:r w:rsidR="00E162DB">
        <w:rPr>
          <w:lang w:val="ru-RU"/>
        </w:rPr>
        <w:t>12.47</w:t>
      </w:r>
      <w:r>
        <w:rPr>
          <w:lang w:val="ru-RU"/>
        </w:rPr>
        <w:t>*57 251) + (</w:t>
      </w:r>
      <w:r w:rsidR="00E162DB">
        <w:rPr>
          <w:lang w:val="ru-RU"/>
        </w:rPr>
        <w:t>8.98</w:t>
      </w:r>
      <w:r>
        <w:rPr>
          <w:lang w:val="ru-RU"/>
        </w:rPr>
        <w:t>*47 609) + (</w:t>
      </w:r>
      <w:r w:rsidR="00E162DB">
        <w:rPr>
          <w:lang w:val="ru-RU"/>
        </w:rPr>
        <w:t>1</w:t>
      </w:r>
      <w:r>
        <w:rPr>
          <w:lang w:val="ru-RU"/>
        </w:rPr>
        <w:t>3</w:t>
      </w:r>
      <w:r w:rsidR="00E162DB">
        <w:rPr>
          <w:lang w:val="ru-RU"/>
        </w:rPr>
        <w:t>.6</w:t>
      </w:r>
      <w:r>
        <w:rPr>
          <w:lang w:val="ru-RU"/>
        </w:rPr>
        <w:t>*29 653</w:t>
      </w:r>
      <w:r w:rsidRPr="001355A7">
        <w:rPr>
          <w:lang w:val="ru-RU"/>
        </w:rPr>
        <w:t>)</w:t>
      </w:r>
      <w:r>
        <w:rPr>
          <w:lang w:val="en-US"/>
        </w:rPr>
        <w:t>]/1000000</w:t>
      </w:r>
      <w:r w:rsidRPr="001355A7">
        <w:rPr>
          <w:lang w:val="ru-RU"/>
        </w:rPr>
        <w:t xml:space="preserve"> </w:t>
      </w:r>
      <w:r w:rsidRPr="001355A7">
        <w:t>=</w:t>
      </w:r>
    </w:p>
    <w:p w14:paraId="43D7AA5D" w14:textId="77777777" w:rsidR="00F62F77" w:rsidRPr="00E162DB" w:rsidRDefault="000A4A4C" w:rsidP="000A4A4C">
      <w:pPr>
        <w:pStyle w:val="BodyText"/>
        <w:spacing w:line="240" w:lineRule="auto"/>
      </w:pPr>
      <w:r w:rsidRPr="001355A7">
        <w:t>=</w:t>
      </w:r>
      <w:r w:rsidRPr="001355A7">
        <w:rPr>
          <w:lang w:val="ru-RU"/>
        </w:rPr>
        <w:t xml:space="preserve"> </w:t>
      </w:r>
      <w:r w:rsidRPr="001355A7">
        <w:rPr>
          <w:lang w:val="en-US"/>
        </w:rPr>
        <w:t xml:space="preserve"> </w:t>
      </w:r>
      <w:r>
        <w:rPr>
          <w:lang w:val="en-US"/>
        </w:rPr>
        <w:t>(</w:t>
      </w:r>
      <w:r w:rsidR="00E162DB">
        <w:t xml:space="preserve">255 551.04 </w:t>
      </w:r>
      <w:r w:rsidRPr="001355A7">
        <w:t>+</w:t>
      </w:r>
      <w:r w:rsidR="00E162DB">
        <w:t xml:space="preserve"> 713 919.97</w:t>
      </w:r>
      <w:r w:rsidRPr="001355A7">
        <w:t xml:space="preserve"> + </w:t>
      </w:r>
      <w:r w:rsidR="00E162DB">
        <w:t>427 528.82</w:t>
      </w:r>
      <w:r w:rsidRPr="001355A7">
        <w:t xml:space="preserve"> + </w:t>
      </w:r>
      <w:r w:rsidR="00E162DB">
        <w:t>403 280.8</w:t>
      </w:r>
      <w:r>
        <w:rPr>
          <w:lang w:val="en-US"/>
        </w:rPr>
        <w:t>) / 1000000</w:t>
      </w:r>
      <w:r w:rsidRPr="001355A7">
        <w:t xml:space="preserve"> </w:t>
      </w:r>
      <w:r w:rsidRPr="00E162DB">
        <w:t>=</w:t>
      </w:r>
      <w:r w:rsidR="00F62F77" w:rsidRPr="00E162DB">
        <w:rPr>
          <w:lang w:val="ru-RU"/>
        </w:rPr>
        <w:t xml:space="preserve"> </w:t>
      </w:r>
      <w:r w:rsidR="00F62F77" w:rsidRPr="00E162DB">
        <w:rPr>
          <w:lang w:val="en-US"/>
        </w:rPr>
        <w:t xml:space="preserve">  </w:t>
      </w:r>
      <w:r w:rsidR="008A3DCF" w:rsidRPr="00E162DB">
        <w:rPr>
          <w:b/>
          <w:lang w:val="en-US"/>
        </w:rPr>
        <w:t>1</w:t>
      </w:r>
      <w:r w:rsidR="00E162DB" w:rsidRPr="00E162DB">
        <w:rPr>
          <w:b/>
        </w:rPr>
        <w:t>.80</w:t>
      </w:r>
      <w:r w:rsidR="008A3DCF" w:rsidRPr="00E162DB">
        <w:t xml:space="preserve">  </w:t>
      </w:r>
      <w:r w:rsidR="00F62F77" w:rsidRPr="00E162DB">
        <w:rPr>
          <w:b/>
          <w:bCs/>
          <w:lang w:val="en-GB"/>
        </w:rPr>
        <w:t>kg</w:t>
      </w:r>
      <w:r w:rsidR="00F62F77" w:rsidRPr="00E162DB">
        <w:rPr>
          <w:b/>
          <w:bCs/>
          <w:lang w:val="ru-RU"/>
        </w:rPr>
        <w:t xml:space="preserve"> /год</w:t>
      </w:r>
    </w:p>
    <w:p w14:paraId="43AF8482" w14:textId="77777777" w:rsidR="00F62F77" w:rsidRPr="009D2F6B" w:rsidRDefault="00F62F77" w:rsidP="00F62F77">
      <w:pPr>
        <w:pStyle w:val="BodyText"/>
        <w:spacing w:line="240" w:lineRule="auto"/>
        <w:rPr>
          <w:b/>
          <w:bCs/>
          <w:highlight w:val="yellow"/>
          <w:lang w:val="ru-RU"/>
        </w:rPr>
      </w:pPr>
    </w:p>
    <w:p w14:paraId="3F7B3715" w14:textId="77777777" w:rsidR="000F23EB" w:rsidRPr="009D2F6B" w:rsidRDefault="000F23EB" w:rsidP="00943DD9">
      <w:pPr>
        <w:jc w:val="both"/>
        <w:rPr>
          <w:highlight w:val="yellow"/>
        </w:rPr>
      </w:pPr>
      <w:r w:rsidRPr="0065622E">
        <w:t xml:space="preserve">Съгласно </w:t>
      </w:r>
      <w:r w:rsidRPr="0065622E">
        <w:rPr>
          <w:b/>
        </w:rPr>
        <w:t>Условие 10.6.7</w:t>
      </w:r>
      <w:r w:rsidRPr="0065622E">
        <w:t xml:space="preserve">  общ фосфор за 201</w:t>
      </w:r>
      <w:r w:rsidR="0065622E" w:rsidRPr="0065622E">
        <w:t>8</w:t>
      </w:r>
      <w:r w:rsidRPr="0065622E">
        <w:t xml:space="preserve"> год. за единица прод</w:t>
      </w:r>
      <w:r w:rsidRPr="00E162DB">
        <w:t xml:space="preserve">укт </w:t>
      </w:r>
      <w:r w:rsidRPr="00E162DB">
        <w:rPr>
          <w:lang w:val="en-US"/>
        </w:rPr>
        <w:t>e</w:t>
      </w:r>
      <w:r w:rsidRPr="00E162DB">
        <w:t xml:space="preserve"> </w:t>
      </w:r>
      <w:r w:rsidR="00A03362" w:rsidRPr="00E162DB">
        <w:rPr>
          <w:b/>
          <w:szCs w:val="20"/>
          <w:lang w:val="en-US"/>
        </w:rPr>
        <w:t>0,00</w:t>
      </w:r>
      <w:r w:rsidR="00E162DB" w:rsidRPr="00E162DB">
        <w:rPr>
          <w:b/>
          <w:szCs w:val="20"/>
        </w:rPr>
        <w:t>00017</w:t>
      </w:r>
      <w:r w:rsidR="00943DD9" w:rsidRPr="00E162DB">
        <w:rPr>
          <w:b/>
          <w:szCs w:val="20"/>
          <w:lang w:val="en-US"/>
        </w:rPr>
        <w:t xml:space="preserve"> </w:t>
      </w:r>
      <w:r w:rsidRPr="00E162DB">
        <w:t>kg/hl.</w:t>
      </w:r>
    </w:p>
    <w:p w14:paraId="74FD01E2" w14:textId="77777777" w:rsidR="000F23EB" w:rsidRPr="009D2F6B" w:rsidRDefault="000F23EB" w:rsidP="000F23EB">
      <w:pPr>
        <w:pStyle w:val="BodyText"/>
        <w:spacing w:line="240" w:lineRule="auto"/>
        <w:rPr>
          <w:b/>
          <w:bCs/>
          <w:highlight w:val="yellow"/>
          <w:u w:val="single"/>
        </w:rPr>
      </w:pPr>
    </w:p>
    <w:p w14:paraId="293E3277" w14:textId="77777777" w:rsidR="000F23EB" w:rsidRPr="0065622E" w:rsidRDefault="000F23EB" w:rsidP="000F23EB">
      <w:pPr>
        <w:pStyle w:val="BodyText"/>
        <w:spacing w:line="240" w:lineRule="auto"/>
        <w:rPr>
          <w:b/>
          <w:bCs/>
          <w:u w:val="single"/>
        </w:rPr>
      </w:pPr>
      <w:r w:rsidRPr="0065622E">
        <w:rPr>
          <w:b/>
          <w:bCs/>
          <w:u w:val="single"/>
        </w:rPr>
        <w:t>ХПК</w:t>
      </w:r>
    </w:p>
    <w:p w14:paraId="5222C058" w14:textId="77777777" w:rsidR="000F23EB" w:rsidRPr="0065622E" w:rsidRDefault="000F23EB" w:rsidP="000F23EB">
      <w:pPr>
        <w:pStyle w:val="BodyText"/>
        <w:spacing w:line="240" w:lineRule="auto"/>
      </w:pPr>
    </w:p>
    <w:p w14:paraId="1A39C3E4" w14:textId="77777777" w:rsidR="00305C31" w:rsidRPr="0065622E" w:rsidRDefault="008A3DCF" w:rsidP="00305C31">
      <w:pPr>
        <w:pStyle w:val="BodyText"/>
        <w:spacing w:line="240" w:lineRule="auto"/>
      </w:pPr>
      <w:r w:rsidRPr="0065622E">
        <w:t>ХПК 201</w:t>
      </w:r>
      <w:r w:rsidR="0065622E" w:rsidRPr="0065622E">
        <w:t xml:space="preserve">8 </w:t>
      </w:r>
      <w:r w:rsidRPr="0065622E">
        <w:t xml:space="preserve">год. </w:t>
      </w:r>
      <w:r w:rsidRPr="0065622E">
        <w:rPr>
          <w:lang w:val="ru-RU"/>
        </w:rPr>
        <w:t>= ХПК</w:t>
      </w:r>
      <w:r w:rsidRPr="0065622E">
        <w:t xml:space="preserve"> </w:t>
      </w:r>
      <w:r w:rsidR="00305C31" w:rsidRPr="0065622E">
        <w:rPr>
          <w:lang w:val="ru-RU"/>
        </w:rPr>
        <w:t>(ТЗ-2) за 201</w:t>
      </w:r>
      <w:r w:rsidR="0065622E" w:rsidRPr="0065622E">
        <w:rPr>
          <w:lang w:val="ru-RU"/>
        </w:rPr>
        <w:t>8</w:t>
      </w:r>
      <w:r w:rsidR="00305C31" w:rsidRPr="0065622E">
        <w:rPr>
          <w:lang w:val="ru-RU"/>
        </w:rPr>
        <w:t xml:space="preserve"> год. =</w:t>
      </w:r>
    </w:p>
    <w:p w14:paraId="351CC617" w14:textId="77777777" w:rsidR="0082184A" w:rsidRDefault="0082184A" w:rsidP="0082184A">
      <w:pPr>
        <w:pStyle w:val="BodyText"/>
        <w:spacing w:line="240" w:lineRule="auto"/>
        <w:rPr>
          <w:lang w:val="ru-RU"/>
        </w:rPr>
      </w:pPr>
    </w:p>
    <w:p w14:paraId="2BE8260A" w14:textId="77777777" w:rsidR="0082184A" w:rsidRPr="00B51122" w:rsidRDefault="0082184A" w:rsidP="0082184A">
      <w:pPr>
        <w:pStyle w:val="BodyText"/>
        <w:spacing w:line="240" w:lineRule="auto"/>
        <w:rPr>
          <w:lang w:val="en-US"/>
        </w:rPr>
      </w:pPr>
      <w:r>
        <w:rPr>
          <w:lang w:val="ru-RU"/>
        </w:rPr>
        <w:t xml:space="preserve">= </w:t>
      </w:r>
      <w:r>
        <w:rPr>
          <w:lang w:val="en-US"/>
        </w:rPr>
        <w:t>[</w:t>
      </w:r>
      <w:r>
        <w:rPr>
          <w:lang w:val="ru-RU"/>
        </w:rPr>
        <w:t xml:space="preserve">(ХПК (ТЗ-2 за </w:t>
      </w:r>
      <w:r>
        <w:rPr>
          <w:lang w:val="en-US"/>
        </w:rPr>
        <w:t xml:space="preserve">I </w:t>
      </w:r>
      <w:r>
        <w:t xml:space="preserve">трим.) </w:t>
      </w:r>
      <w:r w:rsidRPr="00746EE5">
        <w:rPr>
          <w:lang w:val="ru-RU"/>
        </w:rPr>
        <w:t xml:space="preserve">* </w:t>
      </w:r>
      <w:r>
        <w:rPr>
          <w:lang w:val="ru-RU"/>
        </w:rPr>
        <w:t>(</w:t>
      </w:r>
      <w:r w:rsidRPr="00746EE5">
        <w:t>Колич. отп. води</w:t>
      </w:r>
      <w:r>
        <w:t xml:space="preserve"> за януари+</w:t>
      </w:r>
      <w:r w:rsidRPr="001355A7">
        <w:t xml:space="preserve"> </w:t>
      </w:r>
      <w:r w:rsidRPr="00746EE5">
        <w:t>Колич. отп. води</w:t>
      </w:r>
      <w:r>
        <w:t xml:space="preserve"> за  февруари + </w:t>
      </w:r>
      <w:r w:rsidRPr="00746EE5">
        <w:t>Колич. отп. води</w:t>
      </w:r>
      <w:r>
        <w:t xml:space="preserve"> за март)) + </w:t>
      </w:r>
      <w:r>
        <w:rPr>
          <w:lang w:val="ru-RU"/>
        </w:rPr>
        <w:t xml:space="preserve">(ХПК (ТЗ-2 за </w:t>
      </w:r>
      <w:r>
        <w:rPr>
          <w:lang w:val="en-US"/>
        </w:rPr>
        <w:t xml:space="preserve">II </w:t>
      </w:r>
      <w:r>
        <w:t xml:space="preserve">трим.) </w:t>
      </w:r>
      <w:r w:rsidRPr="00746EE5">
        <w:rPr>
          <w:lang w:val="ru-RU"/>
        </w:rPr>
        <w:t xml:space="preserve">* </w:t>
      </w:r>
      <w:r>
        <w:rPr>
          <w:lang w:val="ru-RU"/>
        </w:rPr>
        <w:t>(</w:t>
      </w:r>
      <w:r w:rsidRPr="00746EE5">
        <w:t>Колич. отп. води</w:t>
      </w:r>
      <w:r>
        <w:t xml:space="preserve"> за април +</w:t>
      </w:r>
      <w:r w:rsidRPr="001355A7">
        <w:t xml:space="preserve"> </w:t>
      </w:r>
      <w:r w:rsidRPr="00746EE5">
        <w:t>Колич. отп. води</w:t>
      </w:r>
      <w:r>
        <w:t xml:space="preserve"> за май + </w:t>
      </w:r>
      <w:r w:rsidRPr="00746EE5">
        <w:t>Колич. отп. води</w:t>
      </w:r>
      <w:r>
        <w:t xml:space="preserve"> за юни)) </w:t>
      </w:r>
      <w:r>
        <w:rPr>
          <w:lang w:val="en-US"/>
        </w:rPr>
        <w:t xml:space="preserve">+ </w:t>
      </w:r>
      <w:r>
        <w:rPr>
          <w:lang w:val="ru-RU"/>
        </w:rPr>
        <w:t xml:space="preserve">(ХПК (ТЗ-2 за </w:t>
      </w:r>
      <w:r>
        <w:rPr>
          <w:lang w:val="en-US"/>
        </w:rPr>
        <w:t xml:space="preserve">III </w:t>
      </w:r>
      <w:r>
        <w:t xml:space="preserve">трим.) </w:t>
      </w:r>
      <w:r w:rsidRPr="00746EE5">
        <w:rPr>
          <w:lang w:val="ru-RU"/>
        </w:rPr>
        <w:t xml:space="preserve">* </w:t>
      </w:r>
      <w:r>
        <w:rPr>
          <w:lang w:val="ru-RU"/>
        </w:rPr>
        <w:t>(</w:t>
      </w:r>
      <w:r w:rsidRPr="00746EE5">
        <w:t>Колич. отп. води</w:t>
      </w:r>
      <w:r>
        <w:t xml:space="preserve"> за юли + </w:t>
      </w:r>
      <w:r w:rsidRPr="00746EE5">
        <w:t>Колич. отп. води</w:t>
      </w:r>
      <w:r>
        <w:t xml:space="preserve"> за август + </w:t>
      </w:r>
      <w:r w:rsidRPr="00746EE5">
        <w:t>Колич. отп. води</w:t>
      </w:r>
      <w:r>
        <w:t xml:space="preserve"> за септември)) </w:t>
      </w:r>
      <w:r>
        <w:rPr>
          <w:lang w:val="en-US"/>
        </w:rPr>
        <w:t xml:space="preserve">+ </w:t>
      </w:r>
      <w:r>
        <w:rPr>
          <w:lang w:val="ru-RU"/>
        </w:rPr>
        <w:t xml:space="preserve">(ХПК (ТЗ-2 за </w:t>
      </w:r>
      <w:r>
        <w:rPr>
          <w:lang w:val="en-US"/>
        </w:rPr>
        <w:t xml:space="preserve">IV </w:t>
      </w:r>
      <w:r>
        <w:t xml:space="preserve">трим.) </w:t>
      </w:r>
      <w:r w:rsidRPr="00746EE5">
        <w:rPr>
          <w:lang w:val="ru-RU"/>
        </w:rPr>
        <w:t xml:space="preserve">* </w:t>
      </w:r>
      <w:r>
        <w:rPr>
          <w:lang w:val="ru-RU"/>
        </w:rPr>
        <w:t>(</w:t>
      </w:r>
      <w:r w:rsidRPr="00746EE5">
        <w:t>Колич. отп. води</w:t>
      </w:r>
      <w:r>
        <w:t xml:space="preserve"> за октомври + </w:t>
      </w:r>
      <w:r w:rsidRPr="00746EE5">
        <w:t>Колич. отп. води</w:t>
      </w:r>
      <w:r>
        <w:t xml:space="preserve"> за ноември + </w:t>
      </w:r>
      <w:r w:rsidRPr="00746EE5">
        <w:t>Колич. отп. води</w:t>
      </w:r>
      <w:r>
        <w:t xml:space="preserve"> за декември))</w:t>
      </w:r>
      <w:r>
        <w:rPr>
          <w:lang w:val="en-US"/>
        </w:rPr>
        <w:t>]</w:t>
      </w:r>
      <w:r>
        <w:t xml:space="preserve"> </w:t>
      </w:r>
      <w:r w:rsidRPr="00746EE5">
        <w:t>/1000</w:t>
      </w:r>
      <w:r>
        <w:rPr>
          <w:lang w:val="en-US"/>
        </w:rPr>
        <w:t>000</w:t>
      </w:r>
    </w:p>
    <w:p w14:paraId="040824A1" w14:textId="77777777" w:rsidR="0082184A" w:rsidRPr="00746EE5" w:rsidRDefault="0082184A" w:rsidP="0082184A">
      <w:pPr>
        <w:pStyle w:val="BodyText"/>
        <w:spacing w:line="240" w:lineRule="auto"/>
      </w:pPr>
    </w:p>
    <w:p w14:paraId="4771E38B" w14:textId="77777777" w:rsidR="0082184A" w:rsidRPr="00B51122" w:rsidRDefault="0082184A" w:rsidP="0082184A">
      <w:pPr>
        <w:pStyle w:val="BodyText"/>
        <w:spacing w:line="240" w:lineRule="auto"/>
        <w:rPr>
          <w:lang w:val="en-US"/>
        </w:rPr>
      </w:pPr>
      <w:r w:rsidRPr="00746EE5">
        <w:rPr>
          <w:lang w:val="ru-RU"/>
        </w:rPr>
        <w:t xml:space="preserve">= </w:t>
      </w:r>
      <w:r>
        <w:rPr>
          <w:lang w:val="en-US"/>
        </w:rPr>
        <w:t>[</w:t>
      </w:r>
      <w:r>
        <w:rPr>
          <w:lang w:val="ru-RU"/>
        </w:rPr>
        <w:t xml:space="preserve">(ХПК (ТЗ-2 за </w:t>
      </w:r>
      <w:r>
        <w:rPr>
          <w:lang w:val="en-US"/>
        </w:rPr>
        <w:t xml:space="preserve">I </w:t>
      </w:r>
      <w:r>
        <w:t xml:space="preserve">трим.) </w:t>
      </w:r>
      <w:r w:rsidRPr="00746EE5">
        <w:rPr>
          <w:lang w:val="ru-RU"/>
        </w:rPr>
        <w:t xml:space="preserve">* </w:t>
      </w:r>
      <w:r w:rsidRPr="00746EE5">
        <w:t>Колич. отп. води</w:t>
      </w:r>
      <w:r>
        <w:t xml:space="preserve"> за </w:t>
      </w:r>
      <w:r>
        <w:rPr>
          <w:lang w:val="en-US"/>
        </w:rPr>
        <w:t xml:space="preserve">I </w:t>
      </w:r>
      <w:r>
        <w:t xml:space="preserve">трим.) + </w:t>
      </w:r>
      <w:r>
        <w:rPr>
          <w:lang w:val="ru-RU"/>
        </w:rPr>
        <w:t xml:space="preserve">(ХПК (ТЗ-2 за </w:t>
      </w:r>
      <w:r>
        <w:rPr>
          <w:lang w:val="en-US"/>
        </w:rPr>
        <w:t xml:space="preserve">II </w:t>
      </w:r>
      <w:r>
        <w:t xml:space="preserve">трим.) </w:t>
      </w:r>
      <w:r w:rsidRPr="00746EE5">
        <w:rPr>
          <w:lang w:val="ru-RU"/>
        </w:rPr>
        <w:t xml:space="preserve">* </w:t>
      </w:r>
      <w:r w:rsidRPr="00746EE5">
        <w:t>Колич. отп. води</w:t>
      </w:r>
      <w:r>
        <w:t xml:space="preserve"> за </w:t>
      </w:r>
      <w:r>
        <w:rPr>
          <w:lang w:val="en-US"/>
        </w:rPr>
        <w:t xml:space="preserve">II </w:t>
      </w:r>
      <w:r>
        <w:t xml:space="preserve">трим.) </w:t>
      </w:r>
      <w:r>
        <w:rPr>
          <w:lang w:val="en-US"/>
        </w:rPr>
        <w:t xml:space="preserve">+ </w:t>
      </w:r>
      <w:r>
        <w:rPr>
          <w:lang w:val="ru-RU"/>
        </w:rPr>
        <w:t xml:space="preserve">(ХПК (ТЗ-2 за </w:t>
      </w:r>
      <w:r>
        <w:rPr>
          <w:lang w:val="en-US"/>
        </w:rPr>
        <w:t xml:space="preserve">III </w:t>
      </w:r>
      <w:r>
        <w:t xml:space="preserve">трим.) </w:t>
      </w:r>
      <w:r w:rsidRPr="00746EE5">
        <w:rPr>
          <w:lang w:val="ru-RU"/>
        </w:rPr>
        <w:t xml:space="preserve">* </w:t>
      </w:r>
      <w:r w:rsidRPr="00746EE5">
        <w:t>Колич. отп. води</w:t>
      </w:r>
      <w:r>
        <w:t xml:space="preserve"> за </w:t>
      </w:r>
      <w:r>
        <w:rPr>
          <w:lang w:val="en-US"/>
        </w:rPr>
        <w:t xml:space="preserve">III </w:t>
      </w:r>
      <w:r>
        <w:t xml:space="preserve">трим.) </w:t>
      </w:r>
      <w:r>
        <w:rPr>
          <w:lang w:val="en-US"/>
        </w:rPr>
        <w:t xml:space="preserve">+ </w:t>
      </w:r>
      <w:r>
        <w:rPr>
          <w:lang w:val="ru-RU"/>
        </w:rPr>
        <w:t xml:space="preserve">(ХПК (ТЗ-2 за </w:t>
      </w:r>
      <w:r>
        <w:rPr>
          <w:lang w:val="en-US"/>
        </w:rPr>
        <w:t xml:space="preserve">IV </w:t>
      </w:r>
      <w:r>
        <w:t xml:space="preserve">трим.) </w:t>
      </w:r>
      <w:r w:rsidRPr="00746EE5">
        <w:rPr>
          <w:lang w:val="ru-RU"/>
        </w:rPr>
        <w:t xml:space="preserve">* </w:t>
      </w:r>
      <w:r w:rsidRPr="00746EE5">
        <w:t>Колич. отп. води</w:t>
      </w:r>
      <w:r>
        <w:t xml:space="preserve"> за </w:t>
      </w:r>
      <w:r>
        <w:rPr>
          <w:lang w:val="en-US"/>
        </w:rPr>
        <w:t xml:space="preserve">IV </w:t>
      </w:r>
      <w:r>
        <w:t>трим.)</w:t>
      </w:r>
      <w:r>
        <w:rPr>
          <w:lang w:val="en-US"/>
        </w:rPr>
        <w:t>]</w:t>
      </w:r>
      <w:r>
        <w:t xml:space="preserve"> </w:t>
      </w:r>
      <w:r w:rsidRPr="00746EE5">
        <w:t>/1000</w:t>
      </w:r>
      <w:r>
        <w:rPr>
          <w:lang w:val="en-US"/>
        </w:rPr>
        <w:t>000</w:t>
      </w:r>
    </w:p>
    <w:p w14:paraId="77332808" w14:textId="77777777" w:rsidR="0082184A" w:rsidRPr="00746EE5" w:rsidRDefault="0082184A" w:rsidP="0082184A">
      <w:pPr>
        <w:pStyle w:val="BodyText"/>
        <w:spacing w:line="240" w:lineRule="auto"/>
        <w:ind w:left="2124"/>
      </w:pPr>
      <w:r w:rsidRPr="00746EE5">
        <w:t xml:space="preserve">т.е. </w:t>
      </w:r>
    </w:p>
    <w:p w14:paraId="0093A143" w14:textId="77777777" w:rsidR="0082184A" w:rsidRPr="00746EE5" w:rsidRDefault="0082184A" w:rsidP="0082184A">
      <w:pPr>
        <w:pStyle w:val="BodyText"/>
        <w:spacing w:line="240" w:lineRule="auto"/>
        <w:ind w:left="2124"/>
        <w:rPr>
          <w:lang w:val="ru-RU"/>
        </w:rPr>
      </w:pPr>
    </w:p>
    <w:p w14:paraId="3A9E3F9D" w14:textId="77777777" w:rsidR="0082184A" w:rsidRDefault="0082184A" w:rsidP="0082184A">
      <w:pPr>
        <w:pStyle w:val="BodyText"/>
        <w:spacing w:line="240" w:lineRule="auto"/>
        <w:rPr>
          <w:lang w:val="ru-RU"/>
        </w:rPr>
      </w:pPr>
      <w:r w:rsidRPr="00746EE5">
        <w:t xml:space="preserve">Общ азот 2018 год. </w:t>
      </w:r>
      <w:r w:rsidRPr="00746EE5">
        <w:rPr>
          <w:lang w:val="ru-RU"/>
        </w:rPr>
        <w:t xml:space="preserve">=  </w:t>
      </w:r>
    </w:p>
    <w:p w14:paraId="63FB2D52" w14:textId="77777777" w:rsidR="0082184A" w:rsidRPr="002A18F3" w:rsidRDefault="0082184A" w:rsidP="0082184A">
      <w:pPr>
        <w:pStyle w:val="BodyText"/>
        <w:spacing w:line="240" w:lineRule="auto"/>
        <w:rPr>
          <w:lang w:val="en-US"/>
        </w:rPr>
      </w:pPr>
      <w:r>
        <w:rPr>
          <w:lang w:val="ru-RU"/>
        </w:rPr>
        <w:t xml:space="preserve">= </w:t>
      </w:r>
      <w:r>
        <w:rPr>
          <w:lang w:val="en-US"/>
        </w:rPr>
        <w:t>[</w:t>
      </w:r>
      <w:r>
        <w:rPr>
          <w:lang w:val="ru-RU"/>
        </w:rPr>
        <w:t>(291*(10 947+8840+12117)) + (275.4*(18398+20121+18732)) + (145.7*(20117+15235+12257)) + (269 * (12 677+9729+7247))</w:t>
      </w:r>
      <w:r>
        <w:rPr>
          <w:lang w:val="en-US"/>
        </w:rPr>
        <w:t>]</w:t>
      </w:r>
      <w:r>
        <w:rPr>
          <w:lang w:val="ru-RU"/>
        </w:rPr>
        <w:t>/1000000</w:t>
      </w:r>
      <w:r>
        <w:rPr>
          <w:lang w:val="en-US"/>
        </w:rPr>
        <w:t xml:space="preserve"> =</w:t>
      </w:r>
    </w:p>
    <w:p w14:paraId="36068C70" w14:textId="77777777" w:rsidR="0082184A" w:rsidRPr="004B4C11" w:rsidRDefault="0082184A" w:rsidP="0082184A">
      <w:pPr>
        <w:pStyle w:val="BodyText"/>
        <w:spacing w:line="240" w:lineRule="auto"/>
      </w:pPr>
      <w:r>
        <w:rPr>
          <w:lang w:val="ru-RU"/>
        </w:rPr>
        <w:t xml:space="preserve">= </w:t>
      </w:r>
      <w:r>
        <w:rPr>
          <w:lang w:val="en-US"/>
        </w:rPr>
        <w:t>[</w:t>
      </w:r>
      <w:r>
        <w:rPr>
          <w:lang w:val="ru-RU"/>
        </w:rPr>
        <w:t>(291*31 904) + (275.4*57 251) + (145.7*47 609) + (269*29 653</w:t>
      </w:r>
      <w:r w:rsidRPr="001355A7">
        <w:rPr>
          <w:lang w:val="ru-RU"/>
        </w:rPr>
        <w:t>)</w:t>
      </w:r>
      <w:r>
        <w:rPr>
          <w:lang w:val="en-US"/>
        </w:rPr>
        <w:t>]/</w:t>
      </w:r>
      <w:r w:rsidRPr="004B4C11">
        <w:rPr>
          <w:lang w:val="en-US"/>
        </w:rPr>
        <w:t>1000000</w:t>
      </w:r>
      <w:r w:rsidRPr="004B4C11">
        <w:rPr>
          <w:lang w:val="ru-RU"/>
        </w:rPr>
        <w:t xml:space="preserve"> </w:t>
      </w:r>
      <w:r w:rsidRPr="004B4C11">
        <w:t>=</w:t>
      </w:r>
    </w:p>
    <w:p w14:paraId="344682E0" w14:textId="77777777" w:rsidR="008A3DCF" w:rsidRPr="0065622E" w:rsidRDefault="0082184A" w:rsidP="0082184A">
      <w:pPr>
        <w:pStyle w:val="BodyText"/>
        <w:spacing w:line="240" w:lineRule="auto"/>
      </w:pPr>
      <w:r w:rsidRPr="004B4C11">
        <w:t>=</w:t>
      </w:r>
      <w:r w:rsidRPr="004B4C11">
        <w:rPr>
          <w:lang w:val="ru-RU"/>
        </w:rPr>
        <w:t xml:space="preserve"> </w:t>
      </w:r>
      <w:r w:rsidRPr="004B4C11">
        <w:rPr>
          <w:lang w:val="en-US"/>
        </w:rPr>
        <w:t xml:space="preserve"> (</w:t>
      </w:r>
      <w:r w:rsidRPr="004B4C11">
        <w:t xml:space="preserve">9 284 064 + </w:t>
      </w:r>
      <w:r w:rsidR="004B4C11" w:rsidRPr="004B4C11">
        <w:t>15 766 925.4 + 6 936 631.3 + 7 976 657</w:t>
      </w:r>
      <w:r w:rsidRPr="004B4C11">
        <w:rPr>
          <w:lang w:val="en-US"/>
        </w:rPr>
        <w:t>) / 1000000</w:t>
      </w:r>
      <w:r w:rsidRPr="004B4C11">
        <w:t xml:space="preserve"> =</w:t>
      </w:r>
      <w:r w:rsidR="008A3DCF" w:rsidRPr="004B4C11">
        <w:rPr>
          <w:lang w:val="ru-RU"/>
        </w:rPr>
        <w:t xml:space="preserve"> </w:t>
      </w:r>
      <w:r w:rsidR="008A3DCF" w:rsidRPr="004B4C11">
        <w:rPr>
          <w:lang w:val="en-US"/>
        </w:rPr>
        <w:t xml:space="preserve">  </w:t>
      </w:r>
      <w:r w:rsidR="008A3DCF" w:rsidRPr="004B4C11">
        <w:t xml:space="preserve">   </w:t>
      </w:r>
      <w:r w:rsidR="008A3DCF" w:rsidRPr="004B4C11">
        <w:rPr>
          <w:b/>
        </w:rPr>
        <w:t xml:space="preserve"> </w:t>
      </w:r>
      <w:r w:rsidR="004B4C11" w:rsidRPr="004B4C11">
        <w:rPr>
          <w:b/>
        </w:rPr>
        <w:t>39.96</w:t>
      </w:r>
      <w:r w:rsidR="004D7967" w:rsidRPr="004B4C11">
        <w:rPr>
          <w:lang w:val="en-US"/>
        </w:rPr>
        <w:t xml:space="preserve"> </w:t>
      </w:r>
      <w:r w:rsidR="008A3DCF" w:rsidRPr="004B4C11">
        <w:t xml:space="preserve">  </w:t>
      </w:r>
      <w:r w:rsidR="008A3DCF" w:rsidRPr="004B4C11">
        <w:rPr>
          <w:b/>
          <w:bCs/>
          <w:lang w:val="en-GB"/>
        </w:rPr>
        <w:t>kg</w:t>
      </w:r>
      <w:r w:rsidR="008A3DCF" w:rsidRPr="004B4C11">
        <w:rPr>
          <w:b/>
          <w:bCs/>
          <w:lang w:val="ru-RU"/>
        </w:rPr>
        <w:t xml:space="preserve"> /год</w:t>
      </w:r>
    </w:p>
    <w:p w14:paraId="10178B38" w14:textId="77777777" w:rsidR="000F23EB" w:rsidRPr="0065622E" w:rsidRDefault="000F23EB" w:rsidP="008A3DCF">
      <w:pPr>
        <w:pStyle w:val="BodyText"/>
        <w:spacing w:line="240" w:lineRule="auto"/>
      </w:pPr>
      <w:r w:rsidRPr="0065622E">
        <w:rPr>
          <w:lang w:val="ru-RU"/>
        </w:rPr>
        <w:tab/>
      </w:r>
      <w:r w:rsidRPr="0065622E">
        <w:rPr>
          <w:lang w:val="ru-RU"/>
        </w:rPr>
        <w:tab/>
      </w:r>
      <w:r w:rsidRPr="0065622E">
        <w:rPr>
          <w:lang w:val="ru-RU"/>
        </w:rPr>
        <w:tab/>
      </w:r>
    </w:p>
    <w:p w14:paraId="72448D87" w14:textId="77777777" w:rsidR="000F23EB" w:rsidRPr="009D2F6B" w:rsidRDefault="000F23EB" w:rsidP="000F23EB">
      <w:pPr>
        <w:pStyle w:val="BodyText"/>
        <w:spacing w:line="240" w:lineRule="auto"/>
        <w:rPr>
          <w:highlight w:val="yellow"/>
        </w:rPr>
      </w:pPr>
      <w:r w:rsidRPr="0065622E">
        <w:t xml:space="preserve">В съответствие с </w:t>
      </w:r>
      <w:r w:rsidRPr="0065622E">
        <w:rPr>
          <w:b/>
        </w:rPr>
        <w:t>Условие 10.6.7</w:t>
      </w:r>
      <w:r w:rsidRPr="0065622E">
        <w:t xml:space="preserve">  ХПК за 201</w:t>
      </w:r>
      <w:r w:rsidR="0065622E">
        <w:t>8</w:t>
      </w:r>
      <w:r w:rsidRPr="0065622E">
        <w:t xml:space="preserve"> год. за единица продукт </w:t>
      </w:r>
      <w:r w:rsidRPr="004B4C11">
        <w:rPr>
          <w:lang w:val="en-US"/>
        </w:rPr>
        <w:t>e</w:t>
      </w:r>
      <w:r w:rsidRPr="004B4C11">
        <w:t xml:space="preserve"> </w:t>
      </w:r>
      <w:r w:rsidR="004B4C11" w:rsidRPr="004B4C11">
        <w:rPr>
          <w:b/>
        </w:rPr>
        <w:t>0.000038</w:t>
      </w:r>
      <w:r w:rsidRPr="004B4C11">
        <w:t xml:space="preserve"> kg/hl.</w:t>
      </w:r>
    </w:p>
    <w:p w14:paraId="4AF657FF" w14:textId="77777777" w:rsidR="000F23EB" w:rsidRPr="009D2F6B" w:rsidRDefault="000F23EB" w:rsidP="000F23EB">
      <w:pPr>
        <w:pStyle w:val="BodyText"/>
        <w:spacing w:line="240" w:lineRule="auto"/>
        <w:rPr>
          <w:highlight w:val="yellow"/>
        </w:rPr>
      </w:pPr>
    </w:p>
    <w:p w14:paraId="679AB776" w14:textId="77777777" w:rsidR="000F23EB" w:rsidRPr="009D2F6B" w:rsidRDefault="000F23EB" w:rsidP="000F23EB">
      <w:pPr>
        <w:pStyle w:val="BodyText"/>
        <w:spacing w:line="240" w:lineRule="auto"/>
        <w:rPr>
          <w:highlight w:val="yellow"/>
        </w:rPr>
      </w:pPr>
    </w:p>
    <w:p w14:paraId="357D244D" w14:textId="77777777" w:rsidR="000F23EB" w:rsidRPr="00CE1237" w:rsidRDefault="000F23EB" w:rsidP="000F23EB">
      <w:pPr>
        <w:pStyle w:val="BodyText"/>
        <w:spacing w:line="240" w:lineRule="auto"/>
      </w:pPr>
      <w:r w:rsidRPr="00CE1237">
        <w:t xml:space="preserve">Съгласно ЕРИПЗ замърсителя, който се докладва е </w:t>
      </w:r>
      <w:r w:rsidRPr="00CE1237">
        <w:rPr>
          <w:lang w:val="en-GB"/>
        </w:rPr>
        <w:t>TOC</w:t>
      </w:r>
      <w:r w:rsidRPr="00CE1237">
        <w:rPr>
          <w:lang w:val="ru-RU"/>
        </w:rPr>
        <w:t xml:space="preserve"> – </w:t>
      </w:r>
      <w:r w:rsidRPr="00CE1237">
        <w:t>Общ органичен въглерод, изразен като ХПК/3,</w:t>
      </w:r>
    </w:p>
    <w:p w14:paraId="1CE6702C" w14:textId="77777777" w:rsidR="000F23EB" w:rsidRPr="009D2F6B" w:rsidRDefault="000F23EB" w:rsidP="000F23EB">
      <w:pPr>
        <w:pStyle w:val="BodyText"/>
        <w:spacing w:line="240" w:lineRule="auto"/>
        <w:rPr>
          <w:highlight w:val="yellow"/>
        </w:rPr>
      </w:pPr>
      <w:r w:rsidRPr="00CE1237">
        <w:t xml:space="preserve">т.е </w:t>
      </w:r>
      <w:r w:rsidRPr="00CE1237">
        <w:rPr>
          <w:lang w:val="en-GB"/>
        </w:rPr>
        <w:t>TOC</w:t>
      </w:r>
      <w:r w:rsidRPr="00CE1237">
        <w:rPr>
          <w:lang w:val="ru-RU"/>
        </w:rPr>
        <w:t xml:space="preserve"> </w:t>
      </w:r>
      <w:r w:rsidRPr="00CE1237">
        <w:t>за 201</w:t>
      </w:r>
      <w:r w:rsidR="00CE1237">
        <w:t>8</w:t>
      </w:r>
      <w:r w:rsidRPr="00CE1237">
        <w:t xml:space="preserve"> год. = ХПК за 201</w:t>
      </w:r>
      <w:r w:rsidR="00CE1237">
        <w:t>8</w:t>
      </w:r>
      <w:r w:rsidRPr="00CE1237">
        <w:t xml:space="preserve"> / 3 </w:t>
      </w:r>
      <w:r w:rsidRPr="009A312C">
        <w:t xml:space="preserve">= </w:t>
      </w:r>
      <w:r w:rsidR="009A312C" w:rsidRPr="009A312C">
        <w:rPr>
          <w:b/>
        </w:rPr>
        <w:t>39.96</w:t>
      </w:r>
      <w:r w:rsidRPr="009A312C">
        <w:t xml:space="preserve">/3 = </w:t>
      </w:r>
      <w:r w:rsidR="009A312C" w:rsidRPr="009A312C">
        <w:rPr>
          <w:b/>
          <w:u w:val="single"/>
        </w:rPr>
        <w:t>13.32</w:t>
      </w:r>
      <w:r w:rsidR="00D22401" w:rsidRPr="009A312C">
        <w:rPr>
          <w:b/>
          <w:u w:val="single"/>
        </w:rPr>
        <w:t xml:space="preserve"> </w:t>
      </w:r>
      <w:r w:rsidRPr="009A312C">
        <w:rPr>
          <w:b/>
          <w:bCs/>
          <w:u w:val="single"/>
          <w:lang w:val="en-GB"/>
        </w:rPr>
        <w:t>kg</w:t>
      </w:r>
      <w:r w:rsidRPr="009A312C">
        <w:rPr>
          <w:b/>
          <w:bCs/>
          <w:u w:val="single"/>
        </w:rPr>
        <w:t>/год. за площадката</w:t>
      </w:r>
    </w:p>
    <w:p w14:paraId="4F6A056D" w14:textId="77777777" w:rsidR="000F23EB" w:rsidRPr="009A312C" w:rsidRDefault="000F23EB" w:rsidP="000F23EB">
      <w:pPr>
        <w:pStyle w:val="BodyText"/>
        <w:spacing w:before="120" w:line="240" w:lineRule="auto"/>
      </w:pPr>
      <w:r w:rsidRPr="00CE1237">
        <w:t xml:space="preserve">В съответствие с </w:t>
      </w:r>
      <w:r w:rsidRPr="00CE1237">
        <w:rPr>
          <w:b/>
        </w:rPr>
        <w:t>Условие 10.6.7</w:t>
      </w:r>
      <w:r w:rsidRPr="00CE1237">
        <w:t xml:space="preserve">  ТОС за 201</w:t>
      </w:r>
      <w:r w:rsidR="00CE1237">
        <w:t>8</w:t>
      </w:r>
      <w:r w:rsidRPr="00CE1237">
        <w:t xml:space="preserve"> год. за единица продукт </w:t>
      </w:r>
      <w:r w:rsidRPr="009A312C">
        <w:rPr>
          <w:lang w:val="en-US"/>
        </w:rPr>
        <w:t>e</w:t>
      </w:r>
      <w:r w:rsidRPr="009A312C">
        <w:t xml:space="preserve"> </w:t>
      </w:r>
      <w:r w:rsidRPr="009A312C">
        <w:rPr>
          <w:b/>
        </w:rPr>
        <w:t>0</w:t>
      </w:r>
      <w:r w:rsidR="009A312C" w:rsidRPr="009A312C">
        <w:rPr>
          <w:b/>
        </w:rPr>
        <w:t>.000013</w:t>
      </w:r>
      <w:r w:rsidRPr="009A312C">
        <w:t xml:space="preserve"> kg/hl.</w:t>
      </w:r>
    </w:p>
    <w:p w14:paraId="315EFE57" w14:textId="77777777" w:rsidR="000F23EB" w:rsidRPr="009D2F6B" w:rsidRDefault="000F23EB" w:rsidP="000F23EB">
      <w:pPr>
        <w:pStyle w:val="BodyText"/>
        <w:spacing w:line="240" w:lineRule="auto"/>
        <w:rPr>
          <w:b/>
          <w:bCs/>
          <w:highlight w:val="yellow"/>
          <w:shd w:val="clear" w:color="auto" w:fill="FFFF00"/>
        </w:rPr>
      </w:pPr>
    </w:p>
    <w:p w14:paraId="24501DFC" w14:textId="77777777" w:rsidR="000F23EB" w:rsidRPr="00235EE1" w:rsidRDefault="000F23EB" w:rsidP="000F23EB">
      <w:pPr>
        <w:spacing w:before="120"/>
        <w:jc w:val="both"/>
        <w:rPr>
          <w:u w:val="single"/>
        </w:rPr>
      </w:pPr>
      <w:r w:rsidRPr="00235EE1">
        <w:rPr>
          <w:u w:val="single"/>
        </w:rPr>
        <w:t xml:space="preserve">Поради това няма надвишаване на пределните количества, посочени в </w:t>
      </w:r>
      <w:r w:rsidRPr="00235EE1">
        <w:rPr>
          <w:i/>
          <w:u w:val="single"/>
        </w:rPr>
        <w:t>Приложение II</w:t>
      </w:r>
      <w:r w:rsidRPr="00235EE1">
        <w:rPr>
          <w:u w:val="single"/>
        </w:rPr>
        <w:t xml:space="preserve"> на </w:t>
      </w:r>
      <w:r w:rsidRPr="00235EE1">
        <w:rPr>
          <w:i/>
          <w:u w:val="single"/>
        </w:rPr>
        <w:t>Регламент № 166/2006 на Европейския парламент и на Съвета</w:t>
      </w:r>
      <w:r w:rsidRPr="00235EE1">
        <w:rPr>
          <w:u w:val="single"/>
        </w:rPr>
        <w:t xml:space="preserve"> от 18 януари 2006г., относно създаването на Европейски регистър за изпускането и преноса на замърсители (ЕРИПЗ) (</w:t>
      </w:r>
      <w:r w:rsidRPr="00235EE1">
        <w:rPr>
          <w:b/>
          <w:bCs/>
          <w:u w:val="single"/>
        </w:rPr>
        <w:t>Условие 10.</w:t>
      </w:r>
      <w:r w:rsidRPr="00235EE1">
        <w:rPr>
          <w:b/>
          <w:bCs/>
          <w:u w:val="single"/>
          <w:lang w:val="ru-RU"/>
        </w:rPr>
        <w:t>4</w:t>
      </w:r>
      <w:r w:rsidRPr="00235EE1">
        <w:rPr>
          <w:u w:val="single"/>
        </w:rPr>
        <w:t xml:space="preserve">), </w:t>
      </w:r>
      <w:r w:rsidRPr="00235EE1">
        <w:rPr>
          <w:u w:val="single"/>
          <w:lang w:val="ru-RU"/>
        </w:rPr>
        <w:t>чрез отпадъчните води</w:t>
      </w:r>
      <w:r w:rsidRPr="00235EE1">
        <w:rPr>
          <w:u w:val="single"/>
        </w:rPr>
        <w:t>.</w:t>
      </w:r>
    </w:p>
    <w:p w14:paraId="309AFFE0" w14:textId="77777777" w:rsidR="000F23EB" w:rsidRPr="009D2F6B" w:rsidRDefault="000F23EB" w:rsidP="000F23EB">
      <w:pPr>
        <w:pStyle w:val="BodyText"/>
        <w:spacing w:before="120" w:line="240" w:lineRule="auto"/>
        <w:rPr>
          <w:highlight w:val="yellow"/>
          <w:shd w:val="clear" w:color="auto" w:fill="FFFF00"/>
        </w:rPr>
      </w:pPr>
    </w:p>
    <w:p w14:paraId="4556F81C" w14:textId="77777777" w:rsidR="000F23EB" w:rsidRPr="00F81146" w:rsidRDefault="000F23EB" w:rsidP="000F23EB"/>
    <w:p w14:paraId="34792BCE" w14:textId="77777777" w:rsidR="00E21258" w:rsidRPr="00F81146" w:rsidRDefault="00E21258" w:rsidP="009349DA">
      <w:pPr>
        <w:spacing w:before="120" w:after="240"/>
        <w:jc w:val="both"/>
        <w:rPr>
          <w:b/>
        </w:rPr>
      </w:pPr>
      <w:r w:rsidRPr="00F81146">
        <w:rPr>
          <w:b/>
        </w:rPr>
        <w:t>4.2. Емисии на вредни вещества в атмосферния въздух</w:t>
      </w:r>
    </w:p>
    <w:p w14:paraId="27924B50" w14:textId="77777777" w:rsidR="00627C5A" w:rsidRPr="00F81146" w:rsidRDefault="00627C5A" w:rsidP="00B454F2">
      <w:pPr>
        <w:spacing w:before="120"/>
        <w:jc w:val="both"/>
        <w:rPr>
          <w:iCs/>
        </w:rPr>
      </w:pPr>
      <w:r w:rsidRPr="00F81146">
        <w:rPr>
          <w:iCs/>
        </w:rPr>
        <w:t xml:space="preserve">На </w:t>
      </w:r>
      <w:r w:rsidRPr="00F81146">
        <w:t>територията</w:t>
      </w:r>
      <w:r w:rsidRPr="00F81146">
        <w:rPr>
          <w:iCs/>
        </w:rPr>
        <w:t xml:space="preserve"> на “</w:t>
      </w:r>
      <w:r w:rsidR="000F79D4" w:rsidRPr="00F81146">
        <w:rPr>
          <w:iCs/>
        </w:rPr>
        <w:t>КАРЛСБЕРГ БЪЛГАРИЯ</w:t>
      </w:r>
      <w:r w:rsidRPr="00F81146">
        <w:rPr>
          <w:iCs/>
        </w:rPr>
        <w:t>” АД, Пивоварна Благоевград има разположени различни по вид източници на организирани емисии, изпускани в атмосферния въздух.</w:t>
      </w:r>
    </w:p>
    <w:p w14:paraId="32600EDC" w14:textId="77777777" w:rsidR="00627C5A" w:rsidRPr="00F81146" w:rsidRDefault="00627C5A" w:rsidP="0056639A">
      <w:pPr>
        <w:spacing w:before="120"/>
        <w:jc w:val="both"/>
      </w:pPr>
      <w:r w:rsidRPr="00F81146">
        <w:t>Към някои от действащите изпускащи устройства има монтирани пречиствателни устройства за емисиите в атмосферния въздух. Тези пречиствателни съоръжения са, както следва:</w:t>
      </w:r>
    </w:p>
    <w:p w14:paraId="2A26DCC0" w14:textId="77777777" w:rsidR="00627C5A" w:rsidRPr="00F81146" w:rsidRDefault="00627C5A" w:rsidP="008F1768">
      <w:pPr>
        <w:numPr>
          <w:ilvl w:val="0"/>
          <w:numId w:val="6"/>
        </w:numPr>
        <w:jc w:val="both"/>
      </w:pPr>
      <w:r w:rsidRPr="00F81146">
        <w:t>Прахоуловителна система към разтоварване и транспортиране на суровини</w:t>
      </w:r>
    </w:p>
    <w:p w14:paraId="2FEF6886" w14:textId="77777777" w:rsidR="00627C5A" w:rsidRPr="00F81146" w:rsidRDefault="00627C5A" w:rsidP="008F1768">
      <w:pPr>
        <w:numPr>
          <w:ilvl w:val="0"/>
          <w:numId w:val="6"/>
        </w:numPr>
        <w:jc w:val="both"/>
      </w:pPr>
      <w:r w:rsidRPr="00F81146">
        <w:t>Прахоуловителна система към пречистване на суровини</w:t>
      </w:r>
    </w:p>
    <w:p w14:paraId="0E89AE0E" w14:textId="77777777" w:rsidR="00627C5A" w:rsidRPr="00F81146" w:rsidRDefault="00627C5A" w:rsidP="008F1768">
      <w:pPr>
        <w:numPr>
          <w:ilvl w:val="0"/>
          <w:numId w:val="6"/>
        </w:numPr>
        <w:jc w:val="both"/>
      </w:pPr>
      <w:r w:rsidRPr="00F81146">
        <w:t>Прахоуловителна система преди мелене</w:t>
      </w:r>
    </w:p>
    <w:p w14:paraId="52E70C9A" w14:textId="77777777" w:rsidR="004677AA" w:rsidRPr="00F81146" w:rsidRDefault="00627C5A" w:rsidP="008F1768">
      <w:pPr>
        <w:numPr>
          <w:ilvl w:val="0"/>
          <w:numId w:val="6"/>
        </w:numPr>
        <w:jc w:val="both"/>
      </w:pPr>
      <w:r w:rsidRPr="00F81146">
        <w:t>Авариен факел към ПСОВ</w:t>
      </w:r>
      <w:r w:rsidR="008D1F20" w:rsidRPr="00F81146">
        <w:t xml:space="preserve"> </w:t>
      </w:r>
    </w:p>
    <w:p w14:paraId="04DB4EA9" w14:textId="77777777" w:rsidR="0056639A" w:rsidRPr="00F81146" w:rsidRDefault="0056639A" w:rsidP="0056639A">
      <w:pPr>
        <w:ind w:left="720"/>
        <w:jc w:val="both"/>
      </w:pPr>
    </w:p>
    <w:p w14:paraId="6C654D48" w14:textId="77777777" w:rsidR="004677AA" w:rsidRPr="00F81146" w:rsidRDefault="004677AA" w:rsidP="004677AA">
      <w:pPr>
        <w:ind w:left="720"/>
        <w:jc w:val="both"/>
        <w:rPr>
          <w:b/>
          <w:u w:val="single"/>
        </w:rPr>
      </w:pPr>
      <w:r w:rsidRPr="00F81146">
        <w:rPr>
          <w:b/>
          <w:u w:val="single"/>
        </w:rPr>
        <w:t>Организирани емисии</w:t>
      </w:r>
    </w:p>
    <w:p w14:paraId="0552C396" w14:textId="77777777" w:rsidR="00A77339" w:rsidRPr="00F81146" w:rsidRDefault="00A77339" w:rsidP="00A77339">
      <w:pPr>
        <w:pStyle w:val="BodyText"/>
        <w:overflowPunct/>
        <w:autoSpaceDE/>
        <w:autoSpaceDN/>
        <w:adjustRightInd/>
        <w:spacing w:before="120" w:line="240" w:lineRule="auto"/>
        <w:textAlignment w:val="auto"/>
        <w:rPr>
          <w:szCs w:val="24"/>
        </w:rPr>
      </w:pPr>
      <w:r w:rsidRPr="00F81146">
        <w:rPr>
          <w:szCs w:val="24"/>
        </w:rPr>
        <w:t xml:space="preserve">Съгласно </w:t>
      </w:r>
      <w:r w:rsidRPr="00F81146">
        <w:rPr>
          <w:b/>
          <w:bCs/>
          <w:szCs w:val="24"/>
        </w:rPr>
        <w:t xml:space="preserve">Условие </w:t>
      </w:r>
      <w:r w:rsidR="00506CD3" w:rsidRPr="00F81146">
        <w:rPr>
          <w:b/>
        </w:rPr>
        <w:t xml:space="preserve">№ </w:t>
      </w:r>
      <w:r w:rsidRPr="00F81146">
        <w:rPr>
          <w:b/>
          <w:bCs/>
          <w:szCs w:val="24"/>
        </w:rPr>
        <w:t xml:space="preserve">9.1.1 </w:t>
      </w:r>
      <w:r w:rsidRPr="00F81146">
        <w:rPr>
          <w:szCs w:val="24"/>
        </w:rPr>
        <w:t>пречиствателните съоръжения за емисии в атмосферата са:</w:t>
      </w:r>
    </w:p>
    <w:p w14:paraId="532611DB" w14:textId="77777777" w:rsidR="00A77339" w:rsidRPr="00F81146" w:rsidRDefault="00A77339" w:rsidP="008F1768">
      <w:pPr>
        <w:numPr>
          <w:ilvl w:val="0"/>
          <w:numId w:val="16"/>
        </w:numPr>
        <w:overflowPunct w:val="0"/>
        <w:autoSpaceDE w:val="0"/>
        <w:autoSpaceDN w:val="0"/>
        <w:adjustRightInd w:val="0"/>
        <w:spacing w:before="120"/>
        <w:ind w:left="1060" w:hanging="357"/>
        <w:jc w:val="both"/>
        <w:textAlignment w:val="baseline"/>
      </w:pPr>
      <w:r w:rsidRPr="00F81146">
        <w:t>модул с 20 броя ръкавни филтри към изпускащо устройство № 1;</w:t>
      </w:r>
    </w:p>
    <w:p w14:paraId="7687D985" w14:textId="77777777" w:rsidR="00A77339" w:rsidRPr="00F81146" w:rsidRDefault="00A77339" w:rsidP="008F1768">
      <w:pPr>
        <w:numPr>
          <w:ilvl w:val="0"/>
          <w:numId w:val="16"/>
        </w:numPr>
        <w:overflowPunct w:val="0"/>
        <w:autoSpaceDE w:val="0"/>
        <w:autoSpaceDN w:val="0"/>
        <w:adjustRightInd w:val="0"/>
        <w:jc w:val="both"/>
        <w:textAlignment w:val="baseline"/>
      </w:pPr>
      <w:r w:rsidRPr="00F81146">
        <w:t>модул с 30 броя ръкавни филтри към изпускащо устройство № 2;</w:t>
      </w:r>
    </w:p>
    <w:p w14:paraId="54B0B0C9" w14:textId="77777777" w:rsidR="00A77339" w:rsidRPr="00F81146" w:rsidRDefault="00A77339" w:rsidP="008F1768">
      <w:pPr>
        <w:numPr>
          <w:ilvl w:val="0"/>
          <w:numId w:val="16"/>
        </w:numPr>
        <w:overflowPunct w:val="0"/>
        <w:autoSpaceDE w:val="0"/>
        <w:autoSpaceDN w:val="0"/>
        <w:adjustRightInd w:val="0"/>
        <w:jc w:val="both"/>
        <w:textAlignment w:val="baseline"/>
      </w:pPr>
      <w:r w:rsidRPr="00F81146">
        <w:t xml:space="preserve">по 1 брой ръкавен филтър към всяко от изпускащите устройства №№ 3, 4 и 5. </w:t>
      </w:r>
    </w:p>
    <w:p w14:paraId="197AF766" w14:textId="77777777" w:rsidR="000C143F" w:rsidRPr="00F81146" w:rsidRDefault="000C143F" w:rsidP="00137B21">
      <w:pPr>
        <w:pStyle w:val="BodyText"/>
        <w:overflowPunct/>
        <w:autoSpaceDE/>
        <w:autoSpaceDN/>
        <w:adjustRightInd/>
        <w:spacing w:before="120" w:line="240" w:lineRule="auto"/>
        <w:textAlignment w:val="auto"/>
        <w:rPr>
          <w:b/>
          <w:bCs/>
        </w:rPr>
      </w:pPr>
      <w:r w:rsidRPr="00F81146">
        <w:t>П</w:t>
      </w:r>
      <w:r w:rsidRPr="00F81146">
        <w:rPr>
          <w:szCs w:val="24"/>
        </w:rPr>
        <w:t xml:space="preserve">рез </w:t>
      </w:r>
      <w:r w:rsidR="0009551D" w:rsidRPr="00F81146">
        <w:rPr>
          <w:szCs w:val="24"/>
        </w:rPr>
        <w:t>201</w:t>
      </w:r>
      <w:r w:rsidR="00F81146" w:rsidRPr="00F81146">
        <w:rPr>
          <w:szCs w:val="24"/>
          <w:lang w:val="en-US"/>
        </w:rPr>
        <w:t>8</w:t>
      </w:r>
      <w:r w:rsidRPr="00F81146">
        <w:rPr>
          <w:szCs w:val="24"/>
        </w:rPr>
        <w:t xml:space="preserve"> год. не е имало наличие на други източници на емисии, освен тези описани в </w:t>
      </w:r>
      <w:r w:rsidRPr="00F81146">
        <w:rPr>
          <w:b/>
          <w:bCs/>
          <w:szCs w:val="24"/>
        </w:rPr>
        <w:t>Услови</w:t>
      </w:r>
      <w:r w:rsidRPr="00F81146">
        <w:rPr>
          <w:b/>
          <w:bCs/>
        </w:rPr>
        <w:t xml:space="preserve">е </w:t>
      </w:r>
      <w:r w:rsidR="00506CD3" w:rsidRPr="00F81146">
        <w:rPr>
          <w:b/>
        </w:rPr>
        <w:t xml:space="preserve">№ </w:t>
      </w:r>
      <w:r w:rsidRPr="00F81146">
        <w:rPr>
          <w:b/>
          <w:bCs/>
        </w:rPr>
        <w:t>9.1.1</w:t>
      </w:r>
    </w:p>
    <w:p w14:paraId="1D71B882" w14:textId="77777777" w:rsidR="00A77339" w:rsidRPr="00F81146" w:rsidRDefault="00A77339" w:rsidP="00137B21">
      <w:pPr>
        <w:pStyle w:val="BodyText"/>
        <w:overflowPunct/>
        <w:autoSpaceDE/>
        <w:autoSpaceDN/>
        <w:adjustRightInd/>
        <w:spacing w:before="120" w:line="240" w:lineRule="auto"/>
        <w:textAlignment w:val="auto"/>
        <w:rPr>
          <w:bCs/>
          <w:szCs w:val="24"/>
        </w:rPr>
      </w:pPr>
      <w:r w:rsidRPr="00F81146">
        <w:rPr>
          <w:szCs w:val="24"/>
        </w:rPr>
        <w:t xml:space="preserve">Съгласно </w:t>
      </w:r>
      <w:r w:rsidRPr="00F81146">
        <w:rPr>
          <w:b/>
          <w:bCs/>
          <w:szCs w:val="24"/>
        </w:rPr>
        <w:t xml:space="preserve">Условие </w:t>
      </w:r>
      <w:r w:rsidR="00506CD3" w:rsidRPr="00F81146">
        <w:rPr>
          <w:b/>
        </w:rPr>
        <w:t xml:space="preserve">№ </w:t>
      </w:r>
      <w:r w:rsidRPr="00F81146">
        <w:rPr>
          <w:b/>
          <w:bCs/>
          <w:szCs w:val="24"/>
        </w:rPr>
        <w:t xml:space="preserve">9.1.2 </w:t>
      </w:r>
      <w:r w:rsidRPr="00F81146">
        <w:rPr>
          <w:bCs/>
          <w:szCs w:val="24"/>
        </w:rPr>
        <w:t>и в съответствие с</w:t>
      </w:r>
      <w:r w:rsidRPr="00F81146">
        <w:rPr>
          <w:szCs w:val="24"/>
        </w:rPr>
        <w:t xml:space="preserve"> </w:t>
      </w:r>
      <w:r w:rsidRPr="00F81146">
        <w:rPr>
          <w:b/>
          <w:bCs/>
          <w:szCs w:val="24"/>
        </w:rPr>
        <w:t xml:space="preserve">Условие </w:t>
      </w:r>
      <w:r w:rsidR="00506CD3" w:rsidRPr="00F81146">
        <w:rPr>
          <w:b/>
        </w:rPr>
        <w:t xml:space="preserve">№ </w:t>
      </w:r>
      <w:r w:rsidRPr="00F81146">
        <w:rPr>
          <w:b/>
          <w:bCs/>
          <w:szCs w:val="24"/>
        </w:rPr>
        <w:t xml:space="preserve">9.1.1 </w:t>
      </w:r>
      <w:r w:rsidRPr="00F81146">
        <w:rPr>
          <w:bCs/>
          <w:szCs w:val="24"/>
        </w:rPr>
        <w:t>за всяко от тях се определят:</w:t>
      </w:r>
    </w:p>
    <w:p w14:paraId="2EC00C66" w14:textId="77777777" w:rsidR="00870273" w:rsidRPr="00F81146" w:rsidRDefault="00870273" w:rsidP="008F1768">
      <w:pPr>
        <w:numPr>
          <w:ilvl w:val="0"/>
          <w:numId w:val="17"/>
        </w:numPr>
        <w:overflowPunct w:val="0"/>
        <w:autoSpaceDE w:val="0"/>
        <w:autoSpaceDN w:val="0"/>
        <w:adjustRightInd w:val="0"/>
        <w:spacing w:before="120"/>
        <w:ind w:left="1134" w:hanging="425"/>
        <w:jc w:val="both"/>
        <w:textAlignment w:val="baseline"/>
        <w:rPr>
          <w:szCs w:val="22"/>
        </w:rPr>
      </w:pPr>
      <w:r w:rsidRPr="00F81146">
        <w:t>контролираните</w:t>
      </w:r>
      <w:r w:rsidRPr="00F81146">
        <w:rPr>
          <w:szCs w:val="22"/>
        </w:rPr>
        <w:t xml:space="preserve"> параметри (технологичните параметри, чиито контрол осигурява оптималната работа);</w:t>
      </w:r>
    </w:p>
    <w:p w14:paraId="18A86F3D" w14:textId="77777777" w:rsidR="00870273" w:rsidRPr="00F81146" w:rsidRDefault="00870273" w:rsidP="008F1768">
      <w:pPr>
        <w:numPr>
          <w:ilvl w:val="0"/>
          <w:numId w:val="17"/>
        </w:numPr>
        <w:tabs>
          <w:tab w:val="left" w:pos="1134"/>
        </w:tabs>
        <w:overflowPunct w:val="0"/>
        <w:autoSpaceDE w:val="0"/>
        <w:autoSpaceDN w:val="0"/>
        <w:adjustRightInd w:val="0"/>
        <w:ind w:hanging="11"/>
        <w:jc w:val="both"/>
        <w:textAlignment w:val="baseline"/>
        <w:rPr>
          <w:szCs w:val="22"/>
        </w:rPr>
      </w:pPr>
      <w:r w:rsidRPr="00F81146">
        <w:rPr>
          <w:szCs w:val="22"/>
        </w:rPr>
        <w:t>оптималните стойности на всеки от контролираните параметри;</w:t>
      </w:r>
    </w:p>
    <w:p w14:paraId="10C023E5" w14:textId="77777777" w:rsidR="00870273" w:rsidRPr="00F81146" w:rsidRDefault="00870273" w:rsidP="008F1768">
      <w:pPr>
        <w:numPr>
          <w:ilvl w:val="0"/>
          <w:numId w:val="17"/>
        </w:numPr>
        <w:tabs>
          <w:tab w:val="left" w:pos="1134"/>
        </w:tabs>
        <w:overflowPunct w:val="0"/>
        <w:autoSpaceDE w:val="0"/>
        <w:autoSpaceDN w:val="0"/>
        <w:adjustRightInd w:val="0"/>
        <w:ind w:hanging="11"/>
        <w:jc w:val="both"/>
        <w:textAlignment w:val="baseline"/>
        <w:rPr>
          <w:szCs w:val="22"/>
        </w:rPr>
      </w:pPr>
      <w:r w:rsidRPr="00F81146">
        <w:rPr>
          <w:szCs w:val="22"/>
        </w:rPr>
        <w:t>честота на мониторинг на стойностите на контролираните параметри;</w:t>
      </w:r>
    </w:p>
    <w:p w14:paraId="362DCC87" w14:textId="77777777" w:rsidR="00870273" w:rsidRPr="00F81146" w:rsidRDefault="00870273" w:rsidP="008F1768">
      <w:pPr>
        <w:numPr>
          <w:ilvl w:val="0"/>
          <w:numId w:val="17"/>
        </w:numPr>
        <w:tabs>
          <w:tab w:val="num" w:pos="1134"/>
        </w:tabs>
        <w:overflowPunct w:val="0"/>
        <w:autoSpaceDE w:val="0"/>
        <w:autoSpaceDN w:val="0"/>
        <w:adjustRightInd w:val="0"/>
        <w:ind w:left="1134" w:hanging="425"/>
        <w:jc w:val="both"/>
        <w:textAlignment w:val="baseline"/>
        <w:rPr>
          <w:szCs w:val="22"/>
        </w:rPr>
      </w:pPr>
      <w:r w:rsidRPr="00F81146">
        <w:rPr>
          <w:szCs w:val="22"/>
        </w:rPr>
        <w:t>вида на оборудването за мониторинг на контролираните параметри или методите за тяхното изчисляване.</w:t>
      </w:r>
    </w:p>
    <w:p w14:paraId="160C23B3" w14:textId="77777777" w:rsidR="00870273" w:rsidRPr="009D2F6B" w:rsidRDefault="00870273" w:rsidP="00870273">
      <w:pPr>
        <w:tabs>
          <w:tab w:val="left" w:pos="1134"/>
        </w:tabs>
        <w:overflowPunct w:val="0"/>
        <w:autoSpaceDE w:val="0"/>
        <w:autoSpaceDN w:val="0"/>
        <w:adjustRightInd w:val="0"/>
        <w:ind w:left="720"/>
        <w:jc w:val="both"/>
        <w:textAlignment w:val="baseline"/>
        <w:rPr>
          <w:highlight w:val="yellow"/>
        </w:rPr>
      </w:pPr>
    </w:p>
    <w:p w14:paraId="6AC23688" w14:textId="77777777" w:rsidR="00A77339" w:rsidRPr="00F81146" w:rsidRDefault="00A77339" w:rsidP="00B454F2">
      <w:pPr>
        <w:pStyle w:val="BodyText"/>
        <w:overflowPunct/>
        <w:autoSpaceDE/>
        <w:autoSpaceDN/>
        <w:adjustRightInd/>
        <w:spacing w:before="120" w:line="240" w:lineRule="auto"/>
        <w:textAlignment w:val="auto"/>
        <w:rPr>
          <w:bCs/>
          <w:szCs w:val="24"/>
        </w:rPr>
      </w:pPr>
      <w:r w:rsidRPr="00F81146">
        <w:t xml:space="preserve">Данните по </w:t>
      </w:r>
      <w:r w:rsidRPr="00F81146">
        <w:rPr>
          <w:b/>
          <w:bCs/>
          <w:szCs w:val="24"/>
        </w:rPr>
        <w:t xml:space="preserve">Условие </w:t>
      </w:r>
      <w:r w:rsidR="00506CD3" w:rsidRPr="00F81146">
        <w:rPr>
          <w:b/>
        </w:rPr>
        <w:t xml:space="preserve">№ </w:t>
      </w:r>
      <w:r w:rsidRPr="00F81146">
        <w:rPr>
          <w:b/>
          <w:bCs/>
          <w:szCs w:val="24"/>
        </w:rPr>
        <w:t xml:space="preserve">9.1.2 </w:t>
      </w:r>
      <w:r w:rsidR="00870273" w:rsidRPr="00F81146">
        <w:rPr>
          <w:szCs w:val="22"/>
        </w:rPr>
        <w:t>се съхраняват на площадката</w:t>
      </w:r>
      <w:r w:rsidR="00870273" w:rsidRPr="00F81146">
        <w:rPr>
          <w:bCs/>
          <w:szCs w:val="24"/>
        </w:rPr>
        <w:t xml:space="preserve"> и </w:t>
      </w:r>
      <w:r w:rsidRPr="00F81146">
        <w:rPr>
          <w:bCs/>
          <w:szCs w:val="24"/>
        </w:rPr>
        <w:t>са пред</w:t>
      </w:r>
      <w:r w:rsidR="00EB367B" w:rsidRPr="00F81146">
        <w:rPr>
          <w:bCs/>
          <w:szCs w:val="24"/>
        </w:rPr>
        <w:t>оставени в РИОСВ</w:t>
      </w:r>
      <w:r w:rsidR="00872198" w:rsidRPr="00F81146">
        <w:rPr>
          <w:bCs/>
          <w:szCs w:val="24"/>
        </w:rPr>
        <w:t>-</w:t>
      </w:r>
      <w:r w:rsidR="00EB367B" w:rsidRPr="00F81146">
        <w:rPr>
          <w:bCs/>
          <w:szCs w:val="24"/>
        </w:rPr>
        <w:t>Благоевград (</w:t>
      </w:r>
      <w:r w:rsidR="00EB367B" w:rsidRPr="00F81146">
        <w:rPr>
          <w:b/>
          <w:bCs/>
          <w:szCs w:val="24"/>
        </w:rPr>
        <w:t xml:space="preserve">Условие </w:t>
      </w:r>
      <w:r w:rsidR="00506CD3" w:rsidRPr="00F81146">
        <w:rPr>
          <w:b/>
        </w:rPr>
        <w:t xml:space="preserve">№ </w:t>
      </w:r>
      <w:r w:rsidR="00EB367B" w:rsidRPr="00F81146">
        <w:rPr>
          <w:b/>
          <w:bCs/>
          <w:szCs w:val="24"/>
        </w:rPr>
        <w:t>9.1.3</w:t>
      </w:r>
      <w:r w:rsidR="00EB367B" w:rsidRPr="00F81146">
        <w:rPr>
          <w:bCs/>
          <w:szCs w:val="24"/>
        </w:rPr>
        <w:t>)</w:t>
      </w:r>
      <w:r w:rsidR="00870273" w:rsidRPr="00F81146">
        <w:rPr>
          <w:szCs w:val="22"/>
        </w:rPr>
        <w:t>.</w:t>
      </w:r>
    </w:p>
    <w:p w14:paraId="37B2FB90" w14:textId="77777777" w:rsidR="0099728E" w:rsidRPr="00F81146" w:rsidRDefault="0099728E" w:rsidP="0099728E">
      <w:pPr>
        <w:spacing w:before="120"/>
        <w:jc w:val="both"/>
        <w:rPr>
          <w:i/>
        </w:rPr>
      </w:pPr>
      <w:r w:rsidRPr="00F81146">
        <w:rPr>
          <w:szCs w:val="20"/>
        </w:rPr>
        <w:t xml:space="preserve">Съгласно </w:t>
      </w:r>
      <w:r w:rsidRPr="00F81146">
        <w:rPr>
          <w:b/>
          <w:szCs w:val="20"/>
        </w:rPr>
        <w:t xml:space="preserve">Условие </w:t>
      </w:r>
      <w:r w:rsidRPr="00F81146">
        <w:rPr>
          <w:b/>
        </w:rPr>
        <w:t xml:space="preserve">№ </w:t>
      </w:r>
      <w:r w:rsidRPr="00F81146">
        <w:rPr>
          <w:b/>
          <w:szCs w:val="20"/>
        </w:rPr>
        <w:t>9.1.1.</w:t>
      </w:r>
      <w:r w:rsidRPr="00F81146">
        <w:rPr>
          <w:szCs w:val="20"/>
        </w:rPr>
        <w:t xml:space="preserve"> на територията на плошадката се прилага инструкция </w:t>
      </w:r>
      <w:r w:rsidRPr="00F81146">
        <w:rPr>
          <w:i/>
          <w:szCs w:val="20"/>
          <w:lang w:val="en-US"/>
        </w:rPr>
        <w:t>EIB</w:t>
      </w:r>
      <w:r w:rsidRPr="00F81146">
        <w:rPr>
          <w:i/>
          <w:szCs w:val="20"/>
          <w:lang w:val="ru-RU"/>
        </w:rPr>
        <w:t>-05-</w:t>
      </w:r>
      <w:r w:rsidR="0023619B" w:rsidRPr="00F81146">
        <w:rPr>
          <w:i/>
          <w:szCs w:val="20"/>
        </w:rPr>
        <w:t>9.1.4  Инструкция</w:t>
      </w:r>
      <w:r w:rsidRPr="00F81146">
        <w:rPr>
          <w:i/>
          <w:szCs w:val="20"/>
        </w:rPr>
        <w:t xml:space="preserve"> </w:t>
      </w:r>
      <w:r w:rsidR="0023619B" w:rsidRPr="00F81146">
        <w:rPr>
          <w:i/>
          <w:szCs w:val="20"/>
        </w:rPr>
        <w:t>за поддържане на оптимални стойности на технологичните параметри, осигуряващи оптимален работен режим на пречиствателни съоръжения разрешени в Условие 9.1.1</w:t>
      </w:r>
      <w:r w:rsidRPr="00F81146">
        <w:rPr>
          <w:szCs w:val="20"/>
        </w:rPr>
        <w:t xml:space="preserve">. Изпълнението на тази инструкция се документира във формуляр </w:t>
      </w:r>
      <w:r w:rsidR="003046A4" w:rsidRPr="00F81146">
        <w:rPr>
          <w:i/>
          <w:iCs/>
        </w:rPr>
        <w:t>CI_D_001 Формуляр за проблем</w:t>
      </w:r>
      <w:r w:rsidRPr="00F81146">
        <w:rPr>
          <w:i/>
          <w:szCs w:val="20"/>
        </w:rPr>
        <w:t xml:space="preserve">, </w:t>
      </w:r>
      <w:r w:rsidRPr="00F81146">
        <w:rPr>
          <w:szCs w:val="20"/>
        </w:rPr>
        <w:t xml:space="preserve">както го </w:t>
      </w:r>
      <w:r w:rsidRPr="00F81146">
        <w:t xml:space="preserve">изисква </w:t>
      </w:r>
      <w:r w:rsidRPr="00F81146">
        <w:rPr>
          <w:b/>
          <w:bCs/>
        </w:rPr>
        <w:t xml:space="preserve">Условие </w:t>
      </w:r>
      <w:r w:rsidRPr="00F81146">
        <w:rPr>
          <w:b/>
        </w:rPr>
        <w:t xml:space="preserve">№ </w:t>
      </w:r>
      <w:r w:rsidRPr="00F81146">
        <w:rPr>
          <w:b/>
          <w:bCs/>
        </w:rPr>
        <w:t>9.1.4</w:t>
      </w:r>
      <w:r w:rsidRPr="00F81146">
        <w:rPr>
          <w:bCs/>
        </w:rPr>
        <w:t>.</w:t>
      </w:r>
      <w:r w:rsidRPr="00F81146">
        <w:rPr>
          <w:i/>
        </w:rPr>
        <w:t xml:space="preserve"> </w:t>
      </w:r>
    </w:p>
    <w:p w14:paraId="68699C53" w14:textId="77777777" w:rsidR="00EB367B" w:rsidRPr="00F81146" w:rsidRDefault="005751D6" w:rsidP="00B454F2">
      <w:pPr>
        <w:spacing w:before="120"/>
        <w:jc w:val="both"/>
        <w:rPr>
          <w:bCs/>
        </w:rPr>
      </w:pPr>
      <w:r w:rsidRPr="00F81146">
        <w:t xml:space="preserve">Мониторингът на работата на пречиствателните съоръжения, разрешени с </w:t>
      </w:r>
      <w:r w:rsidRPr="00F81146">
        <w:rPr>
          <w:b/>
        </w:rPr>
        <w:t xml:space="preserve">Условие </w:t>
      </w:r>
      <w:r w:rsidR="00506CD3" w:rsidRPr="00F81146">
        <w:rPr>
          <w:b/>
        </w:rPr>
        <w:t xml:space="preserve">№ </w:t>
      </w:r>
      <w:r w:rsidRPr="00F81146">
        <w:rPr>
          <w:b/>
        </w:rPr>
        <w:t>9.1.1.</w:t>
      </w:r>
      <w:r w:rsidRPr="00F81146">
        <w:t xml:space="preserve"> </w:t>
      </w:r>
      <w:r w:rsidR="0099728E" w:rsidRPr="00F81146">
        <w:t xml:space="preserve">и </w:t>
      </w:r>
      <w:r w:rsidRPr="00F81146">
        <w:t xml:space="preserve">в съответствие с определените по </w:t>
      </w:r>
      <w:r w:rsidRPr="00F81146">
        <w:rPr>
          <w:b/>
        </w:rPr>
        <w:t xml:space="preserve">Условие </w:t>
      </w:r>
      <w:r w:rsidR="00506CD3" w:rsidRPr="00F81146">
        <w:rPr>
          <w:b/>
        </w:rPr>
        <w:t xml:space="preserve">№ </w:t>
      </w:r>
      <w:r w:rsidRPr="00F81146">
        <w:rPr>
          <w:b/>
        </w:rPr>
        <w:t>9.1.2.</w:t>
      </w:r>
      <w:r w:rsidR="00012899" w:rsidRPr="00F81146">
        <w:t xml:space="preserve"> се отразява във формуляр</w:t>
      </w:r>
      <w:r w:rsidRPr="00F81146">
        <w:t xml:space="preserve"> </w:t>
      </w:r>
      <w:r w:rsidR="003046A4" w:rsidRPr="00F81146">
        <w:rPr>
          <w:i/>
          <w:iCs/>
        </w:rPr>
        <w:t>CI_D_001 Формуляр за проблем</w:t>
      </w:r>
      <w:r w:rsidR="00012899" w:rsidRPr="00F81146">
        <w:rPr>
          <w:i/>
        </w:rPr>
        <w:t xml:space="preserve"> </w:t>
      </w:r>
      <w:r w:rsidRPr="00F81146">
        <w:rPr>
          <w:bCs/>
        </w:rPr>
        <w:t>(</w:t>
      </w:r>
      <w:r w:rsidRPr="00F81146">
        <w:rPr>
          <w:b/>
          <w:bCs/>
        </w:rPr>
        <w:t xml:space="preserve">Условие </w:t>
      </w:r>
      <w:r w:rsidR="00506CD3" w:rsidRPr="00F81146">
        <w:rPr>
          <w:b/>
        </w:rPr>
        <w:t xml:space="preserve">№ </w:t>
      </w:r>
      <w:r w:rsidRPr="00F81146">
        <w:rPr>
          <w:b/>
          <w:bCs/>
        </w:rPr>
        <w:t>9.1.5</w:t>
      </w:r>
      <w:r w:rsidRPr="00F81146">
        <w:rPr>
          <w:bCs/>
        </w:rPr>
        <w:t>).</w:t>
      </w:r>
    </w:p>
    <w:p w14:paraId="369F1443" w14:textId="77777777" w:rsidR="00445D26" w:rsidRPr="009D2F6B" w:rsidRDefault="00445D26" w:rsidP="00B454F2">
      <w:pPr>
        <w:spacing w:before="120"/>
        <w:jc w:val="both"/>
        <w:rPr>
          <w:highlight w:val="yellow"/>
        </w:rPr>
      </w:pPr>
    </w:p>
    <w:p w14:paraId="0FD92EB3" w14:textId="77777777" w:rsidR="00627C5A" w:rsidRPr="00F81146" w:rsidRDefault="0039733C" w:rsidP="00B454F2">
      <w:pPr>
        <w:spacing w:before="120"/>
        <w:jc w:val="both"/>
        <w:rPr>
          <w:lang w:val="ru-RU"/>
        </w:rPr>
      </w:pPr>
      <w:r w:rsidRPr="00F81146">
        <w:t xml:space="preserve">Контролът на пречиствателното оборудване </w:t>
      </w:r>
      <w:r w:rsidR="00275BEA" w:rsidRPr="00F81146">
        <w:t>с</w:t>
      </w:r>
      <w:r w:rsidRPr="00F81146">
        <w:t>е</w:t>
      </w:r>
      <w:r w:rsidR="00717A2E" w:rsidRPr="00F81146">
        <w:t xml:space="preserve"> </w:t>
      </w:r>
      <w:r w:rsidR="00275BEA" w:rsidRPr="00F81146">
        <w:t xml:space="preserve">осъществява </w:t>
      </w:r>
      <w:r w:rsidR="00717A2E" w:rsidRPr="00F81146">
        <w:t xml:space="preserve">съгласно </w:t>
      </w:r>
      <w:r w:rsidR="00717A2E" w:rsidRPr="00F81146">
        <w:rPr>
          <w:b/>
        </w:rPr>
        <w:t xml:space="preserve">Условие </w:t>
      </w:r>
      <w:r w:rsidR="00506CD3" w:rsidRPr="00F81146">
        <w:rPr>
          <w:b/>
        </w:rPr>
        <w:t xml:space="preserve">№ </w:t>
      </w:r>
      <w:r w:rsidR="00717A2E" w:rsidRPr="00F81146">
        <w:rPr>
          <w:b/>
        </w:rPr>
        <w:t>9.1.6.</w:t>
      </w:r>
      <w:r w:rsidR="0087663F" w:rsidRPr="00F81146">
        <w:rPr>
          <w:b/>
        </w:rPr>
        <w:t>1.</w:t>
      </w:r>
      <w:r w:rsidR="00717A2E" w:rsidRPr="00F81146">
        <w:t xml:space="preserve"> П</w:t>
      </w:r>
      <w:r w:rsidRPr="00F81146">
        <w:t xml:space="preserve">рилага </w:t>
      </w:r>
      <w:r w:rsidR="00717A2E" w:rsidRPr="00F81146">
        <w:t xml:space="preserve">се </w:t>
      </w:r>
      <w:r w:rsidRPr="00F81146">
        <w:t xml:space="preserve">инструкция за периодична оценка на съответствието на измерените/изчислените стойности на контролираните параметри за всяко пречиствателно съоръжение с определените оптимални такива в </w:t>
      </w:r>
      <w:r w:rsidRPr="00F81146">
        <w:rPr>
          <w:b/>
        </w:rPr>
        <w:t xml:space="preserve">Условие </w:t>
      </w:r>
      <w:r w:rsidR="00506CD3" w:rsidRPr="00F81146">
        <w:rPr>
          <w:b/>
        </w:rPr>
        <w:t xml:space="preserve">№ </w:t>
      </w:r>
      <w:r w:rsidRPr="00F81146">
        <w:rPr>
          <w:b/>
        </w:rPr>
        <w:t>9.1.2.</w:t>
      </w:r>
      <w:r w:rsidRPr="00F81146">
        <w:t xml:space="preserve"> </w:t>
      </w:r>
      <w:r w:rsidR="00717A2E" w:rsidRPr="00F81146">
        <w:t xml:space="preserve"> </w:t>
      </w:r>
      <w:r w:rsidR="00C843FF" w:rsidRPr="00F81146">
        <w:rPr>
          <w:i/>
          <w:lang w:val="en-US"/>
        </w:rPr>
        <w:t>EIB</w:t>
      </w:r>
      <w:r w:rsidR="00C843FF" w:rsidRPr="00F81146">
        <w:rPr>
          <w:i/>
          <w:lang w:val="ru-RU"/>
        </w:rPr>
        <w:t>-</w:t>
      </w:r>
      <w:r w:rsidR="00C843FF" w:rsidRPr="00F81146">
        <w:rPr>
          <w:i/>
          <w:lang w:val="en-US"/>
        </w:rPr>
        <w:t>05-</w:t>
      </w:r>
      <w:r w:rsidR="00717A2E" w:rsidRPr="00F81146">
        <w:rPr>
          <w:i/>
          <w:lang w:val="en-US"/>
        </w:rPr>
        <w:t>9.1.6</w:t>
      </w:r>
      <w:r w:rsidR="00AB2972" w:rsidRPr="00F81146">
        <w:rPr>
          <w:i/>
          <w:lang w:val="en-US"/>
        </w:rPr>
        <w:t>.1</w:t>
      </w:r>
      <w:r w:rsidR="00717A2E" w:rsidRPr="00F81146">
        <w:rPr>
          <w:i/>
          <w:lang w:val="en-US"/>
        </w:rPr>
        <w:t xml:space="preserve"> </w:t>
      </w:r>
      <w:r w:rsidR="00B91254" w:rsidRPr="00F81146">
        <w:rPr>
          <w:i/>
          <w:lang w:val="en-US"/>
        </w:rPr>
        <w:t>Инструкция за мониторинг на работата, периодична оценка на съответствието на измерените/изчислени стойности на контролираните парамерти на пречиствателни съоръжения разрешени в Условие 9.1.1, установяване на причините за несъответствията и предприемане на коригиращи действия</w:t>
      </w:r>
      <w:r w:rsidR="00B91254" w:rsidRPr="00F81146">
        <w:rPr>
          <w:i/>
        </w:rPr>
        <w:t xml:space="preserve">. </w:t>
      </w:r>
      <w:r w:rsidRPr="00F81146">
        <w:t>Инструкцията включва установяване на причините за несъответствията и предприемане на коригиращи действия.</w:t>
      </w:r>
    </w:p>
    <w:p w14:paraId="19E15322" w14:textId="77777777" w:rsidR="00445D26" w:rsidRPr="00F81146" w:rsidRDefault="00445D26" w:rsidP="00B454F2">
      <w:pPr>
        <w:spacing w:before="120"/>
        <w:jc w:val="both"/>
      </w:pPr>
    </w:p>
    <w:p w14:paraId="743F0B7A" w14:textId="77777777" w:rsidR="00C843FF" w:rsidRPr="00F81146" w:rsidRDefault="007D6F6D" w:rsidP="00B454F2">
      <w:pPr>
        <w:spacing w:before="120"/>
        <w:jc w:val="both"/>
        <w:rPr>
          <w:bCs/>
          <w:sz w:val="28"/>
          <w:szCs w:val="28"/>
        </w:rPr>
      </w:pPr>
      <w:r w:rsidRPr="00F81146">
        <w:t xml:space="preserve">Съгласно </w:t>
      </w:r>
      <w:r w:rsidRPr="00F81146">
        <w:rPr>
          <w:b/>
        </w:rPr>
        <w:t xml:space="preserve">Условие </w:t>
      </w:r>
      <w:r w:rsidR="00506CD3" w:rsidRPr="00F81146">
        <w:rPr>
          <w:b/>
        </w:rPr>
        <w:t xml:space="preserve">№ </w:t>
      </w:r>
      <w:r w:rsidRPr="00F81146">
        <w:rPr>
          <w:b/>
        </w:rPr>
        <w:t>9.1.</w:t>
      </w:r>
      <w:r w:rsidR="001050A5" w:rsidRPr="00F81146">
        <w:rPr>
          <w:b/>
        </w:rPr>
        <w:t>7.1</w:t>
      </w:r>
      <w:r w:rsidRPr="00F81146">
        <w:rPr>
          <w:b/>
        </w:rPr>
        <w:t xml:space="preserve"> </w:t>
      </w:r>
      <w:r w:rsidR="001050A5" w:rsidRPr="00F81146">
        <w:t xml:space="preserve">и </w:t>
      </w:r>
      <w:r w:rsidRPr="00F81146">
        <w:rPr>
          <w:b/>
        </w:rPr>
        <w:t xml:space="preserve">Условие </w:t>
      </w:r>
      <w:r w:rsidR="00506CD3" w:rsidRPr="00F81146">
        <w:rPr>
          <w:b/>
        </w:rPr>
        <w:t xml:space="preserve">№ </w:t>
      </w:r>
      <w:r w:rsidRPr="00F81146">
        <w:rPr>
          <w:b/>
        </w:rPr>
        <w:t>9.1.</w:t>
      </w:r>
      <w:r w:rsidR="001050A5" w:rsidRPr="00F81146">
        <w:rPr>
          <w:b/>
        </w:rPr>
        <w:t>7.</w:t>
      </w:r>
      <w:r w:rsidRPr="00F81146">
        <w:rPr>
          <w:b/>
        </w:rPr>
        <w:t xml:space="preserve">2 </w:t>
      </w:r>
      <w:r w:rsidRPr="00F81146">
        <w:t>в Дружеството се документират и съхранява</w:t>
      </w:r>
      <w:r w:rsidR="001050A5" w:rsidRPr="00F81146">
        <w:t>т</w:t>
      </w:r>
      <w:r w:rsidRPr="00F81146">
        <w:t xml:space="preserve"> резултатите от мониторинга на контролираните параметри за всяко пречиствателно съоръжение, както и резултатите от</w:t>
      </w:r>
      <w:r w:rsidR="001050A5" w:rsidRPr="00F81146">
        <w:t xml:space="preserve"> </w:t>
      </w:r>
      <w:r w:rsidRPr="00F81146">
        <w:rPr>
          <w:lang w:val="pl-PL" w:eastAsia="pl-PL"/>
        </w:rPr>
        <w:t xml:space="preserve">проверките на съответствието на стойностите на контролираните параметри за </w:t>
      </w:r>
      <w:r w:rsidRPr="00F81146">
        <w:rPr>
          <w:lang w:eastAsia="pl-PL"/>
        </w:rPr>
        <w:t xml:space="preserve">всяко </w:t>
      </w:r>
      <w:r w:rsidR="001050A5" w:rsidRPr="00F81146">
        <w:rPr>
          <w:lang w:eastAsia="pl-PL"/>
        </w:rPr>
        <w:t>едно от тях</w:t>
      </w:r>
      <w:r w:rsidRPr="00F81146">
        <w:rPr>
          <w:lang w:eastAsia="pl-PL"/>
        </w:rPr>
        <w:t xml:space="preserve"> </w:t>
      </w:r>
      <w:r w:rsidRPr="00F81146">
        <w:rPr>
          <w:lang w:val="pl-PL" w:eastAsia="pl-PL"/>
        </w:rPr>
        <w:t>с определените оптимални такива</w:t>
      </w:r>
      <w:r w:rsidRPr="00F81146">
        <w:rPr>
          <w:lang w:eastAsia="pl-PL"/>
        </w:rPr>
        <w:t xml:space="preserve"> </w:t>
      </w:r>
      <w:r w:rsidRPr="00F81146">
        <w:t>в</w:t>
      </w:r>
      <w:r w:rsidRPr="00F81146">
        <w:rPr>
          <w:b/>
        </w:rPr>
        <w:t xml:space="preserve"> Условие </w:t>
      </w:r>
      <w:r w:rsidR="00506CD3" w:rsidRPr="00F81146">
        <w:rPr>
          <w:b/>
        </w:rPr>
        <w:t xml:space="preserve">№ </w:t>
      </w:r>
      <w:r w:rsidRPr="00F81146">
        <w:rPr>
          <w:b/>
        </w:rPr>
        <w:t>9.1.2.</w:t>
      </w:r>
      <w:r w:rsidR="001050A5" w:rsidRPr="00F81146">
        <w:rPr>
          <w:lang w:eastAsia="pl-PL"/>
        </w:rPr>
        <w:t xml:space="preserve"> и, при необходимост,</w:t>
      </w:r>
      <w:r w:rsidRPr="00F81146">
        <w:rPr>
          <w:lang w:eastAsia="pl-PL"/>
        </w:rPr>
        <w:t xml:space="preserve"> </w:t>
      </w:r>
      <w:r w:rsidRPr="00F81146">
        <w:rPr>
          <w:lang w:val="pl-PL" w:eastAsia="pl-PL"/>
        </w:rPr>
        <w:t>установените причини за несъответствие и предприетите коригиращи действия.</w:t>
      </w:r>
      <w:r w:rsidR="001050A5" w:rsidRPr="00F81146">
        <w:rPr>
          <w:lang w:eastAsia="pl-PL"/>
        </w:rPr>
        <w:t xml:space="preserve"> </w:t>
      </w:r>
      <w:r w:rsidR="00C843FF" w:rsidRPr="00F81146">
        <w:rPr>
          <w:lang w:eastAsia="pl-PL"/>
        </w:rPr>
        <w:t>Данните от изпълнението на</w:t>
      </w:r>
      <w:r w:rsidR="00C843FF" w:rsidRPr="00F81146">
        <w:rPr>
          <w:b/>
        </w:rPr>
        <w:t xml:space="preserve"> Условие </w:t>
      </w:r>
      <w:r w:rsidR="00506CD3" w:rsidRPr="00F81146">
        <w:rPr>
          <w:b/>
        </w:rPr>
        <w:t xml:space="preserve">№ </w:t>
      </w:r>
      <w:r w:rsidR="00C843FF" w:rsidRPr="00F81146">
        <w:rPr>
          <w:b/>
        </w:rPr>
        <w:t xml:space="preserve">9.1.7.1 </w:t>
      </w:r>
      <w:r w:rsidR="00C843FF" w:rsidRPr="00F81146">
        <w:t xml:space="preserve">и </w:t>
      </w:r>
      <w:r w:rsidR="00C843FF" w:rsidRPr="00F81146">
        <w:rPr>
          <w:b/>
        </w:rPr>
        <w:t xml:space="preserve">Условие </w:t>
      </w:r>
      <w:r w:rsidR="00506CD3" w:rsidRPr="00F81146">
        <w:rPr>
          <w:b/>
        </w:rPr>
        <w:t xml:space="preserve">№ </w:t>
      </w:r>
      <w:r w:rsidR="00C843FF" w:rsidRPr="00F81146">
        <w:rPr>
          <w:b/>
        </w:rPr>
        <w:t xml:space="preserve">9.1.7.2 </w:t>
      </w:r>
      <w:r w:rsidR="00C843FF" w:rsidRPr="00F81146">
        <w:t>се</w:t>
      </w:r>
      <w:r w:rsidR="00C843FF" w:rsidRPr="00F81146">
        <w:rPr>
          <w:lang w:eastAsia="pl-PL"/>
        </w:rPr>
        <w:t xml:space="preserve"> документират във формуляр </w:t>
      </w:r>
      <w:r w:rsidR="00C843FF" w:rsidRPr="00F81146">
        <w:rPr>
          <w:i/>
        </w:rPr>
        <w:t xml:space="preserve">EDB-05-9.1.7 </w:t>
      </w:r>
      <w:r w:rsidR="00B91254" w:rsidRPr="00F81146">
        <w:rPr>
          <w:i/>
        </w:rPr>
        <w:t>Мониторинг и проверка на съответствието на контролирани параметри на пречиствателните съоръжения разрешени в Условие 9.1.1.</w:t>
      </w:r>
    </w:p>
    <w:p w14:paraId="31A83624" w14:textId="77777777" w:rsidR="00445D26" w:rsidRPr="00F81146" w:rsidRDefault="00445D26" w:rsidP="00B454F2">
      <w:pPr>
        <w:spacing w:before="120"/>
        <w:jc w:val="both"/>
      </w:pPr>
    </w:p>
    <w:p w14:paraId="1D31CF6F" w14:textId="77777777" w:rsidR="007D6F6D" w:rsidRPr="00F81146" w:rsidRDefault="001050A5" w:rsidP="00B454F2">
      <w:pPr>
        <w:spacing w:before="120"/>
        <w:jc w:val="both"/>
      </w:pPr>
      <w:r w:rsidRPr="00F81146">
        <w:t xml:space="preserve">За </w:t>
      </w:r>
      <w:r w:rsidR="0009551D" w:rsidRPr="00F81146">
        <w:rPr>
          <w:lang w:val="en-US"/>
        </w:rPr>
        <w:t>201</w:t>
      </w:r>
      <w:r w:rsidR="00F81146" w:rsidRPr="00F81146">
        <w:rPr>
          <w:lang w:val="en-US"/>
        </w:rPr>
        <w:t>8</w:t>
      </w:r>
      <w:r w:rsidRPr="00F81146">
        <w:t xml:space="preserve"> год. </w:t>
      </w:r>
      <w:r w:rsidR="00EB2134" w:rsidRPr="00F81146">
        <w:t xml:space="preserve">са </w:t>
      </w:r>
      <w:r w:rsidR="00EB2134" w:rsidRPr="00364BCD">
        <w:t xml:space="preserve">извършени </w:t>
      </w:r>
      <w:r w:rsidR="00364BCD" w:rsidRPr="00364BCD">
        <w:rPr>
          <w:lang w:val="en-US"/>
        </w:rPr>
        <w:t>6</w:t>
      </w:r>
      <w:r w:rsidR="00843187" w:rsidRPr="00364BCD">
        <w:rPr>
          <w:lang w:val="en-US"/>
        </w:rPr>
        <w:t>0</w:t>
      </w:r>
      <w:r w:rsidR="00EB2134" w:rsidRPr="00364BCD">
        <w:t xml:space="preserve"> проверки на стойностите на контролираните параметри. Н</w:t>
      </w:r>
      <w:r w:rsidRPr="00364BCD">
        <w:t xml:space="preserve">е са </w:t>
      </w:r>
      <w:r w:rsidRPr="00364BCD">
        <w:rPr>
          <w:spacing w:val="3"/>
          <w:lang w:val="pl-PL" w:eastAsia="pl-PL"/>
        </w:rPr>
        <w:t>установени несъответствия</w:t>
      </w:r>
      <w:r w:rsidRPr="00364BCD">
        <w:t xml:space="preserve"> </w:t>
      </w:r>
      <w:r w:rsidRPr="00364BCD">
        <w:rPr>
          <w:lang w:val="pl-PL" w:eastAsia="pl-PL"/>
        </w:rPr>
        <w:t xml:space="preserve">на стойностите на контролираните параметри за </w:t>
      </w:r>
      <w:r w:rsidRPr="00364BCD">
        <w:rPr>
          <w:lang w:eastAsia="pl-PL"/>
        </w:rPr>
        <w:t xml:space="preserve">всяко пречиствателно съоръжение, </w:t>
      </w:r>
      <w:r w:rsidRPr="00364BCD">
        <w:t>с определените</w:t>
      </w:r>
      <w:r w:rsidRPr="00F81146">
        <w:t xml:space="preserve"> оптимални такива в </w:t>
      </w:r>
      <w:r w:rsidRPr="00F81146">
        <w:rPr>
          <w:b/>
        </w:rPr>
        <w:t xml:space="preserve">Условие </w:t>
      </w:r>
      <w:r w:rsidR="00506CD3" w:rsidRPr="00F81146">
        <w:rPr>
          <w:b/>
        </w:rPr>
        <w:t xml:space="preserve">№ </w:t>
      </w:r>
      <w:r w:rsidRPr="00F81146">
        <w:rPr>
          <w:b/>
        </w:rPr>
        <w:t>9.1.2.</w:t>
      </w:r>
      <w:r w:rsidRPr="00F81146">
        <w:t xml:space="preserve"> (</w:t>
      </w:r>
      <w:r w:rsidRPr="00F81146">
        <w:rPr>
          <w:b/>
        </w:rPr>
        <w:t xml:space="preserve">Условие </w:t>
      </w:r>
      <w:r w:rsidR="00506CD3" w:rsidRPr="00F81146">
        <w:rPr>
          <w:b/>
        </w:rPr>
        <w:t xml:space="preserve">№ </w:t>
      </w:r>
      <w:r w:rsidRPr="00F81146">
        <w:rPr>
          <w:b/>
        </w:rPr>
        <w:t>9.1.7.3</w:t>
      </w:r>
      <w:r w:rsidRPr="00F81146">
        <w:t>)</w:t>
      </w:r>
    </w:p>
    <w:p w14:paraId="1AEF8C53" w14:textId="77777777" w:rsidR="00445D26" w:rsidRPr="009D2F6B" w:rsidRDefault="00445D26" w:rsidP="00B454F2">
      <w:pPr>
        <w:pStyle w:val="BodyText"/>
        <w:spacing w:before="120" w:line="240" w:lineRule="auto"/>
        <w:rPr>
          <w:szCs w:val="24"/>
          <w:highlight w:val="yellow"/>
        </w:rPr>
      </w:pPr>
    </w:p>
    <w:p w14:paraId="72E70C10" w14:textId="77777777" w:rsidR="005B4A84" w:rsidRPr="00F81146" w:rsidRDefault="00E21258" w:rsidP="00B454F2">
      <w:pPr>
        <w:pStyle w:val="BodyText"/>
        <w:spacing w:before="120" w:line="240" w:lineRule="auto"/>
        <w:rPr>
          <w:szCs w:val="24"/>
        </w:rPr>
      </w:pPr>
      <w:r w:rsidRPr="00F81146">
        <w:rPr>
          <w:szCs w:val="24"/>
        </w:rPr>
        <w:t xml:space="preserve">В </w:t>
      </w:r>
      <w:r w:rsidR="00A94FD2" w:rsidRPr="00F81146">
        <w:rPr>
          <w:szCs w:val="24"/>
        </w:rPr>
        <w:t>К</w:t>
      </w:r>
      <w:r w:rsidRPr="00F81146">
        <w:rPr>
          <w:szCs w:val="24"/>
        </w:rPr>
        <w:t xml:space="preserve">омплексното разрешително са включени </w:t>
      </w:r>
      <w:r w:rsidR="00C843FF" w:rsidRPr="00F81146">
        <w:rPr>
          <w:szCs w:val="24"/>
        </w:rPr>
        <w:t>5</w:t>
      </w:r>
      <w:r w:rsidRPr="00F81146">
        <w:rPr>
          <w:szCs w:val="24"/>
        </w:rPr>
        <w:t xml:space="preserve"> на брой изпускащи устройства на </w:t>
      </w:r>
      <w:r w:rsidR="005B4A84" w:rsidRPr="00F81146">
        <w:rPr>
          <w:szCs w:val="24"/>
        </w:rPr>
        <w:t>Инсталацията за производство на пиво</w:t>
      </w:r>
      <w:r w:rsidR="00C843FF" w:rsidRPr="00F81146">
        <w:rPr>
          <w:szCs w:val="24"/>
        </w:rPr>
        <w:t xml:space="preserve"> и </w:t>
      </w:r>
      <w:r w:rsidR="0056639A" w:rsidRPr="00F81146">
        <w:rPr>
          <w:szCs w:val="24"/>
        </w:rPr>
        <w:t xml:space="preserve">две </w:t>
      </w:r>
      <w:r w:rsidR="00F05518" w:rsidRPr="00F81146">
        <w:rPr>
          <w:szCs w:val="24"/>
        </w:rPr>
        <w:t xml:space="preserve">изпускащи устройства </w:t>
      </w:r>
      <w:r w:rsidR="00C843FF" w:rsidRPr="00F81146">
        <w:rPr>
          <w:szCs w:val="24"/>
        </w:rPr>
        <w:t>на Котелна инсталация</w:t>
      </w:r>
      <w:r w:rsidRPr="00F81146">
        <w:rPr>
          <w:szCs w:val="24"/>
        </w:rPr>
        <w:t xml:space="preserve">. </w:t>
      </w:r>
    </w:p>
    <w:p w14:paraId="24C6BFB2" w14:textId="77777777" w:rsidR="00211297" w:rsidRPr="00F81146" w:rsidRDefault="005B4A84" w:rsidP="00B454F2">
      <w:pPr>
        <w:overflowPunct w:val="0"/>
        <w:autoSpaceDE w:val="0"/>
        <w:autoSpaceDN w:val="0"/>
        <w:adjustRightInd w:val="0"/>
        <w:spacing w:before="120"/>
        <w:jc w:val="both"/>
        <w:textAlignment w:val="baseline"/>
      </w:pPr>
      <w:r w:rsidRPr="00F81146">
        <w:t xml:space="preserve">Съгласно </w:t>
      </w:r>
      <w:r w:rsidRPr="00F81146">
        <w:rPr>
          <w:b/>
        </w:rPr>
        <w:t xml:space="preserve">Условие </w:t>
      </w:r>
      <w:r w:rsidR="00506CD3" w:rsidRPr="00F81146">
        <w:rPr>
          <w:b/>
        </w:rPr>
        <w:t xml:space="preserve">№ </w:t>
      </w:r>
      <w:r w:rsidRPr="00F81146">
        <w:rPr>
          <w:b/>
        </w:rPr>
        <w:t xml:space="preserve">9.2.1 </w:t>
      </w:r>
      <w:r w:rsidR="00211297" w:rsidRPr="00F81146">
        <w:rPr>
          <w:b/>
        </w:rPr>
        <w:t xml:space="preserve">(актуализирано с Решение № 477-Н0-И0-А1/2015г.) </w:t>
      </w:r>
      <w:r w:rsidR="00137B21" w:rsidRPr="00F81146">
        <w:t>д</w:t>
      </w:r>
      <w:r w:rsidR="00211297" w:rsidRPr="00F81146">
        <w:t>ебитът на технологичните и вентилационни газове от всички организирани източници по</w:t>
      </w:r>
      <w:r w:rsidR="00211297" w:rsidRPr="00F81146">
        <w:rPr>
          <w:b/>
        </w:rPr>
        <w:t xml:space="preserve"> Условие </w:t>
      </w:r>
      <w:r w:rsidR="00506CD3" w:rsidRPr="00F81146">
        <w:rPr>
          <w:b/>
        </w:rPr>
        <w:t xml:space="preserve">№ </w:t>
      </w:r>
      <w:r w:rsidR="00211297" w:rsidRPr="00F81146">
        <w:rPr>
          <w:b/>
        </w:rPr>
        <w:t xml:space="preserve">9.2.2. </w:t>
      </w:r>
      <w:r w:rsidR="00211297" w:rsidRPr="00F81146">
        <w:t>не превишава посочените в условието стойности.</w:t>
      </w:r>
    </w:p>
    <w:p w14:paraId="77B4C922" w14:textId="77777777" w:rsidR="00445D26" w:rsidRPr="009D2F6B" w:rsidRDefault="00445D26" w:rsidP="00B454F2">
      <w:pPr>
        <w:pStyle w:val="BodyText"/>
        <w:spacing w:before="120" w:line="240" w:lineRule="auto"/>
        <w:rPr>
          <w:szCs w:val="24"/>
          <w:highlight w:val="yellow"/>
        </w:rPr>
      </w:pPr>
    </w:p>
    <w:p w14:paraId="6D950367" w14:textId="77777777" w:rsidR="005B4A84" w:rsidRPr="00C85EB5" w:rsidRDefault="00211297" w:rsidP="00B454F2">
      <w:pPr>
        <w:pStyle w:val="BodyText"/>
        <w:spacing w:before="120" w:line="240" w:lineRule="auto"/>
        <w:rPr>
          <w:szCs w:val="24"/>
        </w:rPr>
      </w:pPr>
      <w:r w:rsidRPr="00C85EB5">
        <w:rPr>
          <w:szCs w:val="24"/>
        </w:rPr>
        <w:t>Нито една от посочените емисии в атмосферата не превишава определените в</w:t>
      </w:r>
      <w:r w:rsidRPr="00C85EB5">
        <w:rPr>
          <w:b/>
          <w:szCs w:val="24"/>
        </w:rPr>
        <w:t xml:space="preserve"> </w:t>
      </w:r>
      <w:r w:rsidRPr="00C85EB5">
        <w:rPr>
          <w:i/>
          <w:szCs w:val="24"/>
        </w:rPr>
        <w:t xml:space="preserve">Таблица 9.2.2 – продължение </w:t>
      </w:r>
      <w:r w:rsidRPr="00C85EB5">
        <w:rPr>
          <w:szCs w:val="24"/>
        </w:rPr>
        <w:t>и</w:t>
      </w:r>
      <w:r w:rsidRPr="00C85EB5">
        <w:rPr>
          <w:i/>
          <w:szCs w:val="24"/>
        </w:rPr>
        <w:t xml:space="preserve"> Таблица 9.2.2.1 – продължение</w:t>
      </w:r>
      <w:r w:rsidRPr="00C85EB5">
        <w:rPr>
          <w:b/>
          <w:szCs w:val="24"/>
        </w:rPr>
        <w:t xml:space="preserve"> </w:t>
      </w:r>
      <w:r w:rsidRPr="00C85EB5">
        <w:rPr>
          <w:szCs w:val="24"/>
        </w:rPr>
        <w:t>норми за допустими емисии</w:t>
      </w:r>
      <w:r w:rsidR="00137B21" w:rsidRPr="00C85EB5">
        <w:rPr>
          <w:szCs w:val="24"/>
        </w:rPr>
        <w:t>.</w:t>
      </w:r>
    </w:p>
    <w:p w14:paraId="08B06F8C" w14:textId="77777777" w:rsidR="004C10E4" w:rsidRPr="00C85EB5" w:rsidRDefault="004C10E4" w:rsidP="00B454F2">
      <w:pPr>
        <w:overflowPunct w:val="0"/>
        <w:autoSpaceDE w:val="0"/>
        <w:autoSpaceDN w:val="0"/>
        <w:adjustRightInd w:val="0"/>
        <w:spacing w:before="120"/>
        <w:jc w:val="both"/>
        <w:textAlignment w:val="baseline"/>
      </w:pPr>
      <w:r w:rsidRPr="00C85EB5">
        <w:t xml:space="preserve">През </w:t>
      </w:r>
      <w:r w:rsidR="0009551D" w:rsidRPr="00C85EB5">
        <w:t>201</w:t>
      </w:r>
      <w:r w:rsidR="00C85EB5" w:rsidRPr="00C85EB5">
        <w:rPr>
          <w:lang w:val="en-US"/>
        </w:rPr>
        <w:t>8</w:t>
      </w:r>
      <w:r w:rsidRPr="00C85EB5">
        <w:t xml:space="preserve"> год. не са експлоатирани други организирани източници на емисии в атмосферния въздух освен описаните в </w:t>
      </w:r>
      <w:r w:rsidRPr="00C85EB5">
        <w:rPr>
          <w:b/>
        </w:rPr>
        <w:t xml:space="preserve">Условие </w:t>
      </w:r>
      <w:r w:rsidR="00506CD3" w:rsidRPr="00C85EB5">
        <w:rPr>
          <w:b/>
        </w:rPr>
        <w:t xml:space="preserve">№ </w:t>
      </w:r>
      <w:r w:rsidRPr="00C85EB5">
        <w:rPr>
          <w:b/>
        </w:rPr>
        <w:t xml:space="preserve">9.2.2. </w:t>
      </w:r>
      <w:r w:rsidRPr="00C85EB5">
        <w:t xml:space="preserve">и означени на </w:t>
      </w:r>
      <w:r w:rsidRPr="00C85EB5">
        <w:rPr>
          <w:rFonts w:eastAsia="MS Mincho"/>
          <w:i/>
        </w:rPr>
        <w:t>Приложение 5.2</w:t>
      </w:r>
      <w:r w:rsidRPr="00C85EB5">
        <w:rPr>
          <w:rFonts w:eastAsia="MS Mincho"/>
        </w:rPr>
        <w:t xml:space="preserve"> към Заявлението.</w:t>
      </w:r>
    </w:p>
    <w:p w14:paraId="73B3FB57" w14:textId="77777777" w:rsidR="00137B21" w:rsidRDefault="00E21258" w:rsidP="00B454F2">
      <w:pPr>
        <w:pStyle w:val="BodyText"/>
        <w:spacing w:before="120" w:line="240" w:lineRule="auto"/>
        <w:rPr>
          <w:b/>
          <w:bCs/>
        </w:rPr>
      </w:pPr>
      <w:r w:rsidRPr="00C85EB5">
        <w:rPr>
          <w:szCs w:val="24"/>
        </w:rPr>
        <w:t xml:space="preserve">Изпусканите емисии се изчисляват, документират и докладват с прилагането на изискванията на Регламент </w:t>
      </w:r>
      <w:r w:rsidRPr="00C85EB5">
        <w:rPr>
          <w:bCs/>
          <w:szCs w:val="24"/>
        </w:rPr>
        <w:t>№ 166/2006 год.</w:t>
      </w:r>
      <w:r w:rsidRPr="00C85EB5">
        <w:rPr>
          <w:bCs/>
        </w:rPr>
        <w:t xml:space="preserve"> относно създаване на Европейски регистър за изпускането и преноса на замърсителите (ЕРИПЗ). Данни за изпусканите емисии през </w:t>
      </w:r>
      <w:r w:rsidR="0009551D" w:rsidRPr="00C85EB5">
        <w:rPr>
          <w:bCs/>
        </w:rPr>
        <w:t>201</w:t>
      </w:r>
      <w:r w:rsidR="00E71704">
        <w:rPr>
          <w:bCs/>
        </w:rPr>
        <w:t>8</w:t>
      </w:r>
      <w:r w:rsidRPr="00C85EB5">
        <w:rPr>
          <w:bCs/>
        </w:rPr>
        <w:t xml:space="preserve"> год. са дадени по-горе в </w:t>
      </w:r>
      <w:r w:rsidR="00190126" w:rsidRPr="00C85EB5">
        <w:rPr>
          <w:bCs/>
          <w:i/>
        </w:rPr>
        <w:t>Т</w:t>
      </w:r>
      <w:r w:rsidRPr="00C85EB5">
        <w:rPr>
          <w:bCs/>
          <w:i/>
        </w:rPr>
        <w:t>аблица 4.1-1</w:t>
      </w:r>
      <w:r w:rsidR="00F10A58" w:rsidRPr="00C85EB5">
        <w:rPr>
          <w:bCs/>
        </w:rPr>
        <w:t xml:space="preserve"> при спазване на</w:t>
      </w:r>
      <w:r w:rsidRPr="00C85EB5">
        <w:rPr>
          <w:bCs/>
        </w:rPr>
        <w:t xml:space="preserve">  </w:t>
      </w:r>
      <w:r w:rsidRPr="00C85EB5">
        <w:rPr>
          <w:b/>
          <w:bCs/>
        </w:rPr>
        <w:t xml:space="preserve">Условие </w:t>
      </w:r>
      <w:r w:rsidR="00506CD3" w:rsidRPr="00C85EB5">
        <w:rPr>
          <w:b/>
        </w:rPr>
        <w:t xml:space="preserve">№ </w:t>
      </w:r>
      <w:r w:rsidR="00B004E9" w:rsidRPr="00C85EB5">
        <w:rPr>
          <w:b/>
          <w:bCs/>
        </w:rPr>
        <w:t xml:space="preserve">9.6.1.3, </w:t>
      </w:r>
      <w:r w:rsidRPr="00C85EB5">
        <w:rPr>
          <w:b/>
          <w:bCs/>
        </w:rPr>
        <w:t xml:space="preserve">Условие </w:t>
      </w:r>
      <w:r w:rsidR="00506CD3" w:rsidRPr="00C85EB5">
        <w:rPr>
          <w:b/>
        </w:rPr>
        <w:t xml:space="preserve">№ </w:t>
      </w:r>
      <w:r w:rsidR="00B004E9" w:rsidRPr="00C85EB5">
        <w:rPr>
          <w:b/>
          <w:bCs/>
        </w:rPr>
        <w:t>9.6</w:t>
      </w:r>
      <w:r w:rsidRPr="00C85EB5">
        <w:rPr>
          <w:b/>
          <w:bCs/>
        </w:rPr>
        <w:t>.2.</w:t>
      </w:r>
      <w:r w:rsidR="00B004E9" w:rsidRPr="00C85EB5">
        <w:rPr>
          <w:b/>
          <w:bCs/>
        </w:rPr>
        <w:t>2</w:t>
      </w:r>
      <w:r w:rsidR="00B004E9" w:rsidRPr="00C85EB5">
        <w:rPr>
          <w:bCs/>
        </w:rPr>
        <w:t xml:space="preserve"> и </w:t>
      </w:r>
      <w:r w:rsidR="00B004E9" w:rsidRPr="00C85EB5">
        <w:rPr>
          <w:b/>
          <w:bCs/>
        </w:rPr>
        <w:t>Условие № 9.6.2.6.</w:t>
      </w:r>
    </w:p>
    <w:p w14:paraId="5ABE1C42" w14:textId="77777777" w:rsidR="00211297" w:rsidRPr="00C85EB5" w:rsidRDefault="00211297" w:rsidP="00506CD3">
      <w:pPr>
        <w:spacing w:after="120"/>
        <w:jc w:val="right"/>
        <w:rPr>
          <w:rFonts w:eastAsia="MS Mincho"/>
          <w:b/>
          <w:i/>
          <w:sz w:val="22"/>
          <w:szCs w:val="22"/>
        </w:rPr>
      </w:pPr>
      <w:r w:rsidRPr="00C85EB5">
        <w:rPr>
          <w:rFonts w:eastAsia="MS Mincho"/>
          <w:b/>
          <w:i/>
          <w:sz w:val="22"/>
          <w:szCs w:val="22"/>
        </w:rPr>
        <w:t>Таблица 9.2.2</w:t>
      </w:r>
    </w:p>
    <w:tbl>
      <w:tblPr>
        <w:tblW w:w="101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3440"/>
        <w:gridCol w:w="2268"/>
        <w:gridCol w:w="1559"/>
        <w:gridCol w:w="1521"/>
      </w:tblGrid>
      <w:tr w:rsidR="00211297" w:rsidRPr="009D2F6B" w14:paraId="370FA03E" w14:textId="77777777" w:rsidTr="00745A4A">
        <w:trPr>
          <w:trHeight w:val="65"/>
          <w:tblHeader/>
          <w:jc w:val="center"/>
        </w:trPr>
        <w:tc>
          <w:tcPr>
            <w:tcW w:w="1350" w:type="dxa"/>
            <w:shd w:val="clear" w:color="auto" w:fill="E7E6E6" w:themeFill="background2"/>
            <w:vAlign w:val="center"/>
          </w:tcPr>
          <w:p w14:paraId="4A4F004B" w14:textId="77777777" w:rsidR="00211297" w:rsidRPr="00C85EB5" w:rsidRDefault="00211297" w:rsidP="00B73259">
            <w:pPr>
              <w:overflowPunct w:val="0"/>
              <w:autoSpaceDE w:val="0"/>
              <w:autoSpaceDN w:val="0"/>
              <w:adjustRightInd w:val="0"/>
              <w:jc w:val="center"/>
              <w:textAlignment w:val="baseline"/>
              <w:rPr>
                <w:b/>
                <w:sz w:val="22"/>
                <w:szCs w:val="22"/>
              </w:rPr>
            </w:pPr>
            <w:r w:rsidRPr="00C85EB5">
              <w:rPr>
                <w:b/>
                <w:sz w:val="22"/>
                <w:szCs w:val="22"/>
              </w:rPr>
              <w:t>Изпускащо устройство</w:t>
            </w:r>
          </w:p>
          <w:p w14:paraId="53CB21CD" w14:textId="77777777" w:rsidR="00211297" w:rsidRPr="00C85EB5" w:rsidRDefault="00211297" w:rsidP="00B73259">
            <w:pPr>
              <w:overflowPunct w:val="0"/>
              <w:autoSpaceDE w:val="0"/>
              <w:autoSpaceDN w:val="0"/>
              <w:adjustRightInd w:val="0"/>
              <w:jc w:val="center"/>
              <w:textAlignment w:val="baseline"/>
              <w:rPr>
                <w:b/>
                <w:sz w:val="22"/>
                <w:szCs w:val="22"/>
                <w:lang w:val="en-US"/>
              </w:rPr>
            </w:pPr>
            <w:r w:rsidRPr="00C85EB5">
              <w:rPr>
                <w:b/>
                <w:sz w:val="22"/>
                <w:szCs w:val="22"/>
              </w:rPr>
              <w:t>(комин)</w:t>
            </w:r>
          </w:p>
          <w:p w14:paraId="32DC862C" w14:textId="77777777" w:rsidR="00211297" w:rsidRPr="00C85EB5" w:rsidRDefault="00211297" w:rsidP="00B73259">
            <w:pPr>
              <w:tabs>
                <w:tab w:val="center" w:pos="4536"/>
                <w:tab w:val="right" w:pos="9072"/>
              </w:tabs>
              <w:jc w:val="center"/>
              <w:rPr>
                <w:rFonts w:eastAsia="MS Mincho"/>
                <w:b/>
                <w:sz w:val="22"/>
                <w:szCs w:val="22"/>
              </w:rPr>
            </w:pPr>
            <w:r w:rsidRPr="00C85EB5">
              <w:rPr>
                <w:b/>
                <w:sz w:val="22"/>
                <w:szCs w:val="22"/>
              </w:rPr>
              <w:t>№</w:t>
            </w:r>
          </w:p>
        </w:tc>
        <w:tc>
          <w:tcPr>
            <w:tcW w:w="3440" w:type="dxa"/>
            <w:shd w:val="clear" w:color="auto" w:fill="E7E6E6" w:themeFill="background2"/>
            <w:vAlign w:val="center"/>
          </w:tcPr>
          <w:p w14:paraId="51141183" w14:textId="77777777" w:rsidR="00211297" w:rsidRPr="00C85EB5" w:rsidRDefault="00211297" w:rsidP="00B73259">
            <w:pPr>
              <w:jc w:val="center"/>
              <w:rPr>
                <w:rFonts w:eastAsia="MS Mincho"/>
                <w:b/>
                <w:sz w:val="22"/>
                <w:szCs w:val="22"/>
              </w:rPr>
            </w:pPr>
            <w:r w:rsidRPr="00C85EB5">
              <w:rPr>
                <w:rFonts w:eastAsia="MS Mincho"/>
                <w:b/>
                <w:sz w:val="22"/>
                <w:szCs w:val="22"/>
              </w:rPr>
              <w:t>Източник на отпадъчни газове</w:t>
            </w:r>
          </w:p>
        </w:tc>
        <w:tc>
          <w:tcPr>
            <w:tcW w:w="2268" w:type="dxa"/>
            <w:shd w:val="clear" w:color="auto" w:fill="E7E6E6" w:themeFill="background2"/>
            <w:vAlign w:val="center"/>
          </w:tcPr>
          <w:p w14:paraId="09F0AC07" w14:textId="77777777" w:rsidR="00211297" w:rsidRPr="00C85EB5" w:rsidRDefault="00211297" w:rsidP="00B73259">
            <w:pPr>
              <w:jc w:val="center"/>
              <w:rPr>
                <w:rFonts w:eastAsia="MS Mincho"/>
                <w:b/>
                <w:sz w:val="22"/>
                <w:szCs w:val="22"/>
              </w:rPr>
            </w:pPr>
            <w:r w:rsidRPr="00C85EB5">
              <w:rPr>
                <w:rFonts w:eastAsia="MS Mincho"/>
                <w:b/>
                <w:sz w:val="22"/>
                <w:szCs w:val="22"/>
              </w:rPr>
              <w:t>Пречиствателно съоръжение</w:t>
            </w:r>
          </w:p>
        </w:tc>
        <w:tc>
          <w:tcPr>
            <w:tcW w:w="1559" w:type="dxa"/>
            <w:shd w:val="clear" w:color="auto" w:fill="E7E6E6" w:themeFill="background2"/>
            <w:vAlign w:val="center"/>
          </w:tcPr>
          <w:p w14:paraId="71044F6C" w14:textId="77777777" w:rsidR="00211297" w:rsidRPr="00C85EB5" w:rsidRDefault="00211297" w:rsidP="00B73259">
            <w:pPr>
              <w:jc w:val="center"/>
              <w:rPr>
                <w:rFonts w:eastAsia="MS Mincho"/>
                <w:b/>
                <w:sz w:val="22"/>
                <w:szCs w:val="22"/>
              </w:rPr>
            </w:pPr>
            <w:r w:rsidRPr="00C85EB5">
              <w:rPr>
                <w:rFonts w:eastAsia="MS Mincho"/>
                <w:b/>
                <w:sz w:val="22"/>
                <w:szCs w:val="22"/>
              </w:rPr>
              <w:t>Максимален дебит на газовете</w:t>
            </w:r>
          </w:p>
          <w:p w14:paraId="4D67DBFE" w14:textId="77777777" w:rsidR="00211297" w:rsidRPr="00C85EB5" w:rsidRDefault="00211297" w:rsidP="00B73259">
            <w:pPr>
              <w:jc w:val="center"/>
              <w:rPr>
                <w:rFonts w:eastAsia="MS Mincho"/>
                <w:b/>
                <w:sz w:val="22"/>
                <w:szCs w:val="22"/>
              </w:rPr>
            </w:pPr>
            <w:r w:rsidRPr="00C85EB5">
              <w:rPr>
                <w:rFonts w:eastAsia="MS Mincho"/>
                <w:b/>
                <w:sz w:val="22"/>
                <w:szCs w:val="22"/>
              </w:rPr>
              <w:t>(Nm</w:t>
            </w:r>
            <w:r w:rsidRPr="00C85EB5">
              <w:rPr>
                <w:rFonts w:eastAsia="MS Mincho"/>
                <w:b/>
                <w:sz w:val="22"/>
                <w:szCs w:val="22"/>
                <w:vertAlign w:val="superscript"/>
              </w:rPr>
              <w:t>3</w:t>
            </w:r>
            <w:r w:rsidRPr="00C85EB5">
              <w:rPr>
                <w:rFonts w:eastAsia="MS Mincho"/>
                <w:b/>
                <w:sz w:val="22"/>
                <w:szCs w:val="22"/>
              </w:rPr>
              <w:t>/h)</w:t>
            </w:r>
          </w:p>
        </w:tc>
        <w:tc>
          <w:tcPr>
            <w:tcW w:w="1521" w:type="dxa"/>
            <w:shd w:val="clear" w:color="auto" w:fill="E7E6E6" w:themeFill="background2"/>
            <w:vAlign w:val="center"/>
          </w:tcPr>
          <w:p w14:paraId="246F7F8F" w14:textId="77777777" w:rsidR="00211297" w:rsidRPr="00C85EB5" w:rsidRDefault="00211297" w:rsidP="00B73259">
            <w:pPr>
              <w:jc w:val="center"/>
              <w:rPr>
                <w:rFonts w:eastAsia="MS Mincho"/>
                <w:b/>
                <w:sz w:val="22"/>
                <w:szCs w:val="22"/>
              </w:rPr>
            </w:pPr>
            <w:r w:rsidRPr="00C85EB5">
              <w:rPr>
                <w:rFonts w:eastAsia="MS Mincho"/>
                <w:b/>
                <w:sz w:val="22"/>
                <w:szCs w:val="22"/>
              </w:rPr>
              <w:t>Височина на изпускащото устройство</w:t>
            </w:r>
          </w:p>
          <w:p w14:paraId="647D5415" w14:textId="77777777" w:rsidR="00211297" w:rsidRPr="00C85EB5" w:rsidRDefault="00211297" w:rsidP="00B73259">
            <w:pPr>
              <w:jc w:val="center"/>
              <w:rPr>
                <w:rFonts w:eastAsia="MS Mincho"/>
                <w:b/>
                <w:sz w:val="22"/>
                <w:szCs w:val="22"/>
              </w:rPr>
            </w:pPr>
            <w:r w:rsidRPr="00C85EB5">
              <w:rPr>
                <w:rFonts w:eastAsia="MS Mincho"/>
                <w:b/>
                <w:sz w:val="22"/>
                <w:szCs w:val="22"/>
              </w:rPr>
              <w:t>(</w:t>
            </w:r>
            <w:r w:rsidRPr="00C85EB5">
              <w:rPr>
                <w:rFonts w:eastAsia="MS Mincho"/>
                <w:b/>
                <w:sz w:val="22"/>
                <w:szCs w:val="22"/>
                <w:lang w:val="en-US"/>
              </w:rPr>
              <w:t>m</w:t>
            </w:r>
            <w:r w:rsidRPr="00C85EB5">
              <w:rPr>
                <w:rFonts w:eastAsia="MS Mincho"/>
                <w:b/>
                <w:sz w:val="22"/>
                <w:szCs w:val="22"/>
              </w:rPr>
              <w:t>)</w:t>
            </w:r>
          </w:p>
        </w:tc>
      </w:tr>
      <w:tr w:rsidR="00211297" w:rsidRPr="008255D7" w14:paraId="36ECEA7B" w14:textId="77777777" w:rsidTr="00B73259">
        <w:trPr>
          <w:trHeight w:val="65"/>
          <w:jc w:val="center"/>
        </w:trPr>
        <w:tc>
          <w:tcPr>
            <w:tcW w:w="1350" w:type="dxa"/>
            <w:vAlign w:val="center"/>
          </w:tcPr>
          <w:p w14:paraId="6D83329A" w14:textId="77777777" w:rsidR="00211297" w:rsidRPr="008255D7" w:rsidRDefault="00211297" w:rsidP="00B73259">
            <w:pPr>
              <w:overflowPunct w:val="0"/>
              <w:autoSpaceDE w:val="0"/>
              <w:autoSpaceDN w:val="0"/>
              <w:adjustRightInd w:val="0"/>
              <w:jc w:val="center"/>
              <w:textAlignment w:val="baseline"/>
              <w:rPr>
                <w:sz w:val="22"/>
                <w:szCs w:val="22"/>
              </w:rPr>
            </w:pPr>
            <w:r w:rsidRPr="008255D7">
              <w:rPr>
                <w:sz w:val="22"/>
                <w:szCs w:val="22"/>
              </w:rPr>
              <w:t>1</w:t>
            </w:r>
          </w:p>
        </w:tc>
        <w:tc>
          <w:tcPr>
            <w:tcW w:w="3440" w:type="dxa"/>
            <w:vAlign w:val="center"/>
          </w:tcPr>
          <w:p w14:paraId="5D39341B" w14:textId="77777777" w:rsidR="00211297" w:rsidRPr="008255D7" w:rsidRDefault="00211297" w:rsidP="00B73259">
            <w:pPr>
              <w:overflowPunct w:val="0"/>
              <w:autoSpaceDE w:val="0"/>
              <w:autoSpaceDN w:val="0"/>
              <w:adjustRightInd w:val="0"/>
              <w:jc w:val="center"/>
              <w:textAlignment w:val="baseline"/>
              <w:rPr>
                <w:rFonts w:eastAsia="MS Mincho"/>
                <w:sz w:val="22"/>
                <w:szCs w:val="22"/>
                <w14:shadow w14:blurRad="50800" w14:dist="38100" w14:dir="2700000" w14:sx="100000" w14:sy="100000" w14:kx="0" w14:ky="0" w14:algn="tl">
                  <w14:srgbClr w14:val="000000">
                    <w14:alpha w14:val="60000"/>
                  </w14:srgbClr>
                </w14:shadow>
              </w:rPr>
            </w:pPr>
            <w:r w:rsidRPr="008255D7">
              <w:rPr>
                <w:rFonts w:eastAsia="MS Mincho"/>
                <w:sz w:val="22"/>
                <w:szCs w:val="22"/>
              </w:rPr>
              <w:t>Разтоварване и транспортиране на суровини</w:t>
            </w:r>
          </w:p>
        </w:tc>
        <w:tc>
          <w:tcPr>
            <w:tcW w:w="2268" w:type="dxa"/>
            <w:vAlign w:val="center"/>
          </w:tcPr>
          <w:p w14:paraId="7690DAE1" w14:textId="77777777" w:rsidR="00211297" w:rsidRPr="008255D7" w:rsidRDefault="00211297" w:rsidP="00B73259">
            <w:pPr>
              <w:jc w:val="center"/>
              <w:rPr>
                <w:rFonts w:eastAsia="MS Mincho"/>
                <w:sz w:val="22"/>
                <w:szCs w:val="22"/>
              </w:rPr>
            </w:pPr>
            <w:r w:rsidRPr="008255D7">
              <w:rPr>
                <w:sz w:val="22"/>
                <w:szCs w:val="22"/>
              </w:rPr>
              <w:t>Модул с 20 броя ръкавни филтри</w:t>
            </w:r>
          </w:p>
        </w:tc>
        <w:tc>
          <w:tcPr>
            <w:tcW w:w="1559" w:type="dxa"/>
            <w:vAlign w:val="center"/>
          </w:tcPr>
          <w:p w14:paraId="2E29D93C" w14:textId="77777777" w:rsidR="00211297" w:rsidRPr="008255D7" w:rsidRDefault="00211297" w:rsidP="00B73259">
            <w:pPr>
              <w:jc w:val="center"/>
              <w:rPr>
                <w:rFonts w:eastAsia="MS Mincho"/>
                <w:sz w:val="22"/>
                <w:szCs w:val="22"/>
                <w:lang w:val="en-US"/>
              </w:rPr>
            </w:pPr>
            <w:r w:rsidRPr="008255D7">
              <w:rPr>
                <w:rFonts w:eastAsia="MS Mincho"/>
                <w:sz w:val="22"/>
                <w:szCs w:val="22"/>
                <w:lang w:val="en-US"/>
              </w:rPr>
              <w:t>3780</w:t>
            </w:r>
          </w:p>
        </w:tc>
        <w:tc>
          <w:tcPr>
            <w:tcW w:w="1521" w:type="dxa"/>
            <w:vAlign w:val="center"/>
          </w:tcPr>
          <w:p w14:paraId="167F9111" w14:textId="77777777" w:rsidR="00211297" w:rsidRPr="008255D7" w:rsidRDefault="00211297" w:rsidP="00B73259">
            <w:pPr>
              <w:jc w:val="center"/>
              <w:rPr>
                <w:rFonts w:eastAsia="MS Mincho"/>
                <w:sz w:val="22"/>
                <w:szCs w:val="22"/>
              </w:rPr>
            </w:pPr>
            <w:r w:rsidRPr="008255D7">
              <w:rPr>
                <w:rFonts w:eastAsia="MS Mincho"/>
                <w:sz w:val="22"/>
                <w:szCs w:val="22"/>
              </w:rPr>
              <w:t>22</w:t>
            </w:r>
          </w:p>
        </w:tc>
      </w:tr>
      <w:tr w:rsidR="00211297" w:rsidRPr="008255D7" w14:paraId="1EA71014" w14:textId="77777777" w:rsidTr="00B73259">
        <w:trPr>
          <w:trHeight w:val="65"/>
          <w:jc w:val="center"/>
        </w:trPr>
        <w:tc>
          <w:tcPr>
            <w:tcW w:w="1350" w:type="dxa"/>
            <w:vAlign w:val="center"/>
          </w:tcPr>
          <w:p w14:paraId="39EC3817" w14:textId="77777777" w:rsidR="00211297" w:rsidRPr="008255D7" w:rsidRDefault="00211297" w:rsidP="00B73259">
            <w:pPr>
              <w:overflowPunct w:val="0"/>
              <w:autoSpaceDE w:val="0"/>
              <w:autoSpaceDN w:val="0"/>
              <w:adjustRightInd w:val="0"/>
              <w:jc w:val="center"/>
              <w:textAlignment w:val="baseline"/>
              <w:rPr>
                <w:sz w:val="22"/>
                <w:szCs w:val="22"/>
              </w:rPr>
            </w:pPr>
            <w:r w:rsidRPr="008255D7">
              <w:rPr>
                <w:sz w:val="22"/>
                <w:szCs w:val="22"/>
              </w:rPr>
              <w:t>2</w:t>
            </w:r>
          </w:p>
        </w:tc>
        <w:tc>
          <w:tcPr>
            <w:tcW w:w="3440" w:type="dxa"/>
            <w:vAlign w:val="center"/>
          </w:tcPr>
          <w:p w14:paraId="3630A82B" w14:textId="77777777" w:rsidR="00211297" w:rsidRPr="008255D7" w:rsidRDefault="00211297" w:rsidP="00B73259">
            <w:pPr>
              <w:tabs>
                <w:tab w:val="left" w:pos="709"/>
              </w:tabs>
              <w:suppressAutoHyphens/>
              <w:overflowPunct w:val="0"/>
              <w:autoSpaceDE w:val="0"/>
              <w:autoSpaceDN w:val="0"/>
              <w:adjustRightInd w:val="0"/>
              <w:jc w:val="center"/>
              <w:textAlignment w:val="baseline"/>
              <w:rPr>
                <w:sz w:val="22"/>
                <w:szCs w:val="22"/>
                <w:lang w:eastAsia="ar-SA"/>
              </w:rPr>
            </w:pPr>
            <w:r w:rsidRPr="008255D7">
              <w:rPr>
                <w:sz w:val="22"/>
                <w:szCs w:val="22"/>
                <w:lang w:eastAsia="ar-SA"/>
              </w:rPr>
              <w:t>Пречистване на суровини</w:t>
            </w:r>
          </w:p>
        </w:tc>
        <w:tc>
          <w:tcPr>
            <w:tcW w:w="2268" w:type="dxa"/>
            <w:vAlign w:val="center"/>
          </w:tcPr>
          <w:p w14:paraId="03B03CFC" w14:textId="77777777" w:rsidR="00211297" w:rsidRPr="008255D7" w:rsidRDefault="00211297" w:rsidP="00B73259">
            <w:pPr>
              <w:jc w:val="center"/>
              <w:rPr>
                <w:rFonts w:eastAsia="MS Mincho"/>
                <w:sz w:val="22"/>
                <w:szCs w:val="22"/>
              </w:rPr>
            </w:pPr>
            <w:r w:rsidRPr="008255D7">
              <w:rPr>
                <w:sz w:val="22"/>
                <w:szCs w:val="22"/>
              </w:rPr>
              <w:t>Модул с 30 броя ръкавни филтри</w:t>
            </w:r>
          </w:p>
        </w:tc>
        <w:tc>
          <w:tcPr>
            <w:tcW w:w="1559" w:type="dxa"/>
            <w:vAlign w:val="center"/>
          </w:tcPr>
          <w:p w14:paraId="1B204E57" w14:textId="77777777" w:rsidR="00211297" w:rsidRPr="008255D7" w:rsidRDefault="00211297" w:rsidP="00B73259">
            <w:pPr>
              <w:jc w:val="center"/>
              <w:rPr>
                <w:rFonts w:eastAsia="MS Mincho"/>
                <w:sz w:val="22"/>
                <w:szCs w:val="22"/>
                <w:lang w:val="en-US"/>
              </w:rPr>
            </w:pPr>
            <w:r w:rsidRPr="008255D7">
              <w:rPr>
                <w:rFonts w:eastAsia="MS Mincho"/>
                <w:sz w:val="22"/>
                <w:szCs w:val="22"/>
                <w:lang w:val="en-US"/>
              </w:rPr>
              <w:t>9600</w:t>
            </w:r>
          </w:p>
        </w:tc>
        <w:tc>
          <w:tcPr>
            <w:tcW w:w="1521" w:type="dxa"/>
            <w:vAlign w:val="center"/>
          </w:tcPr>
          <w:p w14:paraId="416A1B53" w14:textId="77777777" w:rsidR="00211297" w:rsidRPr="008255D7" w:rsidRDefault="00211297" w:rsidP="00B73259">
            <w:pPr>
              <w:jc w:val="center"/>
              <w:rPr>
                <w:rFonts w:eastAsia="MS Mincho"/>
                <w:sz w:val="22"/>
                <w:szCs w:val="22"/>
              </w:rPr>
            </w:pPr>
            <w:r w:rsidRPr="008255D7">
              <w:rPr>
                <w:rFonts w:eastAsia="MS Mincho"/>
                <w:sz w:val="22"/>
                <w:szCs w:val="22"/>
              </w:rPr>
              <w:t>23</w:t>
            </w:r>
          </w:p>
        </w:tc>
      </w:tr>
      <w:tr w:rsidR="00211297" w:rsidRPr="008255D7" w14:paraId="1BC386AC" w14:textId="77777777" w:rsidTr="00B73259">
        <w:trPr>
          <w:trHeight w:val="65"/>
          <w:jc w:val="center"/>
        </w:trPr>
        <w:tc>
          <w:tcPr>
            <w:tcW w:w="1350" w:type="dxa"/>
            <w:vAlign w:val="center"/>
          </w:tcPr>
          <w:p w14:paraId="0A208957" w14:textId="77777777" w:rsidR="00211297" w:rsidRPr="008255D7" w:rsidRDefault="00211297" w:rsidP="00B73259">
            <w:pPr>
              <w:overflowPunct w:val="0"/>
              <w:autoSpaceDE w:val="0"/>
              <w:autoSpaceDN w:val="0"/>
              <w:adjustRightInd w:val="0"/>
              <w:jc w:val="center"/>
              <w:textAlignment w:val="baseline"/>
              <w:rPr>
                <w:sz w:val="22"/>
                <w:szCs w:val="22"/>
              </w:rPr>
            </w:pPr>
            <w:r w:rsidRPr="008255D7">
              <w:rPr>
                <w:sz w:val="22"/>
                <w:szCs w:val="22"/>
              </w:rPr>
              <w:t>3</w:t>
            </w:r>
          </w:p>
        </w:tc>
        <w:tc>
          <w:tcPr>
            <w:tcW w:w="3440" w:type="dxa"/>
            <w:vAlign w:val="center"/>
          </w:tcPr>
          <w:p w14:paraId="1D417951" w14:textId="77777777" w:rsidR="00211297" w:rsidRPr="008255D7" w:rsidRDefault="00211297" w:rsidP="00B73259">
            <w:pPr>
              <w:tabs>
                <w:tab w:val="left" w:pos="709"/>
              </w:tabs>
              <w:suppressAutoHyphens/>
              <w:overflowPunct w:val="0"/>
              <w:autoSpaceDE w:val="0"/>
              <w:autoSpaceDN w:val="0"/>
              <w:adjustRightInd w:val="0"/>
              <w:jc w:val="center"/>
              <w:textAlignment w:val="baseline"/>
              <w:rPr>
                <w:sz w:val="22"/>
                <w:szCs w:val="22"/>
                <w:lang w:eastAsia="ar-SA"/>
              </w:rPr>
            </w:pPr>
            <w:r w:rsidRPr="008255D7">
              <w:rPr>
                <w:sz w:val="22"/>
                <w:szCs w:val="22"/>
                <w:lang w:eastAsia="ar-SA"/>
              </w:rPr>
              <w:t>Транспортиране на суровини преди мелене</w:t>
            </w:r>
          </w:p>
        </w:tc>
        <w:tc>
          <w:tcPr>
            <w:tcW w:w="2268" w:type="dxa"/>
            <w:vAlign w:val="center"/>
          </w:tcPr>
          <w:p w14:paraId="73D7E06E" w14:textId="77777777" w:rsidR="00211297" w:rsidRPr="008255D7" w:rsidRDefault="00211297" w:rsidP="00B73259">
            <w:pPr>
              <w:jc w:val="center"/>
              <w:rPr>
                <w:rFonts w:eastAsia="MS Mincho"/>
                <w:sz w:val="22"/>
                <w:szCs w:val="22"/>
              </w:rPr>
            </w:pPr>
            <w:r w:rsidRPr="008255D7">
              <w:rPr>
                <w:sz w:val="22"/>
                <w:szCs w:val="22"/>
              </w:rPr>
              <w:t>1 бр. ръкавен филтър</w:t>
            </w:r>
          </w:p>
        </w:tc>
        <w:tc>
          <w:tcPr>
            <w:tcW w:w="1559" w:type="dxa"/>
            <w:vAlign w:val="center"/>
          </w:tcPr>
          <w:p w14:paraId="3BC9CB28" w14:textId="77777777" w:rsidR="00211297" w:rsidRPr="008255D7" w:rsidRDefault="00211297" w:rsidP="00B73259">
            <w:pPr>
              <w:jc w:val="center"/>
              <w:rPr>
                <w:rFonts w:eastAsia="MS Mincho"/>
                <w:sz w:val="22"/>
                <w:szCs w:val="22"/>
                <w:lang w:val="en-US"/>
              </w:rPr>
            </w:pPr>
            <w:r w:rsidRPr="008255D7">
              <w:rPr>
                <w:rFonts w:eastAsia="MS Mincho"/>
                <w:sz w:val="22"/>
                <w:szCs w:val="22"/>
                <w:lang w:val="en-US"/>
              </w:rPr>
              <w:t>990</w:t>
            </w:r>
          </w:p>
        </w:tc>
        <w:tc>
          <w:tcPr>
            <w:tcW w:w="1521" w:type="dxa"/>
            <w:vAlign w:val="center"/>
          </w:tcPr>
          <w:p w14:paraId="47838649" w14:textId="77777777" w:rsidR="00211297" w:rsidRPr="008255D7" w:rsidRDefault="00211297" w:rsidP="00B73259">
            <w:pPr>
              <w:jc w:val="center"/>
              <w:rPr>
                <w:rFonts w:eastAsia="MS Mincho"/>
                <w:sz w:val="22"/>
                <w:szCs w:val="22"/>
              </w:rPr>
            </w:pPr>
            <w:r w:rsidRPr="008255D7">
              <w:rPr>
                <w:rFonts w:eastAsia="MS Mincho"/>
                <w:sz w:val="22"/>
                <w:szCs w:val="22"/>
              </w:rPr>
              <w:t>11</w:t>
            </w:r>
          </w:p>
        </w:tc>
      </w:tr>
      <w:tr w:rsidR="00211297" w:rsidRPr="008255D7" w14:paraId="5FFBE6BB" w14:textId="77777777" w:rsidTr="00B73259">
        <w:trPr>
          <w:trHeight w:val="65"/>
          <w:jc w:val="center"/>
        </w:trPr>
        <w:tc>
          <w:tcPr>
            <w:tcW w:w="1350" w:type="dxa"/>
            <w:vAlign w:val="center"/>
          </w:tcPr>
          <w:p w14:paraId="37123A65" w14:textId="77777777" w:rsidR="00211297" w:rsidRPr="008255D7" w:rsidRDefault="00211297" w:rsidP="00B73259">
            <w:pPr>
              <w:overflowPunct w:val="0"/>
              <w:autoSpaceDE w:val="0"/>
              <w:autoSpaceDN w:val="0"/>
              <w:adjustRightInd w:val="0"/>
              <w:jc w:val="center"/>
              <w:textAlignment w:val="baseline"/>
              <w:rPr>
                <w:sz w:val="22"/>
                <w:szCs w:val="22"/>
              </w:rPr>
            </w:pPr>
            <w:r w:rsidRPr="008255D7">
              <w:rPr>
                <w:sz w:val="22"/>
                <w:szCs w:val="22"/>
              </w:rPr>
              <w:t>4</w:t>
            </w:r>
          </w:p>
        </w:tc>
        <w:tc>
          <w:tcPr>
            <w:tcW w:w="3440" w:type="dxa"/>
            <w:vAlign w:val="center"/>
          </w:tcPr>
          <w:p w14:paraId="5156FA39" w14:textId="77777777" w:rsidR="00211297" w:rsidRPr="008255D7" w:rsidRDefault="00211297" w:rsidP="00B73259">
            <w:pPr>
              <w:tabs>
                <w:tab w:val="left" w:pos="709"/>
              </w:tabs>
              <w:suppressAutoHyphens/>
              <w:overflowPunct w:val="0"/>
              <w:autoSpaceDE w:val="0"/>
              <w:autoSpaceDN w:val="0"/>
              <w:adjustRightInd w:val="0"/>
              <w:jc w:val="center"/>
              <w:textAlignment w:val="baseline"/>
              <w:rPr>
                <w:sz w:val="22"/>
                <w:szCs w:val="22"/>
                <w:lang w:eastAsia="ar-SA"/>
              </w:rPr>
            </w:pPr>
            <w:r w:rsidRPr="008255D7">
              <w:rPr>
                <w:sz w:val="22"/>
                <w:szCs w:val="22"/>
                <w:lang w:eastAsia="ar-SA"/>
              </w:rPr>
              <w:t>Транспортиране на суровини преди мелене</w:t>
            </w:r>
          </w:p>
        </w:tc>
        <w:tc>
          <w:tcPr>
            <w:tcW w:w="2268" w:type="dxa"/>
            <w:vAlign w:val="center"/>
          </w:tcPr>
          <w:p w14:paraId="10CA4C21" w14:textId="77777777" w:rsidR="00211297" w:rsidRPr="008255D7" w:rsidRDefault="00211297" w:rsidP="00B73259">
            <w:pPr>
              <w:jc w:val="center"/>
              <w:rPr>
                <w:rFonts w:eastAsia="MS Mincho"/>
                <w:sz w:val="22"/>
                <w:szCs w:val="22"/>
              </w:rPr>
            </w:pPr>
            <w:r w:rsidRPr="008255D7">
              <w:rPr>
                <w:sz w:val="22"/>
                <w:szCs w:val="22"/>
              </w:rPr>
              <w:t>1 бр. ръкавен филтър</w:t>
            </w:r>
          </w:p>
        </w:tc>
        <w:tc>
          <w:tcPr>
            <w:tcW w:w="1559" w:type="dxa"/>
            <w:vAlign w:val="center"/>
          </w:tcPr>
          <w:p w14:paraId="3BD74549" w14:textId="77777777" w:rsidR="00211297" w:rsidRPr="008255D7" w:rsidRDefault="00211297" w:rsidP="00B73259">
            <w:pPr>
              <w:jc w:val="center"/>
              <w:rPr>
                <w:rFonts w:eastAsia="MS Mincho"/>
                <w:sz w:val="22"/>
                <w:szCs w:val="22"/>
                <w:lang w:val="en-US"/>
              </w:rPr>
            </w:pPr>
            <w:r w:rsidRPr="008255D7">
              <w:rPr>
                <w:rFonts w:eastAsia="MS Mincho"/>
                <w:sz w:val="22"/>
                <w:szCs w:val="22"/>
                <w:lang w:val="en-US"/>
              </w:rPr>
              <w:t>990</w:t>
            </w:r>
          </w:p>
        </w:tc>
        <w:tc>
          <w:tcPr>
            <w:tcW w:w="1521" w:type="dxa"/>
            <w:vAlign w:val="center"/>
          </w:tcPr>
          <w:p w14:paraId="4C89DD4E" w14:textId="77777777" w:rsidR="00211297" w:rsidRPr="008255D7" w:rsidRDefault="00211297" w:rsidP="00B73259">
            <w:pPr>
              <w:jc w:val="center"/>
              <w:rPr>
                <w:rFonts w:eastAsia="MS Mincho"/>
                <w:sz w:val="22"/>
                <w:szCs w:val="22"/>
              </w:rPr>
            </w:pPr>
            <w:r w:rsidRPr="008255D7">
              <w:rPr>
                <w:rFonts w:eastAsia="MS Mincho"/>
                <w:sz w:val="22"/>
                <w:szCs w:val="22"/>
              </w:rPr>
              <w:t>11</w:t>
            </w:r>
          </w:p>
        </w:tc>
      </w:tr>
      <w:tr w:rsidR="00211297" w:rsidRPr="008255D7" w14:paraId="23D169B7" w14:textId="77777777" w:rsidTr="00B73259">
        <w:trPr>
          <w:trHeight w:val="65"/>
          <w:jc w:val="center"/>
        </w:trPr>
        <w:tc>
          <w:tcPr>
            <w:tcW w:w="1350" w:type="dxa"/>
            <w:vAlign w:val="center"/>
          </w:tcPr>
          <w:p w14:paraId="5DCF7544" w14:textId="77777777" w:rsidR="00211297" w:rsidRPr="008255D7" w:rsidRDefault="00211297" w:rsidP="00B73259">
            <w:pPr>
              <w:overflowPunct w:val="0"/>
              <w:autoSpaceDE w:val="0"/>
              <w:autoSpaceDN w:val="0"/>
              <w:adjustRightInd w:val="0"/>
              <w:jc w:val="center"/>
              <w:textAlignment w:val="baseline"/>
              <w:rPr>
                <w:sz w:val="22"/>
                <w:szCs w:val="22"/>
              </w:rPr>
            </w:pPr>
            <w:r w:rsidRPr="008255D7">
              <w:rPr>
                <w:sz w:val="22"/>
                <w:szCs w:val="22"/>
              </w:rPr>
              <w:t>5</w:t>
            </w:r>
          </w:p>
        </w:tc>
        <w:tc>
          <w:tcPr>
            <w:tcW w:w="3440" w:type="dxa"/>
            <w:vAlign w:val="center"/>
          </w:tcPr>
          <w:p w14:paraId="7AD289AA" w14:textId="77777777" w:rsidR="00211297" w:rsidRPr="008255D7" w:rsidRDefault="00211297" w:rsidP="00B73259">
            <w:pPr>
              <w:tabs>
                <w:tab w:val="left" w:pos="709"/>
              </w:tabs>
              <w:suppressAutoHyphens/>
              <w:overflowPunct w:val="0"/>
              <w:autoSpaceDE w:val="0"/>
              <w:autoSpaceDN w:val="0"/>
              <w:adjustRightInd w:val="0"/>
              <w:jc w:val="center"/>
              <w:textAlignment w:val="baseline"/>
              <w:rPr>
                <w:sz w:val="22"/>
                <w:szCs w:val="22"/>
                <w:lang w:eastAsia="ar-SA"/>
              </w:rPr>
            </w:pPr>
            <w:r w:rsidRPr="008255D7">
              <w:rPr>
                <w:sz w:val="22"/>
                <w:szCs w:val="22"/>
                <w:lang w:eastAsia="ar-SA"/>
              </w:rPr>
              <w:t>Транспортиране на суровини преди мелене</w:t>
            </w:r>
          </w:p>
        </w:tc>
        <w:tc>
          <w:tcPr>
            <w:tcW w:w="2268" w:type="dxa"/>
            <w:vAlign w:val="center"/>
          </w:tcPr>
          <w:p w14:paraId="79F84866" w14:textId="77777777" w:rsidR="00211297" w:rsidRPr="008255D7" w:rsidRDefault="00211297" w:rsidP="00B73259">
            <w:pPr>
              <w:jc w:val="center"/>
              <w:rPr>
                <w:rFonts w:eastAsia="MS Mincho"/>
                <w:sz w:val="22"/>
                <w:szCs w:val="22"/>
              </w:rPr>
            </w:pPr>
            <w:r w:rsidRPr="008255D7">
              <w:rPr>
                <w:sz w:val="22"/>
                <w:szCs w:val="22"/>
              </w:rPr>
              <w:t>1 бр. ръкавен филтър</w:t>
            </w:r>
          </w:p>
        </w:tc>
        <w:tc>
          <w:tcPr>
            <w:tcW w:w="1559" w:type="dxa"/>
            <w:vAlign w:val="center"/>
          </w:tcPr>
          <w:p w14:paraId="44FE64D2" w14:textId="77777777" w:rsidR="00211297" w:rsidRPr="008255D7" w:rsidRDefault="00211297" w:rsidP="00B73259">
            <w:pPr>
              <w:jc w:val="center"/>
              <w:rPr>
                <w:rFonts w:eastAsia="MS Mincho"/>
                <w:sz w:val="22"/>
                <w:szCs w:val="22"/>
                <w:lang w:val="en-US"/>
              </w:rPr>
            </w:pPr>
            <w:r w:rsidRPr="008255D7">
              <w:rPr>
                <w:rFonts w:eastAsia="MS Mincho"/>
                <w:sz w:val="22"/>
                <w:szCs w:val="22"/>
                <w:lang w:val="en-US"/>
              </w:rPr>
              <w:t>990</w:t>
            </w:r>
          </w:p>
        </w:tc>
        <w:tc>
          <w:tcPr>
            <w:tcW w:w="1521" w:type="dxa"/>
            <w:vAlign w:val="center"/>
          </w:tcPr>
          <w:p w14:paraId="6E6E9830" w14:textId="77777777" w:rsidR="00211297" w:rsidRPr="008255D7" w:rsidRDefault="00211297" w:rsidP="00B73259">
            <w:pPr>
              <w:jc w:val="center"/>
              <w:rPr>
                <w:rFonts w:eastAsia="MS Mincho"/>
                <w:sz w:val="22"/>
                <w:szCs w:val="22"/>
              </w:rPr>
            </w:pPr>
            <w:r w:rsidRPr="008255D7">
              <w:rPr>
                <w:rFonts w:eastAsia="MS Mincho"/>
                <w:sz w:val="22"/>
                <w:szCs w:val="22"/>
              </w:rPr>
              <w:t>11</w:t>
            </w:r>
          </w:p>
        </w:tc>
      </w:tr>
    </w:tbl>
    <w:p w14:paraId="33D16A1F" w14:textId="77777777" w:rsidR="00211297" w:rsidRPr="008255D7" w:rsidRDefault="00211297" w:rsidP="00137B21">
      <w:pPr>
        <w:ind w:right="-1"/>
        <w:jc w:val="right"/>
        <w:rPr>
          <w:rFonts w:eastAsia="MS Mincho"/>
          <w:sz w:val="22"/>
          <w:szCs w:val="22"/>
        </w:rPr>
      </w:pPr>
    </w:p>
    <w:p w14:paraId="03E0FC89" w14:textId="77777777" w:rsidR="00211297" w:rsidRPr="008255D7" w:rsidRDefault="00211297" w:rsidP="00506CD3">
      <w:pPr>
        <w:spacing w:after="120"/>
        <w:jc w:val="right"/>
        <w:rPr>
          <w:rFonts w:eastAsia="MS Mincho"/>
          <w:b/>
          <w:i/>
          <w:sz w:val="22"/>
          <w:szCs w:val="22"/>
        </w:rPr>
      </w:pPr>
      <w:r w:rsidRPr="008255D7">
        <w:rPr>
          <w:rFonts w:eastAsia="MS Mincho"/>
          <w:b/>
          <w:i/>
          <w:sz w:val="22"/>
          <w:szCs w:val="22"/>
        </w:rPr>
        <w:t>Таблица 9.2.2 – продължение</w:t>
      </w:r>
    </w:p>
    <w:tbl>
      <w:tblPr>
        <w:tblW w:w="10133" w:type="dxa"/>
        <w:jc w:val="center"/>
        <w:tblLayout w:type="fixed"/>
        <w:tblLook w:val="0000" w:firstRow="0" w:lastRow="0" w:firstColumn="0" w:lastColumn="0" w:noHBand="0" w:noVBand="0"/>
      </w:tblPr>
      <w:tblGrid>
        <w:gridCol w:w="4788"/>
        <w:gridCol w:w="5345"/>
      </w:tblGrid>
      <w:tr w:rsidR="00211297" w:rsidRPr="009D2F6B" w14:paraId="09AD74BE" w14:textId="77777777" w:rsidTr="008255D7">
        <w:trPr>
          <w:cantSplit/>
          <w:trHeight w:val="294"/>
          <w:jc w:val="center"/>
        </w:trPr>
        <w:tc>
          <w:tcPr>
            <w:tcW w:w="47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44BC01" w14:textId="77777777" w:rsidR="00211297" w:rsidRPr="008255D7" w:rsidRDefault="00211297" w:rsidP="00B73259">
            <w:pPr>
              <w:jc w:val="center"/>
              <w:rPr>
                <w:rFonts w:eastAsia="MS Mincho"/>
                <w:b/>
                <w:sz w:val="22"/>
                <w:szCs w:val="22"/>
                <w:lang w:eastAsia="en-US"/>
              </w:rPr>
            </w:pPr>
            <w:r w:rsidRPr="008255D7">
              <w:rPr>
                <w:rFonts w:eastAsia="MS Mincho"/>
                <w:b/>
                <w:sz w:val="22"/>
                <w:szCs w:val="22"/>
                <w:lang w:eastAsia="en-US"/>
              </w:rPr>
              <w:t>Параметър</w:t>
            </w:r>
          </w:p>
        </w:tc>
        <w:tc>
          <w:tcPr>
            <w:tcW w:w="53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ED60F6" w14:textId="77777777" w:rsidR="00211297" w:rsidRPr="008255D7" w:rsidRDefault="00211297" w:rsidP="00B73259">
            <w:pPr>
              <w:jc w:val="center"/>
              <w:rPr>
                <w:rFonts w:eastAsia="MS Mincho"/>
                <w:b/>
                <w:sz w:val="22"/>
                <w:szCs w:val="22"/>
                <w:lang w:eastAsia="en-US"/>
              </w:rPr>
            </w:pPr>
            <w:r w:rsidRPr="008255D7">
              <w:rPr>
                <w:rFonts w:eastAsia="MS Mincho"/>
                <w:b/>
                <w:sz w:val="22"/>
                <w:szCs w:val="22"/>
                <w:lang w:eastAsia="en-US"/>
              </w:rPr>
              <w:t>НДЕ (</w:t>
            </w:r>
            <w:r w:rsidRPr="008255D7">
              <w:rPr>
                <w:rFonts w:eastAsia="MS Mincho"/>
                <w:b/>
                <w:sz w:val="22"/>
                <w:szCs w:val="22"/>
                <w:lang w:val="en-US" w:eastAsia="en-US"/>
              </w:rPr>
              <w:t>mg</w:t>
            </w:r>
            <w:r w:rsidRPr="008255D7">
              <w:rPr>
                <w:rFonts w:eastAsia="MS Mincho"/>
                <w:b/>
                <w:sz w:val="22"/>
                <w:szCs w:val="22"/>
                <w:lang w:eastAsia="en-US"/>
              </w:rPr>
              <w:t>/</w:t>
            </w:r>
            <w:r w:rsidRPr="008255D7">
              <w:rPr>
                <w:rFonts w:eastAsia="MS Mincho"/>
                <w:b/>
                <w:sz w:val="22"/>
                <w:szCs w:val="22"/>
                <w:lang w:val="en-US" w:eastAsia="en-US"/>
              </w:rPr>
              <w:t>Nm</w:t>
            </w:r>
            <w:r w:rsidRPr="008255D7">
              <w:rPr>
                <w:rFonts w:eastAsia="MS Mincho"/>
                <w:b/>
                <w:sz w:val="22"/>
                <w:szCs w:val="22"/>
                <w:vertAlign w:val="superscript"/>
                <w:lang w:eastAsia="en-US"/>
              </w:rPr>
              <w:t>3</w:t>
            </w:r>
            <w:r w:rsidRPr="008255D7">
              <w:rPr>
                <w:rFonts w:eastAsia="MS Mincho"/>
                <w:b/>
                <w:sz w:val="22"/>
                <w:szCs w:val="22"/>
                <w:lang w:eastAsia="en-US"/>
              </w:rPr>
              <w:t>)</w:t>
            </w:r>
          </w:p>
        </w:tc>
      </w:tr>
      <w:tr w:rsidR="00211297" w:rsidRPr="009D2F6B" w14:paraId="54417A5D" w14:textId="77777777" w:rsidTr="00B73259">
        <w:trPr>
          <w:cantSplit/>
          <w:trHeight w:val="294"/>
          <w:jc w:val="center"/>
        </w:trPr>
        <w:tc>
          <w:tcPr>
            <w:tcW w:w="4788" w:type="dxa"/>
            <w:tcBorders>
              <w:top w:val="single" w:sz="4" w:space="0" w:color="auto"/>
              <w:left w:val="single" w:sz="4" w:space="0" w:color="auto"/>
              <w:bottom w:val="single" w:sz="4" w:space="0" w:color="auto"/>
              <w:right w:val="single" w:sz="4" w:space="0" w:color="auto"/>
            </w:tcBorders>
            <w:vAlign w:val="center"/>
          </w:tcPr>
          <w:p w14:paraId="5E64596A" w14:textId="77777777" w:rsidR="00211297" w:rsidRPr="008255D7" w:rsidRDefault="00211297" w:rsidP="00B73259">
            <w:pPr>
              <w:jc w:val="center"/>
              <w:rPr>
                <w:rFonts w:eastAsia="MS Mincho"/>
                <w:sz w:val="22"/>
                <w:szCs w:val="22"/>
                <w:lang w:eastAsia="en-US"/>
              </w:rPr>
            </w:pPr>
            <w:r w:rsidRPr="008255D7">
              <w:rPr>
                <w:rFonts w:eastAsia="MS Mincho"/>
                <w:sz w:val="22"/>
                <w:szCs w:val="22"/>
                <w:lang w:eastAsia="en-US"/>
              </w:rPr>
              <w:t>Прах</w:t>
            </w:r>
          </w:p>
        </w:tc>
        <w:tc>
          <w:tcPr>
            <w:tcW w:w="5345" w:type="dxa"/>
            <w:tcBorders>
              <w:top w:val="single" w:sz="4" w:space="0" w:color="auto"/>
              <w:left w:val="single" w:sz="4" w:space="0" w:color="auto"/>
              <w:bottom w:val="single" w:sz="4" w:space="0" w:color="auto"/>
              <w:right w:val="single" w:sz="4" w:space="0" w:color="auto"/>
            </w:tcBorders>
            <w:vAlign w:val="center"/>
          </w:tcPr>
          <w:p w14:paraId="4AC720C8" w14:textId="77777777" w:rsidR="00211297" w:rsidRPr="008255D7" w:rsidRDefault="00211297" w:rsidP="00B73259">
            <w:pPr>
              <w:jc w:val="center"/>
              <w:rPr>
                <w:rFonts w:eastAsia="MS Mincho"/>
                <w:sz w:val="22"/>
                <w:szCs w:val="22"/>
                <w:lang w:eastAsia="en-US"/>
              </w:rPr>
            </w:pPr>
            <w:r w:rsidRPr="008255D7">
              <w:rPr>
                <w:rFonts w:eastAsia="MS Mincho"/>
                <w:sz w:val="22"/>
                <w:szCs w:val="22"/>
                <w:lang w:eastAsia="en-US"/>
              </w:rPr>
              <w:t>20</w:t>
            </w:r>
          </w:p>
        </w:tc>
      </w:tr>
    </w:tbl>
    <w:p w14:paraId="6F00163A" w14:textId="77777777" w:rsidR="00211297" w:rsidRPr="009D2F6B" w:rsidRDefault="00211297" w:rsidP="00211297">
      <w:pPr>
        <w:ind w:right="-58"/>
        <w:jc w:val="both"/>
        <w:rPr>
          <w:rFonts w:eastAsia="MS Mincho"/>
          <w:sz w:val="22"/>
          <w:szCs w:val="22"/>
          <w:highlight w:val="yellow"/>
        </w:rPr>
      </w:pPr>
    </w:p>
    <w:p w14:paraId="7161A41B" w14:textId="77777777" w:rsidR="00211297" w:rsidRPr="008255D7" w:rsidRDefault="00211297" w:rsidP="00506CD3">
      <w:pPr>
        <w:spacing w:after="120"/>
        <w:jc w:val="right"/>
        <w:rPr>
          <w:rFonts w:eastAsia="MS Mincho"/>
          <w:b/>
          <w:i/>
          <w:sz w:val="22"/>
          <w:szCs w:val="22"/>
        </w:rPr>
      </w:pPr>
      <w:r w:rsidRPr="008255D7">
        <w:rPr>
          <w:rFonts w:eastAsia="MS Mincho"/>
          <w:b/>
          <w:i/>
          <w:sz w:val="22"/>
          <w:szCs w:val="22"/>
        </w:rPr>
        <w:t>Таблица 9.2.2.1</w:t>
      </w:r>
    </w:p>
    <w:tbl>
      <w:tblPr>
        <w:tblW w:w="102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0"/>
        <w:gridCol w:w="1417"/>
        <w:gridCol w:w="1449"/>
        <w:gridCol w:w="1244"/>
        <w:gridCol w:w="1418"/>
        <w:gridCol w:w="1590"/>
        <w:gridCol w:w="1695"/>
      </w:tblGrid>
      <w:tr w:rsidR="00211297" w:rsidRPr="009D2F6B" w14:paraId="55A605E5" w14:textId="77777777" w:rsidTr="008255D7">
        <w:trPr>
          <w:trHeight w:val="147"/>
          <w:jc w:val="center"/>
        </w:trPr>
        <w:tc>
          <w:tcPr>
            <w:tcW w:w="1390" w:type="dxa"/>
            <w:shd w:val="clear" w:color="auto" w:fill="E7E6E6" w:themeFill="background2"/>
            <w:vAlign w:val="center"/>
          </w:tcPr>
          <w:p w14:paraId="49E19585" w14:textId="77777777" w:rsidR="00211297" w:rsidRPr="008255D7" w:rsidRDefault="00211297" w:rsidP="00B73259">
            <w:pPr>
              <w:overflowPunct w:val="0"/>
              <w:autoSpaceDE w:val="0"/>
              <w:autoSpaceDN w:val="0"/>
              <w:adjustRightInd w:val="0"/>
              <w:jc w:val="center"/>
              <w:textAlignment w:val="baseline"/>
              <w:rPr>
                <w:b/>
                <w:sz w:val="22"/>
                <w:szCs w:val="22"/>
              </w:rPr>
            </w:pPr>
            <w:r w:rsidRPr="008255D7">
              <w:rPr>
                <w:b/>
                <w:sz w:val="22"/>
                <w:szCs w:val="22"/>
              </w:rPr>
              <w:t>Изпускащо устройство</w:t>
            </w:r>
          </w:p>
          <w:p w14:paraId="6E31F6F1" w14:textId="77777777" w:rsidR="00211297" w:rsidRPr="008255D7" w:rsidRDefault="00211297" w:rsidP="00B73259">
            <w:pPr>
              <w:overflowPunct w:val="0"/>
              <w:autoSpaceDE w:val="0"/>
              <w:autoSpaceDN w:val="0"/>
              <w:adjustRightInd w:val="0"/>
              <w:jc w:val="center"/>
              <w:textAlignment w:val="baseline"/>
              <w:rPr>
                <w:b/>
                <w:sz w:val="22"/>
                <w:szCs w:val="22"/>
              </w:rPr>
            </w:pPr>
            <w:r w:rsidRPr="008255D7">
              <w:rPr>
                <w:b/>
                <w:sz w:val="22"/>
                <w:szCs w:val="22"/>
              </w:rPr>
              <w:t>(комин)</w:t>
            </w:r>
          </w:p>
          <w:p w14:paraId="0DDB5D69" w14:textId="77777777" w:rsidR="00211297" w:rsidRPr="008255D7" w:rsidRDefault="00211297" w:rsidP="00B73259">
            <w:pPr>
              <w:jc w:val="center"/>
              <w:rPr>
                <w:rFonts w:eastAsia="MS Mincho"/>
                <w:b/>
                <w:sz w:val="22"/>
                <w:szCs w:val="22"/>
              </w:rPr>
            </w:pPr>
            <w:r w:rsidRPr="008255D7">
              <w:rPr>
                <w:b/>
                <w:sz w:val="22"/>
                <w:szCs w:val="22"/>
              </w:rPr>
              <w:t>№</w:t>
            </w:r>
          </w:p>
        </w:tc>
        <w:tc>
          <w:tcPr>
            <w:tcW w:w="1417" w:type="dxa"/>
            <w:shd w:val="clear" w:color="auto" w:fill="E7E6E6" w:themeFill="background2"/>
            <w:vAlign w:val="center"/>
          </w:tcPr>
          <w:p w14:paraId="339B4150" w14:textId="77777777" w:rsidR="00211297" w:rsidRPr="008255D7" w:rsidRDefault="00211297" w:rsidP="00B73259">
            <w:pPr>
              <w:jc w:val="center"/>
              <w:rPr>
                <w:rFonts w:eastAsia="MS Mincho"/>
                <w:b/>
                <w:sz w:val="22"/>
                <w:szCs w:val="22"/>
              </w:rPr>
            </w:pPr>
            <w:r w:rsidRPr="008255D7">
              <w:rPr>
                <w:rFonts w:eastAsia="MS Mincho"/>
                <w:b/>
                <w:sz w:val="22"/>
                <w:szCs w:val="22"/>
              </w:rPr>
              <w:t>Източник на отпадъчни газове</w:t>
            </w:r>
          </w:p>
        </w:tc>
        <w:tc>
          <w:tcPr>
            <w:tcW w:w="1449" w:type="dxa"/>
            <w:shd w:val="clear" w:color="auto" w:fill="E7E6E6" w:themeFill="background2"/>
            <w:vAlign w:val="center"/>
          </w:tcPr>
          <w:p w14:paraId="66256E6E" w14:textId="77777777" w:rsidR="00211297" w:rsidRPr="008255D7" w:rsidRDefault="00211297" w:rsidP="00B73259">
            <w:pPr>
              <w:jc w:val="center"/>
              <w:rPr>
                <w:rFonts w:eastAsia="MS Mincho"/>
                <w:b/>
                <w:sz w:val="22"/>
                <w:szCs w:val="22"/>
              </w:rPr>
            </w:pPr>
            <w:r w:rsidRPr="008255D7">
              <w:rPr>
                <w:rFonts w:eastAsia="MS Mincho"/>
                <w:b/>
                <w:sz w:val="22"/>
                <w:szCs w:val="22"/>
              </w:rPr>
              <w:t>Макс. дебит на газовете</w:t>
            </w:r>
          </w:p>
          <w:p w14:paraId="450A6008" w14:textId="77777777" w:rsidR="00211297" w:rsidRPr="008255D7" w:rsidRDefault="00211297" w:rsidP="00B73259">
            <w:pPr>
              <w:jc w:val="center"/>
              <w:rPr>
                <w:rFonts w:eastAsia="MS Mincho"/>
                <w:b/>
                <w:sz w:val="22"/>
                <w:szCs w:val="22"/>
              </w:rPr>
            </w:pPr>
            <w:r w:rsidRPr="008255D7">
              <w:rPr>
                <w:rFonts w:eastAsia="MS Mincho"/>
                <w:b/>
                <w:sz w:val="22"/>
                <w:szCs w:val="22"/>
              </w:rPr>
              <w:t>(</w:t>
            </w:r>
            <w:r w:rsidRPr="008255D7">
              <w:rPr>
                <w:rFonts w:eastAsia="MS Mincho"/>
                <w:b/>
                <w:sz w:val="22"/>
                <w:szCs w:val="22"/>
                <w:lang w:val="en-US"/>
              </w:rPr>
              <w:t>N</w:t>
            </w:r>
            <w:r w:rsidRPr="008255D7">
              <w:rPr>
                <w:rFonts w:eastAsia="MS Mincho"/>
                <w:b/>
                <w:sz w:val="22"/>
                <w:szCs w:val="22"/>
              </w:rPr>
              <w:t>m</w:t>
            </w:r>
            <w:r w:rsidRPr="008255D7">
              <w:rPr>
                <w:rFonts w:eastAsia="MS Mincho"/>
                <w:b/>
                <w:sz w:val="22"/>
                <w:szCs w:val="22"/>
                <w:vertAlign w:val="superscript"/>
              </w:rPr>
              <w:t>3</w:t>
            </w:r>
            <w:r w:rsidRPr="008255D7">
              <w:rPr>
                <w:rFonts w:eastAsia="MS Mincho"/>
                <w:b/>
                <w:sz w:val="22"/>
                <w:szCs w:val="22"/>
              </w:rPr>
              <w:t>/h)</w:t>
            </w:r>
          </w:p>
        </w:tc>
        <w:tc>
          <w:tcPr>
            <w:tcW w:w="1244" w:type="dxa"/>
            <w:shd w:val="clear" w:color="auto" w:fill="E7E6E6" w:themeFill="background2"/>
            <w:vAlign w:val="center"/>
          </w:tcPr>
          <w:p w14:paraId="3A12E63A" w14:textId="77777777" w:rsidR="00211297" w:rsidRPr="008255D7" w:rsidRDefault="00211297" w:rsidP="00B73259">
            <w:pPr>
              <w:jc w:val="center"/>
              <w:rPr>
                <w:rFonts w:eastAsia="MS Mincho"/>
                <w:b/>
                <w:sz w:val="22"/>
                <w:szCs w:val="22"/>
              </w:rPr>
            </w:pPr>
            <w:r w:rsidRPr="008255D7">
              <w:rPr>
                <w:rFonts w:eastAsia="MS Mincho"/>
                <w:b/>
                <w:sz w:val="22"/>
                <w:szCs w:val="22"/>
              </w:rPr>
              <w:t>Мощност</w:t>
            </w:r>
          </w:p>
          <w:p w14:paraId="02171850" w14:textId="77777777" w:rsidR="00211297" w:rsidRPr="008255D7" w:rsidRDefault="00211297" w:rsidP="00B73259">
            <w:pPr>
              <w:jc w:val="center"/>
              <w:rPr>
                <w:rFonts w:eastAsia="MS Mincho"/>
                <w:b/>
                <w:sz w:val="22"/>
                <w:szCs w:val="22"/>
              </w:rPr>
            </w:pPr>
            <w:r w:rsidRPr="008255D7">
              <w:rPr>
                <w:rFonts w:eastAsia="MS Mincho"/>
                <w:b/>
                <w:sz w:val="22"/>
                <w:szCs w:val="22"/>
              </w:rPr>
              <w:t>МW</w:t>
            </w:r>
          </w:p>
        </w:tc>
        <w:tc>
          <w:tcPr>
            <w:tcW w:w="1418" w:type="dxa"/>
            <w:shd w:val="clear" w:color="auto" w:fill="E7E6E6" w:themeFill="background2"/>
            <w:vAlign w:val="center"/>
          </w:tcPr>
          <w:p w14:paraId="4B0C755A" w14:textId="77777777" w:rsidR="00211297" w:rsidRPr="008255D7" w:rsidRDefault="00211297" w:rsidP="00B73259">
            <w:pPr>
              <w:jc w:val="center"/>
              <w:rPr>
                <w:rFonts w:eastAsia="MS Mincho"/>
                <w:b/>
                <w:sz w:val="22"/>
                <w:szCs w:val="22"/>
              </w:rPr>
            </w:pPr>
            <w:r w:rsidRPr="008255D7">
              <w:rPr>
                <w:rFonts w:eastAsia="MS Mincho"/>
                <w:b/>
                <w:sz w:val="22"/>
                <w:szCs w:val="22"/>
              </w:rPr>
              <w:t>Пречиства-телно съоръжение</w:t>
            </w:r>
          </w:p>
        </w:tc>
        <w:tc>
          <w:tcPr>
            <w:tcW w:w="1590" w:type="dxa"/>
            <w:shd w:val="clear" w:color="auto" w:fill="E7E6E6" w:themeFill="background2"/>
            <w:vAlign w:val="center"/>
          </w:tcPr>
          <w:p w14:paraId="37FED1B1" w14:textId="77777777" w:rsidR="00211297" w:rsidRPr="008255D7" w:rsidRDefault="00211297" w:rsidP="00B73259">
            <w:pPr>
              <w:jc w:val="center"/>
              <w:rPr>
                <w:rFonts w:eastAsia="MS Mincho"/>
                <w:b/>
                <w:sz w:val="22"/>
                <w:szCs w:val="22"/>
              </w:rPr>
            </w:pPr>
            <w:r w:rsidRPr="008255D7">
              <w:rPr>
                <w:rFonts w:eastAsia="MS Mincho"/>
                <w:b/>
                <w:sz w:val="22"/>
                <w:szCs w:val="22"/>
              </w:rPr>
              <w:t>Вид на горивото</w:t>
            </w:r>
          </w:p>
        </w:tc>
        <w:tc>
          <w:tcPr>
            <w:tcW w:w="1695" w:type="dxa"/>
            <w:shd w:val="clear" w:color="auto" w:fill="E7E6E6" w:themeFill="background2"/>
            <w:vAlign w:val="center"/>
          </w:tcPr>
          <w:p w14:paraId="45BF5588" w14:textId="77777777" w:rsidR="00211297" w:rsidRPr="008255D7" w:rsidRDefault="00211297" w:rsidP="00B73259">
            <w:pPr>
              <w:jc w:val="center"/>
              <w:rPr>
                <w:rFonts w:eastAsia="MS Mincho"/>
                <w:b/>
                <w:sz w:val="22"/>
                <w:szCs w:val="22"/>
              </w:rPr>
            </w:pPr>
            <w:r w:rsidRPr="008255D7">
              <w:rPr>
                <w:rFonts w:eastAsia="MS Mincho"/>
                <w:b/>
                <w:sz w:val="22"/>
                <w:szCs w:val="22"/>
              </w:rPr>
              <w:t>Височина на изпускащото устройство</w:t>
            </w:r>
          </w:p>
          <w:p w14:paraId="58412144" w14:textId="77777777" w:rsidR="00211297" w:rsidRPr="008255D7" w:rsidRDefault="00211297" w:rsidP="00B73259">
            <w:pPr>
              <w:jc w:val="center"/>
              <w:rPr>
                <w:rFonts w:eastAsia="MS Mincho"/>
                <w:b/>
                <w:sz w:val="22"/>
                <w:szCs w:val="22"/>
              </w:rPr>
            </w:pPr>
            <w:r w:rsidRPr="008255D7">
              <w:rPr>
                <w:rFonts w:eastAsia="MS Mincho"/>
                <w:b/>
                <w:sz w:val="22"/>
                <w:szCs w:val="22"/>
              </w:rPr>
              <w:t>(m)</w:t>
            </w:r>
          </w:p>
        </w:tc>
      </w:tr>
      <w:tr w:rsidR="00767B36" w:rsidRPr="008255D7" w14:paraId="6DFFF916" w14:textId="77777777" w:rsidTr="00B73259">
        <w:trPr>
          <w:trHeight w:val="147"/>
          <w:jc w:val="center"/>
        </w:trPr>
        <w:tc>
          <w:tcPr>
            <w:tcW w:w="1390" w:type="dxa"/>
            <w:vMerge w:val="restart"/>
            <w:shd w:val="clear" w:color="auto" w:fill="auto"/>
            <w:vAlign w:val="center"/>
          </w:tcPr>
          <w:p w14:paraId="5D3CF403" w14:textId="77777777" w:rsidR="00767B36" w:rsidRPr="008255D7" w:rsidRDefault="00767B36" w:rsidP="00B73259">
            <w:pPr>
              <w:overflowPunct w:val="0"/>
              <w:autoSpaceDE w:val="0"/>
              <w:autoSpaceDN w:val="0"/>
              <w:adjustRightInd w:val="0"/>
              <w:jc w:val="center"/>
              <w:textAlignment w:val="baseline"/>
              <w:rPr>
                <w:sz w:val="22"/>
                <w:szCs w:val="22"/>
              </w:rPr>
            </w:pPr>
            <w:r w:rsidRPr="008255D7">
              <w:rPr>
                <w:sz w:val="22"/>
                <w:szCs w:val="22"/>
              </w:rPr>
              <w:t>6</w:t>
            </w:r>
          </w:p>
        </w:tc>
        <w:tc>
          <w:tcPr>
            <w:tcW w:w="1417" w:type="dxa"/>
            <w:shd w:val="clear" w:color="auto" w:fill="auto"/>
            <w:vAlign w:val="center"/>
          </w:tcPr>
          <w:p w14:paraId="0669FE6B" w14:textId="77777777" w:rsidR="00767B36" w:rsidRPr="008255D7" w:rsidRDefault="00767B36" w:rsidP="00B73259">
            <w:pPr>
              <w:jc w:val="center"/>
              <w:rPr>
                <w:rFonts w:eastAsia="MS Mincho"/>
                <w:sz w:val="22"/>
                <w:szCs w:val="22"/>
              </w:rPr>
            </w:pPr>
            <w:r w:rsidRPr="008255D7">
              <w:rPr>
                <w:rFonts w:eastAsia="MS Mincho"/>
                <w:sz w:val="22"/>
                <w:szCs w:val="22"/>
              </w:rPr>
              <w:t>Котел 1 ПКГН 12</w:t>
            </w:r>
          </w:p>
        </w:tc>
        <w:tc>
          <w:tcPr>
            <w:tcW w:w="1449" w:type="dxa"/>
            <w:vMerge w:val="restart"/>
            <w:shd w:val="clear" w:color="auto" w:fill="auto"/>
            <w:vAlign w:val="center"/>
          </w:tcPr>
          <w:p w14:paraId="2B5214DB" w14:textId="77777777" w:rsidR="00767B36" w:rsidRPr="008255D7" w:rsidRDefault="00767B36" w:rsidP="00B73259">
            <w:pPr>
              <w:jc w:val="center"/>
              <w:rPr>
                <w:rFonts w:eastAsia="MS Mincho"/>
                <w:sz w:val="22"/>
                <w:szCs w:val="22"/>
              </w:rPr>
            </w:pPr>
            <w:r w:rsidRPr="008255D7">
              <w:rPr>
                <w:rFonts w:eastAsia="MS Mincho"/>
                <w:sz w:val="22"/>
                <w:szCs w:val="22"/>
              </w:rPr>
              <w:t>13 000</w:t>
            </w:r>
          </w:p>
        </w:tc>
        <w:tc>
          <w:tcPr>
            <w:tcW w:w="1244" w:type="dxa"/>
            <w:shd w:val="clear" w:color="auto" w:fill="auto"/>
            <w:vAlign w:val="center"/>
          </w:tcPr>
          <w:p w14:paraId="06F6E210" w14:textId="77777777" w:rsidR="00767B36" w:rsidRPr="008255D7" w:rsidRDefault="00767B36" w:rsidP="00B73259">
            <w:pPr>
              <w:jc w:val="center"/>
              <w:rPr>
                <w:rFonts w:eastAsia="MS Mincho"/>
                <w:sz w:val="22"/>
                <w:szCs w:val="22"/>
              </w:rPr>
            </w:pPr>
            <w:r w:rsidRPr="008255D7">
              <w:rPr>
                <w:rFonts w:eastAsia="MS Mincho"/>
                <w:sz w:val="22"/>
                <w:szCs w:val="22"/>
              </w:rPr>
              <w:t>11,6</w:t>
            </w:r>
          </w:p>
        </w:tc>
        <w:tc>
          <w:tcPr>
            <w:tcW w:w="1418" w:type="dxa"/>
            <w:vMerge w:val="restart"/>
            <w:shd w:val="clear" w:color="auto" w:fill="auto"/>
            <w:vAlign w:val="center"/>
          </w:tcPr>
          <w:p w14:paraId="484B44BF" w14:textId="77777777" w:rsidR="00767B36" w:rsidRPr="008255D7" w:rsidRDefault="00767B36" w:rsidP="00B73259">
            <w:pPr>
              <w:jc w:val="center"/>
              <w:rPr>
                <w:rFonts w:eastAsia="MS Mincho"/>
                <w:sz w:val="22"/>
                <w:szCs w:val="22"/>
              </w:rPr>
            </w:pPr>
            <w:r w:rsidRPr="008255D7">
              <w:rPr>
                <w:rFonts w:eastAsia="MS Mincho"/>
                <w:sz w:val="22"/>
                <w:szCs w:val="22"/>
              </w:rPr>
              <w:t>-</w:t>
            </w:r>
          </w:p>
        </w:tc>
        <w:tc>
          <w:tcPr>
            <w:tcW w:w="1590" w:type="dxa"/>
            <w:vMerge w:val="restart"/>
            <w:shd w:val="clear" w:color="auto" w:fill="auto"/>
            <w:vAlign w:val="center"/>
          </w:tcPr>
          <w:p w14:paraId="0A99316D" w14:textId="77777777" w:rsidR="00767B36" w:rsidRPr="008255D7" w:rsidRDefault="00767B36" w:rsidP="00B73259">
            <w:pPr>
              <w:jc w:val="center"/>
              <w:rPr>
                <w:rFonts w:eastAsia="MS Mincho"/>
                <w:sz w:val="22"/>
                <w:szCs w:val="22"/>
              </w:rPr>
            </w:pPr>
            <w:r w:rsidRPr="008255D7">
              <w:rPr>
                <w:rFonts w:eastAsia="MS Mincho"/>
                <w:sz w:val="22"/>
                <w:szCs w:val="22"/>
              </w:rPr>
              <w:t>Биогаз/</w:t>
            </w:r>
          </w:p>
          <w:p w14:paraId="3209D480" w14:textId="77777777" w:rsidR="00767B36" w:rsidRPr="008255D7" w:rsidRDefault="00767B36" w:rsidP="00B73259">
            <w:pPr>
              <w:jc w:val="center"/>
              <w:rPr>
                <w:rFonts w:eastAsia="MS Mincho"/>
                <w:sz w:val="22"/>
                <w:szCs w:val="22"/>
              </w:rPr>
            </w:pPr>
            <w:r w:rsidRPr="008255D7">
              <w:rPr>
                <w:rFonts w:eastAsia="MS Mincho"/>
                <w:sz w:val="22"/>
                <w:szCs w:val="22"/>
              </w:rPr>
              <w:t>Природен газ</w:t>
            </w:r>
          </w:p>
        </w:tc>
        <w:tc>
          <w:tcPr>
            <w:tcW w:w="1695" w:type="dxa"/>
            <w:vMerge w:val="restart"/>
            <w:shd w:val="clear" w:color="auto" w:fill="auto"/>
            <w:vAlign w:val="center"/>
          </w:tcPr>
          <w:p w14:paraId="3E2A0B4A" w14:textId="77777777" w:rsidR="00767B36" w:rsidRPr="008255D7" w:rsidRDefault="00767B36" w:rsidP="00B73259">
            <w:pPr>
              <w:jc w:val="center"/>
              <w:rPr>
                <w:rFonts w:eastAsia="MS Mincho"/>
                <w:sz w:val="22"/>
                <w:szCs w:val="22"/>
              </w:rPr>
            </w:pPr>
            <w:r w:rsidRPr="008255D7">
              <w:rPr>
                <w:rFonts w:eastAsia="MS Mincho"/>
                <w:sz w:val="22"/>
                <w:szCs w:val="22"/>
              </w:rPr>
              <w:t>15</w:t>
            </w:r>
          </w:p>
        </w:tc>
      </w:tr>
      <w:tr w:rsidR="00767B36" w:rsidRPr="008255D7" w14:paraId="6F94AE0F" w14:textId="77777777" w:rsidTr="00B73259">
        <w:trPr>
          <w:trHeight w:val="147"/>
          <w:jc w:val="center"/>
        </w:trPr>
        <w:tc>
          <w:tcPr>
            <w:tcW w:w="1390" w:type="dxa"/>
            <w:vMerge/>
            <w:shd w:val="clear" w:color="auto" w:fill="auto"/>
            <w:vAlign w:val="center"/>
          </w:tcPr>
          <w:p w14:paraId="1003ADB7" w14:textId="77777777" w:rsidR="00767B36" w:rsidRPr="008255D7" w:rsidRDefault="00767B36" w:rsidP="00B73259">
            <w:pPr>
              <w:overflowPunct w:val="0"/>
              <w:autoSpaceDE w:val="0"/>
              <w:autoSpaceDN w:val="0"/>
              <w:adjustRightInd w:val="0"/>
              <w:jc w:val="center"/>
              <w:textAlignment w:val="baseline"/>
              <w:rPr>
                <w:sz w:val="22"/>
                <w:szCs w:val="22"/>
              </w:rPr>
            </w:pPr>
          </w:p>
        </w:tc>
        <w:tc>
          <w:tcPr>
            <w:tcW w:w="1417" w:type="dxa"/>
            <w:shd w:val="clear" w:color="auto" w:fill="auto"/>
            <w:vAlign w:val="center"/>
          </w:tcPr>
          <w:p w14:paraId="782C0E88" w14:textId="77777777" w:rsidR="00767B36" w:rsidRPr="008255D7" w:rsidRDefault="00767B36" w:rsidP="00B73259">
            <w:pPr>
              <w:jc w:val="center"/>
              <w:rPr>
                <w:rFonts w:eastAsia="MS Mincho"/>
                <w:sz w:val="22"/>
                <w:szCs w:val="22"/>
              </w:rPr>
            </w:pPr>
            <w:r w:rsidRPr="008255D7">
              <w:rPr>
                <w:rFonts w:eastAsia="MS Mincho"/>
                <w:sz w:val="22"/>
                <w:szCs w:val="22"/>
              </w:rPr>
              <w:t>Котел 2</w:t>
            </w:r>
          </w:p>
          <w:p w14:paraId="4D367B6E" w14:textId="77777777" w:rsidR="00767B36" w:rsidRPr="008255D7" w:rsidRDefault="00767B36" w:rsidP="00B73259">
            <w:pPr>
              <w:jc w:val="center"/>
              <w:rPr>
                <w:rFonts w:eastAsia="MS Mincho"/>
                <w:sz w:val="22"/>
                <w:szCs w:val="22"/>
              </w:rPr>
            </w:pPr>
            <w:r w:rsidRPr="008255D7">
              <w:rPr>
                <w:rFonts w:eastAsia="MS Mincho"/>
                <w:sz w:val="22"/>
                <w:szCs w:val="22"/>
              </w:rPr>
              <w:t>ПКГН 6.5</w:t>
            </w:r>
          </w:p>
        </w:tc>
        <w:tc>
          <w:tcPr>
            <w:tcW w:w="1449" w:type="dxa"/>
            <w:vMerge/>
            <w:shd w:val="clear" w:color="auto" w:fill="auto"/>
            <w:vAlign w:val="center"/>
          </w:tcPr>
          <w:p w14:paraId="3E2A06E6" w14:textId="77777777" w:rsidR="00767B36" w:rsidRPr="008255D7" w:rsidRDefault="00767B36" w:rsidP="00B73259">
            <w:pPr>
              <w:jc w:val="center"/>
              <w:rPr>
                <w:rFonts w:eastAsia="MS Mincho"/>
                <w:sz w:val="22"/>
                <w:szCs w:val="22"/>
              </w:rPr>
            </w:pPr>
          </w:p>
        </w:tc>
        <w:tc>
          <w:tcPr>
            <w:tcW w:w="1244" w:type="dxa"/>
            <w:shd w:val="clear" w:color="auto" w:fill="auto"/>
            <w:vAlign w:val="center"/>
          </w:tcPr>
          <w:p w14:paraId="6D577A85" w14:textId="77777777" w:rsidR="00767B36" w:rsidRPr="008255D7" w:rsidRDefault="00767B36" w:rsidP="00B73259">
            <w:pPr>
              <w:jc w:val="center"/>
              <w:rPr>
                <w:rFonts w:eastAsia="MS Mincho"/>
                <w:sz w:val="22"/>
                <w:szCs w:val="22"/>
              </w:rPr>
            </w:pPr>
            <w:r w:rsidRPr="008255D7">
              <w:rPr>
                <w:rFonts w:eastAsia="MS Mincho"/>
                <w:sz w:val="22"/>
                <w:szCs w:val="22"/>
              </w:rPr>
              <w:t>5,8</w:t>
            </w:r>
          </w:p>
        </w:tc>
        <w:tc>
          <w:tcPr>
            <w:tcW w:w="1418" w:type="dxa"/>
            <w:vMerge/>
            <w:shd w:val="clear" w:color="auto" w:fill="auto"/>
            <w:vAlign w:val="center"/>
          </w:tcPr>
          <w:p w14:paraId="50043FC5" w14:textId="77777777" w:rsidR="00767B36" w:rsidRPr="008255D7" w:rsidRDefault="00767B36" w:rsidP="00B73259">
            <w:pPr>
              <w:jc w:val="center"/>
              <w:rPr>
                <w:rFonts w:eastAsia="MS Mincho"/>
                <w:sz w:val="22"/>
                <w:szCs w:val="22"/>
              </w:rPr>
            </w:pPr>
          </w:p>
        </w:tc>
        <w:tc>
          <w:tcPr>
            <w:tcW w:w="1590" w:type="dxa"/>
            <w:vMerge/>
            <w:shd w:val="clear" w:color="auto" w:fill="auto"/>
            <w:vAlign w:val="center"/>
          </w:tcPr>
          <w:p w14:paraId="4E0F415B" w14:textId="77777777" w:rsidR="00767B36" w:rsidRPr="008255D7" w:rsidRDefault="00767B36" w:rsidP="00B73259">
            <w:pPr>
              <w:jc w:val="center"/>
              <w:rPr>
                <w:rFonts w:eastAsia="MS Mincho"/>
                <w:sz w:val="22"/>
                <w:szCs w:val="22"/>
              </w:rPr>
            </w:pPr>
          </w:p>
        </w:tc>
        <w:tc>
          <w:tcPr>
            <w:tcW w:w="1695" w:type="dxa"/>
            <w:vMerge/>
            <w:shd w:val="clear" w:color="auto" w:fill="auto"/>
            <w:vAlign w:val="center"/>
          </w:tcPr>
          <w:p w14:paraId="3A4B2344" w14:textId="77777777" w:rsidR="00767B36" w:rsidRPr="008255D7" w:rsidRDefault="00767B36" w:rsidP="00B73259">
            <w:pPr>
              <w:jc w:val="center"/>
              <w:rPr>
                <w:rFonts w:eastAsia="MS Mincho"/>
                <w:sz w:val="22"/>
                <w:szCs w:val="22"/>
              </w:rPr>
            </w:pPr>
          </w:p>
        </w:tc>
      </w:tr>
      <w:tr w:rsidR="00767B36" w:rsidRPr="008255D7" w14:paraId="775531EA" w14:textId="77777777" w:rsidTr="00B73259">
        <w:trPr>
          <w:trHeight w:val="147"/>
          <w:jc w:val="center"/>
        </w:trPr>
        <w:tc>
          <w:tcPr>
            <w:tcW w:w="1390" w:type="dxa"/>
            <w:shd w:val="clear" w:color="auto" w:fill="auto"/>
            <w:vAlign w:val="center"/>
          </w:tcPr>
          <w:p w14:paraId="35E664CB" w14:textId="77777777" w:rsidR="00767B36" w:rsidRPr="008255D7" w:rsidRDefault="00767B36" w:rsidP="00B73259">
            <w:pPr>
              <w:overflowPunct w:val="0"/>
              <w:autoSpaceDE w:val="0"/>
              <w:autoSpaceDN w:val="0"/>
              <w:adjustRightInd w:val="0"/>
              <w:jc w:val="center"/>
              <w:textAlignment w:val="baseline"/>
              <w:rPr>
                <w:sz w:val="22"/>
                <w:szCs w:val="22"/>
              </w:rPr>
            </w:pPr>
            <w:r w:rsidRPr="008255D7">
              <w:rPr>
                <w:sz w:val="22"/>
                <w:szCs w:val="22"/>
              </w:rPr>
              <w:t>7</w:t>
            </w:r>
          </w:p>
        </w:tc>
        <w:tc>
          <w:tcPr>
            <w:tcW w:w="1417" w:type="dxa"/>
            <w:shd w:val="clear" w:color="auto" w:fill="auto"/>
            <w:vAlign w:val="center"/>
          </w:tcPr>
          <w:p w14:paraId="62B59696" w14:textId="77777777" w:rsidR="00767B36" w:rsidRPr="008255D7" w:rsidRDefault="00767B36" w:rsidP="00B73259">
            <w:pPr>
              <w:jc w:val="center"/>
              <w:rPr>
                <w:rFonts w:eastAsia="MS Mincho"/>
                <w:sz w:val="22"/>
                <w:szCs w:val="22"/>
              </w:rPr>
            </w:pPr>
            <w:r w:rsidRPr="008255D7">
              <w:rPr>
                <w:rFonts w:eastAsia="MS Mincho"/>
                <w:sz w:val="22"/>
                <w:szCs w:val="22"/>
              </w:rPr>
              <w:t>Котел 3</w:t>
            </w:r>
          </w:p>
        </w:tc>
        <w:tc>
          <w:tcPr>
            <w:tcW w:w="1449" w:type="dxa"/>
            <w:shd w:val="clear" w:color="auto" w:fill="auto"/>
            <w:vAlign w:val="center"/>
          </w:tcPr>
          <w:p w14:paraId="6B5EE656" w14:textId="77777777" w:rsidR="00767B36" w:rsidRPr="008255D7" w:rsidRDefault="00767B36" w:rsidP="00B73259">
            <w:pPr>
              <w:jc w:val="center"/>
              <w:rPr>
                <w:rFonts w:eastAsia="MS Mincho"/>
                <w:sz w:val="22"/>
                <w:szCs w:val="22"/>
              </w:rPr>
            </w:pPr>
            <w:r w:rsidRPr="008255D7">
              <w:rPr>
                <w:rFonts w:eastAsia="MS Mincho"/>
                <w:sz w:val="22"/>
                <w:szCs w:val="22"/>
              </w:rPr>
              <w:t>1050</w:t>
            </w:r>
          </w:p>
        </w:tc>
        <w:tc>
          <w:tcPr>
            <w:tcW w:w="1244" w:type="dxa"/>
            <w:shd w:val="clear" w:color="auto" w:fill="auto"/>
            <w:vAlign w:val="center"/>
          </w:tcPr>
          <w:p w14:paraId="32B75606" w14:textId="77777777" w:rsidR="00767B36" w:rsidRPr="008255D7" w:rsidRDefault="00767B36" w:rsidP="00B73259">
            <w:pPr>
              <w:jc w:val="center"/>
              <w:rPr>
                <w:rFonts w:eastAsia="MS Mincho"/>
                <w:sz w:val="22"/>
                <w:szCs w:val="22"/>
              </w:rPr>
            </w:pPr>
            <w:r w:rsidRPr="008255D7">
              <w:rPr>
                <w:rFonts w:eastAsia="MS Mincho"/>
                <w:sz w:val="22"/>
                <w:szCs w:val="22"/>
              </w:rPr>
              <w:t>0,5</w:t>
            </w:r>
          </w:p>
        </w:tc>
        <w:tc>
          <w:tcPr>
            <w:tcW w:w="1418" w:type="dxa"/>
            <w:shd w:val="clear" w:color="auto" w:fill="auto"/>
            <w:vAlign w:val="center"/>
          </w:tcPr>
          <w:p w14:paraId="3E6BE37F" w14:textId="77777777" w:rsidR="00767B36" w:rsidRPr="008255D7" w:rsidRDefault="00767B36" w:rsidP="00B73259">
            <w:pPr>
              <w:jc w:val="center"/>
              <w:rPr>
                <w:rFonts w:eastAsia="MS Mincho"/>
                <w:sz w:val="22"/>
                <w:szCs w:val="22"/>
              </w:rPr>
            </w:pPr>
            <w:r w:rsidRPr="008255D7">
              <w:rPr>
                <w:rFonts w:eastAsia="MS Mincho"/>
                <w:sz w:val="22"/>
                <w:szCs w:val="22"/>
              </w:rPr>
              <w:t>-</w:t>
            </w:r>
          </w:p>
        </w:tc>
        <w:tc>
          <w:tcPr>
            <w:tcW w:w="1590" w:type="dxa"/>
            <w:vMerge/>
            <w:shd w:val="clear" w:color="auto" w:fill="auto"/>
            <w:vAlign w:val="center"/>
          </w:tcPr>
          <w:p w14:paraId="4C034545" w14:textId="77777777" w:rsidR="00767B36" w:rsidRPr="008255D7" w:rsidRDefault="00767B36" w:rsidP="00B73259">
            <w:pPr>
              <w:jc w:val="center"/>
              <w:rPr>
                <w:rFonts w:eastAsia="MS Mincho"/>
                <w:sz w:val="22"/>
                <w:szCs w:val="22"/>
              </w:rPr>
            </w:pPr>
          </w:p>
        </w:tc>
        <w:tc>
          <w:tcPr>
            <w:tcW w:w="1695" w:type="dxa"/>
            <w:shd w:val="clear" w:color="auto" w:fill="auto"/>
            <w:vAlign w:val="center"/>
          </w:tcPr>
          <w:p w14:paraId="34854282" w14:textId="77777777" w:rsidR="00767B36" w:rsidRPr="008255D7" w:rsidRDefault="00767B36" w:rsidP="00B73259">
            <w:pPr>
              <w:jc w:val="center"/>
              <w:rPr>
                <w:rFonts w:eastAsia="MS Mincho"/>
                <w:sz w:val="22"/>
                <w:szCs w:val="22"/>
              </w:rPr>
            </w:pPr>
            <w:r w:rsidRPr="008255D7">
              <w:rPr>
                <w:rFonts w:eastAsia="MS Mincho"/>
                <w:sz w:val="22"/>
                <w:szCs w:val="22"/>
              </w:rPr>
              <w:t>8,5</w:t>
            </w:r>
          </w:p>
        </w:tc>
      </w:tr>
    </w:tbl>
    <w:p w14:paraId="1A68E328" w14:textId="77777777" w:rsidR="00211297" w:rsidRPr="008255D7" w:rsidRDefault="00211297" w:rsidP="00211297">
      <w:pPr>
        <w:ind w:right="-58"/>
        <w:jc w:val="both"/>
        <w:rPr>
          <w:rFonts w:eastAsia="MS Mincho"/>
          <w:sz w:val="22"/>
          <w:szCs w:val="22"/>
        </w:rPr>
      </w:pPr>
    </w:p>
    <w:p w14:paraId="44DF46D4" w14:textId="77777777" w:rsidR="00211297" w:rsidRPr="008255D7" w:rsidRDefault="00211297" w:rsidP="00506CD3">
      <w:pPr>
        <w:spacing w:after="120"/>
        <w:jc w:val="right"/>
        <w:rPr>
          <w:rFonts w:eastAsia="MS Mincho"/>
          <w:b/>
          <w:i/>
          <w:sz w:val="22"/>
          <w:szCs w:val="22"/>
        </w:rPr>
      </w:pPr>
      <w:r w:rsidRPr="008255D7">
        <w:rPr>
          <w:rFonts w:eastAsia="MS Mincho"/>
          <w:b/>
          <w:i/>
          <w:sz w:val="22"/>
          <w:szCs w:val="22"/>
        </w:rPr>
        <w:t>Таблица 9.2.2.1- продължение</w:t>
      </w:r>
    </w:p>
    <w:tbl>
      <w:tblPr>
        <w:tblW w:w="10199" w:type="dxa"/>
        <w:jc w:val="center"/>
        <w:tblLayout w:type="fixed"/>
        <w:tblLook w:val="0000" w:firstRow="0" w:lastRow="0" w:firstColumn="0" w:lastColumn="0" w:noHBand="0" w:noVBand="0"/>
      </w:tblPr>
      <w:tblGrid>
        <w:gridCol w:w="4886"/>
        <w:gridCol w:w="5313"/>
      </w:tblGrid>
      <w:tr w:rsidR="00211297" w:rsidRPr="008255D7" w14:paraId="0BDD4958" w14:textId="77777777" w:rsidTr="008255D7">
        <w:trPr>
          <w:cantSplit/>
          <w:trHeight w:val="294"/>
          <w:jc w:val="center"/>
        </w:trPr>
        <w:tc>
          <w:tcPr>
            <w:tcW w:w="4886" w:type="dxa"/>
            <w:tcBorders>
              <w:top w:val="single" w:sz="4" w:space="0" w:color="auto"/>
              <w:left w:val="single" w:sz="6" w:space="0" w:color="auto"/>
              <w:bottom w:val="single" w:sz="4" w:space="0" w:color="auto"/>
              <w:right w:val="single" w:sz="6" w:space="0" w:color="auto"/>
            </w:tcBorders>
            <w:shd w:val="clear" w:color="auto" w:fill="E7E6E6" w:themeFill="background2"/>
            <w:vAlign w:val="center"/>
          </w:tcPr>
          <w:p w14:paraId="44AD0FED" w14:textId="77777777" w:rsidR="00211297" w:rsidRPr="008255D7" w:rsidRDefault="00211297" w:rsidP="00B73259">
            <w:pPr>
              <w:jc w:val="center"/>
              <w:rPr>
                <w:rFonts w:eastAsia="MS Mincho"/>
                <w:b/>
                <w:bCs/>
                <w:noProof/>
                <w:sz w:val="22"/>
                <w:szCs w:val="22"/>
                <w:lang w:eastAsia="en-US"/>
              </w:rPr>
            </w:pPr>
            <w:r w:rsidRPr="008255D7">
              <w:rPr>
                <w:rFonts w:eastAsia="MS Mincho"/>
                <w:b/>
                <w:bCs/>
                <w:noProof/>
                <w:sz w:val="22"/>
                <w:szCs w:val="22"/>
                <w:lang w:eastAsia="en-US"/>
              </w:rPr>
              <w:t>Параметър</w:t>
            </w:r>
          </w:p>
        </w:tc>
        <w:tc>
          <w:tcPr>
            <w:tcW w:w="5313" w:type="dxa"/>
            <w:tcBorders>
              <w:top w:val="single" w:sz="4" w:space="0" w:color="auto"/>
              <w:left w:val="single" w:sz="6" w:space="0" w:color="auto"/>
              <w:bottom w:val="single" w:sz="4" w:space="0" w:color="auto"/>
              <w:right w:val="single" w:sz="4" w:space="0" w:color="auto"/>
            </w:tcBorders>
            <w:shd w:val="clear" w:color="auto" w:fill="E7E6E6" w:themeFill="background2"/>
            <w:vAlign w:val="center"/>
          </w:tcPr>
          <w:p w14:paraId="3E48D9EE" w14:textId="77777777" w:rsidR="00211297" w:rsidRPr="008255D7" w:rsidRDefault="00211297" w:rsidP="00B73259">
            <w:pPr>
              <w:jc w:val="center"/>
              <w:rPr>
                <w:rFonts w:eastAsia="MS Mincho"/>
                <w:b/>
                <w:bCs/>
                <w:noProof/>
                <w:sz w:val="22"/>
                <w:szCs w:val="22"/>
                <w:lang w:eastAsia="en-US"/>
              </w:rPr>
            </w:pPr>
            <w:r w:rsidRPr="008255D7">
              <w:rPr>
                <w:rFonts w:eastAsia="MS Mincho"/>
                <w:b/>
                <w:sz w:val="22"/>
                <w:szCs w:val="22"/>
                <w:lang w:eastAsia="en-US"/>
              </w:rPr>
              <w:t>НДЕ* (</w:t>
            </w:r>
            <w:r w:rsidRPr="008255D7">
              <w:rPr>
                <w:rFonts w:eastAsia="MS Mincho"/>
                <w:b/>
                <w:sz w:val="22"/>
                <w:szCs w:val="22"/>
                <w:lang w:val="en-US" w:eastAsia="en-US"/>
              </w:rPr>
              <w:t>mg</w:t>
            </w:r>
            <w:r w:rsidRPr="008255D7">
              <w:rPr>
                <w:rFonts w:eastAsia="MS Mincho"/>
                <w:b/>
                <w:sz w:val="22"/>
                <w:szCs w:val="22"/>
                <w:lang w:eastAsia="en-US"/>
              </w:rPr>
              <w:t>/</w:t>
            </w:r>
            <w:r w:rsidRPr="008255D7">
              <w:rPr>
                <w:rFonts w:eastAsia="MS Mincho"/>
                <w:b/>
                <w:sz w:val="22"/>
                <w:szCs w:val="22"/>
                <w:lang w:val="en-US" w:eastAsia="en-US"/>
              </w:rPr>
              <w:t>Nm</w:t>
            </w:r>
            <w:r w:rsidRPr="008255D7">
              <w:rPr>
                <w:rFonts w:eastAsia="MS Mincho"/>
                <w:b/>
                <w:sz w:val="22"/>
                <w:szCs w:val="22"/>
                <w:vertAlign w:val="superscript"/>
                <w:lang w:eastAsia="en-US"/>
              </w:rPr>
              <w:t>3</w:t>
            </w:r>
            <w:r w:rsidRPr="008255D7">
              <w:rPr>
                <w:rFonts w:eastAsia="MS Mincho"/>
                <w:b/>
                <w:sz w:val="22"/>
                <w:szCs w:val="22"/>
                <w:lang w:eastAsia="en-US"/>
              </w:rPr>
              <w:t>)</w:t>
            </w:r>
          </w:p>
        </w:tc>
      </w:tr>
      <w:tr w:rsidR="00211297" w:rsidRPr="008255D7" w14:paraId="773C66E9" w14:textId="77777777" w:rsidTr="00B73259">
        <w:trPr>
          <w:cantSplit/>
          <w:trHeight w:val="294"/>
          <w:jc w:val="center"/>
        </w:trPr>
        <w:tc>
          <w:tcPr>
            <w:tcW w:w="4886" w:type="dxa"/>
            <w:tcBorders>
              <w:top w:val="single" w:sz="4" w:space="0" w:color="auto"/>
              <w:left w:val="single" w:sz="4" w:space="0" w:color="auto"/>
              <w:bottom w:val="single" w:sz="4" w:space="0" w:color="auto"/>
              <w:right w:val="single" w:sz="4" w:space="0" w:color="auto"/>
            </w:tcBorders>
            <w:vAlign w:val="center"/>
          </w:tcPr>
          <w:p w14:paraId="43536C31" w14:textId="77777777" w:rsidR="00211297" w:rsidRPr="008255D7" w:rsidRDefault="00211297" w:rsidP="00B73259">
            <w:pPr>
              <w:jc w:val="center"/>
              <w:rPr>
                <w:rFonts w:eastAsia="MS Mincho"/>
                <w:noProof/>
                <w:sz w:val="22"/>
                <w:szCs w:val="22"/>
                <w:lang w:eastAsia="en-US"/>
              </w:rPr>
            </w:pPr>
            <w:r w:rsidRPr="008255D7">
              <w:rPr>
                <w:rFonts w:eastAsia="MS Mincho"/>
                <w:noProof/>
                <w:sz w:val="22"/>
                <w:szCs w:val="22"/>
                <w:lang w:eastAsia="en-US"/>
              </w:rPr>
              <w:t>NO</w:t>
            </w:r>
            <w:r w:rsidRPr="008255D7">
              <w:rPr>
                <w:rFonts w:eastAsia="MS Mincho"/>
                <w:noProof/>
                <w:sz w:val="22"/>
                <w:szCs w:val="22"/>
                <w:vertAlign w:val="subscript"/>
                <w:lang w:eastAsia="en-US"/>
              </w:rPr>
              <w:t>х</w:t>
            </w:r>
          </w:p>
        </w:tc>
        <w:tc>
          <w:tcPr>
            <w:tcW w:w="5313" w:type="dxa"/>
            <w:tcBorders>
              <w:top w:val="single" w:sz="4" w:space="0" w:color="auto"/>
              <w:left w:val="single" w:sz="4" w:space="0" w:color="auto"/>
              <w:bottom w:val="single" w:sz="4" w:space="0" w:color="auto"/>
              <w:right w:val="single" w:sz="4" w:space="0" w:color="auto"/>
            </w:tcBorders>
            <w:vAlign w:val="center"/>
          </w:tcPr>
          <w:p w14:paraId="726A689E" w14:textId="77777777" w:rsidR="00211297" w:rsidRPr="008255D7" w:rsidRDefault="00211297" w:rsidP="00B73259">
            <w:pPr>
              <w:jc w:val="center"/>
              <w:rPr>
                <w:rFonts w:eastAsia="MS Mincho"/>
                <w:noProof/>
                <w:sz w:val="22"/>
                <w:szCs w:val="22"/>
                <w:lang w:eastAsia="en-US"/>
              </w:rPr>
            </w:pPr>
            <w:r w:rsidRPr="008255D7">
              <w:rPr>
                <w:rFonts w:eastAsia="MS Mincho"/>
                <w:noProof/>
                <w:sz w:val="22"/>
                <w:szCs w:val="22"/>
                <w:lang w:eastAsia="en-US"/>
              </w:rPr>
              <w:t>250</w:t>
            </w:r>
          </w:p>
        </w:tc>
      </w:tr>
      <w:tr w:rsidR="00211297" w:rsidRPr="008255D7" w14:paraId="7405B9A0" w14:textId="77777777" w:rsidTr="00B73259">
        <w:trPr>
          <w:cantSplit/>
          <w:trHeight w:val="294"/>
          <w:jc w:val="center"/>
        </w:trPr>
        <w:tc>
          <w:tcPr>
            <w:tcW w:w="4886" w:type="dxa"/>
            <w:tcBorders>
              <w:top w:val="single" w:sz="4" w:space="0" w:color="auto"/>
              <w:left w:val="single" w:sz="4" w:space="0" w:color="auto"/>
              <w:bottom w:val="single" w:sz="4" w:space="0" w:color="auto"/>
              <w:right w:val="single" w:sz="4" w:space="0" w:color="auto"/>
            </w:tcBorders>
            <w:vAlign w:val="center"/>
          </w:tcPr>
          <w:p w14:paraId="6345000A" w14:textId="77777777" w:rsidR="00211297" w:rsidRPr="008255D7" w:rsidRDefault="00211297" w:rsidP="00B73259">
            <w:pPr>
              <w:jc w:val="center"/>
              <w:rPr>
                <w:rFonts w:eastAsia="MS Mincho"/>
                <w:noProof/>
                <w:sz w:val="22"/>
                <w:szCs w:val="22"/>
                <w:lang w:eastAsia="en-US"/>
              </w:rPr>
            </w:pPr>
            <w:r w:rsidRPr="008255D7">
              <w:rPr>
                <w:rFonts w:eastAsia="MS Mincho"/>
                <w:noProof/>
                <w:sz w:val="22"/>
                <w:szCs w:val="22"/>
                <w:lang w:eastAsia="en-US"/>
              </w:rPr>
              <w:t>CO</w:t>
            </w:r>
          </w:p>
        </w:tc>
        <w:tc>
          <w:tcPr>
            <w:tcW w:w="5313" w:type="dxa"/>
            <w:tcBorders>
              <w:top w:val="single" w:sz="4" w:space="0" w:color="auto"/>
              <w:left w:val="single" w:sz="4" w:space="0" w:color="auto"/>
              <w:bottom w:val="single" w:sz="4" w:space="0" w:color="auto"/>
              <w:right w:val="single" w:sz="4" w:space="0" w:color="auto"/>
            </w:tcBorders>
            <w:vAlign w:val="center"/>
          </w:tcPr>
          <w:p w14:paraId="691F6229" w14:textId="77777777" w:rsidR="00211297" w:rsidRPr="008255D7" w:rsidRDefault="00211297" w:rsidP="00B73259">
            <w:pPr>
              <w:jc w:val="center"/>
              <w:rPr>
                <w:rFonts w:eastAsia="MS Mincho"/>
                <w:noProof/>
                <w:sz w:val="22"/>
                <w:szCs w:val="22"/>
                <w:lang w:eastAsia="en-US"/>
              </w:rPr>
            </w:pPr>
            <w:r w:rsidRPr="008255D7">
              <w:rPr>
                <w:rFonts w:eastAsia="MS Mincho"/>
                <w:noProof/>
                <w:sz w:val="22"/>
                <w:szCs w:val="22"/>
                <w:lang w:eastAsia="en-US"/>
              </w:rPr>
              <w:t>100</w:t>
            </w:r>
          </w:p>
        </w:tc>
      </w:tr>
      <w:tr w:rsidR="00211297" w:rsidRPr="008255D7" w14:paraId="54708028" w14:textId="77777777" w:rsidTr="00B73259">
        <w:trPr>
          <w:cantSplit/>
          <w:trHeight w:val="294"/>
          <w:jc w:val="center"/>
        </w:trPr>
        <w:tc>
          <w:tcPr>
            <w:tcW w:w="4886" w:type="dxa"/>
            <w:tcBorders>
              <w:top w:val="single" w:sz="4" w:space="0" w:color="auto"/>
              <w:left w:val="single" w:sz="4" w:space="0" w:color="auto"/>
              <w:bottom w:val="single" w:sz="4" w:space="0" w:color="auto"/>
              <w:right w:val="single" w:sz="4" w:space="0" w:color="auto"/>
            </w:tcBorders>
            <w:vAlign w:val="center"/>
          </w:tcPr>
          <w:p w14:paraId="1AAF1D33" w14:textId="77777777" w:rsidR="00211297" w:rsidRPr="008255D7" w:rsidRDefault="00211297" w:rsidP="00B73259">
            <w:pPr>
              <w:jc w:val="center"/>
              <w:rPr>
                <w:rFonts w:eastAsia="MS Mincho"/>
                <w:noProof/>
                <w:sz w:val="22"/>
                <w:szCs w:val="22"/>
                <w:vertAlign w:val="subscript"/>
                <w:lang w:eastAsia="en-US"/>
              </w:rPr>
            </w:pPr>
            <w:r w:rsidRPr="008255D7">
              <w:rPr>
                <w:rFonts w:eastAsia="MS Mincho"/>
                <w:noProof/>
                <w:sz w:val="22"/>
                <w:szCs w:val="22"/>
                <w:lang w:eastAsia="en-US"/>
              </w:rPr>
              <w:t>SO</w:t>
            </w:r>
            <w:r w:rsidRPr="008255D7">
              <w:rPr>
                <w:rFonts w:eastAsia="MS Mincho"/>
                <w:noProof/>
                <w:sz w:val="22"/>
                <w:szCs w:val="22"/>
                <w:vertAlign w:val="subscript"/>
                <w:lang w:eastAsia="en-US"/>
              </w:rPr>
              <w:t>х</w:t>
            </w:r>
          </w:p>
        </w:tc>
        <w:tc>
          <w:tcPr>
            <w:tcW w:w="5313" w:type="dxa"/>
            <w:tcBorders>
              <w:top w:val="single" w:sz="4" w:space="0" w:color="auto"/>
              <w:left w:val="single" w:sz="4" w:space="0" w:color="auto"/>
              <w:bottom w:val="single" w:sz="4" w:space="0" w:color="auto"/>
              <w:right w:val="single" w:sz="4" w:space="0" w:color="auto"/>
            </w:tcBorders>
            <w:vAlign w:val="center"/>
          </w:tcPr>
          <w:p w14:paraId="4AFFDA8F" w14:textId="77777777" w:rsidR="00211297" w:rsidRPr="008255D7" w:rsidRDefault="00211297" w:rsidP="00B73259">
            <w:pPr>
              <w:jc w:val="center"/>
              <w:rPr>
                <w:rFonts w:eastAsia="MS Mincho"/>
                <w:noProof/>
                <w:sz w:val="22"/>
                <w:szCs w:val="22"/>
                <w:lang w:eastAsia="en-US"/>
              </w:rPr>
            </w:pPr>
            <w:r w:rsidRPr="008255D7">
              <w:rPr>
                <w:rFonts w:eastAsia="MS Mincho"/>
                <w:noProof/>
                <w:sz w:val="22"/>
                <w:szCs w:val="22"/>
                <w:lang w:eastAsia="en-US"/>
              </w:rPr>
              <w:t>35</w:t>
            </w:r>
          </w:p>
        </w:tc>
      </w:tr>
    </w:tbl>
    <w:p w14:paraId="7AF1610F" w14:textId="77777777" w:rsidR="00211297" w:rsidRPr="008255D7" w:rsidRDefault="00211297" w:rsidP="00211297">
      <w:pPr>
        <w:overflowPunct w:val="0"/>
        <w:autoSpaceDE w:val="0"/>
        <w:autoSpaceDN w:val="0"/>
        <w:adjustRightInd w:val="0"/>
        <w:textAlignment w:val="baseline"/>
        <w:rPr>
          <w:b/>
          <w:sz w:val="22"/>
          <w:szCs w:val="22"/>
        </w:rPr>
      </w:pPr>
      <w:r w:rsidRPr="008255D7">
        <w:rPr>
          <w:b/>
          <w:sz w:val="22"/>
          <w:szCs w:val="22"/>
        </w:rPr>
        <w:t>*НДЕ се отнасят за 3 % обемни съдържание на кислород в димните газове.</w:t>
      </w:r>
    </w:p>
    <w:p w14:paraId="1925772F" w14:textId="77777777" w:rsidR="00211297" w:rsidRPr="009D2F6B" w:rsidRDefault="00211297" w:rsidP="00506CD3">
      <w:pPr>
        <w:spacing w:after="120"/>
        <w:jc w:val="right"/>
        <w:rPr>
          <w:rFonts w:eastAsia="MS Mincho"/>
          <w:b/>
          <w:sz w:val="22"/>
          <w:szCs w:val="22"/>
          <w:highlight w:val="yellow"/>
        </w:rPr>
      </w:pPr>
    </w:p>
    <w:p w14:paraId="4D5A0DEE" w14:textId="77777777" w:rsidR="00211297" w:rsidRPr="009D2F6B" w:rsidRDefault="00211297" w:rsidP="00211297">
      <w:pPr>
        <w:tabs>
          <w:tab w:val="left" w:pos="0"/>
        </w:tabs>
        <w:jc w:val="both"/>
        <w:rPr>
          <w:rFonts w:eastAsia="MS Mincho"/>
          <w:b/>
          <w:sz w:val="22"/>
          <w:szCs w:val="22"/>
          <w:highlight w:val="yellow"/>
        </w:rPr>
      </w:pPr>
    </w:p>
    <w:p w14:paraId="12D544B9" w14:textId="77777777" w:rsidR="00D00BAB" w:rsidRPr="008C1DB8" w:rsidRDefault="00D00BAB" w:rsidP="008F6ECA">
      <w:pPr>
        <w:pStyle w:val="BodyText"/>
        <w:spacing w:before="120" w:line="240" w:lineRule="auto"/>
        <w:rPr>
          <w:szCs w:val="24"/>
        </w:rPr>
      </w:pPr>
      <w:r w:rsidRPr="008C1DB8">
        <w:rPr>
          <w:szCs w:val="24"/>
        </w:rPr>
        <w:t xml:space="preserve">Според </w:t>
      </w:r>
      <w:r w:rsidRPr="008C1DB8">
        <w:rPr>
          <w:b/>
          <w:szCs w:val="24"/>
        </w:rPr>
        <w:t xml:space="preserve">Условие </w:t>
      </w:r>
      <w:r w:rsidR="00506CD3" w:rsidRPr="008C1DB8">
        <w:rPr>
          <w:b/>
        </w:rPr>
        <w:t xml:space="preserve">№ </w:t>
      </w:r>
      <w:r w:rsidRPr="008C1DB8">
        <w:rPr>
          <w:b/>
          <w:szCs w:val="24"/>
        </w:rPr>
        <w:t xml:space="preserve">9.2.2.1 </w:t>
      </w:r>
      <w:r w:rsidRPr="008C1DB8">
        <w:rPr>
          <w:szCs w:val="24"/>
        </w:rPr>
        <w:t>на Дружеството се разрешава да</w:t>
      </w:r>
      <w:r w:rsidRPr="008C1DB8">
        <w:rPr>
          <w:b/>
          <w:szCs w:val="24"/>
        </w:rPr>
        <w:t xml:space="preserve"> </w:t>
      </w:r>
      <w:r w:rsidRPr="008C1DB8">
        <w:rPr>
          <w:szCs w:val="24"/>
        </w:rPr>
        <w:t>изгаря отделящия се от ПСОВ биогаз в Горивна инсталация за производство на топлинна енергия (Котелна инсталация), като в случай на аварийна ситуация или неработещи котли биогазът се изга</w:t>
      </w:r>
      <w:r w:rsidR="006F766C" w:rsidRPr="008C1DB8">
        <w:rPr>
          <w:szCs w:val="24"/>
        </w:rPr>
        <w:t>р</w:t>
      </w:r>
      <w:r w:rsidRPr="008C1DB8">
        <w:rPr>
          <w:szCs w:val="24"/>
        </w:rPr>
        <w:t>я във факел.</w:t>
      </w:r>
    </w:p>
    <w:p w14:paraId="1ABA17D8" w14:textId="77777777" w:rsidR="0057664D" w:rsidRPr="008C1DB8" w:rsidRDefault="00EE6351" w:rsidP="008F6ECA">
      <w:pPr>
        <w:tabs>
          <w:tab w:val="center" w:pos="4536"/>
          <w:tab w:val="right" w:pos="9072"/>
        </w:tabs>
        <w:overflowPunct w:val="0"/>
        <w:autoSpaceDE w:val="0"/>
        <w:autoSpaceDN w:val="0"/>
        <w:adjustRightInd w:val="0"/>
        <w:spacing w:before="120"/>
        <w:jc w:val="both"/>
        <w:textAlignment w:val="baseline"/>
        <w:rPr>
          <w:b/>
        </w:rPr>
      </w:pPr>
      <w:r w:rsidRPr="008C1DB8">
        <w:t xml:space="preserve">Дружеството прилага инструкция </w:t>
      </w:r>
      <w:r w:rsidR="00D00BAB" w:rsidRPr="008C1DB8">
        <w:rPr>
          <w:i/>
          <w:lang w:val="en-US"/>
        </w:rPr>
        <w:t>EIB</w:t>
      </w:r>
      <w:r w:rsidR="00D00BAB" w:rsidRPr="008C1DB8">
        <w:rPr>
          <w:i/>
          <w:lang w:val="ru-RU"/>
        </w:rPr>
        <w:t>-05-</w:t>
      </w:r>
      <w:r w:rsidRPr="008C1DB8">
        <w:rPr>
          <w:i/>
        </w:rPr>
        <w:t>9.</w:t>
      </w:r>
      <w:r w:rsidR="0057664D" w:rsidRPr="008C1DB8">
        <w:rPr>
          <w:i/>
        </w:rPr>
        <w:t>2</w:t>
      </w:r>
      <w:r w:rsidRPr="008C1DB8">
        <w:rPr>
          <w:i/>
        </w:rPr>
        <w:t>.</w:t>
      </w:r>
      <w:r w:rsidR="00D00BAB" w:rsidRPr="008C1DB8">
        <w:rPr>
          <w:i/>
        </w:rPr>
        <w:t>3</w:t>
      </w:r>
      <w:r w:rsidRPr="008C1DB8">
        <w:rPr>
          <w:i/>
        </w:rPr>
        <w:t xml:space="preserve"> Инструкция </w:t>
      </w:r>
      <w:r w:rsidR="0057664D" w:rsidRPr="008C1DB8">
        <w:rPr>
          <w:i/>
        </w:rPr>
        <w:t>за периодична оценка на съответствието на измерените стойности на контролираните параметри с определените норми за допустими емисии, установяване на причини за несъответствията и предприемане на коригиращи действия</w:t>
      </w:r>
      <w:r w:rsidR="0057664D" w:rsidRPr="008C1DB8">
        <w:t xml:space="preserve"> </w:t>
      </w:r>
      <w:r w:rsidR="00A208B8" w:rsidRPr="008C1DB8">
        <w:t>(</w:t>
      </w:r>
      <w:r w:rsidRPr="008C1DB8">
        <w:t xml:space="preserve">в съответствие с </w:t>
      </w:r>
      <w:r w:rsidR="00A208B8" w:rsidRPr="008C1DB8">
        <w:rPr>
          <w:b/>
        </w:rPr>
        <w:t xml:space="preserve">Условие </w:t>
      </w:r>
      <w:r w:rsidR="00506CD3" w:rsidRPr="008C1DB8">
        <w:rPr>
          <w:b/>
        </w:rPr>
        <w:t xml:space="preserve">№ </w:t>
      </w:r>
      <w:r w:rsidR="00A208B8" w:rsidRPr="008C1DB8">
        <w:rPr>
          <w:b/>
        </w:rPr>
        <w:t>9.</w:t>
      </w:r>
      <w:r w:rsidR="0057664D" w:rsidRPr="008C1DB8">
        <w:rPr>
          <w:b/>
        </w:rPr>
        <w:t>2</w:t>
      </w:r>
      <w:r w:rsidR="00A208B8" w:rsidRPr="008C1DB8">
        <w:rPr>
          <w:b/>
        </w:rPr>
        <w:t>.</w:t>
      </w:r>
      <w:r w:rsidR="00FE6F16" w:rsidRPr="008C1DB8">
        <w:rPr>
          <w:b/>
        </w:rPr>
        <w:t>3</w:t>
      </w:r>
      <w:r w:rsidR="00A208B8" w:rsidRPr="008C1DB8">
        <w:t>)</w:t>
      </w:r>
    </w:p>
    <w:p w14:paraId="70317A81" w14:textId="77777777" w:rsidR="004677AA" w:rsidRPr="008C1DB8" w:rsidRDefault="004677AA" w:rsidP="008F6ECA">
      <w:pPr>
        <w:tabs>
          <w:tab w:val="center" w:pos="4536"/>
          <w:tab w:val="right" w:pos="9072"/>
        </w:tabs>
        <w:overflowPunct w:val="0"/>
        <w:autoSpaceDE w:val="0"/>
        <w:autoSpaceDN w:val="0"/>
        <w:adjustRightInd w:val="0"/>
        <w:spacing w:before="120"/>
        <w:jc w:val="both"/>
        <w:textAlignment w:val="baseline"/>
        <w:rPr>
          <w:b/>
        </w:rPr>
      </w:pPr>
      <w:r w:rsidRPr="008C1DB8">
        <w:t>Прилагането</w:t>
      </w:r>
      <w:r w:rsidR="00D00BAB" w:rsidRPr="008C1DB8">
        <w:t xml:space="preserve"> на инструкцията е документирано</w:t>
      </w:r>
      <w:r w:rsidRPr="008C1DB8">
        <w:t xml:space="preserve"> във формуляр </w:t>
      </w:r>
      <w:r w:rsidR="00D00BAB" w:rsidRPr="008C1DB8">
        <w:rPr>
          <w:i/>
          <w:lang w:val="en-US"/>
        </w:rPr>
        <w:t>EDB</w:t>
      </w:r>
      <w:r w:rsidR="00D00BAB" w:rsidRPr="008C1DB8">
        <w:rPr>
          <w:i/>
          <w:lang w:val="ru-RU"/>
        </w:rPr>
        <w:t>-05-</w:t>
      </w:r>
      <w:r w:rsidRPr="008C1DB8">
        <w:rPr>
          <w:i/>
        </w:rPr>
        <w:t>9.6.2.1</w:t>
      </w:r>
      <w:r w:rsidR="00106379" w:rsidRPr="008C1DB8">
        <w:rPr>
          <w:i/>
        </w:rPr>
        <w:t xml:space="preserve"> </w:t>
      </w:r>
      <w:r w:rsidRPr="008C1DB8">
        <w:rPr>
          <w:i/>
        </w:rPr>
        <w:t xml:space="preserve"> </w:t>
      </w:r>
      <w:r w:rsidRPr="008C1DB8">
        <w:rPr>
          <w:i/>
        </w:rPr>
        <w:tab/>
        <w:t>Емисии на вредни вещества в отпадъчните газове, установени при извършването на собствени периодични измервания</w:t>
      </w:r>
      <w:r w:rsidRPr="008C1DB8">
        <w:t xml:space="preserve"> </w:t>
      </w:r>
      <w:r w:rsidR="00767A1A" w:rsidRPr="008C1DB8">
        <w:t>(</w:t>
      </w:r>
      <w:r w:rsidR="00767A1A" w:rsidRPr="008C1DB8">
        <w:rPr>
          <w:b/>
        </w:rPr>
        <w:t xml:space="preserve">Условие </w:t>
      </w:r>
      <w:r w:rsidR="00506CD3" w:rsidRPr="008C1DB8">
        <w:rPr>
          <w:b/>
        </w:rPr>
        <w:t xml:space="preserve">№ </w:t>
      </w:r>
      <w:r w:rsidR="00767A1A" w:rsidRPr="008C1DB8">
        <w:rPr>
          <w:b/>
        </w:rPr>
        <w:t>9.2.3</w:t>
      </w:r>
      <w:r w:rsidR="00767A1A" w:rsidRPr="008C1DB8">
        <w:t>) и</w:t>
      </w:r>
      <w:r w:rsidR="00767A1A" w:rsidRPr="008C1DB8">
        <w:rPr>
          <w:b/>
        </w:rPr>
        <w:t xml:space="preserve"> </w:t>
      </w:r>
      <w:r w:rsidRPr="008C1DB8">
        <w:t xml:space="preserve">в съответствие с </w:t>
      </w:r>
      <w:r w:rsidRPr="008C1DB8">
        <w:rPr>
          <w:b/>
        </w:rPr>
        <w:t xml:space="preserve">Условие </w:t>
      </w:r>
      <w:r w:rsidR="00506CD3" w:rsidRPr="008C1DB8">
        <w:rPr>
          <w:b/>
        </w:rPr>
        <w:t xml:space="preserve">№ </w:t>
      </w:r>
      <w:r w:rsidRPr="008C1DB8">
        <w:rPr>
          <w:b/>
        </w:rPr>
        <w:t>9.2.</w:t>
      </w:r>
      <w:r w:rsidR="00767A1A" w:rsidRPr="008C1DB8">
        <w:rPr>
          <w:b/>
        </w:rPr>
        <w:t xml:space="preserve">2 и Условие </w:t>
      </w:r>
      <w:r w:rsidR="00506CD3" w:rsidRPr="008C1DB8">
        <w:rPr>
          <w:b/>
        </w:rPr>
        <w:t xml:space="preserve">№ </w:t>
      </w:r>
      <w:r w:rsidR="00767A1A" w:rsidRPr="008C1DB8">
        <w:rPr>
          <w:b/>
        </w:rPr>
        <w:t>9.2.2.1.</w:t>
      </w:r>
    </w:p>
    <w:p w14:paraId="35359A2E" w14:textId="77777777" w:rsidR="006F766C" w:rsidRPr="009D2F6B" w:rsidRDefault="006F766C" w:rsidP="008F6ECA">
      <w:pPr>
        <w:tabs>
          <w:tab w:val="left" w:pos="218"/>
        </w:tabs>
        <w:spacing w:before="120"/>
        <w:rPr>
          <w:b/>
          <w:i/>
          <w:highlight w:val="yellow"/>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701"/>
        <w:gridCol w:w="1136"/>
        <w:gridCol w:w="991"/>
        <w:gridCol w:w="9"/>
        <w:gridCol w:w="841"/>
        <w:gridCol w:w="1419"/>
        <w:gridCol w:w="1276"/>
        <w:gridCol w:w="993"/>
        <w:gridCol w:w="1559"/>
      </w:tblGrid>
      <w:tr w:rsidR="006F766C" w:rsidRPr="009D2F6B" w14:paraId="1874006D" w14:textId="77777777" w:rsidTr="00745A4A">
        <w:trPr>
          <w:cantSplit/>
          <w:trHeight w:val="270"/>
          <w:tblHeader/>
          <w:jc w:val="center"/>
        </w:trPr>
        <w:tc>
          <w:tcPr>
            <w:tcW w:w="560" w:type="dxa"/>
            <w:shd w:val="clear" w:color="auto" w:fill="D9D9D9"/>
            <w:vAlign w:val="center"/>
          </w:tcPr>
          <w:p w14:paraId="64689F2A" w14:textId="77777777" w:rsidR="006F766C" w:rsidRPr="004716B7" w:rsidRDefault="006F766C" w:rsidP="006D3C24">
            <w:pPr>
              <w:overflowPunct w:val="0"/>
              <w:autoSpaceDE w:val="0"/>
              <w:autoSpaceDN w:val="0"/>
              <w:adjustRightInd w:val="0"/>
              <w:jc w:val="center"/>
              <w:textAlignment w:val="baseline"/>
              <w:rPr>
                <w:b/>
                <w:sz w:val="20"/>
                <w:szCs w:val="20"/>
              </w:rPr>
            </w:pPr>
            <w:r w:rsidRPr="004716B7">
              <w:rPr>
                <w:b/>
                <w:sz w:val="20"/>
                <w:szCs w:val="20"/>
              </w:rPr>
              <w:t>ИУ</w:t>
            </w:r>
          </w:p>
          <w:p w14:paraId="1CAF00E7" w14:textId="77777777" w:rsidR="006F766C" w:rsidRPr="004716B7" w:rsidRDefault="006F766C" w:rsidP="002E5B34">
            <w:pPr>
              <w:tabs>
                <w:tab w:val="center" w:pos="4536"/>
                <w:tab w:val="right" w:pos="9072"/>
              </w:tabs>
              <w:ind w:left="-165" w:right="-139"/>
              <w:jc w:val="center"/>
              <w:rPr>
                <w:rFonts w:eastAsia="MS Mincho"/>
                <w:b/>
                <w:sz w:val="20"/>
                <w:szCs w:val="20"/>
              </w:rPr>
            </w:pPr>
            <w:r w:rsidRPr="004716B7">
              <w:rPr>
                <w:b/>
                <w:sz w:val="20"/>
                <w:szCs w:val="20"/>
              </w:rPr>
              <w:t>№</w:t>
            </w:r>
          </w:p>
        </w:tc>
        <w:tc>
          <w:tcPr>
            <w:tcW w:w="1701" w:type="dxa"/>
            <w:shd w:val="clear" w:color="auto" w:fill="D9D9D9"/>
            <w:vAlign w:val="center"/>
          </w:tcPr>
          <w:p w14:paraId="00C24DF4" w14:textId="77777777" w:rsidR="002E5B34" w:rsidRPr="004716B7" w:rsidRDefault="006F766C" w:rsidP="002E5B34">
            <w:pPr>
              <w:spacing w:line="20" w:lineRule="atLeast"/>
              <w:jc w:val="center"/>
              <w:rPr>
                <w:rFonts w:eastAsia="MS Mincho"/>
                <w:b/>
                <w:sz w:val="20"/>
                <w:szCs w:val="20"/>
                <w:lang w:val="ru-RU"/>
              </w:rPr>
            </w:pPr>
            <w:r w:rsidRPr="004716B7">
              <w:rPr>
                <w:rFonts w:eastAsia="MS Mincho"/>
                <w:b/>
                <w:sz w:val="20"/>
                <w:szCs w:val="20"/>
                <w:lang w:val="ru-RU"/>
              </w:rPr>
              <w:t xml:space="preserve">Дата на провеждане на </w:t>
            </w:r>
            <w:r w:rsidR="002E5B34" w:rsidRPr="004716B7">
              <w:rPr>
                <w:rFonts w:eastAsia="MS Mincho"/>
                <w:b/>
                <w:sz w:val="20"/>
                <w:szCs w:val="20"/>
                <w:lang w:val="ru-RU"/>
              </w:rPr>
              <w:t>СПИ</w:t>
            </w:r>
          </w:p>
          <w:p w14:paraId="39352750" w14:textId="77777777" w:rsidR="006F766C" w:rsidRPr="004716B7" w:rsidRDefault="006F766C" w:rsidP="002E5B34">
            <w:pPr>
              <w:spacing w:line="20" w:lineRule="atLeast"/>
              <w:jc w:val="center"/>
              <w:rPr>
                <w:rFonts w:eastAsia="MS Mincho"/>
                <w:b/>
                <w:sz w:val="20"/>
                <w:szCs w:val="20"/>
                <w:lang w:val="ru-RU"/>
              </w:rPr>
            </w:pPr>
            <w:r w:rsidRPr="004716B7">
              <w:rPr>
                <w:rFonts w:eastAsia="MS Mincho"/>
                <w:b/>
                <w:sz w:val="20"/>
                <w:szCs w:val="20"/>
                <w:lang w:val="ru-RU"/>
              </w:rPr>
              <w:t>Протоколи №</w:t>
            </w:r>
          </w:p>
        </w:tc>
        <w:tc>
          <w:tcPr>
            <w:tcW w:w="1136" w:type="dxa"/>
            <w:shd w:val="clear" w:color="auto" w:fill="D9D9D9"/>
            <w:vAlign w:val="center"/>
          </w:tcPr>
          <w:p w14:paraId="4731FF35" w14:textId="77777777" w:rsidR="006F766C" w:rsidRPr="004716B7" w:rsidRDefault="006F766C" w:rsidP="004716B7">
            <w:pPr>
              <w:pStyle w:val="BodyText"/>
              <w:spacing w:line="20" w:lineRule="atLeast"/>
              <w:ind w:left="-110" w:right="-114"/>
              <w:jc w:val="center"/>
              <w:rPr>
                <w:rFonts w:eastAsia="MS Mincho"/>
                <w:b/>
                <w:sz w:val="20"/>
                <w:lang w:val="ru-RU"/>
              </w:rPr>
            </w:pPr>
            <w:r w:rsidRPr="004716B7">
              <w:rPr>
                <w:rFonts w:eastAsia="MS Mincho"/>
                <w:b/>
                <w:sz w:val="20"/>
                <w:lang w:val="ru-RU"/>
              </w:rPr>
              <w:t>Параметър</w:t>
            </w:r>
          </w:p>
        </w:tc>
        <w:tc>
          <w:tcPr>
            <w:tcW w:w="1000" w:type="dxa"/>
            <w:gridSpan w:val="2"/>
            <w:shd w:val="clear" w:color="auto" w:fill="D9D9D9"/>
            <w:vAlign w:val="center"/>
          </w:tcPr>
          <w:p w14:paraId="64185CB5" w14:textId="77777777" w:rsidR="006F766C" w:rsidRPr="004716B7" w:rsidRDefault="006F766C" w:rsidP="002E5B34">
            <w:pPr>
              <w:pStyle w:val="BodyText"/>
              <w:spacing w:line="20" w:lineRule="atLeast"/>
              <w:ind w:left="-142" w:right="-78"/>
              <w:jc w:val="center"/>
              <w:rPr>
                <w:rFonts w:eastAsia="MS Mincho"/>
                <w:b/>
                <w:sz w:val="20"/>
                <w:lang w:val="ru-RU"/>
              </w:rPr>
            </w:pPr>
            <w:r w:rsidRPr="004716B7">
              <w:rPr>
                <w:rFonts w:eastAsia="MS Mincho"/>
                <w:b/>
                <w:sz w:val="20"/>
                <w:lang w:val="ru-RU"/>
              </w:rPr>
              <w:t>Единица</w:t>
            </w:r>
          </w:p>
        </w:tc>
        <w:tc>
          <w:tcPr>
            <w:tcW w:w="841" w:type="dxa"/>
            <w:shd w:val="clear" w:color="auto" w:fill="D9D9D9"/>
            <w:vAlign w:val="center"/>
          </w:tcPr>
          <w:p w14:paraId="15A97E66" w14:textId="77777777" w:rsidR="006F766C" w:rsidRPr="004716B7" w:rsidRDefault="006F766C" w:rsidP="002E5B34">
            <w:pPr>
              <w:pStyle w:val="BodyText"/>
              <w:spacing w:line="20" w:lineRule="atLeast"/>
              <w:ind w:left="-180" w:right="-192"/>
              <w:jc w:val="center"/>
              <w:rPr>
                <w:rFonts w:eastAsia="MS Mincho"/>
                <w:b/>
                <w:sz w:val="20"/>
                <w:lang w:val="ru-RU"/>
              </w:rPr>
            </w:pPr>
            <w:r w:rsidRPr="004716B7">
              <w:rPr>
                <w:rFonts w:eastAsia="MS Mincho"/>
                <w:b/>
                <w:sz w:val="20"/>
                <w:lang w:val="ru-RU"/>
              </w:rPr>
              <w:t>НДЕ, съгласно КР</w:t>
            </w:r>
          </w:p>
        </w:tc>
        <w:tc>
          <w:tcPr>
            <w:tcW w:w="1419" w:type="dxa"/>
            <w:shd w:val="clear" w:color="auto" w:fill="D9D9D9"/>
            <w:vAlign w:val="center"/>
          </w:tcPr>
          <w:p w14:paraId="2262BF16" w14:textId="77777777" w:rsidR="006F766C" w:rsidRPr="004716B7" w:rsidRDefault="006F766C" w:rsidP="002E5B34">
            <w:pPr>
              <w:pStyle w:val="BodyText"/>
              <w:spacing w:line="20" w:lineRule="atLeast"/>
              <w:jc w:val="center"/>
              <w:rPr>
                <w:rFonts w:eastAsia="MS Mincho"/>
                <w:b/>
                <w:sz w:val="20"/>
                <w:lang w:val="ru-RU"/>
              </w:rPr>
            </w:pPr>
            <w:r w:rsidRPr="004716B7">
              <w:rPr>
                <w:rFonts w:eastAsia="MS Mincho"/>
                <w:b/>
                <w:sz w:val="20"/>
                <w:lang w:val="ru-RU"/>
              </w:rPr>
              <w:t>Резултати от мониторинг</w:t>
            </w:r>
          </w:p>
        </w:tc>
        <w:tc>
          <w:tcPr>
            <w:tcW w:w="1276" w:type="dxa"/>
            <w:shd w:val="clear" w:color="auto" w:fill="D9D9D9"/>
            <w:vAlign w:val="center"/>
          </w:tcPr>
          <w:p w14:paraId="41497307" w14:textId="77777777" w:rsidR="006F766C" w:rsidRPr="004716B7" w:rsidRDefault="006F766C" w:rsidP="002E5B34">
            <w:pPr>
              <w:spacing w:line="20" w:lineRule="atLeast"/>
              <w:ind w:left="-198" w:right="-159"/>
              <w:jc w:val="center"/>
              <w:rPr>
                <w:rFonts w:eastAsia="MS Mincho"/>
                <w:b/>
                <w:sz w:val="20"/>
                <w:szCs w:val="20"/>
                <w:lang w:val="ru-RU"/>
              </w:rPr>
            </w:pPr>
            <w:r w:rsidRPr="004716B7">
              <w:rPr>
                <w:rFonts w:eastAsia="MS Mincho"/>
                <w:b/>
                <w:sz w:val="20"/>
                <w:szCs w:val="20"/>
                <w:lang w:val="ru-RU"/>
              </w:rPr>
              <w:t>Максимален дебит на газовете</w:t>
            </w:r>
          </w:p>
          <w:p w14:paraId="39CEAAAF" w14:textId="77777777" w:rsidR="006F766C" w:rsidRPr="004716B7" w:rsidRDefault="006F766C" w:rsidP="002E5B34">
            <w:pPr>
              <w:spacing w:line="20" w:lineRule="atLeast"/>
              <w:jc w:val="center"/>
              <w:rPr>
                <w:rFonts w:eastAsia="MS Mincho"/>
                <w:b/>
                <w:sz w:val="20"/>
                <w:szCs w:val="20"/>
                <w:lang w:val="ru-RU"/>
              </w:rPr>
            </w:pPr>
            <w:r w:rsidRPr="004716B7">
              <w:rPr>
                <w:rFonts w:eastAsia="MS Mincho"/>
                <w:b/>
                <w:sz w:val="20"/>
                <w:szCs w:val="20"/>
                <w:lang w:val="ru-RU"/>
              </w:rPr>
              <w:t>(Nm</w:t>
            </w:r>
            <w:r w:rsidRPr="004716B7">
              <w:rPr>
                <w:rFonts w:eastAsia="MS Mincho"/>
                <w:b/>
                <w:sz w:val="20"/>
                <w:szCs w:val="20"/>
                <w:vertAlign w:val="superscript"/>
                <w:lang w:val="ru-RU"/>
              </w:rPr>
              <w:t>3</w:t>
            </w:r>
            <w:r w:rsidRPr="004716B7">
              <w:rPr>
                <w:rFonts w:eastAsia="MS Mincho"/>
                <w:b/>
                <w:sz w:val="20"/>
                <w:szCs w:val="20"/>
                <w:lang w:val="ru-RU"/>
              </w:rPr>
              <w:t>/h)</w:t>
            </w:r>
          </w:p>
        </w:tc>
        <w:tc>
          <w:tcPr>
            <w:tcW w:w="993" w:type="dxa"/>
            <w:shd w:val="clear" w:color="auto" w:fill="D9D9D9"/>
            <w:vAlign w:val="center"/>
          </w:tcPr>
          <w:p w14:paraId="4876DEEE" w14:textId="77777777" w:rsidR="006F766C" w:rsidRPr="004716B7" w:rsidRDefault="006F766C" w:rsidP="002E5B34">
            <w:pPr>
              <w:pStyle w:val="BodyText"/>
              <w:spacing w:line="20" w:lineRule="atLeast"/>
              <w:ind w:left="-122" w:right="-95"/>
              <w:jc w:val="center"/>
              <w:rPr>
                <w:rFonts w:eastAsia="MS Mincho"/>
                <w:b/>
                <w:sz w:val="20"/>
                <w:lang w:val="ru-RU"/>
              </w:rPr>
            </w:pPr>
            <w:r w:rsidRPr="004716B7">
              <w:rPr>
                <w:rFonts w:eastAsia="MS Mincho"/>
                <w:b/>
                <w:sz w:val="20"/>
                <w:lang w:val="ru-RU"/>
              </w:rPr>
              <w:t>Приведен дебит на отпадъчните газове</w:t>
            </w:r>
          </w:p>
        </w:tc>
        <w:tc>
          <w:tcPr>
            <w:tcW w:w="1559" w:type="dxa"/>
            <w:shd w:val="clear" w:color="auto" w:fill="D9D9D9"/>
            <w:vAlign w:val="center"/>
          </w:tcPr>
          <w:p w14:paraId="135324C2" w14:textId="77777777" w:rsidR="006F766C" w:rsidRPr="004716B7" w:rsidRDefault="006F766C" w:rsidP="002E5B34">
            <w:pPr>
              <w:pStyle w:val="BodyText"/>
              <w:spacing w:line="20" w:lineRule="atLeast"/>
              <w:jc w:val="center"/>
              <w:rPr>
                <w:rFonts w:eastAsia="MS Mincho"/>
                <w:b/>
                <w:sz w:val="20"/>
                <w:lang w:val="ru-RU"/>
              </w:rPr>
            </w:pPr>
            <w:r w:rsidRPr="004716B7">
              <w:rPr>
                <w:rFonts w:eastAsia="MS Mincho"/>
                <w:b/>
                <w:sz w:val="20"/>
                <w:lang w:val="ru-RU"/>
              </w:rPr>
              <w:t>Съответствие</w:t>
            </w:r>
          </w:p>
          <w:p w14:paraId="77B5E736" w14:textId="77777777" w:rsidR="006F766C" w:rsidRPr="004716B7" w:rsidRDefault="006F766C" w:rsidP="002E5B34">
            <w:pPr>
              <w:pStyle w:val="BodyText"/>
              <w:spacing w:line="20" w:lineRule="atLeast"/>
              <w:jc w:val="center"/>
              <w:rPr>
                <w:rFonts w:eastAsia="MS Mincho"/>
                <w:b/>
                <w:sz w:val="20"/>
                <w:lang w:val="ru-RU"/>
              </w:rPr>
            </w:pPr>
            <w:r w:rsidRPr="004716B7">
              <w:rPr>
                <w:rFonts w:eastAsia="MS Mincho"/>
                <w:b/>
                <w:sz w:val="20"/>
                <w:lang w:val="ru-RU"/>
              </w:rPr>
              <w:t>брой</w:t>
            </w:r>
          </w:p>
        </w:tc>
      </w:tr>
      <w:tr w:rsidR="004716B7" w:rsidRPr="009D2F6B" w14:paraId="0B067540" w14:textId="77777777" w:rsidTr="004716B7">
        <w:trPr>
          <w:cantSplit/>
          <w:trHeight w:val="521"/>
          <w:jc w:val="center"/>
        </w:trPr>
        <w:tc>
          <w:tcPr>
            <w:tcW w:w="560" w:type="dxa"/>
            <w:vAlign w:val="center"/>
          </w:tcPr>
          <w:p w14:paraId="3541082D" w14:textId="77777777" w:rsidR="004716B7" w:rsidRPr="00EF5A5B" w:rsidRDefault="004716B7" w:rsidP="004716B7">
            <w:pPr>
              <w:jc w:val="center"/>
              <w:rPr>
                <w:sz w:val="20"/>
                <w:szCs w:val="20"/>
                <w:lang w:val="en-US"/>
              </w:rPr>
            </w:pPr>
            <w:r w:rsidRPr="00EF5A5B">
              <w:rPr>
                <w:sz w:val="20"/>
                <w:szCs w:val="20"/>
                <w:lang w:val="en-US"/>
              </w:rPr>
              <w:t>1</w:t>
            </w:r>
          </w:p>
        </w:tc>
        <w:tc>
          <w:tcPr>
            <w:tcW w:w="1701" w:type="dxa"/>
            <w:vAlign w:val="center"/>
          </w:tcPr>
          <w:p w14:paraId="1AE37121" w14:textId="77777777" w:rsidR="004716B7" w:rsidRPr="00EF5A5B" w:rsidRDefault="004716B7" w:rsidP="004716B7">
            <w:pPr>
              <w:jc w:val="center"/>
              <w:rPr>
                <w:sz w:val="20"/>
                <w:szCs w:val="20"/>
              </w:rPr>
            </w:pPr>
            <w:r w:rsidRPr="00EF5A5B">
              <w:rPr>
                <w:sz w:val="20"/>
                <w:szCs w:val="20"/>
                <w:lang w:val="en-US"/>
              </w:rPr>
              <w:t>10-0918/11.09.2018</w:t>
            </w:r>
          </w:p>
        </w:tc>
        <w:tc>
          <w:tcPr>
            <w:tcW w:w="1136" w:type="dxa"/>
            <w:vAlign w:val="center"/>
          </w:tcPr>
          <w:p w14:paraId="2277BD1B" w14:textId="77777777" w:rsidR="004716B7" w:rsidRPr="00EF5A5B" w:rsidRDefault="004716B7" w:rsidP="004716B7">
            <w:pPr>
              <w:jc w:val="center"/>
              <w:rPr>
                <w:sz w:val="20"/>
                <w:szCs w:val="20"/>
              </w:rPr>
            </w:pPr>
            <w:r w:rsidRPr="00EF5A5B">
              <w:rPr>
                <w:sz w:val="20"/>
                <w:szCs w:val="20"/>
              </w:rPr>
              <w:t>Прах</w:t>
            </w:r>
          </w:p>
        </w:tc>
        <w:tc>
          <w:tcPr>
            <w:tcW w:w="991" w:type="dxa"/>
            <w:vAlign w:val="center"/>
          </w:tcPr>
          <w:p w14:paraId="669E7E89" w14:textId="77777777" w:rsidR="004716B7" w:rsidRPr="00EF5A5B" w:rsidRDefault="004716B7" w:rsidP="004716B7">
            <w:pPr>
              <w:jc w:val="center"/>
              <w:rPr>
                <w:sz w:val="20"/>
                <w:szCs w:val="20"/>
                <w:lang w:val="en-US"/>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696943C8" w14:textId="77777777" w:rsidR="004716B7" w:rsidRPr="00EF5A5B" w:rsidRDefault="00EF5A5B" w:rsidP="004716B7">
            <w:pPr>
              <w:jc w:val="center"/>
              <w:rPr>
                <w:sz w:val="20"/>
                <w:szCs w:val="20"/>
                <w:lang w:val="en-US"/>
              </w:rPr>
            </w:pPr>
            <w:r w:rsidRPr="00EF5A5B">
              <w:rPr>
                <w:sz w:val="20"/>
                <w:szCs w:val="20"/>
                <w:lang w:val="en-US"/>
              </w:rPr>
              <w:t>20</w:t>
            </w:r>
          </w:p>
        </w:tc>
        <w:tc>
          <w:tcPr>
            <w:tcW w:w="1419" w:type="dxa"/>
            <w:vAlign w:val="center"/>
          </w:tcPr>
          <w:p w14:paraId="065A2CB9" w14:textId="77777777" w:rsidR="004716B7" w:rsidRPr="00EF5A5B" w:rsidRDefault="00EF5A5B" w:rsidP="004716B7">
            <w:pPr>
              <w:jc w:val="center"/>
              <w:rPr>
                <w:sz w:val="20"/>
                <w:szCs w:val="20"/>
                <w:lang w:val="en-US"/>
              </w:rPr>
            </w:pPr>
            <w:r w:rsidRPr="00EF5A5B">
              <w:rPr>
                <w:sz w:val="20"/>
                <w:szCs w:val="20"/>
                <w:lang w:val="en-US"/>
              </w:rPr>
              <w:t>2.8</w:t>
            </w:r>
          </w:p>
        </w:tc>
        <w:tc>
          <w:tcPr>
            <w:tcW w:w="1276" w:type="dxa"/>
            <w:vAlign w:val="center"/>
          </w:tcPr>
          <w:p w14:paraId="4C72593F" w14:textId="77777777" w:rsidR="004716B7" w:rsidRPr="00EF5A5B" w:rsidRDefault="00EF5A5B" w:rsidP="004716B7">
            <w:pPr>
              <w:jc w:val="center"/>
              <w:rPr>
                <w:sz w:val="20"/>
                <w:szCs w:val="20"/>
                <w:lang w:val="en-US"/>
              </w:rPr>
            </w:pPr>
            <w:r w:rsidRPr="00EF5A5B">
              <w:rPr>
                <w:sz w:val="20"/>
                <w:szCs w:val="20"/>
                <w:lang w:val="en-US"/>
              </w:rPr>
              <w:t>3780</w:t>
            </w:r>
          </w:p>
        </w:tc>
        <w:tc>
          <w:tcPr>
            <w:tcW w:w="993" w:type="dxa"/>
            <w:vAlign w:val="center"/>
          </w:tcPr>
          <w:p w14:paraId="59D6ADE3" w14:textId="77777777" w:rsidR="004716B7" w:rsidRPr="00EF5A5B" w:rsidRDefault="00EF5A5B" w:rsidP="004716B7">
            <w:pPr>
              <w:jc w:val="center"/>
              <w:rPr>
                <w:sz w:val="20"/>
                <w:szCs w:val="20"/>
                <w:lang w:val="en-US"/>
              </w:rPr>
            </w:pPr>
            <w:r w:rsidRPr="00EF5A5B">
              <w:rPr>
                <w:sz w:val="20"/>
                <w:szCs w:val="20"/>
                <w:lang w:val="en-US"/>
              </w:rPr>
              <w:t>1171</w:t>
            </w:r>
          </w:p>
        </w:tc>
        <w:tc>
          <w:tcPr>
            <w:tcW w:w="1559" w:type="dxa"/>
            <w:vAlign w:val="center"/>
          </w:tcPr>
          <w:p w14:paraId="1BD9BBCD" w14:textId="77777777" w:rsidR="004716B7" w:rsidRPr="00EF5A5B" w:rsidRDefault="00EF5A5B" w:rsidP="004716B7">
            <w:pPr>
              <w:jc w:val="center"/>
              <w:rPr>
                <w:sz w:val="20"/>
                <w:szCs w:val="20"/>
              </w:rPr>
            </w:pPr>
            <w:r w:rsidRPr="00EF5A5B">
              <w:rPr>
                <w:sz w:val="20"/>
                <w:szCs w:val="20"/>
              </w:rPr>
              <w:t>Да</w:t>
            </w:r>
          </w:p>
        </w:tc>
      </w:tr>
      <w:tr w:rsidR="00EF5A5B" w:rsidRPr="009D2F6B" w14:paraId="5A570AD0" w14:textId="77777777" w:rsidTr="004716B7">
        <w:trPr>
          <w:cantSplit/>
          <w:trHeight w:val="521"/>
          <w:jc w:val="center"/>
        </w:trPr>
        <w:tc>
          <w:tcPr>
            <w:tcW w:w="560" w:type="dxa"/>
            <w:vAlign w:val="center"/>
          </w:tcPr>
          <w:p w14:paraId="11CCE08F" w14:textId="77777777" w:rsidR="00EF5A5B" w:rsidRPr="00EF5A5B" w:rsidRDefault="00EF5A5B" w:rsidP="00EF5A5B">
            <w:pPr>
              <w:jc w:val="center"/>
              <w:rPr>
                <w:sz w:val="20"/>
                <w:szCs w:val="20"/>
              </w:rPr>
            </w:pPr>
            <w:r w:rsidRPr="00EF5A5B">
              <w:rPr>
                <w:sz w:val="20"/>
                <w:szCs w:val="20"/>
              </w:rPr>
              <w:t>2</w:t>
            </w:r>
          </w:p>
        </w:tc>
        <w:tc>
          <w:tcPr>
            <w:tcW w:w="1701" w:type="dxa"/>
            <w:vAlign w:val="center"/>
          </w:tcPr>
          <w:p w14:paraId="7BCF8C49" w14:textId="77777777" w:rsidR="00EF5A5B" w:rsidRPr="00EF5A5B" w:rsidRDefault="00EF5A5B" w:rsidP="00EF5A5B">
            <w:pPr>
              <w:jc w:val="center"/>
              <w:rPr>
                <w:sz w:val="20"/>
                <w:szCs w:val="20"/>
              </w:rPr>
            </w:pPr>
            <w:r w:rsidRPr="00EF5A5B">
              <w:rPr>
                <w:sz w:val="20"/>
                <w:szCs w:val="20"/>
                <w:lang w:val="en-US"/>
              </w:rPr>
              <w:t>10-091</w:t>
            </w:r>
            <w:r w:rsidRPr="00EF5A5B">
              <w:rPr>
                <w:sz w:val="20"/>
                <w:szCs w:val="20"/>
              </w:rPr>
              <w:t>9</w:t>
            </w:r>
            <w:r w:rsidRPr="00EF5A5B">
              <w:rPr>
                <w:sz w:val="20"/>
                <w:szCs w:val="20"/>
                <w:lang w:val="en-US"/>
              </w:rPr>
              <w:t>/11.09.2018</w:t>
            </w:r>
          </w:p>
        </w:tc>
        <w:tc>
          <w:tcPr>
            <w:tcW w:w="1136" w:type="dxa"/>
            <w:vAlign w:val="center"/>
          </w:tcPr>
          <w:p w14:paraId="6445D184" w14:textId="77777777" w:rsidR="00EF5A5B" w:rsidRPr="00EF5A5B" w:rsidRDefault="00EF5A5B" w:rsidP="00EF5A5B">
            <w:pPr>
              <w:jc w:val="center"/>
              <w:rPr>
                <w:sz w:val="20"/>
                <w:szCs w:val="20"/>
              </w:rPr>
            </w:pPr>
            <w:r>
              <w:rPr>
                <w:sz w:val="20"/>
                <w:szCs w:val="20"/>
              </w:rPr>
              <w:t>Прах</w:t>
            </w:r>
          </w:p>
        </w:tc>
        <w:tc>
          <w:tcPr>
            <w:tcW w:w="991" w:type="dxa"/>
            <w:vAlign w:val="center"/>
          </w:tcPr>
          <w:p w14:paraId="65839EAD" w14:textId="77777777" w:rsidR="00EF5A5B" w:rsidRPr="00EF5A5B" w:rsidRDefault="00EF5A5B" w:rsidP="00EF5A5B">
            <w:pPr>
              <w:jc w:val="center"/>
              <w:rPr>
                <w:sz w:val="20"/>
                <w:szCs w:val="20"/>
                <w:lang w:val="en-US"/>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056B3801" w14:textId="77777777" w:rsidR="00EF5A5B" w:rsidRPr="00EF5A5B" w:rsidRDefault="00EF5A5B" w:rsidP="00EF5A5B">
            <w:pPr>
              <w:jc w:val="center"/>
              <w:rPr>
                <w:sz w:val="20"/>
                <w:szCs w:val="20"/>
                <w:lang w:val="en-US"/>
              </w:rPr>
            </w:pPr>
            <w:r w:rsidRPr="00EF5A5B">
              <w:rPr>
                <w:sz w:val="20"/>
                <w:szCs w:val="20"/>
                <w:lang w:val="en-US"/>
              </w:rPr>
              <w:t>20</w:t>
            </w:r>
          </w:p>
        </w:tc>
        <w:tc>
          <w:tcPr>
            <w:tcW w:w="1419" w:type="dxa"/>
            <w:vAlign w:val="center"/>
          </w:tcPr>
          <w:p w14:paraId="7D503A14" w14:textId="77777777" w:rsidR="00EF5A5B" w:rsidRPr="00EF5A5B" w:rsidRDefault="00EF5A5B" w:rsidP="00EF5A5B">
            <w:pPr>
              <w:jc w:val="center"/>
              <w:rPr>
                <w:sz w:val="20"/>
                <w:szCs w:val="20"/>
              </w:rPr>
            </w:pPr>
            <w:r>
              <w:rPr>
                <w:sz w:val="20"/>
                <w:szCs w:val="20"/>
              </w:rPr>
              <w:t>2.3</w:t>
            </w:r>
          </w:p>
        </w:tc>
        <w:tc>
          <w:tcPr>
            <w:tcW w:w="1276" w:type="dxa"/>
            <w:vAlign w:val="center"/>
          </w:tcPr>
          <w:p w14:paraId="09D1088E" w14:textId="77777777" w:rsidR="00EF5A5B" w:rsidRPr="00EF5A5B" w:rsidRDefault="00EF5A5B" w:rsidP="00EF5A5B">
            <w:pPr>
              <w:jc w:val="center"/>
              <w:rPr>
                <w:sz w:val="20"/>
                <w:szCs w:val="20"/>
              </w:rPr>
            </w:pPr>
            <w:r>
              <w:rPr>
                <w:sz w:val="20"/>
                <w:szCs w:val="20"/>
              </w:rPr>
              <w:t>9600</w:t>
            </w:r>
          </w:p>
        </w:tc>
        <w:tc>
          <w:tcPr>
            <w:tcW w:w="993" w:type="dxa"/>
            <w:vAlign w:val="center"/>
          </w:tcPr>
          <w:p w14:paraId="3341E9A8" w14:textId="77777777" w:rsidR="00EF5A5B" w:rsidRPr="00EF5A5B" w:rsidRDefault="00EF5A5B" w:rsidP="00EF5A5B">
            <w:pPr>
              <w:jc w:val="center"/>
              <w:rPr>
                <w:sz w:val="20"/>
                <w:szCs w:val="20"/>
              </w:rPr>
            </w:pPr>
            <w:r>
              <w:rPr>
                <w:sz w:val="20"/>
                <w:szCs w:val="20"/>
              </w:rPr>
              <w:t>6511</w:t>
            </w:r>
          </w:p>
        </w:tc>
        <w:tc>
          <w:tcPr>
            <w:tcW w:w="1559" w:type="dxa"/>
            <w:vAlign w:val="center"/>
          </w:tcPr>
          <w:p w14:paraId="02ADA31C" w14:textId="77777777" w:rsidR="00EF5A5B" w:rsidRPr="00EF5A5B" w:rsidRDefault="00EF5A5B" w:rsidP="00EF5A5B">
            <w:pPr>
              <w:jc w:val="center"/>
              <w:rPr>
                <w:sz w:val="20"/>
                <w:szCs w:val="20"/>
              </w:rPr>
            </w:pPr>
            <w:r>
              <w:rPr>
                <w:sz w:val="20"/>
                <w:szCs w:val="20"/>
              </w:rPr>
              <w:t>Да</w:t>
            </w:r>
          </w:p>
        </w:tc>
      </w:tr>
      <w:tr w:rsidR="00EF5A5B" w:rsidRPr="009D2F6B" w14:paraId="6FF81C8B" w14:textId="77777777" w:rsidTr="004716B7">
        <w:trPr>
          <w:cantSplit/>
          <w:trHeight w:val="521"/>
          <w:jc w:val="center"/>
        </w:trPr>
        <w:tc>
          <w:tcPr>
            <w:tcW w:w="560" w:type="dxa"/>
            <w:vAlign w:val="center"/>
          </w:tcPr>
          <w:p w14:paraId="5846BCC2" w14:textId="77777777" w:rsidR="00EF5A5B" w:rsidRPr="00EF5A5B" w:rsidRDefault="00EF5A5B" w:rsidP="00EF5A5B">
            <w:pPr>
              <w:jc w:val="center"/>
              <w:rPr>
                <w:sz w:val="20"/>
                <w:szCs w:val="20"/>
              </w:rPr>
            </w:pPr>
            <w:r>
              <w:rPr>
                <w:sz w:val="20"/>
                <w:szCs w:val="20"/>
              </w:rPr>
              <w:t>3</w:t>
            </w:r>
          </w:p>
        </w:tc>
        <w:tc>
          <w:tcPr>
            <w:tcW w:w="1701" w:type="dxa"/>
            <w:vAlign w:val="center"/>
          </w:tcPr>
          <w:p w14:paraId="2CC43E3D" w14:textId="77777777" w:rsidR="00EF5A5B" w:rsidRPr="00EF5A5B" w:rsidRDefault="00EF5A5B" w:rsidP="00EF5A5B">
            <w:pPr>
              <w:jc w:val="center"/>
              <w:rPr>
                <w:sz w:val="20"/>
                <w:szCs w:val="20"/>
              </w:rPr>
            </w:pPr>
            <w:r w:rsidRPr="00EF5A5B">
              <w:rPr>
                <w:sz w:val="20"/>
                <w:szCs w:val="20"/>
                <w:lang w:val="en-US"/>
              </w:rPr>
              <w:t>10-091</w:t>
            </w:r>
            <w:r>
              <w:rPr>
                <w:sz w:val="20"/>
                <w:szCs w:val="20"/>
              </w:rPr>
              <w:t>5</w:t>
            </w:r>
            <w:r w:rsidRPr="00EF5A5B">
              <w:rPr>
                <w:sz w:val="20"/>
                <w:szCs w:val="20"/>
                <w:lang w:val="en-US"/>
              </w:rPr>
              <w:t>/11.09.2018</w:t>
            </w:r>
          </w:p>
        </w:tc>
        <w:tc>
          <w:tcPr>
            <w:tcW w:w="1136" w:type="dxa"/>
            <w:vAlign w:val="center"/>
          </w:tcPr>
          <w:p w14:paraId="7F9462E1" w14:textId="77777777" w:rsidR="00EF5A5B" w:rsidRPr="00EF5A5B" w:rsidRDefault="00EF5A5B" w:rsidP="00EF5A5B">
            <w:pPr>
              <w:jc w:val="center"/>
              <w:rPr>
                <w:sz w:val="20"/>
                <w:szCs w:val="20"/>
              </w:rPr>
            </w:pPr>
            <w:r w:rsidRPr="00EF5A5B">
              <w:rPr>
                <w:sz w:val="20"/>
                <w:szCs w:val="20"/>
              </w:rPr>
              <w:t>Прах</w:t>
            </w:r>
          </w:p>
        </w:tc>
        <w:tc>
          <w:tcPr>
            <w:tcW w:w="991" w:type="dxa"/>
            <w:vAlign w:val="center"/>
          </w:tcPr>
          <w:p w14:paraId="7AA23ED5" w14:textId="77777777" w:rsidR="00EF5A5B" w:rsidRPr="00EF5A5B" w:rsidRDefault="00EF5A5B" w:rsidP="00EF5A5B">
            <w:pPr>
              <w:jc w:val="center"/>
              <w:rPr>
                <w:sz w:val="20"/>
                <w:szCs w:val="20"/>
                <w:lang w:val="en-US"/>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3D515D34" w14:textId="77777777" w:rsidR="00EF5A5B" w:rsidRPr="00EF5A5B" w:rsidRDefault="00EF5A5B" w:rsidP="00EF5A5B">
            <w:pPr>
              <w:jc w:val="center"/>
              <w:rPr>
                <w:sz w:val="20"/>
                <w:szCs w:val="20"/>
                <w:lang w:val="en-US"/>
              </w:rPr>
            </w:pPr>
            <w:r w:rsidRPr="00EF5A5B">
              <w:rPr>
                <w:sz w:val="20"/>
                <w:szCs w:val="20"/>
                <w:lang w:val="en-US"/>
              </w:rPr>
              <w:t>20</w:t>
            </w:r>
          </w:p>
        </w:tc>
        <w:tc>
          <w:tcPr>
            <w:tcW w:w="1419" w:type="dxa"/>
            <w:vAlign w:val="center"/>
          </w:tcPr>
          <w:p w14:paraId="7571560D" w14:textId="77777777" w:rsidR="00EF5A5B" w:rsidRPr="00EF5A5B" w:rsidRDefault="00EF5A5B" w:rsidP="00EF5A5B">
            <w:pPr>
              <w:jc w:val="center"/>
              <w:rPr>
                <w:sz w:val="20"/>
                <w:szCs w:val="20"/>
              </w:rPr>
            </w:pPr>
            <w:r>
              <w:rPr>
                <w:sz w:val="20"/>
                <w:szCs w:val="20"/>
              </w:rPr>
              <w:t>4.0</w:t>
            </w:r>
          </w:p>
        </w:tc>
        <w:tc>
          <w:tcPr>
            <w:tcW w:w="1276" w:type="dxa"/>
            <w:vAlign w:val="center"/>
          </w:tcPr>
          <w:p w14:paraId="17FF197A" w14:textId="77777777" w:rsidR="00EF5A5B" w:rsidRPr="00EF5A5B" w:rsidRDefault="00EF5A5B" w:rsidP="00EF5A5B">
            <w:pPr>
              <w:jc w:val="center"/>
              <w:rPr>
                <w:sz w:val="20"/>
                <w:szCs w:val="20"/>
              </w:rPr>
            </w:pPr>
            <w:r>
              <w:rPr>
                <w:sz w:val="20"/>
                <w:szCs w:val="20"/>
              </w:rPr>
              <w:t>990</w:t>
            </w:r>
          </w:p>
        </w:tc>
        <w:tc>
          <w:tcPr>
            <w:tcW w:w="993" w:type="dxa"/>
            <w:vAlign w:val="center"/>
          </w:tcPr>
          <w:p w14:paraId="30810E66" w14:textId="77777777" w:rsidR="00EF5A5B" w:rsidRPr="00EF5A5B" w:rsidRDefault="00EF5A5B" w:rsidP="00EF5A5B">
            <w:pPr>
              <w:jc w:val="center"/>
              <w:rPr>
                <w:sz w:val="20"/>
                <w:szCs w:val="20"/>
              </w:rPr>
            </w:pPr>
            <w:r>
              <w:rPr>
                <w:sz w:val="20"/>
                <w:szCs w:val="20"/>
              </w:rPr>
              <w:t>167</w:t>
            </w:r>
          </w:p>
        </w:tc>
        <w:tc>
          <w:tcPr>
            <w:tcW w:w="1559" w:type="dxa"/>
            <w:vAlign w:val="center"/>
          </w:tcPr>
          <w:p w14:paraId="621237EB" w14:textId="77777777" w:rsidR="00EF5A5B" w:rsidRPr="00EF5A5B" w:rsidRDefault="00EF5A5B" w:rsidP="00EF5A5B">
            <w:pPr>
              <w:jc w:val="center"/>
              <w:rPr>
                <w:sz w:val="20"/>
                <w:szCs w:val="20"/>
              </w:rPr>
            </w:pPr>
            <w:r>
              <w:rPr>
                <w:sz w:val="20"/>
                <w:szCs w:val="20"/>
              </w:rPr>
              <w:t>Да</w:t>
            </w:r>
          </w:p>
        </w:tc>
      </w:tr>
      <w:tr w:rsidR="00EF5A5B" w:rsidRPr="009D2F6B" w14:paraId="6EEADAA1" w14:textId="77777777" w:rsidTr="004716B7">
        <w:trPr>
          <w:cantSplit/>
          <w:trHeight w:val="521"/>
          <w:jc w:val="center"/>
        </w:trPr>
        <w:tc>
          <w:tcPr>
            <w:tcW w:w="560" w:type="dxa"/>
            <w:vAlign w:val="center"/>
          </w:tcPr>
          <w:p w14:paraId="1C6BE919" w14:textId="77777777" w:rsidR="00EF5A5B" w:rsidRPr="00EF5A5B" w:rsidRDefault="00EF5A5B" w:rsidP="00EF5A5B">
            <w:pPr>
              <w:jc w:val="center"/>
              <w:rPr>
                <w:sz w:val="20"/>
                <w:szCs w:val="20"/>
              </w:rPr>
            </w:pPr>
            <w:r>
              <w:rPr>
                <w:sz w:val="20"/>
                <w:szCs w:val="20"/>
              </w:rPr>
              <w:t>4</w:t>
            </w:r>
          </w:p>
        </w:tc>
        <w:tc>
          <w:tcPr>
            <w:tcW w:w="1701" w:type="dxa"/>
            <w:vAlign w:val="center"/>
          </w:tcPr>
          <w:p w14:paraId="72DA2D6F" w14:textId="77777777" w:rsidR="00EF5A5B" w:rsidRPr="00EF5A5B" w:rsidRDefault="00EF5A5B" w:rsidP="00EF5A5B">
            <w:pPr>
              <w:jc w:val="center"/>
              <w:rPr>
                <w:sz w:val="20"/>
                <w:szCs w:val="20"/>
              </w:rPr>
            </w:pPr>
            <w:r w:rsidRPr="00EF5A5B">
              <w:rPr>
                <w:sz w:val="20"/>
                <w:szCs w:val="20"/>
                <w:lang w:val="en-US"/>
              </w:rPr>
              <w:t>10-091</w:t>
            </w:r>
            <w:r>
              <w:rPr>
                <w:sz w:val="20"/>
                <w:szCs w:val="20"/>
              </w:rPr>
              <w:t>6</w:t>
            </w:r>
            <w:r w:rsidRPr="00EF5A5B">
              <w:rPr>
                <w:sz w:val="20"/>
                <w:szCs w:val="20"/>
                <w:lang w:val="en-US"/>
              </w:rPr>
              <w:t>/11.09.2018</w:t>
            </w:r>
          </w:p>
        </w:tc>
        <w:tc>
          <w:tcPr>
            <w:tcW w:w="1136" w:type="dxa"/>
            <w:vAlign w:val="center"/>
          </w:tcPr>
          <w:p w14:paraId="370DF4DC" w14:textId="77777777" w:rsidR="00EF5A5B" w:rsidRPr="00EF5A5B" w:rsidRDefault="00EF5A5B" w:rsidP="00EF5A5B">
            <w:pPr>
              <w:jc w:val="center"/>
              <w:rPr>
                <w:sz w:val="20"/>
                <w:szCs w:val="20"/>
              </w:rPr>
            </w:pPr>
            <w:r w:rsidRPr="00EF5A5B">
              <w:rPr>
                <w:sz w:val="20"/>
                <w:szCs w:val="20"/>
              </w:rPr>
              <w:t>Прах</w:t>
            </w:r>
          </w:p>
        </w:tc>
        <w:tc>
          <w:tcPr>
            <w:tcW w:w="991" w:type="dxa"/>
            <w:vAlign w:val="center"/>
          </w:tcPr>
          <w:p w14:paraId="2D776760" w14:textId="77777777" w:rsidR="00EF5A5B" w:rsidRPr="00EF5A5B" w:rsidRDefault="00EF5A5B" w:rsidP="00EF5A5B">
            <w:pPr>
              <w:jc w:val="center"/>
              <w:rPr>
                <w:sz w:val="20"/>
                <w:szCs w:val="20"/>
                <w:lang w:val="en-US"/>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58C5A457" w14:textId="77777777" w:rsidR="00EF5A5B" w:rsidRPr="00EF5A5B" w:rsidRDefault="00EF5A5B" w:rsidP="00EF5A5B">
            <w:pPr>
              <w:jc w:val="center"/>
              <w:rPr>
                <w:sz w:val="20"/>
                <w:szCs w:val="20"/>
                <w:lang w:val="en-US"/>
              </w:rPr>
            </w:pPr>
            <w:r w:rsidRPr="00EF5A5B">
              <w:rPr>
                <w:sz w:val="20"/>
                <w:szCs w:val="20"/>
                <w:lang w:val="en-US"/>
              </w:rPr>
              <w:t>20</w:t>
            </w:r>
          </w:p>
        </w:tc>
        <w:tc>
          <w:tcPr>
            <w:tcW w:w="1419" w:type="dxa"/>
            <w:vAlign w:val="center"/>
          </w:tcPr>
          <w:p w14:paraId="313E8EF9" w14:textId="77777777" w:rsidR="00EF5A5B" w:rsidRPr="00EF5A5B" w:rsidRDefault="00EF5A5B" w:rsidP="00EF5A5B">
            <w:pPr>
              <w:jc w:val="center"/>
              <w:rPr>
                <w:sz w:val="20"/>
                <w:szCs w:val="20"/>
              </w:rPr>
            </w:pPr>
            <w:r>
              <w:rPr>
                <w:sz w:val="20"/>
                <w:szCs w:val="20"/>
              </w:rPr>
              <w:t>4.6</w:t>
            </w:r>
          </w:p>
        </w:tc>
        <w:tc>
          <w:tcPr>
            <w:tcW w:w="1276" w:type="dxa"/>
            <w:vAlign w:val="center"/>
          </w:tcPr>
          <w:p w14:paraId="47FFB97A" w14:textId="77777777" w:rsidR="00EF5A5B" w:rsidRPr="00EF5A5B" w:rsidRDefault="00EF5A5B" w:rsidP="00EF5A5B">
            <w:pPr>
              <w:jc w:val="center"/>
              <w:rPr>
                <w:sz w:val="20"/>
                <w:szCs w:val="20"/>
              </w:rPr>
            </w:pPr>
            <w:r>
              <w:rPr>
                <w:sz w:val="20"/>
                <w:szCs w:val="20"/>
              </w:rPr>
              <w:t>990</w:t>
            </w:r>
          </w:p>
        </w:tc>
        <w:tc>
          <w:tcPr>
            <w:tcW w:w="993" w:type="dxa"/>
            <w:vAlign w:val="center"/>
          </w:tcPr>
          <w:p w14:paraId="387B610D" w14:textId="77777777" w:rsidR="00EF5A5B" w:rsidRPr="00EF5A5B" w:rsidRDefault="00EF5A5B" w:rsidP="00EF5A5B">
            <w:pPr>
              <w:jc w:val="center"/>
              <w:rPr>
                <w:sz w:val="20"/>
                <w:szCs w:val="20"/>
              </w:rPr>
            </w:pPr>
            <w:r>
              <w:rPr>
                <w:sz w:val="20"/>
                <w:szCs w:val="20"/>
              </w:rPr>
              <w:t>177</w:t>
            </w:r>
          </w:p>
        </w:tc>
        <w:tc>
          <w:tcPr>
            <w:tcW w:w="1559" w:type="dxa"/>
            <w:vAlign w:val="center"/>
          </w:tcPr>
          <w:p w14:paraId="7047007E" w14:textId="77777777" w:rsidR="00EF5A5B" w:rsidRPr="00EF5A5B" w:rsidRDefault="00EF5A5B" w:rsidP="00EF5A5B">
            <w:pPr>
              <w:jc w:val="center"/>
              <w:rPr>
                <w:sz w:val="20"/>
                <w:szCs w:val="20"/>
              </w:rPr>
            </w:pPr>
            <w:r>
              <w:rPr>
                <w:sz w:val="20"/>
                <w:szCs w:val="20"/>
              </w:rPr>
              <w:t>Да</w:t>
            </w:r>
          </w:p>
        </w:tc>
      </w:tr>
      <w:tr w:rsidR="00EF5A5B" w:rsidRPr="009D2F6B" w14:paraId="6FC7383F" w14:textId="77777777" w:rsidTr="004716B7">
        <w:trPr>
          <w:cantSplit/>
          <w:trHeight w:val="521"/>
          <w:jc w:val="center"/>
        </w:trPr>
        <w:tc>
          <w:tcPr>
            <w:tcW w:w="560" w:type="dxa"/>
            <w:vAlign w:val="center"/>
          </w:tcPr>
          <w:p w14:paraId="42D2523E" w14:textId="77777777" w:rsidR="00EF5A5B" w:rsidRPr="00EF5A5B" w:rsidRDefault="00EF5A5B" w:rsidP="00EF5A5B">
            <w:pPr>
              <w:jc w:val="center"/>
              <w:rPr>
                <w:sz w:val="20"/>
                <w:szCs w:val="20"/>
              </w:rPr>
            </w:pPr>
            <w:r>
              <w:rPr>
                <w:sz w:val="20"/>
                <w:szCs w:val="20"/>
              </w:rPr>
              <w:t>5</w:t>
            </w:r>
          </w:p>
        </w:tc>
        <w:tc>
          <w:tcPr>
            <w:tcW w:w="1701" w:type="dxa"/>
            <w:vAlign w:val="center"/>
          </w:tcPr>
          <w:p w14:paraId="19A9E2D3" w14:textId="77777777" w:rsidR="00EF5A5B" w:rsidRPr="00EF5A5B" w:rsidRDefault="00EF5A5B" w:rsidP="00EF5A5B">
            <w:pPr>
              <w:jc w:val="center"/>
              <w:rPr>
                <w:sz w:val="20"/>
                <w:szCs w:val="20"/>
              </w:rPr>
            </w:pPr>
            <w:r w:rsidRPr="00EF5A5B">
              <w:rPr>
                <w:sz w:val="20"/>
                <w:szCs w:val="20"/>
                <w:lang w:val="en-US"/>
              </w:rPr>
              <w:t>10-091</w:t>
            </w:r>
            <w:r>
              <w:rPr>
                <w:sz w:val="20"/>
                <w:szCs w:val="20"/>
              </w:rPr>
              <w:t>7</w:t>
            </w:r>
            <w:r w:rsidRPr="00EF5A5B">
              <w:rPr>
                <w:sz w:val="20"/>
                <w:szCs w:val="20"/>
                <w:lang w:val="en-US"/>
              </w:rPr>
              <w:t>/11.09.2018</w:t>
            </w:r>
          </w:p>
        </w:tc>
        <w:tc>
          <w:tcPr>
            <w:tcW w:w="1136" w:type="dxa"/>
            <w:vAlign w:val="center"/>
          </w:tcPr>
          <w:p w14:paraId="256F8B60" w14:textId="77777777" w:rsidR="00EF5A5B" w:rsidRPr="00EF5A5B" w:rsidRDefault="00EF5A5B" w:rsidP="00EF5A5B">
            <w:pPr>
              <w:jc w:val="center"/>
              <w:rPr>
                <w:sz w:val="20"/>
                <w:szCs w:val="20"/>
              </w:rPr>
            </w:pPr>
            <w:r w:rsidRPr="00EF5A5B">
              <w:rPr>
                <w:sz w:val="20"/>
                <w:szCs w:val="20"/>
              </w:rPr>
              <w:t>Прах</w:t>
            </w:r>
          </w:p>
        </w:tc>
        <w:tc>
          <w:tcPr>
            <w:tcW w:w="991" w:type="dxa"/>
            <w:vAlign w:val="center"/>
          </w:tcPr>
          <w:p w14:paraId="4342A9BB" w14:textId="77777777" w:rsidR="00EF5A5B" w:rsidRPr="00EF5A5B" w:rsidRDefault="00EF5A5B" w:rsidP="00EF5A5B">
            <w:pPr>
              <w:jc w:val="center"/>
              <w:rPr>
                <w:sz w:val="20"/>
                <w:szCs w:val="20"/>
                <w:lang w:val="en-US"/>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6F764C30" w14:textId="77777777" w:rsidR="00EF5A5B" w:rsidRPr="00EF5A5B" w:rsidRDefault="00EF5A5B" w:rsidP="00EF5A5B">
            <w:pPr>
              <w:jc w:val="center"/>
              <w:rPr>
                <w:sz w:val="20"/>
                <w:szCs w:val="20"/>
                <w:lang w:val="en-US"/>
              </w:rPr>
            </w:pPr>
            <w:r w:rsidRPr="00EF5A5B">
              <w:rPr>
                <w:sz w:val="20"/>
                <w:szCs w:val="20"/>
                <w:lang w:val="en-US"/>
              </w:rPr>
              <w:t>20</w:t>
            </w:r>
          </w:p>
        </w:tc>
        <w:tc>
          <w:tcPr>
            <w:tcW w:w="1419" w:type="dxa"/>
            <w:vAlign w:val="center"/>
          </w:tcPr>
          <w:p w14:paraId="2855C4CD" w14:textId="77777777" w:rsidR="00EF5A5B" w:rsidRPr="00EF5A5B" w:rsidRDefault="00EF5A5B" w:rsidP="00EF5A5B">
            <w:pPr>
              <w:jc w:val="center"/>
              <w:rPr>
                <w:sz w:val="20"/>
                <w:szCs w:val="20"/>
              </w:rPr>
            </w:pPr>
            <w:r>
              <w:rPr>
                <w:sz w:val="20"/>
                <w:szCs w:val="20"/>
              </w:rPr>
              <w:t>3.1</w:t>
            </w:r>
          </w:p>
        </w:tc>
        <w:tc>
          <w:tcPr>
            <w:tcW w:w="1276" w:type="dxa"/>
            <w:vAlign w:val="center"/>
          </w:tcPr>
          <w:p w14:paraId="7D6BAD95" w14:textId="77777777" w:rsidR="00EF5A5B" w:rsidRPr="00EF5A5B" w:rsidRDefault="00EF5A5B" w:rsidP="00EF5A5B">
            <w:pPr>
              <w:jc w:val="center"/>
              <w:rPr>
                <w:sz w:val="20"/>
                <w:szCs w:val="20"/>
              </w:rPr>
            </w:pPr>
            <w:r>
              <w:rPr>
                <w:sz w:val="20"/>
                <w:szCs w:val="20"/>
              </w:rPr>
              <w:t>990</w:t>
            </w:r>
          </w:p>
        </w:tc>
        <w:tc>
          <w:tcPr>
            <w:tcW w:w="993" w:type="dxa"/>
            <w:vAlign w:val="center"/>
          </w:tcPr>
          <w:p w14:paraId="26EF276A" w14:textId="77777777" w:rsidR="00EF5A5B" w:rsidRPr="00EF5A5B" w:rsidRDefault="00EF5A5B" w:rsidP="00EF5A5B">
            <w:pPr>
              <w:jc w:val="center"/>
              <w:rPr>
                <w:sz w:val="20"/>
                <w:szCs w:val="20"/>
              </w:rPr>
            </w:pPr>
            <w:r>
              <w:rPr>
                <w:sz w:val="20"/>
                <w:szCs w:val="20"/>
              </w:rPr>
              <w:t>189</w:t>
            </w:r>
          </w:p>
        </w:tc>
        <w:tc>
          <w:tcPr>
            <w:tcW w:w="1559" w:type="dxa"/>
            <w:vAlign w:val="center"/>
          </w:tcPr>
          <w:p w14:paraId="3FC7D1C5" w14:textId="77777777" w:rsidR="00EF5A5B" w:rsidRPr="00EF5A5B" w:rsidRDefault="00EF5A5B" w:rsidP="00EF5A5B">
            <w:pPr>
              <w:jc w:val="center"/>
              <w:rPr>
                <w:sz w:val="20"/>
                <w:szCs w:val="20"/>
              </w:rPr>
            </w:pPr>
            <w:r>
              <w:rPr>
                <w:sz w:val="20"/>
                <w:szCs w:val="20"/>
              </w:rPr>
              <w:t>Да</w:t>
            </w:r>
          </w:p>
        </w:tc>
      </w:tr>
      <w:tr w:rsidR="009E17D1" w:rsidRPr="009D2F6B" w14:paraId="035D08EC" w14:textId="77777777" w:rsidTr="004716B7">
        <w:trPr>
          <w:cantSplit/>
          <w:trHeight w:val="521"/>
          <w:jc w:val="center"/>
        </w:trPr>
        <w:tc>
          <w:tcPr>
            <w:tcW w:w="560" w:type="dxa"/>
            <w:vMerge w:val="restart"/>
            <w:vAlign w:val="center"/>
          </w:tcPr>
          <w:p w14:paraId="48C5C63E" w14:textId="77777777" w:rsidR="009E17D1" w:rsidRPr="00EF5A5B" w:rsidRDefault="009E17D1" w:rsidP="00EF5A5B">
            <w:pPr>
              <w:jc w:val="center"/>
              <w:rPr>
                <w:sz w:val="20"/>
                <w:szCs w:val="20"/>
              </w:rPr>
            </w:pPr>
            <w:r>
              <w:rPr>
                <w:sz w:val="20"/>
                <w:szCs w:val="20"/>
              </w:rPr>
              <w:t>6-1</w:t>
            </w:r>
          </w:p>
        </w:tc>
        <w:tc>
          <w:tcPr>
            <w:tcW w:w="1701" w:type="dxa"/>
            <w:vMerge w:val="restart"/>
            <w:vAlign w:val="center"/>
          </w:tcPr>
          <w:p w14:paraId="66530E04" w14:textId="77777777" w:rsidR="009E17D1" w:rsidRPr="00EF5A5B" w:rsidRDefault="009E17D1" w:rsidP="009E17D1">
            <w:pPr>
              <w:jc w:val="center"/>
              <w:rPr>
                <w:sz w:val="20"/>
                <w:szCs w:val="20"/>
              </w:rPr>
            </w:pPr>
            <w:r w:rsidRPr="00EF5A5B">
              <w:rPr>
                <w:sz w:val="20"/>
                <w:szCs w:val="20"/>
                <w:lang w:val="en-US"/>
              </w:rPr>
              <w:t>10-091</w:t>
            </w:r>
            <w:r>
              <w:rPr>
                <w:sz w:val="20"/>
                <w:szCs w:val="20"/>
              </w:rPr>
              <w:t>3</w:t>
            </w:r>
            <w:r w:rsidRPr="00EF5A5B">
              <w:rPr>
                <w:sz w:val="20"/>
                <w:szCs w:val="20"/>
                <w:lang w:val="en-US"/>
              </w:rPr>
              <w:t>/11.09.2018</w:t>
            </w:r>
          </w:p>
        </w:tc>
        <w:tc>
          <w:tcPr>
            <w:tcW w:w="1136" w:type="dxa"/>
            <w:vAlign w:val="center"/>
          </w:tcPr>
          <w:p w14:paraId="1B4D92F6" w14:textId="77777777" w:rsidR="009E17D1" w:rsidRPr="009E17D1" w:rsidRDefault="009E17D1" w:rsidP="00EF5A5B">
            <w:pPr>
              <w:jc w:val="center"/>
              <w:rPr>
                <w:sz w:val="20"/>
                <w:szCs w:val="20"/>
                <w:lang w:val="en-US"/>
              </w:rPr>
            </w:pPr>
            <w:r>
              <w:rPr>
                <w:sz w:val="20"/>
                <w:szCs w:val="20"/>
                <w:lang w:val="en-US"/>
              </w:rPr>
              <w:t>NOx</w:t>
            </w:r>
          </w:p>
        </w:tc>
        <w:tc>
          <w:tcPr>
            <w:tcW w:w="991" w:type="dxa"/>
            <w:vAlign w:val="center"/>
          </w:tcPr>
          <w:p w14:paraId="0A0BA33D" w14:textId="77777777" w:rsidR="009E17D1" w:rsidRPr="00EF5A5B" w:rsidRDefault="009E17D1" w:rsidP="00EF5A5B">
            <w:pPr>
              <w:jc w:val="center"/>
              <w:rPr>
                <w:sz w:val="20"/>
                <w:szCs w:val="20"/>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7B8213A7" w14:textId="77777777" w:rsidR="009E17D1" w:rsidRPr="009E17D1" w:rsidRDefault="009E17D1" w:rsidP="00EF5A5B">
            <w:pPr>
              <w:jc w:val="center"/>
              <w:rPr>
                <w:sz w:val="20"/>
                <w:szCs w:val="20"/>
                <w:lang w:val="en-US"/>
              </w:rPr>
            </w:pPr>
            <w:r>
              <w:rPr>
                <w:sz w:val="20"/>
                <w:szCs w:val="20"/>
                <w:lang w:val="en-US"/>
              </w:rPr>
              <w:t>250</w:t>
            </w:r>
          </w:p>
        </w:tc>
        <w:tc>
          <w:tcPr>
            <w:tcW w:w="1419" w:type="dxa"/>
            <w:vAlign w:val="center"/>
          </w:tcPr>
          <w:p w14:paraId="4838EC39" w14:textId="77777777" w:rsidR="009E17D1" w:rsidRPr="009E17D1" w:rsidRDefault="009E17D1" w:rsidP="00EF5A5B">
            <w:pPr>
              <w:jc w:val="center"/>
              <w:rPr>
                <w:sz w:val="20"/>
                <w:szCs w:val="20"/>
                <w:lang w:val="en-US"/>
              </w:rPr>
            </w:pPr>
            <w:r>
              <w:rPr>
                <w:sz w:val="20"/>
                <w:szCs w:val="20"/>
                <w:lang w:val="en-US"/>
              </w:rPr>
              <w:t>118</w:t>
            </w:r>
          </w:p>
        </w:tc>
        <w:tc>
          <w:tcPr>
            <w:tcW w:w="1276" w:type="dxa"/>
            <w:vMerge w:val="restart"/>
            <w:vAlign w:val="center"/>
          </w:tcPr>
          <w:p w14:paraId="4ACB189A" w14:textId="77777777" w:rsidR="009E17D1" w:rsidRPr="009E17D1" w:rsidRDefault="009E17D1" w:rsidP="00EF5A5B">
            <w:pPr>
              <w:jc w:val="center"/>
              <w:rPr>
                <w:sz w:val="20"/>
                <w:szCs w:val="20"/>
                <w:lang w:val="en-US"/>
              </w:rPr>
            </w:pPr>
            <w:r>
              <w:rPr>
                <w:sz w:val="20"/>
                <w:szCs w:val="20"/>
                <w:lang w:val="en-US"/>
              </w:rPr>
              <w:t>13000</w:t>
            </w:r>
          </w:p>
        </w:tc>
        <w:tc>
          <w:tcPr>
            <w:tcW w:w="993" w:type="dxa"/>
            <w:vMerge w:val="restart"/>
            <w:vAlign w:val="center"/>
          </w:tcPr>
          <w:p w14:paraId="6C7BBA3D" w14:textId="77777777" w:rsidR="009E17D1" w:rsidRPr="009E17D1" w:rsidRDefault="009E17D1" w:rsidP="00EF5A5B">
            <w:pPr>
              <w:jc w:val="center"/>
              <w:rPr>
                <w:sz w:val="20"/>
                <w:szCs w:val="20"/>
                <w:lang w:val="en-US"/>
              </w:rPr>
            </w:pPr>
            <w:r>
              <w:rPr>
                <w:sz w:val="20"/>
                <w:szCs w:val="20"/>
                <w:lang w:val="en-US"/>
              </w:rPr>
              <w:t>7096</w:t>
            </w:r>
          </w:p>
        </w:tc>
        <w:tc>
          <w:tcPr>
            <w:tcW w:w="1559" w:type="dxa"/>
            <w:vAlign w:val="center"/>
          </w:tcPr>
          <w:p w14:paraId="61A49E62" w14:textId="77777777" w:rsidR="009E17D1" w:rsidRPr="009E17D1" w:rsidRDefault="009E17D1" w:rsidP="00EF5A5B">
            <w:pPr>
              <w:jc w:val="center"/>
              <w:rPr>
                <w:sz w:val="20"/>
                <w:szCs w:val="20"/>
              </w:rPr>
            </w:pPr>
            <w:r>
              <w:rPr>
                <w:sz w:val="20"/>
                <w:szCs w:val="20"/>
              </w:rPr>
              <w:t>Да</w:t>
            </w:r>
          </w:p>
        </w:tc>
      </w:tr>
      <w:tr w:rsidR="009E17D1" w:rsidRPr="009D2F6B" w14:paraId="7753F945" w14:textId="77777777" w:rsidTr="004716B7">
        <w:trPr>
          <w:cantSplit/>
          <w:trHeight w:val="521"/>
          <w:jc w:val="center"/>
        </w:trPr>
        <w:tc>
          <w:tcPr>
            <w:tcW w:w="560" w:type="dxa"/>
            <w:vMerge/>
            <w:vAlign w:val="center"/>
          </w:tcPr>
          <w:p w14:paraId="232BE7C1" w14:textId="77777777" w:rsidR="009E17D1" w:rsidRDefault="009E17D1" w:rsidP="00EF5A5B">
            <w:pPr>
              <w:jc w:val="center"/>
              <w:rPr>
                <w:sz w:val="20"/>
                <w:szCs w:val="20"/>
              </w:rPr>
            </w:pPr>
          </w:p>
        </w:tc>
        <w:tc>
          <w:tcPr>
            <w:tcW w:w="1701" w:type="dxa"/>
            <w:vMerge/>
            <w:vAlign w:val="center"/>
          </w:tcPr>
          <w:p w14:paraId="66669C6C" w14:textId="77777777" w:rsidR="009E17D1" w:rsidRPr="00EF5A5B" w:rsidRDefault="009E17D1" w:rsidP="009E17D1">
            <w:pPr>
              <w:jc w:val="center"/>
              <w:rPr>
                <w:sz w:val="20"/>
                <w:szCs w:val="20"/>
                <w:lang w:val="en-US"/>
              </w:rPr>
            </w:pPr>
          </w:p>
        </w:tc>
        <w:tc>
          <w:tcPr>
            <w:tcW w:w="1136" w:type="dxa"/>
            <w:vAlign w:val="center"/>
          </w:tcPr>
          <w:p w14:paraId="098BB5C0" w14:textId="77777777" w:rsidR="009E17D1" w:rsidRPr="009E17D1" w:rsidRDefault="009E17D1" w:rsidP="00EF5A5B">
            <w:pPr>
              <w:jc w:val="center"/>
              <w:rPr>
                <w:sz w:val="20"/>
                <w:szCs w:val="20"/>
                <w:lang w:val="en-US"/>
              </w:rPr>
            </w:pPr>
            <w:r>
              <w:rPr>
                <w:sz w:val="20"/>
                <w:szCs w:val="20"/>
                <w:lang w:val="en-US"/>
              </w:rPr>
              <w:t>CO</w:t>
            </w:r>
          </w:p>
        </w:tc>
        <w:tc>
          <w:tcPr>
            <w:tcW w:w="991" w:type="dxa"/>
            <w:vAlign w:val="center"/>
          </w:tcPr>
          <w:p w14:paraId="4FC84A69" w14:textId="77777777" w:rsidR="009E17D1" w:rsidRPr="00EF5A5B" w:rsidRDefault="009E17D1" w:rsidP="00EF5A5B">
            <w:pPr>
              <w:jc w:val="center"/>
              <w:rPr>
                <w:sz w:val="20"/>
                <w:szCs w:val="20"/>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51DB78CF" w14:textId="77777777" w:rsidR="009E17D1" w:rsidRPr="009E17D1" w:rsidRDefault="009E17D1" w:rsidP="00EF5A5B">
            <w:pPr>
              <w:jc w:val="center"/>
              <w:rPr>
                <w:sz w:val="20"/>
                <w:szCs w:val="20"/>
                <w:lang w:val="en-US"/>
              </w:rPr>
            </w:pPr>
            <w:r>
              <w:rPr>
                <w:sz w:val="20"/>
                <w:szCs w:val="20"/>
                <w:lang w:val="en-US"/>
              </w:rPr>
              <w:t>100</w:t>
            </w:r>
          </w:p>
        </w:tc>
        <w:tc>
          <w:tcPr>
            <w:tcW w:w="1419" w:type="dxa"/>
            <w:vAlign w:val="center"/>
          </w:tcPr>
          <w:p w14:paraId="6BB66ECB" w14:textId="77777777" w:rsidR="009E17D1" w:rsidRPr="009E17D1" w:rsidRDefault="009E17D1" w:rsidP="00EF5A5B">
            <w:pPr>
              <w:jc w:val="center"/>
              <w:rPr>
                <w:sz w:val="20"/>
                <w:szCs w:val="20"/>
                <w:lang w:val="en-US"/>
              </w:rPr>
            </w:pPr>
            <w:r>
              <w:rPr>
                <w:sz w:val="20"/>
                <w:szCs w:val="20"/>
                <w:lang w:val="en-US"/>
              </w:rPr>
              <w:t>&lt;6</w:t>
            </w:r>
          </w:p>
        </w:tc>
        <w:tc>
          <w:tcPr>
            <w:tcW w:w="1276" w:type="dxa"/>
            <w:vMerge/>
            <w:vAlign w:val="center"/>
          </w:tcPr>
          <w:p w14:paraId="50C55A88" w14:textId="77777777" w:rsidR="009E17D1" w:rsidRPr="00EF5A5B" w:rsidRDefault="009E17D1" w:rsidP="00EF5A5B">
            <w:pPr>
              <w:jc w:val="center"/>
              <w:rPr>
                <w:sz w:val="20"/>
                <w:szCs w:val="20"/>
              </w:rPr>
            </w:pPr>
          </w:p>
        </w:tc>
        <w:tc>
          <w:tcPr>
            <w:tcW w:w="993" w:type="dxa"/>
            <w:vMerge/>
            <w:vAlign w:val="center"/>
          </w:tcPr>
          <w:p w14:paraId="3E2EE5C1" w14:textId="77777777" w:rsidR="009E17D1" w:rsidRPr="00EF5A5B" w:rsidRDefault="009E17D1" w:rsidP="00EF5A5B">
            <w:pPr>
              <w:jc w:val="center"/>
              <w:rPr>
                <w:sz w:val="20"/>
                <w:szCs w:val="20"/>
              </w:rPr>
            </w:pPr>
          </w:p>
        </w:tc>
        <w:tc>
          <w:tcPr>
            <w:tcW w:w="1559" w:type="dxa"/>
            <w:vAlign w:val="center"/>
          </w:tcPr>
          <w:p w14:paraId="2830E87E" w14:textId="77777777" w:rsidR="009E17D1" w:rsidRPr="00EF5A5B" w:rsidRDefault="009E17D1" w:rsidP="00EF5A5B">
            <w:pPr>
              <w:jc w:val="center"/>
              <w:rPr>
                <w:sz w:val="20"/>
                <w:szCs w:val="20"/>
              </w:rPr>
            </w:pPr>
            <w:r>
              <w:rPr>
                <w:sz w:val="20"/>
                <w:szCs w:val="20"/>
              </w:rPr>
              <w:t>Да</w:t>
            </w:r>
          </w:p>
        </w:tc>
      </w:tr>
      <w:tr w:rsidR="009E17D1" w:rsidRPr="009D2F6B" w14:paraId="17207F4F" w14:textId="77777777" w:rsidTr="004716B7">
        <w:trPr>
          <w:cantSplit/>
          <w:trHeight w:val="521"/>
          <w:jc w:val="center"/>
        </w:trPr>
        <w:tc>
          <w:tcPr>
            <w:tcW w:w="560" w:type="dxa"/>
            <w:vMerge/>
            <w:vAlign w:val="center"/>
          </w:tcPr>
          <w:p w14:paraId="6B8EC18D" w14:textId="77777777" w:rsidR="009E17D1" w:rsidRDefault="009E17D1" w:rsidP="00EF5A5B">
            <w:pPr>
              <w:jc w:val="center"/>
              <w:rPr>
                <w:sz w:val="20"/>
                <w:szCs w:val="20"/>
              </w:rPr>
            </w:pPr>
          </w:p>
        </w:tc>
        <w:tc>
          <w:tcPr>
            <w:tcW w:w="1701" w:type="dxa"/>
            <w:vMerge/>
            <w:vAlign w:val="center"/>
          </w:tcPr>
          <w:p w14:paraId="5EA4373B" w14:textId="77777777" w:rsidR="009E17D1" w:rsidRPr="00EF5A5B" w:rsidRDefault="009E17D1" w:rsidP="009E17D1">
            <w:pPr>
              <w:jc w:val="center"/>
              <w:rPr>
                <w:sz w:val="20"/>
                <w:szCs w:val="20"/>
                <w:lang w:val="en-US"/>
              </w:rPr>
            </w:pPr>
          </w:p>
        </w:tc>
        <w:tc>
          <w:tcPr>
            <w:tcW w:w="1136" w:type="dxa"/>
            <w:vAlign w:val="center"/>
          </w:tcPr>
          <w:p w14:paraId="5CE7B9C2" w14:textId="77777777" w:rsidR="009E17D1" w:rsidRPr="009E17D1" w:rsidRDefault="009E17D1" w:rsidP="00EF5A5B">
            <w:pPr>
              <w:jc w:val="center"/>
              <w:rPr>
                <w:sz w:val="20"/>
                <w:szCs w:val="20"/>
                <w:vertAlign w:val="subscript"/>
                <w:lang w:val="en-US"/>
              </w:rPr>
            </w:pPr>
            <w:r>
              <w:rPr>
                <w:sz w:val="20"/>
                <w:szCs w:val="20"/>
                <w:lang w:val="en-US"/>
              </w:rPr>
              <w:t>SO</w:t>
            </w:r>
            <w:r>
              <w:rPr>
                <w:sz w:val="20"/>
                <w:szCs w:val="20"/>
                <w:vertAlign w:val="subscript"/>
                <w:lang w:val="en-US"/>
              </w:rPr>
              <w:t>2</w:t>
            </w:r>
          </w:p>
        </w:tc>
        <w:tc>
          <w:tcPr>
            <w:tcW w:w="991" w:type="dxa"/>
            <w:vAlign w:val="center"/>
          </w:tcPr>
          <w:p w14:paraId="40CE33D3" w14:textId="77777777" w:rsidR="009E17D1" w:rsidRPr="00EF5A5B" w:rsidRDefault="009E17D1" w:rsidP="00EF5A5B">
            <w:pPr>
              <w:jc w:val="center"/>
              <w:rPr>
                <w:sz w:val="20"/>
                <w:szCs w:val="20"/>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41A6F228" w14:textId="77777777" w:rsidR="009E17D1" w:rsidRPr="009E17D1" w:rsidRDefault="009E17D1" w:rsidP="00EF5A5B">
            <w:pPr>
              <w:jc w:val="center"/>
              <w:rPr>
                <w:sz w:val="20"/>
                <w:szCs w:val="20"/>
                <w:lang w:val="en-US"/>
              </w:rPr>
            </w:pPr>
            <w:r>
              <w:rPr>
                <w:sz w:val="20"/>
                <w:szCs w:val="20"/>
                <w:lang w:val="en-US"/>
              </w:rPr>
              <w:t>35</w:t>
            </w:r>
          </w:p>
        </w:tc>
        <w:tc>
          <w:tcPr>
            <w:tcW w:w="1419" w:type="dxa"/>
            <w:vAlign w:val="center"/>
          </w:tcPr>
          <w:p w14:paraId="3CA4AD77" w14:textId="77777777" w:rsidR="009E17D1" w:rsidRPr="009E17D1" w:rsidRDefault="009E17D1" w:rsidP="00EF5A5B">
            <w:pPr>
              <w:jc w:val="center"/>
              <w:rPr>
                <w:sz w:val="20"/>
                <w:szCs w:val="20"/>
                <w:lang w:val="en-US"/>
              </w:rPr>
            </w:pPr>
            <w:r>
              <w:rPr>
                <w:sz w:val="20"/>
                <w:szCs w:val="20"/>
                <w:lang w:val="en-US"/>
              </w:rPr>
              <w:t>&lt;30</w:t>
            </w:r>
          </w:p>
        </w:tc>
        <w:tc>
          <w:tcPr>
            <w:tcW w:w="1276" w:type="dxa"/>
            <w:vMerge/>
            <w:vAlign w:val="center"/>
          </w:tcPr>
          <w:p w14:paraId="149F8C45" w14:textId="77777777" w:rsidR="009E17D1" w:rsidRPr="00EF5A5B" w:rsidRDefault="009E17D1" w:rsidP="00EF5A5B">
            <w:pPr>
              <w:jc w:val="center"/>
              <w:rPr>
                <w:sz w:val="20"/>
                <w:szCs w:val="20"/>
              </w:rPr>
            </w:pPr>
          </w:p>
        </w:tc>
        <w:tc>
          <w:tcPr>
            <w:tcW w:w="993" w:type="dxa"/>
            <w:vMerge/>
            <w:vAlign w:val="center"/>
          </w:tcPr>
          <w:p w14:paraId="47D4E4F8" w14:textId="77777777" w:rsidR="009E17D1" w:rsidRPr="00EF5A5B" w:rsidRDefault="009E17D1" w:rsidP="00EF5A5B">
            <w:pPr>
              <w:jc w:val="center"/>
              <w:rPr>
                <w:sz w:val="20"/>
                <w:szCs w:val="20"/>
              </w:rPr>
            </w:pPr>
          </w:p>
        </w:tc>
        <w:tc>
          <w:tcPr>
            <w:tcW w:w="1559" w:type="dxa"/>
            <w:vAlign w:val="center"/>
          </w:tcPr>
          <w:p w14:paraId="4D60D6E2" w14:textId="77777777" w:rsidR="009E17D1" w:rsidRPr="00EF5A5B" w:rsidRDefault="009E17D1" w:rsidP="00EF5A5B">
            <w:pPr>
              <w:jc w:val="center"/>
              <w:rPr>
                <w:sz w:val="20"/>
                <w:szCs w:val="20"/>
              </w:rPr>
            </w:pPr>
            <w:r>
              <w:rPr>
                <w:sz w:val="20"/>
                <w:szCs w:val="20"/>
              </w:rPr>
              <w:t>Да</w:t>
            </w:r>
          </w:p>
        </w:tc>
      </w:tr>
      <w:tr w:rsidR="00B62B1C" w:rsidRPr="009D2F6B" w14:paraId="602FE023" w14:textId="77777777" w:rsidTr="004716B7">
        <w:trPr>
          <w:cantSplit/>
          <w:trHeight w:val="521"/>
          <w:jc w:val="center"/>
        </w:trPr>
        <w:tc>
          <w:tcPr>
            <w:tcW w:w="560" w:type="dxa"/>
            <w:vMerge w:val="restart"/>
            <w:vAlign w:val="center"/>
          </w:tcPr>
          <w:p w14:paraId="54C0C00E" w14:textId="77777777" w:rsidR="00B62B1C" w:rsidRDefault="00B62B1C" w:rsidP="00B62B1C">
            <w:pPr>
              <w:jc w:val="center"/>
              <w:rPr>
                <w:sz w:val="20"/>
                <w:szCs w:val="20"/>
              </w:rPr>
            </w:pPr>
            <w:r>
              <w:rPr>
                <w:sz w:val="20"/>
                <w:szCs w:val="20"/>
              </w:rPr>
              <w:t>6-2</w:t>
            </w:r>
          </w:p>
        </w:tc>
        <w:tc>
          <w:tcPr>
            <w:tcW w:w="1701" w:type="dxa"/>
            <w:vMerge w:val="restart"/>
            <w:vAlign w:val="center"/>
          </w:tcPr>
          <w:p w14:paraId="0194C86F" w14:textId="77777777" w:rsidR="00B62B1C" w:rsidRPr="00EF5A5B" w:rsidRDefault="00B62B1C" w:rsidP="00B62B1C">
            <w:pPr>
              <w:jc w:val="center"/>
              <w:rPr>
                <w:sz w:val="20"/>
                <w:szCs w:val="20"/>
                <w:lang w:val="en-US"/>
              </w:rPr>
            </w:pPr>
            <w:r w:rsidRPr="00EF5A5B">
              <w:rPr>
                <w:sz w:val="20"/>
                <w:szCs w:val="20"/>
                <w:lang w:val="en-US"/>
              </w:rPr>
              <w:t>10-091</w:t>
            </w:r>
            <w:r>
              <w:rPr>
                <w:sz w:val="20"/>
                <w:szCs w:val="20"/>
              </w:rPr>
              <w:t>4</w:t>
            </w:r>
            <w:r w:rsidRPr="00EF5A5B">
              <w:rPr>
                <w:sz w:val="20"/>
                <w:szCs w:val="20"/>
                <w:lang w:val="en-US"/>
              </w:rPr>
              <w:t>/11.09.2018</w:t>
            </w:r>
          </w:p>
        </w:tc>
        <w:tc>
          <w:tcPr>
            <w:tcW w:w="1136" w:type="dxa"/>
            <w:vAlign w:val="center"/>
          </w:tcPr>
          <w:p w14:paraId="43D9FAA7" w14:textId="77777777" w:rsidR="00B62B1C" w:rsidRPr="009E17D1" w:rsidRDefault="00B62B1C" w:rsidP="00B62B1C">
            <w:pPr>
              <w:jc w:val="center"/>
              <w:rPr>
                <w:sz w:val="20"/>
                <w:szCs w:val="20"/>
                <w:lang w:val="en-US"/>
              </w:rPr>
            </w:pPr>
            <w:r>
              <w:rPr>
                <w:sz w:val="20"/>
                <w:szCs w:val="20"/>
                <w:lang w:val="en-US"/>
              </w:rPr>
              <w:t>NOx</w:t>
            </w:r>
          </w:p>
        </w:tc>
        <w:tc>
          <w:tcPr>
            <w:tcW w:w="991" w:type="dxa"/>
            <w:vAlign w:val="center"/>
          </w:tcPr>
          <w:p w14:paraId="1C71B894" w14:textId="77777777" w:rsidR="00B62B1C" w:rsidRPr="00EF5A5B" w:rsidRDefault="00B62B1C" w:rsidP="00B62B1C">
            <w:pPr>
              <w:jc w:val="center"/>
              <w:rPr>
                <w:sz w:val="20"/>
                <w:szCs w:val="20"/>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51C2D7E3" w14:textId="77777777" w:rsidR="00B62B1C" w:rsidRPr="009E17D1" w:rsidRDefault="00B62B1C" w:rsidP="00B62B1C">
            <w:pPr>
              <w:jc w:val="center"/>
              <w:rPr>
                <w:sz w:val="20"/>
                <w:szCs w:val="20"/>
                <w:lang w:val="en-US"/>
              </w:rPr>
            </w:pPr>
            <w:r>
              <w:rPr>
                <w:sz w:val="20"/>
                <w:szCs w:val="20"/>
                <w:lang w:val="en-US"/>
              </w:rPr>
              <w:t>250</w:t>
            </w:r>
          </w:p>
        </w:tc>
        <w:tc>
          <w:tcPr>
            <w:tcW w:w="1419" w:type="dxa"/>
            <w:vAlign w:val="center"/>
          </w:tcPr>
          <w:p w14:paraId="3AE0FC4D" w14:textId="77777777" w:rsidR="00B62B1C" w:rsidRPr="00EF5A5B" w:rsidRDefault="00B62B1C" w:rsidP="00B62B1C">
            <w:pPr>
              <w:jc w:val="center"/>
              <w:rPr>
                <w:sz w:val="20"/>
                <w:szCs w:val="20"/>
              </w:rPr>
            </w:pPr>
            <w:r>
              <w:rPr>
                <w:sz w:val="20"/>
                <w:szCs w:val="20"/>
              </w:rPr>
              <w:t>136</w:t>
            </w:r>
          </w:p>
        </w:tc>
        <w:tc>
          <w:tcPr>
            <w:tcW w:w="1276" w:type="dxa"/>
            <w:vMerge w:val="restart"/>
            <w:vAlign w:val="center"/>
          </w:tcPr>
          <w:p w14:paraId="643BF1D5" w14:textId="77777777" w:rsidR="00B62B1C" w:rsidRPr="00EF5A5B" w:rsidRDefault="00B62B1C" w:rsidP="00B62B1C">
            <w:pPr>
              <w:jc w:val="center"/>
              <w:rPr>
                <w:sz w:val="20"/>
                <w:szCs w:val="20"/>
              </w:rPr>
            </w:pPr>
            <w:r>
              <w:rPr>
                <w:sz w:val="20"/>
                <w:szCs w:val="20"/>
                <w:lang w:val="en-US"/>
              </w:rPr>
              <w:t>13000</w:t>
            </w:r>
          </w:p>
        </w:tc>
        <w:tc>
          <w:tcPr>
            <w:tcW w:w="993" w:type="dxa"/>
            <w:vMerge w:val="restart"/>
            <w:vAlign w:val="center"/>
          </w:tcPr>
          <w:p w14:paraId="6AB96CBE" w14:textId="77777777" w:rsidR="00B62B1C" w:rsidRPr="00EF5A5B" w:rsidRDefault="00B62B1C" w:rsidP="00B62B1C">
            <w:pPr>
              <w:jc w:val="center"/>
              <w:rPr>
                <w:sz w:val="20"/>
                <w:szCs w:val="20"/>
              </w:rPr>
            </w:pPr>
            <w:r>
              <w:rPr>
                <w:sz w:val="20"/>
                <w:szCs w:val="20"/>
              </w:rPr>
              <w:t>5206</w:t>
            </w:r>
          </w:p>
        </w:tc>
        <w:tc>
          <w:tcPr>
            <w:tcW w:w="1559" w:type="dxa"/>
            <w:vAlign w:val="center"/>
          </w:tcPr>
          <w:p w14:paraId="668D923B" w14:textId="77777777" w:rsidR="00B62B1C" w:rsidRPr="009E17D1" w:rsidRDefault="00B62B1C" w:rsidP="00B62B1C">
            <w:pPr>
              <w:jc w:val="center"/>
              <w:rPr>
                <w:sz w:val="20"/>
                <w:szCs w:val="20"/>
              </w:rPr>
            </w:pPr>
            <w:r>
              <w:rPr>
                <w:sz w:val="20"/>
                <w:szCs w:val="20"/>
              </w:rPr>
              <w:t>Да</w:t>
            </w:r>
          </w:p>
        </w:tc>
      </w:tr>
      <w:tr w:rsidR="00B62B1C" w:rsidRPr="009D2F6B" w14:paraId="67E65F5E" w14:textId="77777777" w:rsidTr="004716B7">
        <w:trPr>
          <w:cantSplit/>
          <w:trHeight w:val="521"/>
          <w:jc w:val="center"/>
        </w:trPr>
        <w:tc>
          <w:tcPr>
            <w:tcW w:w="560" w:type="dxa"/>
            <w:vMerge/>
            <w:vAlign w:val="center"/>
          </w:tcPr>
          <w:p w14:paraId="27B67E7A" w14:textId="77777777" w:rsidR="00B62B1C" w:rsidRDefault="00B62B1C" w:rsidP="00B62B1C">
            <w:pPr>
              <w:jc w:val="center"/>
              <w:rPr>
                <w:sz w:val="20"/>
                <w:szCs w:val="20"/>
              </w:rPr>
            </w:pPr>
          </w:p>
        </w:tc>
        <w:tc>
          <w:tcPr>
            <w:tcW w:w="1701" w:type="dxa"/>
            <w:vMerge/>
            <w:vAlign w:val="center"/>
          </w:tcPr>
          <w:p w14:paraId="1F1EC70B" w14:textId="77777777" w:rsidR="00B62B1C" w:rsidRPr="00EF5A5B" w:rsidRDefault="00B62B1C" w:rsidP="00B62B1C">
            <w:pPr>
              <w:jc w:val="center"/>
              <w:rPr>
                <w:sz w:val="20"/>
                <w:szCs w:val="20"/>
                <w:lang w:val="en-US"/>
              </w:rPr>
            </w:pPr>
          </w:p>
        </w:tc>
        <w:tc>
          <w:tcPr>
            <w:tcW w:w="1136" w:type="dxa"/>
            <w:vAlign w:val="center"/>
          </w:tcPr>
          <w:p w14:paraId="7AC6B7BA" w14:textId="77777777" w:rsidR="00B62B1C" w:rsidRPr="009E17D1" w:rsidRDefault="00B62B1C" w:rsidP="00B62B1C">
            <w:pPr>
              <w:jc w:val="center"/>
              <w:rPr>
                <w:sz w:val="20"/>
                <w:szCs w:val="20"/>
                <w:lang w:val="en-US"/>
              </w:rPr>
            </w:pPr>
            <w:r>
              <w:rPr>
                <w:sz w:val="20"/>
                <w:szCs w:val="20"/>
                <w:lang w:val="en-US"/>
              </w:rPr>
              <w:t>CO</w:t>
            </w:r>
          </w:p>
        </w:tc>
        <w:tc>
          <w:tcPr>
            <w:tcW w:w="991" w:type="dxa"/>
            <w:vAlign w:val="center"/>
          </w:tcPr>
          <w:p w14:paraId="34834665" w14:textId="77777777" w:rsidR="00B62B1C" w:rsidRPr="00EF5A5B" w:rsidRDefault="00B62B1C" w:rsidP="00B62B1C">
            <w:pPr>
              <w:jc w:val="center"/>
              <w:rPr>
                <w:sz w:val="20"/>
                <w:szCs w:val="20"/>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2B3052DB" w14:textId="77777777" w:rsidR="00B62B1C" w:rsidRPr="009E17D1" w:rsidRDefault="00B62B1C" w:rsidP="00B62B1C">
            <w:pPr>
              <w:jc w:val="center"/>
              <w:rPr>
                <w:sz w:val="20"/>
                <w:szCs w:val="20"/>
                <w:lang w:val="en-US"/>
              </w:rPr>
            </w:pPr>
            <w:r>
              <w:rPr>
                <w:sz w:val="20"/>
                <w:szCs w:val="20"/>
                <w:lang w:val="en-US"/>
              </w:rPr>
              <w:t>100</w:t>
            </w:r>
          </w:p>
        </w:tc>
        <w:tc>
          <w:tcPr>
            <w:tcW w:w="1419" w:type="dxa"/>
            <w:vAlign w:val="center"/>
          </w:tcPr>
          <w:p w14:paraId="77E75DF1" w14:textId="77777777" w:rsidR="00B62B1C" w:rsidRPr="00EF5A5B" w:rsidRDefault="00B62B1C" w:rsidP="00B62B1C">
            <w:pPr>
              <w:jc w:val="center"/>
              <w:rPr>
                <w:sz w:val="20"/>
                <w:szCs w:val="20"/>
              </w:rPr>
            </w:pPr>
            <w:r>
              <w:rPr>
                <w:sz w:val="20"/>
                <w:szCs w:val="20"/>
              </w:rPr>
              <w:t>&lt;6</w:t>
            </w:r>
          </w:p>
        </w:tc>
        <w:tc>
          <w:tcPr>
            <w:tcW w:w="1276" w:type="dxa"/>
            <w:vMerge/>
            <w:vAlign w:val="center"/>
          </w:tcPr>
          <w:p w14:paraId="020BE436" w14:textId="77777777" w:rsidR="00B62B1C" w:rsidRPr="00EF5A5B" w:rsidRDefault="00B62B1C" w:rsidP="00B62B1C">
            <w:pPr>
              <w:jc w:val="center"/>
              <w:rPr>
                <w:sz w:val="20"/>
                <w:szCs w:val="20"/>
              </w:rPr>
            </w:pPr>
          </w:p>
        </w:tc>
        <w:tc>
          <w:tcPr>
            <w:tcW w:w="993" w:type="dxa"/>
            <w:vMerge/>
            <w:vAlign w:val="center"/>
          </w:tcPr>
          <w:p w14:paraId="1D3E9042" w14:textId="77777777" w:rsidR="00B62B1C" w:rsidRPr="00EF5A5B" w:rsidRDefault="00B62B1C" w:rsidP="00B62B1C">
            <w:pPr>
              <w:jc w:val="center"/>
              <w:rPr>
                <w:sz w:val="20"/>
                <w:szCs w:val="20"/>
              </w:rPr>
            </w:pPr>
          </w:p>
        </w:tc>
        <w:tc>
          <w:tcPr>
            <w:tcW w:w="1559" w:type="dxa"/>
            <w:vAlign w:val="center"/>
          </w:tcPr>
          <w:p w14:paraId="04310701" w14:textId="77777777" w:rsidR="00B62B1C" w:rsidRPr="00EF5A5B" w:rsidRDefault="00B62B1C" w:rsidP="00B62B1C">
            <w:pPr>
              <w:jc w:val="center"/>
              <w:rPr>
                <w:sz w:val="20"/>
                <w:szCs w:val="20"/>
              </w:rPr>
            </w:pPr>
            <w:r>
              <w:rPr>
                <w:sz w:val="20"/>
                <w:szCs w:val="20"/>
              </w:rPr>
              <w:t>Да</w:t>
            </w:r>
          </w:p>
        </w:tc>
      </w:tr>
      <w:tr w:rsidR="00B62B1C" w:rsidRPr="009D2F6B" w14:paraId="1737A956" w14:textId="77777777" w:rsidTr="004716B7">
        <w:trPr>
          <w:cantSplit/>
          <w:trHeight w:val="521"/>
          <w:jc w:val="center"/>
        </w:trPr>
        <w:tc>
          <w:tcPr>
            <w:tcW w:w="560" w:type="dxa"/>
            <w:vMerge/>
            <w:vAlign w:val="center"/>
          </w:tcPr>
          <w:p w14:paraId="0BE58739" w14:textId="77777777" w:rsidR="00B62B1C" w:rsidRDefault="00B62B1C" w:rsidP="00B62B1C">
            <w:pPr>
              <w:jc w:val="center"/>
              <w:rPr>
                <w:sz w:val="20"/>
                <w:szCs w:val="20"/>
              </w:rPr>
            </w:pPr>
          </w:p>
        </w:tc>
        <w:tc>
          <w:tcPr>
            <w:tcW w:w="1701" w:type="dxa"/>
            <w:vMerge/>
            <w:vAlign w:val="center"/>
          </w:tcPr>
          <w:p w14:paraId="7F8142A9" w14:textId="77777777" w:rsidR="00B62B1C" w:rsidRPr="00EF5A5B" w:rsidRDefault="00B62B1C" w:rsidP="00B62B1C">
            <w:pPr>
              <w:jc w:val="center"/>
              <w:rPr>
                <w:sz w:val="20"/>
                <w:szCs w:val="20"/>
                <w:lang w:val="en-US"/>
              </w:rPr>
            </w:pPr>
          </w:p>
        </w:tc>
        <w:tc>
          <w:tcPr>
            <w:tcW w:w="1136" w:type="dxa"/>
            <w:vAlign w:val="center"/>
          </w:tcPr>
          <w:p w14:paraId="1CE74D00" w14:textId="77777777" w:rsidR="00B62B1C" w:rsidRPr="009E17D1" w:rsidRDefault="00B62B1C" w:rsidP="00B62B1C">
            <w:pPr>
              <w:jc w:val="center"/>
              <w:rPr>
                <w:sz w:val="20"/>
                <w:szCs w:val="20"/>
                <w:vertAlign w:val="subscript"/>
                <w:lang w:val="en-US"/>
              </w:rPr>
            </w:pPr>
            <w:r>
              <w:rPr>
                <w:sz w:val="20"/>
                <w:szCs w:val="20"/>
                <w:lang w:val="en-US"/>
              </w:rPr>
              <w:t>SO</w:t>
            </w:r>
            <w:r>
              <w:rPr>
                <w:sz w:val="20"/>
                <w:szCs w:val="20"/>
                <w:vertAlign w:val="subscript"/>
                <w:lang w:val="en-US"/>
              </w:rPr>
              <w:t>2</w:t>
            </w:r>
          </w:p>
        </w:tc>
        <w:tc>
          <w:tcPr>
            <w:tcW w:w="991" w:type="dxa"/>
            <w:vAlign w:val="center"/>
          </w:tcPr>
          <w:p w14:paraId="7081B95C" w14:textId="77777777" w:rsidR="00B62B1C" w:rsidRPr="00EF5A5B" w:rsidRDefault="00B62B1C" w:rsidP="00B62B1C">
            <w:pPr>
              <w:jc w:val="center"/>
              <w:rPr>
                <w:sz w:val="20"/>
                <w:szCs w:val="20"/>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3BB0FFC0" w14:textId="77777777" w:rsidR="00B62B1C" w:rsidRPr="009E17D1" w:rsidRDefault="00B62B1C" w:rsidP="00B62B1C">
            <w:pPr>
              <w:jc w:val="center"/>
              <w:rPr>
                <w:sz w:val="20"/>
                <w:szCs w:val="20"/>
                <w:lang w:val="en-US"/>
              </w:rPr>
            </w:pPr>
            <w:r>
              <w:rPr>
                <w:sz w:val="20"/>
                <w:szCs w:val="20"/>
                <w:lang w:val="en-US"/>
              </w:rPr>
              <w:t>35</w:t>
            </w:r>
          </w:p>
        </w:tc>
        <w:tc>
          <w:tcPr>
            <w:tcW w:w="1419" w:type="dxa"/>
            <w:vAlign w:val="center"/>
          </w:tcPr>
          <w:p w14:paraId="10503003" w14:textId="77777777" w:rsidR="00B62B1C" w:rsidRPr="00EF5A5B" w:rsidRDefault="00B62B1C" w:rsidP="00B62B1C">
            <w:pPr>
              <w:jc w:val="center"/>
              <w:rPr>
                <w:sz w:val="20"/>
                <w:szCs w:val="20"/>
              </w:rPr>
            </w:pPr>
            <w:r>
              <w:rPr>
                <w:sz w:val="20"/>
                <w:szCs w:val="20"/>
              </w:rPr>
              <w:t>&lt;30</w:t>
            </w:r>
          </w:p>
        </w:tc>
        <w:tc>
          <w:tcPr>
            <w:tcW w:w="1276" w:type="dxa"/>
            <w:vMerge/>
            <w:vAlign w:val="center"/>
          </w:tcPr>
          <w:p w14:paraId="6F4E8C99" w14:textId="77777777" w:rsidR="00B62B1C" w:rsidRPr="00EF5A5B" w:rsidRDefault="00B62B1C" w:rsidP="00B62B1C">
            <w:pPr>
              <w:jc w:val="center"/>
              <w:rPr>
                <w:sz w:val="20"/>
                <w:szCs w:val="20"/>
              </w:rPr>
            </w:pPr>
          </w:p>
        </w:tc>
        <w:tc>
          <w:tcPr>
            <w:tcW w:w="993" w:type="dxa"/>
            <w:vMerge/>
            <w:vAlign w:val="center"/>
          </w:tcPr>
          <w:p w14:paraId="3374BB8D" w14:textId="77777777" w:rsidR="00B62B1C" w:rsidRPr="00EF5A5B" w:rsidRDefault="00B62B1C" w:rsidP="00B62B1C">
            <w:pPr>
              <w:jc w:val="center"/>
              <w:rPr>
                <w:sz w:val="20"/>
                <w:szCs w:val="20"/>
              </w:rPr>
            </w:pPr>
          </w:p>
        </w:tc>
        <w:tc>
          <w:tcPr>
            <w:tcW w:w="1559" w:type="dxa"/>
            <w:vAlign w:val="center"/>
          </w:tcPr>
          <w:p w14:paraId="204BCE57" w14:textId="77777777" w:rsidR="00B62B1C" w:rsidRPr="00EF5A5B" w:rsidRDefault="00B62B1C" w:rsidP="00B62B1C">
            <w:pPr>
              <w:jc w:val="center"/>
              <w:rPr>
                <w:sz w:val="20"/>
                <w:szCs w:val="20"/>
              </w:rPr>
            </w:pPr>
            <w:r>
              <w:rPr>
                <w:sz w:val="20"/>
                <w:szCs w:val="20"/>
              </w:rPr>
              <w:t>Да</w:t>
            </w:r>
          </w:p>
        </w:tc>
      </w:tr>
      <w:tr w:rsidR="00044465" w:rsidRPr="009D2F6B" w14:paraId="7BAE70AD" w14:textId="77777777" w:rsidTr="004716B7">
        <w:trPr>
          <w:cantSplit/>
          <w:trHeight w:val="521"/>
          <w:jc w:val="center"/>
        </w:trPr>
        <w:tc>
          <w:tcPr>
            <w:tcW w:w="560" w:type="dxa"/>
            <w:vMerge w:val="restart"/>
            <w:vAlign w:val="center"/>
          </w:tcPr>
          <w:p w14:paraId="4D6817E4" w14:textId="77777777" w:rsidR="00044465" w:rsidRDefault="00044465" w:rsidP="00044465">
            <w:pPr>
              <w:jc w:val="center"/>
              <w:rPr>
                <w:sz w:val="20"/>
                <w:szCs w:val="20"/>
              </w:rPr>
            </w:pPr>
            <w:r>
              <w:rPr>
                <w:sz w:val="20"/>
                <w:szCs w:val="20"/>
              </w:rPr>
              <w:t>7</w:t>
            </w:r>
          </w:p>
        </w:tc>
        <w:tc>
          <w:tcPr>
            <w:tcW w:w="1701" w:type="dxa"/>
            <w:vMerge w:val="restart"/>
            <w:vAlign w:val="center"/>
          </w:tcPr>
          <w:p w14:paraId="2D6962E4" w14:textId="77777777" w:rsidR="00044465" w:rsidRPr="00EF5A5B" w:rsidRDefault="00044465" w:rsidP="00044465">
            <w:pPr>
              <w:jc w:val="center"/>
              <w:rPr>
                <w:sz w:val="20"/>
                <w:szCs w:val="20"/>
                <w:lang w:val="en-US"/>
              </w:rPr>
            </w:pPr>
            <w:r w:rsidRPr="00EF5A5B">
              <w:rPr>
                <w:sz w:val="20"/>
                <w:szCs w:val="20"/>
                <w:lang w:val="en-US"/>
              </w:rPr>
              <w:t>10-09</w:t>
            </w:r>
            <w:r>
              <w:rPr>
                <w:sz w:val="20"/>
                <w:szCs w:val="20"/>
              </w:rPr>
              <w:t>20</w:t>
            </w:r>
            <w:r w:rsidRPr="00EF5A5B">
              <w:rPr>
                <w:sz w:val="20"/>
                <w:szCs w:val="20"/>
                <w:lang w:val="en-US"/>
              </w:rPr>
              <w:t>/11.09.2018</w:t>
            </w:r>
          </w:p>
        </w:tc>
        <w:tc>
          <w:tcPr>
            <w:tcW w:w="1136" w:type="dxa"/>
            <w:vAlign w:val="center"/>
          </w:tcPr>
          <w:p w14:paraId="3F038F3B" w14:textId="77777777" w:rsidR="00044465" w:rsidRPr="009E17D1" w:rsidRDefault="00044465" w:rsidP="00044465">
            <w:pPr>
              <w:jc w:val="center"/>
              <w:rPr>
                <w:sz w:val="20"/>
                <w:szCs w:val="20"/>
                <w:lang w:val="en-US"/>
              </w:rPr>
            </w:pPr>
            <w:r>
              <w:rPr>
                <w:sz w:val="20"/>
                <w:szCs w:val="20"/>
                <w:lang w:val="en-US"/>
              </w:rPr>
              <w:t>NOx</w:t>
            </w:r>
          </w:p>
        </w:tc>
        <w:tc>
          <w:tcPr>
            <w:tcW w:w="991" w:type="dxa"/>
            <w:vAlign w:val="center"/>
          </w:tcPr>
          <w:p w14:paraId="069AB270" w14:textId="77777777" w:rsidR="00044465" w:rsidRPr="00EF5A5B" w:rsidRDefault="00044465" w:rsidP="00044465">
            <w:pPr>
              <w:jc w:val="center"/>
              <w:rPr>
                <w:sz w:val="20"/>
                <w:szCs w:val="20"/>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77BC2AA8" w14:textId="77777777" w:rsidR="00044465" w:rsidRPr="009E17D1" w:rsidRDefault="00044465" w:rsidP="00044465">
            <w:pPr>
              <w:jc w:val="center"/>
              <w:rPr>
                <w:sz w:val="20"/>
                <w:szCs w:val="20"/>
                <w:lang w:val="en-US"/>
              </w:rPr>
            </w:pPr>
            <w:r>
              <w:rPr>
                <w:sz w:val="20"/>
                <w:szCs w:val="20"/>
                <w:lang w:val="en-US"/>
              </w:rPr>
              <w:t>250</w:t>
            </w:r>
          </w:p>
        </w:tc>
        <w:tc>
          <w:tcPr>
            <w:tcW w:w="1419" w:type="dxa"/>
            <w:vAlign w:val="center"/>
          </w:tcPr>
          <w:p w14:paraId="08BD632C" w14:textId="77777777" w:rsidR="00044465" w:rsidRPr="00EF5A5B" w:rsidRDefault="00044465" w:rsidP="00044465">
            <w:pPr>
              <w:jc w:val="center"/>
              <w:rPr>
                <w:sz w:val="20"/>
                <w:szCs w:val="20"/>
              </w:rPr>
            </w:pPr>
            <w:r>
              <w:rPr>
                <w:sz w:val="20"/>
                <w:szCs w:val="20"/>
              </w:rPr>
              <w:t>89</w:t>
            </w:r>
          </w:p>
        </w:tc>
        <w:tc>
          <w:tcPr>
            <w:tcW w:w="1276" w:type="dxa"/>
            <w:vMerge w:val="restart"/>
            <w:vAlign w:val="center"/>
          </w:tcPr>
          <w:p w14:paraId="64925770" w14:textId="77777777" w:rsidR="00044465" w:rsidRPr="00EF5A5B" w:rsidRDefault="00044465" w:rsidP="00044465">
            <w:pPr>
              <w:jc w:val="center"/>
              <w:rPr>
                <w:sz w:val="20"/>
                <w:szCs w:val="20"/>
              </w:rPr>
            </w:pPr>
            <w:r>
              <w:rPr>
                <w:sz w:val="20"/>
                <w:szCs w:val="20"/>
              </w:rPr>
              <w:t>1050</w:t>
            </w:r>
          </w:p>
        </w:tc>
        <w:tc>
          <w:tcPr>
            <w:tcW w:w="993" w:type="dxa"/>
            <w:vMerge w:val="restart"/>
            <w:vAlign w:val="center"/>
          </w:tcPr>
          <w:p w14:paraId="5D315654" w14:textId="77777777" w:rsidR="00044465" w:rsidRPr="00EF5A5B" w:rsidRDefault="00044465" w:rsidP="00044465">
            <w:pPr>
              <w:jc w:val="center"/>
              <w:rPr>
                <w:sz w:val="20"/>
                <w:szCs w:val="20"/>
              </w:rPr>
            </w:pPr>
            <w:r>
              <w:rPr>
                <w:sz w:val="20"/>
                <w:szCs w:val="20"/>
              </w:rPr>
              <w:t>436</w:t>
            </w:r>
          </w:p>
        </w:tc>
        <w:tc>
          <w:tcPr>
            <w:tcW w:w="1559" w:type="dxa"/>
            <w:vAlign w:val="center"/>
          </w:tcPr>
          <w:p w14:paraId="48C9AAE8" w14:textId="77777777" w:rsidR="00044465" w:rsidRPr="009E17D1" w:rsidRDefault="00044465" w:rsidP="00044465">
            <w:pPr>
              <w:jc w:val="center"/>
              <w:rPr>
                <w:sz w:val="20"/>
                <w:szCs w:val="20"/>
              </w:rPr>
            </w:pPr>
            <w:r>
              <w:rPr>
                <w:sz w:val="20"/>
                <w:szCs w:val="20"/>
              </w:rPr>
              <w:t>Да</w:t>
            </w:r>
          </w:p>
        </w:tc>
      </w:tr>
      <w:tr w:rsidR="00044465" w:rsidRPr="009D2F6B" w14:paraId="0573B3C9" w14:textId="77777777" w:rsidTr="004716B7">
        <w:trPr>
          <w:cantSplit/>
          <w:trHeight w:val="521"/>
          <w:jc w:val="center"/>
        </w:trPr>
        <w:tc>
          <w:tcPr>
            <w:tcW w:w="560" w:type="dxa"/>
            <w:vMerge/>
            <w:vAlign w:val="center"/>
          </w:tcPr>
          <w:p w14:paraId="6E259A5A" w14:textId="77777777" w:rsidR="00044465" w:rsidRDefault="00044465" w:rsidP="00044465">
            <w:pPr>
              <w:jc w:val="center"/>
              <w:rPr>
                <w:sz w:val="20"/>
                <w:szCs w:val="20"/>
              </w:rPr>
            </w:pPr>
          </w:p>
        </w:tc>
        <w:tc>
          <w:tcPr>
            <w:tcW w:w="1701" w:type="dxa"/>
            <w:vMerge/>
            <w:vAlign w:val="center"/>
          </w:tcPr>
          <w:p w14:paraId="339F5220" w14:textId="77777777" w:rsidR="00044465" w:rsidRPr="00EF5A5B" w:rsidRDefault="00044465" w:rsidP="00044465">
            <w:pPr>
              <w:jc w:val="center"/>
              <w:rPr>
                <w:sz w:val="20"/>
                <w:szCs w:val="20"/>
                <w:lang w:val="en-US"/>
              </w:rPr>
            </w:pPr>
          </w:p>
        </w:tc>
        <w:tc>
          <w:tcPr>
            <w:tcW w:w="1136" w:type="dxa"/>
            <w:vAlign w:val="center"/>
          </w:tcPr>
          <w:p w14:paraId="021E70F7" w14:textId="77777777" w:rsidR="00044465" w:rsidRPr="009E17D1" w:rsidRDefault="00044465" w:rsidP="00044465">
            <w:pPr>
              <w:jc w:val="center"/>
              <w:rPr>
                <w:sz w:val="20"/>
                <w:szCs w:val="20"/>
                <w:lang w:val="en-US"/>
              </w:rPr>
            </w:pPr>
            <w:r>
              <w:rPr>
                <w:sz w:val="20"/>
                <w:szCs w:val="20"/>
                <w:lang w:val="en-US"/>
              </w:rPr>
              <w:t>CO</w:t>
            </w:r>
          </w:p>
        </w:tc>
        <w:tc>
          <w:tcPr>
            <w:tcW w:w="991" w:type="dxa"/>
            <w:vAlign w:val="center"/>
          </w:tcPr>
          <w:p w14:paraId="64E07750" w14:textId="77777777" w:rsidR="00044465" w:rsidRPr="00EF5A5B" w:rsidRDefault="00044465" w:rsidP="00044465">
            <w:pPr>
              <w:jc w:val="center"/>
              <w:rPr>
                <w:sz w:val="20"/>
                <w:szCs w:val="20"/>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124E3220" w14:textId="77777777" w:rsidR="00044465" w:rsidRPr="009E17D1" w:rsidRDefault="00044465" w:rsidP="00044465">
            <w:pPr>
              <w:jc w:val="center"/>
              <w:rPr>
                <w:sz w:val="20"/>
                <w:szCs w:val="20"/>
                <w:lang w:val="en-US"/>
              </w:rPr>
            </w:pPr>
            <w:r>
              <w:rPr>
                <w:sz w:val="20"/>
                <w:szCs w:val="20"/>
                <w:lang w:val="en-US"/>
              </w:rPr>
              <w:t>100</w:t>
            </w:r>
          </w:p>
        </w:tc>
        <w:tc>
          <w:tcPr>
            <w:tcW w:w="1419" w:type="dxa"/>
            <w:vAlign w:val="center"/>
          </w:tcPr>
          <w:p w14:paraId="5CE5BBFB" w14:textId="77777777" w:rsidR="00044465" w:rsidRPr="00EF5A5B" w:rsidRDefault="00044465" w:rsidP="00044465">
            <w:pPr>
              <w:jc w:val="center"/>
              <w:rPr>
                <w:sz w:val="20"/>
                <w:szCs w:val="20"/>
              </w:rPr>
            </w:pPr>
            <w:r>
              <w:rPr>
                <w:sz w:val="20"/>
                <w:szCs w:val="20"/>
              </w:rPr>
              <w:t>&lt;6</w:t>
            </w:r>
          </w:p>
        </w:tc>
        <w:tc>
          <w:tcPr>
            <w:tcW w:w="1276" w:type="dxa"/>
            <w:vMerge/>
            <w:vAlign w:val="center"/>
          </w:tcPr>
          <w:p w14:paraId="74697B86" w14:textId="77777777" w:rsidR="00044465" w:rsidRPr="00EF5A5B" w:rsidRDefault="00044465" w:rsidP="00044465">
            <w:pPr>
              <w:jc w:val="center"/>
              <w:rPr>
                <w:sz w:val="20"/>
                <w:szCs w:val="20"/>
              </w:rPr>
            </w:pPr>
          </w:p>
        </w:tc>
        <w:tc>
          <w:tcPr>
            <w:tcW w:w="993" w:type="dxa"/>
            <w:vMerge/>
            <w:vAlign w:val="center"/>
          </w:tcPr>
          <w:p w14:paraId="0DB4C0BD" w14:textId="77777777" w:rsidR="00044465" w:rsidRPr="00EF5A5B" w:rsidRDefault="00044465" w:rsidP="00044465">
            <w:pPr>
              <w:jc w:val="center"/>
              <w:rPr>
                <w:sz w:val="20"/>
                <w:szCs w:val="20"/>
              </w:rPr>
            </w:pPr>
          </w:p>
        </w:tc>
        <w:tc>
          <w:tcPr>
            <w:tcW w:w="1559" w:type="dxa"/>
            <w:vAlign w:val="center"/>
          </w:tcPr>
          <w:p w14:paraId="6A52CC47" w14:textId="77777777" w:rsidR="00044465" w:rsidRPr="00EF5A5B" w:rsidRDefault="00044465" w:rsidP="00044465">
            <w:pPr>
              <w:jc w:val="center"/>
              <w:rPr>
                <w:sz w:val="20"/>
                <w:szCs w:val="20"/>
              </w:rPr>
            </w:pPr>
            <w:r>
              <w:rPr>
                <w:sz w:val="20"/>
                <w:szCs w:val="20"/>
              </w:rPr>
              <w:t>Да</w:t>
            </w:r>
          </w:p>
        </w:tc>
      </w:tr>
      <w:tr w:rsidR="00044465" w:rsidRPr="009D2F6B" w14:paraId="4B126B6D" w14:textId="77777777" w:rsidTr="004716B7">
        <w:trPr>
          <w:cantSplit/>
          <w:trHeight w:val="521"/>
          <w:jc w:val="center"/>
        </w:trPr>
        <w:tc>
          <w:tcPr>
            <w:tcW w:w="560" w:type="dxa"/>
            <w:vMerge/>
            <w:vAlign w:val="center"/>
          </w:tcPr>
          <w:p w14:paraId="42C4E064" w14:textId="77777777" w:rsidR="00044465" w:rsidRDefault="00044465" w:rsidP="00044465">
            <w:pPr>
              <w:jc w:val="center"/>
              <w:rPr>
                <w:sz w:val="20"/>
                <w:szCs w:val="20"/>
              </w:rPr>
            </w:pPr>
          </w:p>
        </w:tc>
        <w:tc>
          <w:tcPr>
            <w:tcW w:w="1701" w:type="dxa"/>
            <w:vMerge/>
            <w:vAlign w:val="center"/>
          </w:tcPr>
          <w:p w14:paraId="15E122EA" w14:textId="77777777" w:rsidR="00044465" w:rsidRPr="00EF5A5B" w:rsidRDefault="00044465" w:rsidP="00044465">
            <w:pPr>
              <w:jc w:val="center"/>
              <w:rPr>
                <w:sz w:val="20"/>
                <w:szCs w:val="20"/>
                <w:lang w:val="en-US"/>
              </w:rPr>
            </w:pPr>
          </w:p>
        </w:tc>
        <w:tc>
          <w:tcPr>
            <w:tcW w:w="1136" w:type="dxa"/>
            <w:vAlign w:val="center"/>
          </w:tcPr>
          <w:p w14:paraId="79052287" w14:textId="77777777" w:rsidR="00044465" w:rsidRPr="009E17D1" w:rsidRDefault="00044465" w:rsidP="00044465">
            <w:pPr>
              <w:jc w:val="center"/>
              <w:rPr>
                <w:sz w:val="20"/>
                <w:szCs w:val="20"/>
                <w:vertAlign w:val="subscript"/>
                <w:lang w:val="en-US"/>
              </w:rPr>
            </w:pPr>
            <w:r>
              <w:rPr>
                <w:sz w:val="20"/>
                <w:szCs w:val="20"/>
                <w:lang w:val="en-US"/>
              </w:rPr>
              <w:t>SO</w:t>
            </w:r>
            <w:r>
              <w:rPr>
                <w:sz w:val="20"/>
                <w:szCs w:val="20"/>
                <w:vertAlign w:val="subscript"/>
                <w:lang w:val="en-US"/>
              </w:rPr>
              <w:t>2</w:t>
            </w:r>
          </w:p>
        </w:tc>
        <w:tc>
          <w:tcPr>
            <w:tcW w:w="991" w:type="dxa"/>
            <w:vAlign w:val="center"/>
          </w:tcPr>
          <w:p w14:paraId="550A85BC" w14:textId="77777777" w:rsidR="00044465" w:rsidRPr="00EF5A5B" w:rsidRDefault="00044465" w:rsidP="00044465">
            <w:pPr>
              <w:jc w:val="center"/>
              <w:rPr>
                <w:sz w:val="20"/>
                <w:szCs w:val="20"/>
                <w:lang w:val="en-US"/>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0FB95E55" w14:textId="77777777" w:rsidR="00044465" w:rsidRPr="009E17D1" w:rsidRDefault="00044465" w:rsidP="00044465">
            <w:pPr>
              <w:jc w:val="center"/>
              <w:rPr>
                <w:sz w:val="20"/>
                <w:szCs w:val="20"/>
                <w:lang w:val="en-US"/>
              </w:rPr>
            </w:pPr>
            <w:r>
              <w:rPr>
                <w:sz w:val="20"/>
                <w:szCs w:val="20"/>
                <w:lang w:val="en-US"/>
              </w:rPr>
              <w:t>35</w:t>
            </w:r>
          </w:p>
        </w:tc>
        <w:tc>
          <w:tcPr>
            <w:tcW w:w="1419" w:type="dxa"/>
            <w:vAlign w:val="center"/>
          </w:tcPr>
          <w:p w14:paraId="55649EF8" w14:textId="77777777" w:rsidR="00044465" w:rsidRPr="00EF5A5B" w:rsidRDefault="00044465" w:rsidP="00044465">
            <w:pPr>
              <w:jc w:val="center"/>
              <w:rPr>
                <w:sz w:val="20"/>
                <w:szCs w:val="20"/>
              </w:rPr>
            </w:pPr>
            <w:r>
              <w:rPr>
                <w:sz w:val="20"/>
                <w:szCs w:val="20"/>
              </w:rPr>
              <w:t>&lt;30</w:t>
            </w:r>
          </w:p>
        </w:tc>
        <w:tc>
          <w:tcPr>
            <w:tcW w:w="1276" w:type="dxa"/>
            <w:vMerge/>
            <w:vAlign w:val="center"/>
          </w:tcPr>
          <w:p w14:paraId="103383DC" w14:textId="77777777" w:rsidR="00044465" w:rsidRPr="00EF5A5B" w:rsidRDefault="00044465" w:rsidP="00044465">
            <w:pPr>
              <w:jc w:val="center"/>
              <w:rPr>
                <w:sz w:val="20"/>
                <w:szCs w:val="20"/>
              </w:rPr>
            </w:pPr>
          </w:p>
        </w:tc>
        <w:tc>
          <w:tcPr>
            <w:tcW w:w="993" w:type="dxa"/>
            <w:vMerge/>
            <w:vAlign w:val="center"/>
          </w:tcPr>
          <w:p w14:paraId="23565AC0" w14:textId="77777777" w:rsidR="00044465" w:rsidRPr="00EF5A5B" w:rsidRDefault="00044465" w:rsidP="00044465">
            <w:pPr>
              <w:jc w:val="center"/>
              <w:rPr>
                <w:sz w:val="20"/>
                <w:szCs w:val="20"/>
              </w:rPr>
            </w:pPr>
          </w:p>
        </w:tc>
        <w:tc>
          <w:tcPr>
            <w:tcW w:w="1559" w:type="dxa"/>
            <w:vAlign w:val="center"/>
          </w:tcPr>
          <w:p w14:paraId="42E44AB2" w14:textId="77777777" w:rsidR="00044465" w:rsidRPr="00EF5A5B" w:rsidRDefault="00044465" w:rsidP="00044465">
            <w:pPr>
              <w:jc w:val="center"/>
              <w:rPr>
                <w:sz w:val="20"/>
                <w:szCs w:val="20"/>
              </w:rPr>
            </w:pPr>
            <w:r>
              <w:rPr>
                <w:sz w:val="20"/>
                <w:szCs w:val="20"/>
              </w:rPr>
              <w:t>Да</w:t>
            </w:r>
          </w:p>
        </w:tc>
      </w:tr>
    </w:tbl>
    <w:p w14:paraId="1CB0097E" w14:textId="77777777" w:rsidR="00C95255" w:rsidRPr="009D2F6B" w:rsidRDefault="00767A1A" w:rsidP="00F13A4D">
      <w:pPr>
        <w:pStyle w:val="BodyText"/>
        <w:spacing w:before="120" w:line="240" w:lineRule="auto"/>
        <w:rPr>
          <w:szCs w:val="24"/>
          <w:highlight w:val="yellow"/>
        </w:rPr>
      </w:pPr>
      <w:r w:rsidRPr="005D53BD">
        <w:rPr>
          <w:szCs w:val="24"/>
        </w:rPr>
        <w:t xml:space="preserve">За </w:t>
      </w:r>
      <w:r w:rsidR="0009551D" w:rsidRPr="005D53BD">
        <w:rPr>
          <w:szCs w:val="24"/>
          <w:lang w:val="en-US"/>
        </w:rPr>
        <w:t>201</w:t>
      </w:r>
      <w:r w:rsidR="005D53BD" w:rsidRPr="005D53BD">
        <w:rPr>
          <w:szCs w:val="24"/>
          <w:lang w:val="en-US"/>
        </w:rPr>
        <w:t>8</w:t>
      </w:r>
      <w:r w:rsidR="00C95255" w:rsidRPr="005D53BD">
        <w:rPr>
          <w:szCs w:val="24"/>
        </w:rPr>
        <w:t xml:space="preserve"> год. са </w:t>
      </w:r>
      <w:r w:rsidR="005D53BD" w:rsidRPr="007509CF">
        <w:rPr>
          <w:szCs w:val="24"/>
        </w:rPr>
        <w:t>на</w:t>
      </w:r>
      <w:r w:rsidR="00C95255" w:rsidRPr="007509CF">
        <w:rPr>
          <w:szCs w:val="24"/>
        </w:rPr>
        <w:t xml:space="preserve">правени </w:t>
      </w:r>
      <w:r w:rsidR="007509CF" w:rsidRPr="007509CF">
        <w:rPr>
          <w:szCs w:val="24"/>
        </w:rPr>
        <w:t>14</w:t>
      </w:r>
      <w:r w:rsidR="005D53BD" w:rsidRPr="007509CF">
        <w:rPr>
          <w:szCs w:val="24"/>
        </w:rPr>
        <w:t xml:space="preserve"> бр. </w:t>
      </w:r>
      <w:r w:rsidR="00C95255" w:rsidRPr="007509CF">
        <w:rPr>
          <w:szCs w:val="24"/>
        </w:rPr>
        <w:t>проверки на съответствието с</w:t>
      </w:r>
      <w:r w:rsidR="00F13A4D" w:rsidRPr="007509CF">
        <w:rPr>
          <w:szCs w:val="24"/>
        </w:rPr>
        <w:t>ъгласно</w:t>
      </w:r>
      <w:r w:rsidR="00C95255" w:rsidRPr="007509CF">
        <w:rPr>
          <w:szCs w:val="24"/>
        </w:rPr>
        <w:t xml:space="preserve"> </w:t>
      </w:r>
      <w:r w:rsidR="00C95255" w:rsidRPr="007509CF">
        <w:rPr>
          <w:b/>
          <w:szCs w:val="24"/>
        </w:rPr>
        <w:t xml:space="preserve">Условие </w:t>
      </w:r>
      <w:r w:rsidR="00506CD3" w:rsidRPr="007509CF">
        <w:rPr>
          <w:b/>
        </w:rPr>
        <w:t xml:space="preserve">№ </w:t>
      </w:r>
      <w:r w:rsidR="00C95255" w:rsidRPr="007509CF">
        <w:rPr>
          <w:b/>
          <w:szCs w:val="24"/>
        </w:rPr>
        <w:t>9.2.</w:t>
      </w:r>
      <w:r w:rsidRPr="007509CF">
        <w:rPr>
          <w:b/>
          <w:szCs w:val="24"/>
        </w:rPr>
        <w:t>3</w:t>
      </w:r>
      <w:r w:rsidR="00C95255" w:rsidRPr="007509CF">
        <w:rPr>
          <w:b/>
          <w:szCs w:val="24"/>
        </w:rPr>
        <w:t>.</w:t>
      </w:r>
      <w:r w:rsidR="006F4113" w:rsidRPr="007509CF">
        <w:rPr>
          <w:b/>
          <w:szCs w:val="24"/>
        </w:rPr>
        <w:t xml:space="preserve"> </w:t>
      </w:r>
      <w:r w:rsidR="006F4113" w:rsidRPr="007509CF">
        <w:rPr>
          <w:szCs w:val="24"/>
        </w:rPr>
        <w:t>Няма</w:t>
      </w:r>
      <w:r w:rsidR="006F4113" w:rsidRPr="005D53BD">
        <w:rPr>
          <w:szCs w:val="24"/>
        </w:rPr>
        <w:t xml:space="preserve"> установени несъответствия.</w:t>
      </w:r>
    </w:p>
    <w:p w14:paraId="2868F8E6" w14:textId="77777777" w:rsidR="00F13A4D" w:rsidRPr="009D2F6B" w:rsidRDefault="00F13A4D" w:rsidP="00F13A4D">
      <w:pPr>
        <w:pStyle w:val="BodyText"/>
        <w:spacing w:before="120" w:line="240" w:lineRule="auto"/>
        <w:rPr>
          <w:b/>
          <w:szCs w:val="24"/>
          <w:highlight w:val="yellow"/>
        </w:rPr>
      </w:pPr>
    </w:p>
    <w:p w14:paraId="5E214607" w14:textId="77777777" w:rsidR="004677AA" w:rsidRPr="00074489" w:rsidRDefault="007D24F6" w:rsidP="00F13A4D">
      <w:pPr>
        <w:spacing w:before="120"/>
        <w:ind w:left="720"/>
        <w:jc w:val="both"/>
        <w:rPr>
          <w:b/>
          <w:u w:val="single"/>
        </w:rPr>
      </w:pPr>
      <w:r w:rsidRPr="00074489">
        <w:rPr>
          <w:b/>
          <w:u w:val="single"/>
        </w:rPr>
        <w:t>Нео</w:t>
      </w:r>
      <w:r w:rsidR="004677AA" w:rsidRPr="00074489">
        <w:rPr>
          <w:b/>
          <w:u w:val="single"/>
        </w:rPr>
        <w:t>рганизирани емисии</w:t>
      </w:r>
    </w:p>
    <w:p w14:paraId="3D885668" w14:textId="77777777" w:rsidR="00D00BAB" w:rsidRPr="00074489" w:rsidRDefault="00A222EA" w:rsidP="00F13A4D">
      <w:pPr>
        <w:overflowPunct w:val="0"/>
        <w:autoSpaceDE w:val="0"/>
        <w:autoSpaceDN w:val="0"/>
        <w:adjustRightInd w:val="0"/>
        <w:spacing w:before="120"/>
        <w:jc w:val="both"/>
        <w:textAlignment w:val="baseline"/>
        <w:rPr>
          <w:b/>
          <w:lang w:val="ru-RU"/>
        </w:rPr>
      </w:pPr>
      <w:r w:rsidRPr="00074489">
        <w:t xml:space="preserve">Съгласно </w:t>
      </w:r>
      <w:r w:rsidRPr="00074489">
        <w:rPr>
          <w:b/>
        </w:rPr>
        <w:t xml:space="preserve">Условие </w:t>
      </w:r>
      <w:r w:rsidR="00506CD3" w:rsidRPr="00074489">
        <w:rPr>
          <w:b/>
        </w:rPr>
        <w:t xml:space="preserve">№ </w:t>
      </w:r>
      <w:r w:rsidRPr="00074489">
        <w:rPr>
          <w:b/>
        </w:rPr>
        <w:t>9.</w:t>
      </w:r>
      <w:r w:rsidR="00D00BAB" w:rsidRPr="00074489">
        <w:rPr>
          <w:b/>
          <w:lang w:val="ru-RU"/>
        </w:rPr>
        <w:t>3</w:t>
      </w:r>
      <w:r w:rsidR="00D00BAB" w:rsidRPr="00074489">
        <w:rPr>
          <w:b/>
        </w:rPr>
        <w:t>.</w:t>
      </w:r>
      <w:r w:rsidR="00D00BAB" w:rsidRPr="00074489">
        <w:rPr>
          <w:b/>
          <w:lang w:val="ru-RU"/>
        </w:rPr>
        <w:t>1</w:t>
      </w:r>
      <w:r w:rsidRPr="00074489">
        <w:rPr>
          <w:b/>
        </w:rPr>
        <w:t xml:space="preserve"> </w:t>
      </w:r>
      <w:r w:rsidRPr="00074489">
        <w:t xml:space="preserve">всички емисии на вредни вещества от инсталацията по </w:t>
      </w:r>
      <w:r w:rsidRPr="00074489">
        <w:rPr>
          <w:b/>
        </w:rPr>
        <w:t xml:space="preserve">Условие </w:t>
      </w:r>
      <w:r w:rsidR="00506CD3" w:rsidRPr="00074489">
        <w:rPr>
          <w:b/>
        </w:rPr>
        <w:t xml:space="preserve">№ </w:t>
      </w:r>
      <w:r w:rsidRPr="00074489">
        <w:rPr>
          <w:b/>
        </w:rPr>
        <w:t xml:space="preserve">2  </w:t>
      </w:r>
      <w:r w:rsidRPr="00074489">
        <w:t>(Инсталация за производство на пиво)</w:t>
      </w:r>
      <w:r w:rsidRPr="00074489">
        <w:rPr>
          <w:b/>
        </w:rPr>
        <w:t xml:space="preserve"> </w:t>
      </w:r>
      <w:r w:rsidRPr="00074489">
        <w:t xml:space="preserve">се изпускат в атмосферния въздух организирано през изпускащите устройства, описани в </w:t>
      </w:r>
      <w:r w:rsidRPr="00074489">
        <w:rPr>
          <w:b/>
        </w:rPr>
        <w:t xml:space="preserve">Условие </w:t>
      </w:r>
      <w:r w:rsidR="00506CD3" w:rsidRPr="00074489">
        <w:rPr>
          <w:b/>
        </w:rPr>
        <w:t xml:space="preserve">№ </w:t>
      </w:r>
      <w:r w:rsidRPr="00074489">
        <w:rPr>
          <w:b/>
        </w:rPr>
        <w:t>9.2</w:t>
      </w:r>
      <w:r w:rsidR="00D00BAB" w:rsidRPr="00074489">
        <w:rPr>
          <w:b/>
          <w:lang w:val="ru-RU"/>
        </w:rPr>
        <w:t>.</w:t>
      </w:r>
    </w:p>
    <w:p w14:paraId="3267A1C8" w14:textId="77777777" w:rsidR="00485545" w:rsidRPr="00074489" w:rsidRDefault="00D00BAB" w:rsidP="00F13A4D">
      <w:pPr>
        <w:overflowPunct w:val="0"/>
        <w:autoSpaceDE w:val="0"/>
        <w:autoSpaceDN w:val="0"/>
        <w:adjustRightInd w:val="0"/>
        <w:spacing w:before="120"/>
        <w:jc w:val="both"/>
        <w:textAlignment w:val="baseline"/>
        <w:rPr>
          <w:bCs/>
          <w:sz w:val="28"/>
          <w:szCs w:val="28"/>
        </w:rPr>
      </w:pPr>
      <w:r w:rsidRPr="00074489">
        <w:t xml:space="preserve">В изпълнение на </w:t>
      </w:r>
      <w:r w:rsidRPr="00074489">
        <w:rPr>
          <w:b/>
        </w:rPr>
        <w:t xml:space="preserve">Условие </w:t>
      </w:r>
      <w:r w:rsidR="00506CD3" w:rsidRPr="00074489">
        <w:rPr>
          <w:b/>
        </w:rPr>
        <w:t xml:space="preserve">№ </w:t>
      </w:r>
      <w:r w:rsidRPr="00074489">
        <w:rPr>
          <w:b/>
        </w:rPr>
        <w:t xml:space="preserve">9.3.2 </w:t>
      </w:r>
      <w:r w:rsidRPr="00074489">
        <w:t xml:space="preserve">в Дружеството се </w:t>
      </w:r>
      <w:r w:rsidR="00AA3259" w:rsidRPr="00074489">
        <w:t>прилага</w:t>
      </w:r>
      <w:r w:rsidR="00AA3259" w:rsidRPr="00074489">
        <w:rPr>
          <w:b/>
        </w:rPr>
        <w:t xml:space="preserve"> </w:t>
      </w:r>
      <w:r w:rsidR="00AA3259" w:rsidRPr="00074489">
        <w:t xml:space="preserve">инструкция </w:t>
      </w:r>
      <w:r w:rsidRPr="00074489">
        <w:rPr>
          <w:i/>
          <w:lang w:val="en-US"/>
        </w:rPr>
        <w:t>EIB</w:t>
      </w:r>
      <w:r w:rsidRPr="00074489">
        <w:rPr>
          <w:i/>
          <w:lang w:val="ru-RU"/>
        </w:rPr>
        <w:t>-05-</w:t>
      </w:r>
      <w:r w:rsidR="00F7364D" w:rsidRPr="00074489">
        <w:rPr>
          <w:i/>
        </w:rPr>
        <w:t>9.</w:t>
      </w:r>
      <w:r w:rsidR="00D300DC" w:rsidRPr="00074489">
        <w:rPr>
          <w:i/>
        </w:rPr>
        <w:t>3</w:t>
      </w:r>
      <w:r w:rsidR="00F7364D" w:rsidRPr="00074489">
        <w:rPr>
          <w:i/>
        </w:rPr>
        <w:t>.</w:t>
      </w:r>
      <w:r w:rsidR="00D300DC" w:rsidRPr="00074489">
        <w:rPr>
          <w:i/>
        </w:rPr>
        <w:t>2</w:t>
      </w:r>
      <w:r w:rsidR="00F7364D" w:rsidRPr="00074489">
        <w:rPr>
          <w:i/>
        </w:rPr>
        <w:t xml:space="preserve">  Инструкция за</w:t>
      </w:r>
      <w:r w:rsidR="00F7364D" w:rsidRPr="00074489">
        <w:rPr>
          <w:rFonts w:ascii="Arial" w:hAnsi="Arial" w:cs="Arial"/>
          <w:sz w:val="28"/>
        </w:rPr>
        <w:t xml:space="preserve"> </w:t>
      </w:r>
      <w:r w:rsidR="00F7364D" w:rsidRPr="00074489">
        <w:rPr>
          <w:i/>
        </w:rPr>
        <w:t>периодична оценка на наличието на източници на неорганизирани емисии, установяване на причините за неорганизираните емисии от тези източници предприемане на мерки за ограничаването им</w:t>
      </w:r>
      <w:r w:rsidRPr="00074489">
        <w:rPr>
          <w:i/>
          <w:lang w:val="ru-RU"/>
        </w:rPr>
        <w:t xml:space="preserve">. </w:t>
      </w:r>
    </w:p>
    <w:p w14:paraId="4CB652DE" w14:textId="77777777" w:rsidR="00485545" w:rsidRPr="00074489" w:rsidRDefault="00A42A24" w:rsidP="00F13A4D">
      <w:pPr>
        <w:overflowPunct w:val="0"/>
        <w:autoSpaceDE w:val="0"/>
        <w:autoSpaceDN w:val="0"/>
        <w:adjustRightInd w:val="0"/>
        <w:spacing w:before="120"/>
        <w:jc w:val="both"/>
        <w:textAlignment w:val="baseline"/>
        <w:rPr>
          <w:lang w:val="ru-RU"/>
        </w:rPr>
      </w:pPr>
      <w:r w:rsidRPr="00074489">
        <w:t xml:space="preserve">Съгласно </w:t>
      </w:r>
      <w:r w:rsidRPr="00074489">
        <w:rPr>
          <w:b/>
        </w:rPr>
        <w:t xml:space="preserve">Условие </w:t>
      </w:r>
      <w:r w:rsidR="00506CD3" w:rsidRPr="00074489">
        <w:rPr>
          <w:b/>
        </w:rPr>
        <w:t xml:space="preserve">№ </w:t>
      </w:r>
      <w:r w:rsidRPr="00074489">
        <w:rPr>
          <w:b/>
        </w:rPr>
        <w:t xml:space="preserve">9.3.3 </w:t>
      </w:r>
      <w:r w:rsidRPr="00074489">
        <w:t>е изготвена инструкция</w:t>
      </w:r>
      <w:r w:rsidRPr="00074489">
        <w:rPr>
          <w:b/>
        </w:rPr>
        <w:t xml:space="preserve"> </w:t>
      </w:r>
      <w:r w:rsidR="00485545" w:rsidRPr="00074489">
        <w:rPr>
          <w:i/>
          <w:lang w:val="en-US"/>
        </w:rPr>
        <w:t>EIB</w:t>
      </w:r>
      <w:r w:rsidR="00485545" w:rsidRPr="00074489">
        <w:rPr>
          <w:i/>
          <w:lang w:val="ru-RU"/>
        </w:rPr>
        <w:t>-05-</w:t>
      </w:r>
      <w:r w:rsidRPr="00074489">
        <w:rPr>
          <w:i/>
        </w:rPr>
        <w:t>9.</w:t>
      </w:r>
      <w:r w:rsidR="00D300DC" w:rsidRPr="00074489">
        <w:rPr>
          <w:i/>
        </w:rPr>
        <w:t>3</w:t>
      </w:r>
      <w:r w:rsidRPr="00074489">
        <w:rPr>
          <w:i/>
        </w:rPr>
        <w:t>.3  Инструкция за периодична оценка на наличието на източници на неорганизирани емисии, установяване на причините за неорганизираните емисии от тези източници предприемане на мерки за ограничаването им</w:t>
      </w:r>
      <w:r w:rsidR="00974AA7" w:rsidRPr="00074489">
        <w:rPr>
          <w:i/>
        </w:rPr>
        <w:t>.</w:t>
      </w:r>
      <w:r w:rsidR="00485545" w:rsidRPr="00074489">
        <w:rPr>
          <w:lang w:val="ru-RU"/>
        </w:rPr>
        <w:t xml:space="preserve"> </w:t>
      </w:r>
    </w:p>
    <w:p w14:paraId="0995E6FE" w14:textId="77777777" w:rsidR="001A3C02" w:rsidRPr="00E93140" w:rsidRDefault="00485545" w:rsidP="00F13A4D">
      <w:pPr>
        <w:pStyle w:val="BodyText"/>
        <w:spacing w:before="120" w:line="240" w:lineRule="auto"/>
        <w:rPr>
          <w:i/>
          <w:szCs w:val="24"/>
        </w:rPr>
      </w:pPr>
      <w:r w:rsidRPr="00074489">
        <w:rPr>
          <w:lang w:val="ru-RU"/>
        </w:rPr>
        <w:t xml:space="preserve">Резултатите от изпълнение на инструкции </w:t>
      </w:r>
      <w:r w:rsidRPr="00074489">
        <w:rPr>
          <w:i/>
          <w:lang w:val="en-US"/>
        </w:rPr>
        <w:t>EIB</w:t>
      </w:r>
      <w:r w:rsidRPr="00074489">
        <w:rPr>
          <w:i/>
          <w:lang w:val="ru-RU"/>
        </w:rPr>
        <w:t>-05-</w:t>
      </w:r>
      <w:r w:rsidRPr="00074489">
        <w:rPr>
          <w:i/>
        </w:rPr>
        <w:t xml:space="preserve">9.3.2 </w:t>
      </w:r>
      <w:r w:rsidRPr="00074489">
        <w:t>и</w:t>
      </w:r>
      <w:r w:rsidRPr="00074489">
        <w:rPr>
          <w:lang w:val="ru-RU"/>
        </w:rPr>
        <w:t xml:space="preserve"> </w:t>
      </w:r>
      <w:r w:rsidRPr="00074489">
        <w:rPr>
          <w:i/>
          <w:lang w:val="en-US"/>
        </w:rPr>
        <w:t>EIB</w:t>
      </w:r>
      <w:r w:rsidRPr="00074489">
        <w:rPr>
          <w:i/>
          <w:lang w:val="ru-RU"/>
        </w:rPr>
        <w:t>-05-</w:t>
      </w:r>
      <w:r w:rsidRPr="00074489">
        <w:rPr>
          <w:i/>
        </w:rPr>
        <w:t>9.3.3</w:t>
      </w:r>
      <w:r w:rsidRPr="00074489">
        <w:rPr>
          <w:lang w:val="ru-RU"/>
        </w:rPr>
        <w:t xml:space="preserve"> за</w:t>
      </w:r>
      <w:r w:rsidRPr="00074489">
        <w:rPr>
          <w:szCs w:val="24"/>
        </w:rPr>
        <w:t xml:space="preserve"> изпълнението на мерките за предотвратяване/ намаляване на неорганизираните емисии и интензивно миришещи вещества, генерирани от дейностите на площадката, се </w:t>
      </w:r>
      <w:r w:rsidRPr="00E93140">
        <w:rPr>
          <w:szCs w:val="24"/>
        </w:rPr>
        <w:t xml:space="preserve">съхраняват във формуляр </w:t>
      </w:r>
      <w:r w:rsidRPr="00E93140">
        <w:rPr>
          <w:i/>
        </w:rPr>
        <w:t>EDB-05-9.6.2.3</w:t>
      </w:r>
      <w:r w:rsidRPr="00E93140">
        <w:rPr>
          <w:i/>
          <w:szCs w:val="24"/>
        </w:rPr>
        <w:t xml:space="preserve"> Регистър  на източниците на неорганизирани емисии и проверка на  мерките за ограничаване на неорганизираните емисии от тези източници.</w:t>
      </w:r>
      <w:r w:rsidRPr="00E93140">
        <w:rPr>
          <w:b/>
          <w:szCs w:val="24"/>
        </w:rPr>
        <w:t>(</w:t>
      </w:r>
      <w:r w:rsidR="001A3C02" w:rsidRPr="00E93140">
        <w:rPr>
          <w:szCs w:val="24"/>
        </w:rPr>
        <w:t xml:space="preserve"> </w:t>
      </w:r>
      <w:r w:rsidR="001A3C02" w:rsidRPr="00E93140">
        <w:rPr>
          <w:b/>
        </w:rPr>
        <w:t xml:space="preserve">Условие </w:t>
      </w:r>
      <w:r w:rsidR="00506CD3" w:rsidRPr="00E93140">
        <w:rPr>
          <w:b/>
        </w:rPr>
        <w:t xml:space="preserve">№ </w:t>
      </w:r>
      <w:r w:rsidR="001A3C02" w:rsidRPr="00E93140">
        <w:rPr>
          <w:b/>
        </w:rPr>
        <w:t>9.6.2.3.</w:t>
      </w:r>
      <w:r w:rsidRPr="00E93140">
        <w:rPr>
          <w:b/>
        </w:rPr>
        <w:t>)</w:t>
      </w:r>
    </w:p>
    <w:p w14:paraId="56CB57AB" w14:textId="77777777" w:rsidR="00C71E01" w:rsidRPr="00E93140" w:rsidRDefault="00C71E01" w:rsidP="00F13A4D">
      <w:pPr>
        <w:pStyle w:val="BodyText"/>
        <w:spacing w:before="120" w:line="240" w:lineRule="auto"/>
        <w:rPr>
          <w:szCs w:val="24"/>
        </w:rPr>
      </w:pPr>
      <w:r w:rsidRPr="00E93140">
        <w:rPr>
          <w:szCs w:val="24"/>
        </w:rPr>
        <w:t xml:space="preserve">През </w:t>
      </w:r>
      <w:r w:rsidR="0009551D" w:rsidRPr="00E93140">
        <w:rPr>
          <w:szCs w:val="24"/>
        </w:rPr>
        <w:t>201</w:t>
      </w:r>
      <w:r w:rsidR="00074489" w:rsidRPr="00E93140">
        <w:rPr>
          <w:szCs w:val="24"/>
        </w:rPr>
        <w:t xml:space="preserve">8 </w:t>
      </w:r>
      <w:r w:rsidR="00A73C02" w:rsidRPr="00E93140">
        <w:rPr>
          <w:szCs w:val="24"/>
        </w:rPr>
        <w:t>година</w:t>
      </w:r>
      <w:r w:rsidR="00DF221A" w:rsidRPr="00E93140">
        <w:rPr>
          <w:szCs w:val="24"/>
        </w:rPr>
        <w:t xml:space="preserve"> </w:t>
      </w:r>
      <w:r w:rsidR="00A73C02" w:rsidRPr="00E93140">
        <w:rPr>
          <w:szCs w:val="24"/>
        </w:rPr>
        <w:t xml:space="preserve">са направени </w:t>
      </w:r>
      <w:r w:rsidR="00E93140" w:rsidRPr="00E93140">
        <w:rPr>
          <w:szCs w:val="24"/>
        </w:rPr>
        <w:t>12</w:t>
      </w:r>
      <w:r w:rsidR="0019264F" w:rsidRPr="00E93140">
        <w:rPr>
          <w:szCs w:val="24"/>
        </w:rPr>
        <w:t xml:space="preserve"> броя</w:t>
      </w:r>
      <w:r w:rsidR="00F13A4D" w:rsidRPr="00E93140">
        <w:rPr>
          <w:szCs w:val="24"/>
        </w:rPr>
        <w:t xml:space="preserve"> </w:t>
      </w:r>
      <w:r w:rsidR="00433F2E" w:rsidRPr="00E93140">
        <w:rPr>
          <w:szCs w:val="24"/>
        </w:rPr>
        <w:t>проверк</w:t>
      </w:r>
      <w:r w:rsidR="00074489" w:rsidRPr="00E93140">
        <w:rPr>
          <w:szCs w:val="24"/>
        </w:rPr>
        <w:t>и</w:t>
      </w:r>
      <w:r w:rsidRPr="00E93140">
        <w:rPr>
          <w:szCs w:val="24"/>
        </w:rPr>
        <w:t xml:space="preserve"> </w:t>
      </w:r>
      <w:r w:rsidR="00A73C02" w:rsidRPr="00E93140">
        <w:rPr>
          <w:szCs w:val="24"/>
        </w:rPr>
        <w:t xml:space="preserve">за наличие на източници на неорганизирани емисии и </w:t>
      </w:r>
      <w:r w:rsidRPr="00E93140">
        <w:rPr>
          <w:szCs w:val="24"/>
        </w:rPr>
        <w:t>на мерките за ограничаване на неорганизираните</w:t>
      </w:r>
      <w:r w:rsidRPr="00074489">
        <w:rPr>
          <w:szCs w:val="24"/>
        </w:rPr>
        <w:t xml:space="preserve"> емисии</w:t>
      </w:r>
      <w:r w:rsidRPr="00E93140">
        <w:rPr>
          <w:szCs w:val="24"/>
        </w:rPr>
        <w:t>.</w:t>
      </w:r>
      <w:r w:rsidR="008B49F3" w:rsidRPr="00E93140">
        <w:rPr>
          <w:szCs w:val="24"/>
        </w:rPr>
        <w:t xml:space="preserve"> За същият период </w:t>
      </w:r>
      <w:r w:rsidR="0019264F" w:rsidRPr="00E93140">
        <w:rPr>
          <w:szCs w:val="24"/>
        </w:rPr>
        <w:t xml:space="preserve">не </w:t>
      </w:r>
      <w:r w:rsidR="008B49F3" w:rsidRPr="00E93140">
        <w:rPr>
          <w:szCs w:val="24"/>
        </w:rPr>
        <w:t>са констатирани несъответствия свързани с неорганизирани емисии в атмосферата, за които са предприети коригиращи действия</w:t>
      </w:r>
      <w:r w:rsidR="003617E8" w:rsidRPr="00E93140">
        <w:rPr>
          <w:szCs w:val="24"/>
        </w:rPr>
        <w:t xml:space="preserve">, </w:t>
      </w:r>
      <w:r w:rsidR="003617E8" w:rsidRPr="00E93140">
        <w:t>като</w:t>
      </w:r>
      <w:r w:rsidR="003617E8" w:rsidRPr="00E93140">
        <w:rPr>
          <w:iCs/>
        </w:rPr>
        <w:t xml:space="preserve"> резултатите се съхраняват </w:t>
      </w:r>
      <w:r w:rsidR="003617E8" w:rsidRPr="00E93140">
        <w:t xml:space="preserve">във формуляр </w:t>
      </w:r>
      <w:r w:rsidR="003046A4" w:rsidRPr="00E93140">
        <w:rPr>
          <w:i/>
          <w:iCs/>
        </w:rPr>
        <w:t>CI_D_001 Формуляр за проблем</w:t>
      </w:r>
      <w:r w:rsidR="008B49F3" w:rsidRPr="00E93140">
        <w:rPr>
          <w:i/>
          <w:szCs w:val="24"/>
        </w:rPr>
        <w:t>.</w:t>
      </w:r>
      <w:r w:rsidR="008B49F3" w:rsidRPr="00E93140">
        <w:rPr>
          <w:szCs w:val="24"/>
        </w:rPr>
        <w:t xml:space="preserve"> </w:t>
      </w:r>
    </w:p>
    <w:p w14:paraId="51EF1A34" w14:textId="77777777" w:rsidR="00A73C02" w:rsidRPr="00074489" w:rsidRDefault="00974AA7" w:rsidP="00F13A4D">
      <w:pPr>
        <w:spacing w:before="120"/>
        <w:jc w:val="both"/>
      </w:pPr>
      <w:r w:rsidRPr="00074489">
        <w:t>Дружеството предприема всички необходими мерки за</w:t>
      </w:r>
      <w:r w:rsidRPr="00074489">
        <w:rPr>
          <w:lang w:val="ru-RU"/>
        </w:rPr>
        <w:t xml:space="preserve"> ограничаване на емисиите на прахообразни вещества в съответствие с изискванията на чл. 70 на </w:t>
      </w:r>
      <w:r w:rsidRPr="00074489">
        <w:rPr>
          <w:i/>
        </w:rPr>
        <w:t>Наредба № 1 от 27.06.2005г. за норми за допустими емисии на вредни вещества (замърсители), изпускани в атмосферата от обекти и дейности с неподвижни източници на емисии.</w:t>
      </w:r>
      <w:r w:rsidRPr="00074489">
        <w:t xml:space="preserve"> (</w:t>
      </w:r>
      <w:r w:rsidRPr="00074489">
        <w:rPr>
          <w:b/>
        </w:rPr>
        <w:t xml:space="preserve">Условие </w:t>
      </w:r>
      <w:r w:rsidR="00506CD3" w:rsidRPr="00074489">
        <w:rPr>
          <w:b/>
        </w:rPr>
        <w:t xml:space="preserve">№ </w:t>
      </w:r>
      <w:r w:rsidRPr="00074489">
        <w:rPr>
          <w:b/>
        </w:rPr>
        <w:t>9.</w:t>
      </w:r>
      <w:r w:rsidR="00D300DC" w:rsidRPr="00074489">
        <w:rPr>
          <w:b/>
        </w:rPr>
        <w:t>3</w:t>
      </w:r>
      <w:r w:rsidRPr="00074489">
        <w:rPr>
          <w:b/>
        </w:rPr>
        <w:t>.</w:t>
      </w:r>
      <w:r w:rsidR="00D300DC" w:rsidRPr="00074489">
        <w:rPr>
          <w:b/>
        </w:rPr>
        <w:t>4</w:t>
      </w:r>
      <w:r w:rsidRPr="00074489">
        <w:t>)</w:t>
      </w:r>
      <w:r w:rsidR="004E6B7F" w:rsidRPr="00074489">
        <w:t xml:space="preserve"> </w:t>
      </w:r>
    </w:p>
    <w:p w14:paraId="5CCD29FC" w14:textId="77777777" w:rsidR="00974AA7" w:rsidRPr="00A70A8B" w:rsidRDefault="00A73C02" w:rsidP="00F13A4D">
      <w:pPr>
        <w:spacing w:before="120"/>
        <w:jc w:val="both"/>
      </w:pPr>
      <w:r w:rsidRPr="00074489">
        <w:t xml:space="preserve">Дружеството </w:t>
      </w:r>
      <w:r w:rsidR="002D5ED4" w:rsidRPr="00074489">
        <w:t xml:space="preserve">обслужва климатичните инсталации, съдържащи флуорирани парникови газове, съгласно изискванията на </w:t>
      </w:r>
      <w:r w:rsidR="002D5ED4" w:rsidRPr="00074489">
        <w:rPr>
          <w:i/>
        </w:rPr>
        <w:t>Регламент (ЕО) № 842/2006</w:t>
      </w:r>
      <w:r w:rsidR="002D5ED4" w:rsidRPr="00074489">
        <w:t xml:space="preserve"> относно някои флуорирани парникови газове и на </w:t>
      </w:r>
      <w:r w:rsidR="002D5ED4" w:rsidRPr="00074489">
        <w:rPr>
          <w:i/>
        </w:rPr>
        <w:t xml:space="preserve">Наредба за установяване на мерки по прилагане на Регламент (ЕО) № 842/2006 </w:t>
      </w:r>
      <w:r w:rsidR="002D5ED4" w:rsidRPr="00074489">
        <w:t>относно някои флуорирани парникови газове (</w:t>
      </w:r>
      <w:r w:rsidR="002D5ED4" w:rsidRPr="00074489">
        <w:rPr>
          <w:b/>
        </w:rPr>
        <w:t xml:space="preserve">Условие </w:t>
      </w:r>
      <w:r w:rsidR="00506CD3" w:rsidRPr="00074489">
        <w:rPr>
          <w:b/>
        </w:rPr>
        <w:t xml:space="preserve">№ </w:t>
      </w:r>
      <w:r w:rsidR="002D5ED4" w:rsidRPr="00074489">
        <w:rPr>
          <w:b/>
        </w:rPr>
        <w:t>9.</w:t>
      </w:r>
      <w:r w:rsidR="00D300DC" w:rsidRPr="00074489">
        <w:rPr>
          <w:b/>
        </w:rPr>
        <w:t>3</w:t>
      </w:r>
      <w:r w:rsidR="002D5ED4" w:rsidRPr="00074489">
        <w:rPr>
          <w:b/>
        </w:rPr>
        <w:t>.</w:t>
      </w:r>
      <w:r w:rsidR="00D300DC" w:rsidRPr="00074489">
        <w:rPr>
          <w:b/>
        </w:rPr>
        <w:t>5</w:t>
      </w:r>
      <w:r w:rsidR="002D5ED4" w:rsidRPr="00074489">
        <w:t>)</w:t>
      </w:r>
      <w:r w:rsidR="001A7649" w:rsidRPr="00074489">
        <w:t>.</w:t>
      </w:r>
      <w:r w:rsidR="00A70A8B">
        <w:rPr>
          <w:lang w:val="en-US"/>
        </w:rPr>
        <w:t xml:space="preserve"> </w:t>
      </w:r>
      <w:r w:rsidR="00A70A8B">
        <w:t>С писмо вх. №</w:t>
      </w:r>
      <w:r w:rsidR="008B5C49">
        <w:t>454/08.02.2019г</w:t>
      </w:r>
      <w:r w:rsidR="008B5C49">
        <w:rPr>
          <w:lang w:val="en-US"/>
        </w:rPr>
        <w:t xml:space="preserve">. </w:t>
      </w:r>
      <w:r w:rsidR="00A70A8B" w:rsidRPr="008B5C49">
        <w:t xml:space="preserve"> </w:t>
      </w:r>
      <w:r w:rsidR="00A70A8B">
        <w:t xml:space="preserve">Операторът е представил </w:t>
      </w:r>
      <w:r w:rsidR="008B5C49">
        <w:t>резултатите относно флуорираните парникови газове</w:t>
      </w:r>
      <w:r w:rsidR="00A70A8B">
        <w:t xml:space="preserve"> за 5 бр. климатични системи. </w:t>
      </w:r>
    </w:p>
    <w:p w14:paraId="45D0945E" w14:textId="77777777" w:rsidR="00974AA7" w:rsidRPr="009D4BCD" w:rsidRDefault="00A73C02" w:rsidP="00F13A4D">
      <w:pPr>
        <w:pStyle w:val="BodyText"/>
        <w:spacing w:before="120" w:line="240" w:lineRule="auto"/>
        <w:rPr>
          <w:szCs w:val="24"/>
        </w:rPr>
      </w:pPr>
      <w:r w:rsidRPr="009D4BCD">
        <w:rPr>
          <w:szCs w:val="24"/>
        </w:rPr>
        <w:t xml:space="preserve">През </w:t>
      </w:r>
      <w:r w:rsidR="0009551D" w:rsidRPr="009D4BCD">
        <w:rPr>
          <w:szCs w:val="24"/>
        </w:rPr>
        <w:t>201</w:t>
      </w:r>
      <w:r w:rsidR="00074489" w:rsidRPr="009D4BCD">
        <w:rPr>
          <w:szCs w:val="24"/>
        </w:rPr>
        <w:t>8</w:t>
      </w:r>
      <w:r w:rsidR="001A7649" w:rsidRPr="009D4BCD">
        <w:rPr>
          <w:szCs w:val="24"/>
        </w:rPr>
        <w:t xml:space="preserve"> год. не е констатирано несъответствие.</w:t>
      </w:r>
    </w:p>
    <w:p w14:paraId="6DD8C299" w14:textId="77777777" w:rsidR="00E21258" w:rsidRPr="00074489" w:rsidRDefault="00E21258" w:rsidP="00F13A4D">
      <w:pPr>
        <w:pStyle w:val="BodyText"/>
        <w:spacing w:before="120" w:line="240" w:lineRule="auto"/>
        <w:rPr>
          <w:szCs w:val="24"/>
        </w:rPr>
      </w:pPr>
      <w:r w:rsidRPr="00074489">
        <w:rPr>
          <w:szCs w:val="24"/>
        </w:rPr>
        <w:t xml:space="preserve">Предприятието е разположено </w:t>
      </w:r>
      <w:r w:rsidR="001A7649" w:rsidRPr="00074489">
        <w:rPr>
          <w:szCs w:val="24"/>
        </w:rPr>
        <w:t>в промишлената зона на гр.Благоевград</w:t>
      </w:r>
      <w:r w:rsidRPr="00074489">
        <w:rPr>
          <w:szCs w:val="24"/>
        </w:rPr>
        <w:t xml:space="preserve"> и всички дейности на площадката се извършват по начин, недопускащ разпространението на миризми извън границите на производствената площадка, съгласно </w:t>
      </w:r>
      <w:r w:rsidRPr="00074489">
        <w:rPr>
          <w:b/>
          <w:bCs/>
          <w:szCs w:val="24"/>
        </w:rPr>
        <w:t xml:space="preserve">Условие </w:t>
      </w:r>
      <w:r w:rsidR="00506CD3" w:rsidRPr="00074489">
        <w:rPr>
          <w:b/>
        </w:rPr>
        <w:t xml:space="preserve">№ </w:t>
      </w:r>
      <w:r w:rsidRPr="00074489">
        <w:rPr>
          <w:b/>
          <w:bCs/>
          <w:szCs w:val="24"/>
        </w:rPr>
        <w:t>9.</w:t>
      </w:r>
      <w:r w:rsidR="001A7649" w:rsidRPr="00074489">
        <w:rPr>
          <w:b/>
          <w:bCs/>
          <w:szCs w:val="24"/>
        </w:rPr>
        <w:t>4</w:t>
      </w:r>
      <w:r w:rsidRPr="00074489">
        <w:rPr>
          <w:b/>
          <w:bCs/>
          <w:szCs w:val="24"/>
        </w:rPr>
        <w:t>.1</w:t>
      </w:r>
      <w:r w:rsidRPr="00074489">
        <w:rPr>
          <w:szCs w:val="24"/>
        </w:rPr>
        <w:t xml:space="preserve"> </w:t>
      </w:r>
      <w:r w:rsidR="001A7649" w:rsidRPr="00074489">
        <w:rPr>
          <w:szCs w:val="24"/>
        </w:rPr>
        <w:t xml:space="preserve">и </w:t>
      </w:r>
      <w:r w:rsidR="001A7649" w:rsidRPr="00074489">
        <w:rPr>
          <w:b/>
          <w:bCs/>
          <w:szCs w:val="24"/>
        </w:rPr>
        <w:t xml:space="preserve">Условие </w:t>
      </w:r>
      <w:r w:rsidR="00506CD3" w:rsidRPr="00074489">
        <w:rPr>
          <w:b/>
        </w:rPr>
        <w:t xml:space="preserve">№ </w:t>
      </w:r>
      <w:r w:rsidR="001A7649" w:rsidRPr="00074489">
        <w:rPr>
          <w:b/>
          <w:bCs/>
          <w:szCs w:val="24"/>
        </w:rPr>
        <w:t>9.4.2</w:t>
      </w:r>
      <w:r w:rsidR="001A7649" w:rsidRPr="00074489">
        <w:rPr>
          <w:szCs w:val="24"/>
        </w:rPr>
        <w:t xml:space="preserve"> </w:t>
      </w:r>
      <w:r w:rsidRPr="00074489">
        <w:rPr>
          <w:szCs w:val="24"/>
        </w:rPr>
        <w:t xml:space="preserve">В предприятието се прилага </w:t>
      </w:r>
      <w:r w:rsidR="00F470F6" w:rsidRPr="00074489">
        <w:rPr>
          <w:i/>
          <w:iCs/>
          <w:szCs w:val="24"/>
          <w:lang w:val="en-US"/>
        </w:rPr>
        <w:t>EIB</w:t>
      </w:r>
      <w:r w:rsidR="00F470F6" w:rsidRPr="00074489">
        <w:rPr>
          <w:i/>
          <w:iCs/>
          <w:szCs w:val="24"/>
          <w:lang w:val="ru-RU"/>
        </w:rPr>
        <w:t>-05-</w:t>
      </w:r>
      <w:r w:rsidRPr="00074489">
        <w:rPr>
          <w:i/>
          <w:iCs/>
          <w:szCs w:val="24"/>
        </w:rPr>
        <w:t>9.</w:t>
      </w:r>
      <w:r w:rsidR="00C829E6" w:rsidRPr="00074489">
        <w:rPr>
          <w:i/>
          <w:iCs/>
          <w:szCs w:val="24"/>
        </w:rPr>
        <w:t>4</w:t>
      </w:r>
      <w:r w:rsidR="00E74876" w:rsidRPr="00074489">
        <w:rPr>
          <w:i/>
          <w:iCs/>
          <w:szCs w:val="24"/>
        </w:rPr>
        <w:t>.</w:t>
      </w:r>
      <w:r w:rsidR="00C829E6" w:rsidRPr="00074489">
        <w:rPr>
          <w:i/>
          <w:iCs/>
          <w:szCs w:val="24"/>
        </w:rPr>
        <w:t>3</w:t>
      </w:r>
      <w:r w:rsidRPr="00074489">
        <w:rPr>
          <w:i/>
          <w:iCs/>
          <w:szCs w:val="24"/>
        </w:rPr>
        <w:t xml:space="preserve"> </w:t>
      </w:r>
      <w:r w:rsidR="00E74876" w:rsidRPr="00074489">
        <w:rPr>
          <w:i/>
          <w:iCs/>
          <w:szCs w:val="24"/>
        </w:rPr>
        <w:t xml:space="preserve">Инструкция </w:t>
      </w:r>
      <w:r w:rsidR="00C829E6" w:rsidRPr="00074489">
        <w:rPr>
          <w:i/>
          <w:iCs/>
          <w:szCs w:val="24"/>
        </w:rPr>
        <w:t>за периодична оценка на наличието на източници на интензивно миришещи вещества, установяване на причините и предприемане на мерки за ограничаването им</w:t>
      </w:r>
      <w:r w:rsidR="00E74876" w:rsidRPr="00074489">
        <w:rPr>
          <w:i/>
          <w:iCs/>
          <w:szCs w:val="24"/>
        </w:rPr>
        <w:t xml:space="preserve"> </w:t>
      </w:r>
      <w:r w:rsidRPr="00074489">
        <w:rPr>
          <w:szCs w:val="24"/>
        </w:rPr>
        <w:t xml:space="preserve">съгласно </w:t>
      </w:r>
      <w:r w:rsidRPr="00074489">
        <w:rPr>
          <w:b/>
          <w:bCs/>
          <w:szCs w:val="24"/>
        </w:rPr>
        <w:t xml:space="preserve">Условие </w:t>
      </w:r>
      <w:r w:rsidR="00506CD3" w:rsidRPr="00074489">
        <w:rPr>
          <w:b/>
        </w:rPr>
        <w:t xml:space="preserve">№ </w:t>
      </w:r>
      <w:r w:rsidRPr="00074489">
        <w:rPr>
          <w:b/>
          <w:bCs/>
          <w:szCs w:val="24"/>
        </w:rPr>
        <w:t>9.</w:t>
      </w:r>
      <w:r w:rsidR="00C829E6" w:rsidRPr="00074489">
        <w:rPr>
          <w:b/>
          <w:bCs/>
          <w:szCs w:val="24"/>
        </w:rPr>
        <w:t>4</w:t>
      </w:r>
      <w:r w:rsidRPr="00074489">
        <w:rPr>
          <w:b/>
          <w:bCs/>
          <w:szCs w:val="24"/>
        </w:rPr>
        <w:t>.3</w:t>
      </w:r>
      <w:r w:rsidRPr="00074489">
        <w:rPr>
          <w:szCs w:val="24"/>
        </w:rPr>
        <w:t xml:space="preserve">. </w:t>
      </w:r>
    </w:p>
    <w:p w14:paraId="2FAE495D" w14:textId="77777777" w:rsidR="00C71E01" w:rsidRPr="009D4BCD" w:rsidRDefault="00102FC9" w:rsidP="00F13A4D">
      <w:pPr>
        <w:pStyle w:val="BodyText"/>
        <w:spacing w:before="120" w:line="240" w:lineRule="auto"/>
        <w:rPr>
          <w:szCs w:val="24"/>
        </w:rPr>
      </w:pPr>
      <w:r w:rsidRPr="00074489">
        <w:rPr>
          <w:szCs w:val="24"/>
        </w:rPr>
        <w:t xml:space="preserve">В случай на постъпили оплаквания, те се </w:t>
      </w:r>
      <w:r w:rsidRPr="009D4BCD">
        <w:rPr>
          <w:szCs w:val="24"/>
        </w:rPr>
        <w:t xml:space="preserve">документират във формуляр </w:t>
      </w:r>
      <w:r w:rsidR="00F470F6" w:rsidRPr="009D4BCD">
        <w:rPr>
          <w:i/>
          <w:iCs/>
          <w:szCs w:val="24"/>
          <w:lang w:val="en-US"/>
        </w:rPr>
        <w:t>EDB</w:t>
      </w:r>
      <w:r w:rsidR="00F470F6" w:rsidRPr="009D4BCD">
        <w:rPr>
          <w:i/>
          <w:iCs/>
          <w:szCs w:val="24"/>
          <w:lang w:val="ru-RU"/>
        </w:rPr>
        <w:t>-05-9.</w:t>
      </w:r>
      <w:r w:rsidR="00F65481" w:rsidRPr="009D4BCD">
        <w:rPr>
          <w:i/>
          <w:iCs/>
          <w:szCs w:val="24"/>
          <w:lang w:val="ru-RU"/>
        </w:rPr>
        <w:t>6.2.</w:t>
      </w:r>
      <w:r w:rsidR="00F470F6" w:rsidRPr="009D4BCD">
        <w:rPr>
          <w:i/>
          <w:iCs/>
          <w:szCs w:val="24"/>
          <w:lang w:val="ru-RU"/>
        </w:rPr>
        <w:t>4</w:t>
      </w:r>
      <w:r w:rsidRPr="009D4BCD">
        <w:rPr>
          <w:i/>
          <w:szCs w:val="24"/>
        </w:rPr>
        <w:t xml:space="preserve"> </w:t>
      </w:r>
      <w:r w:rsidR="00F470F6" w:rsidRPr="009D4BCD">
        <w:rPr>
          <w:bCs/>
          <w:i/>
          <w:szCs w:val="24"/>
        </w:rPr>
        <w:t>Регистър  на  оплаквания за миризми</w:t>
      </w:r>
      <w:r w:rsidR="00F470F6" w:rsidRPr="009D4BCD">
        <w:rPr>
          <w:szCs w:val="24"/>
          <w:lang w:val="ru-RU"/>
        </w:rPr>
        <w:t>,</w:t>
      </w:r>
      <w:r w:rsidR="004C4BC4" w:rsidRPr="009D4BCD">
        <w:rPr>
          <w:szCs w:val="24"/>
        </w:rPr>
        <w:t xml:space="preserve"> съгласно </w:t>
      </w:r>
      <w:r w:rsidR="004C4BC4" w:rsidRPr="009D4BCD">
        <w:rPr>
          <w:b/>
          <w:bCs/>
          <w:szCs w:val="24"/>
        </w:rPr>
        <w:t xml:space="preserve">Условие </w:t>
      </w:r>
      <w:r w:rsidR="00506CD3" w:rsidRPr="009D4BCD">
        <w:rPr>
          <w:b/>
        </w:rPr>
        <w:t xml:space="preserve">№ </w:t>
      </w:r>
      <w:r w:rsidR="004C4BC4" w:rsidRPr="009D4BCD">
        <w:rPr>
          <w:b/>
          <w:bCs/>
          <w:szCs w:val="24"/>
        </w:rPr>
        <w:t>9.6.2.4.</w:t>
      </w:r>
      <w:r w:rsidR="00F470F6" w:rsidRPr="009D4BCD">
        <w:rPr>
          <w:bCs/>
          <w:sz w:val="28"/>
          <w:szCs w:val="28"/>
        </w:rPr>
        <w:t xml:space="preserve"> </w:t>
      </w:r>
    </w:p>
    <w:p w14:paraId="4C415046" w14:textId="77777777" w:rsidR="00C71E01" w:rsidRPr="00074489" w:rsidRDefault="00C71E01" w:rsidP="00F13A4D">
      <w:pPr>
        <w:pStyle w:val="BodyText"/>
        <w:spacing w:before="120" w:line="240" w:lineRule="auto"/>
        <w:rPr>
          <w:szCs w:val="24"/>
        </w:rPr>
      </w:pPr>
      <w:r w:rsidRPr="009D4BCD">
        <w:rPr>
          <w:szCs w:val="24"/>
        </w:rPr>
        <w:t xml:space="preserve">През </w:t>
      </w:r>
      <w:r w:rsidR="0009551D" w:rsidRPr="009D4BCD">
        <w:rPr>
          <w:szCs w:val="24"/>
        </w:rPr>
        <w:t>201</w:t>
      </w:r>
      <w:r w:rsidR="00074489" w:rsidRPr="009D4BCD">
        <w:rPr>
          <w:szCs w:val="24"/>
        </w:rPr>
        <w:t>8</w:t>
      </w:r>
      <w:r w:rsidRPr="009D4BCD">
        <w:rPr>
          <w:szCs w:val="24"/>
        </w:rPr>
        <w:t xml:space="preserve"> год. не са постъпили такива оплаквания.</w:t>
      </w:r>
      <w:r w:rsidRPr="009D4BCD">
        <w:rPr>
          <w:szCs w:val="24"/>
          <w:lang w:val="ru-RU"/>
        </w:rPr>
        <w:t xml:space="preserve"> </w:t>
      </w:r>
      <w:r w:rsidR="00FB44FE" w:rsidRPr="009D4BCD">
        <w:rPr>
          <w:szCs w:val="24"/>
        </w:rPr>
        <w:t>За същия</w:t>
      </w:r>
      <w:r w:rsidR="003617E8" w:rsidRPr="009D4BCD">
        <w:rPr>
          <w:szCs w:val="24"/>
        </w:rPr>
        <w:t xml:space="preserve"> период</w:t>
      </w:r>
      <w:r w:rsidR="00F13A4D" w:rsidRPr="009D4BCD">
        <w:rPr>
          <w:szCs w:val="24"/>
        </w:rPr>
        <w:t xml:space="preserve"> не</w:t>
      </w:r>
      <w:r w:rsidR="003617E8" w:rsidRPr="009D4BCD">
        <w:rPr>
          <w:szCs w:val="24"/>
        </w:rPr>
        <w:t xml:space="preserve"> са констатирани </w:t>
      </w:r>
      <w:r w:rsidR="00F13A4D" w:rsidRPr="009D4BCD">
        <w:rPr>
          <w:szCs w:val="24"/>
        </w:rPr>
        <w:t>н</w:t>
      </w:r>
      <w:r w:rsidR="003617E8" w:rsidRPr="009D4BCD">
        <w:rPr>
          <w:szCs w:val="24"/>
        </w:rPr>
        <w:t>есъответствия</w:t>
      </w:r>
      <w:r w:rsidR="00FB44FE" w:rsidRPr="009D4BCD">
        <w:rPr>
          <w:szCs w:val="24"/>
        </w:rPr>
        <w:t>,</w:t>
      </w:r>
      <w:r w:rsidR="003617E8" w:rsidRPr="009D4BCD">
        <w:rPr>
          <w:szCs w:val="24"/>
        </w:rPr>
        <w:t xml:space="preserve"> свързани с интензивно миришещи вещества, </w:t>
      </w:r>
      <w:r w:rsidR="003617E8" w:rsidRPr="00074489">
        <w:rPr>
          <w:szCs w:val="24"/>
        </w:rPr>
        <w:t xml:space="preserve">за които са предприети коригиращи действия, </w:t>
      </w:r>
      <w:r w:rsidR="003617E8" w:rsidRPr="00074489">
        <w:t>като</w:t>
      </w:r>
      <w:r w:rsidR="003617E8" w:rsidRPr="00074489">
        <w:rPr>
          <w:iCs/>
        </w:rPr>
        <w:t xml:space="preserve"> резултатите се съхраняват </w:t>
      </w:r>
      <w:r w:rsidR="003617E8" w:rsidRPr="00074489">
        <w:t xml:space="preserve">във формуляр </w:t>
      </w:r>
      <w:r w:rsidR="003046A4" w:rsidRPr="00074489">
        <w:rPr>
          <w:i/>
          <w:iCs/>
        </w:rPr>
        <w:t>CI_D_001 Формуляр за проблем</w:t>
      </w:r>
      <w:r w:rsidR="00B66F28" w:rsidRPr="00074489">
        <w:rPr>
          <w:i/>
          <w:iCs/>
        </w:rPr>
        <w:t>.</w:t>
      </w:r>
    </w:p>
    <w:p w14:paraId="00B15EF5" w14:textId="77777777" w:rsidR="009553D7" w:rsidRPr="00074489" w:rsidRDefault="00F470F6" w:rsidP="00F13A4D">
      <w:pPr>
        <w:pStyle w:val="BodyText"/>
        <w:spacing w:before="120" w:line="240" w:lineRule="auto"/>
        <w:rPr>
          <w:szCs w:val="24"/>
        </w:rPr>
      </w:pPr>
      <w:r w:rsidRPr="00074489">
        <w:rPr>
          <w:szCs w:val="24"/>
        </w:rPr>
        <w:t>Дружеството се придържа към</w:t>
      </w:r>
      <w:r w:rsidR="003427BD" w:rsidRPr="00074489">
        <w:rPr>
          <w:szCs w:val="24"/>
        </w:rPr>
        <w:t xml:space="preserve"> указанията на </w:t>
      </w:r>
      <w:r w:rsidR="003427BD" w:rsidRPr="00074489">
        <w:rPr>
          <w:b/>
          <w:bCs/>
          <w:szCs w:val="24"/>
        </w:rPr>
        <w:t xml:space="preserve">Условие </w:t>
      </w:r>
      <w:r w:rsidR="00506CD3" w:rsidRPr="00074489">
        <w:rPr>
          <w:b/>
        </w:rPr>
        <w:t xml:space="preserve">№ </w:t>
      </w:r>
      <w:r w:rsidR="003427BD" w:rsidRPr="00074489">
        <w:rPr>
          <w:b/>
          <w:bCs/>
          <w:szCs w:val="24"/>
        </w:rPr>
        <w:t>9.5.1</w:t>
      </w:r>
      <w:r w:rsidR="003427BD" w:rsidRPr="00074489">
        <w:rPr>
          <w:szCs w:val="24"/>
        </w:rPr>
        <w:t>.</w:t>
      </w:r>
      <w:r w:rsidR="00FB44FE" w:rsidRPr="00074489">
        <w:rPr>
          <w:b/>
          <w:szCs w:val="24"/>
        </w:rPr>
        <w:t xml:space="preserve"> (актуализирано с Решение № 477-Н0-И0-А1/2015г.) </w:t>
      </w:r>
      <w:r w:rsidR="003427BD" w:rsidRPr="00074489">
        <w:rPr>
          <w:szCs w:val="24"/>
        </w:rPr>
        <w:t xml:space="preserve">да не се нарушават нормите за съдържание на вредни вещества в атмосферния въздух и другите действащи норми за качество на </w:t>
      </w:r>
      <w:r w:rsidR="003427BD" w:rsidRPr="00074489">
        <w:rPr>
          <w:szCs w:val="24"/>
          <w:lang w:val="ru-RU"/>
        </w:rPr>
        <w:t xml:space="preserve">въздуха </w:t>
      </w:r>
      <w:r w:rsidR="003427BD" w:rsidRPr="00074489">
        <w:rPr>
          <w:szCs w:val="24"/>
        </w:rPr>
        <w:t>при излъчването на емисии на отпадъчни газове от площадката.</w:t>
      </w:r>
    </w:p>
    <w:p w14:paraId="2F948218" w14:textId="77777777" w:rsidR="00FE0616" w:rsidRPr="00074489" w:rsidRDefault="000B44B0" w:rsidP="00F13A4D">
      <w:pPr>
        <w:pStyle w:val="BodyText"/>
        <w:spacing w:before="120" w:line="240" w:lineRule="auto"/>
        <w:rPr>
          <w:b/>
          <w:bCs/>
          <w:szCs w:val="24"/>
        </w:rPr>
      </w:pPr>
      <w:r w:rsidRPr="00074489">
        <w:rPr>
          <w:szCs w:val="24"/>
        </w:rPr>
        <w:t xml:space="preserve">В Комплексното разрешително, издадено на името на </w:t>
      </w:r>
      <w:r w:rsidRPr="00074489">
        <w:rPr>
          <w:szCs w:val="24"/>
          <w:lang w:val="be-BY"/>
        </w:rPr>
        <w:t>"КАРЛСБЕРГ БЪЛГАРИЯ” АД, Пивоварна Благоевград,</w:t>
      </w:r>
      <w:r w:rsidRPr="00074489">
        <w:rPr>
          <w:szCs w:val="24"/>
        </w:rPr>
        <w:t xml:space="preserve"> се пр</w:t>
      </w:r>
      <w:r w:rsidR="00F470F6" w:rsidRPr="00074489">
        <w:rPr>
          <w:szCs w:val="24"/>
          <w:lang w:val="en-US"/>
        </w:rPr>
        <w:t>e</w:t>
      </w:r>
      <w:r w:rsidRPr="00074489">
        <w:rPr>
          <w:szCs w:val="24"/>
        </w:rPr>
        <w:t>движда провеждането на собствен мониторинг</w:t>
      </w:r>
      <w:r w:rsidR="00E208D0" w:rsidRPr="00074489">
        <w:rPr>
          <w:szCs w:val="24"/>
        </w:rPr>
        <w:t xml:space="preserve">, който е съобразен с изискванията за емисиите на вредните вещества във въздуха по </w:t>
      </w:r>
      <w:r w:rsidR="00E208D0" w:rsidRPr="00074489">
        <w:rPr>
          <w:b/>
          <w:bCs/>
          <w:szCs w:val="24"/>
        </w:rPr>
        <w:t xml:space="preserve">Условие </w:t>
      </w:r>
      <w:r w:rsidR="00506CD3" w:rsidRPr="00074489">
        <w:rPr>
          <w:b/>
        </w:rPr>
        <w:t xml:space="preserve">№ </w:t>
      </w:r>
      <w:r w:rsidR="00E208D0" w:rsidRPr="00074489">
        <w:rPr>
          <w:b/>
          <w:bCs/>
          <w:szCs w:val="24"/>
        </w:rPr>
        <w:t>9.6.</w:t>
      </w:r>
      <w:r w:rsidR="00FE0616" w:rsidRPr="00074489">
        <w:rPr>
          <w:b/>
          <w:bCs/>
          <w:szCs w:val="24"/>
        </w:rPr>
        <w:t>1.</w:t>
      </w:r>
    </w:p>
    <w:p w14:paraId="6F4FA92F" w14:textId="77777777" w:rsidR="00FE0616" w:rsidRPr="00074489" w:rsidRDefault="00FE0616" w:rsidP="00FB59BA">
      <w:pPr>
        <w:numPr>
          <w:ilvl w:val="12"/>
          <w:numId w:val="0"/>
        </w:numPr>
        <w:tabs>
          <w:tab w:val="left" w:pos="1134"/>
        </w:tabs>
        <w:spacing w:before="120"/>
        <w:jc w:val="both"/>
        <w:rPr>
          <w:rFonts w:eastAsia="MS Mincho"/>
          <w:b/>
        </w:rPr>
      </w:pPr>
      <w:r w:rsidRPr="00074489">
        <w:t xml:space="preserve">Съгласно  </w:t>
      </w:r>
      <w:r w:rsidR="00FB59BA" w:rsidRPr="00074489">
        <w:rPr>
          <w:b/>
          <w:bCs/>
        </w:rPr>
        <w:t xml:space="preserve">Условие </w:t>
      </w:r>
      <w:r w:rsidR="00506CD3" w:rsidRPr="00074489">
        <w:rPr>
          <w:b/>
        </w:rPr>
        <w:t xml:space="preserve">№ </w:t>
      </w:r>
      <w:r w:rsidR="00FB59BA" w:rsidRPr="00074489">
        <w:rPr>
          <w:b/>
          <w:bCs/>
        </w:rPr>
        <w:t xml:space="preserve">9.6.1.1, </w:t>
      </w:r>
      <w:r w:rsidRPr="00074489">
        <w:rPr>
          <w:bCs/>
        </w:rPr>
        <w:t>и</w:t>
      </w:r>
      <w:r w:rsidRPr="00074489">
        <w:rPr>
          <w:b/>
          <w:bCs/>
        </w:rPr>
        <w:t xml:space="preserve"> Условие </w:t>
      </w:r>
      <w:r w:rsidR="00506CD3" w:rsidRPr="00074489">
        <w:rPr>
          <w:b/>
        </w:rPr>
        <w:t xml:space="preserve">№ </w:t>
      </w:r>
      <w:r w:rsidRPr="00074489">
        <w:rPr>
          <w:b/>
          <w:bCs/>
        </w:rPr>
        <w:t xml:space="preserve">9.6.1.2 </w:t>
      </w:r>
      <w:r w:rsidRPr="00074489">
        <w:t xml:space="preserve">се извършва СПИ на емисиите на вредни вещества в отпадъчните газове, изпускани от изпускащите устройства, посочени в таблиците по-долу, при спазване на регламентираните срокове в таблиците и изискванията на </w:t>
      </w:r>
      <w:r w:rsidRPr="00074489">
        <w:rPr>
          <w:rFonts w:eastAsia="Calibri"/>
          <w:i/>
          <w:lang w:eastAsia="en-US"/>
        </w:rPr>
        <w:t>Наредба № 6 от 26.03.1999г.</w:t>
      </w:r>
      <w:r w:rsidRPr="00074489">
        <w:rPr>
          <w:rFonts w:eastAsia="Calibri"/>
          <w:lang w:eastAsia="en-US"/>
        </w:rPr>
        <w:t xml:space="preserve"> </w:t>
      </w:r>
      <w:r w:rsidRPr="00074489">
        <w:rPr>
          <w:rFonts w:eastAsia="Calibri"/>
          <w:i/>
          <w:lang w:eastAsia="en-US"/>
        </w:rPr>
        <w:t>за реда и начина за измерване на емисиите на вредни вещества, изпускани в атмосферния въздух от обекти с неподвижни източници</w:t>
      </w:r>
      <w:r w:rsidR="00951568" w:rsidRPr="00074489">
        <w:t xml:space="preserve"> и</w:t>
      </w:r>
      <w:r w:rsidRPr="00074489">
        <w:t xml:space="preserve"> </w:t>
      </w:r>
      <w:r w:rsidR="00E45515" w:rsidRPr="00074489">
        <w:t>периодично</w:t>
      </w:r>
      <w:r w:rsidRPr="00074489">
        <w:t xml:space="preserve"> </w:t>
      </w:r>
      <w:r w:rsidR="00E45515" w:rsidRPr="00074489">
        <w:t>се</w:t>
      </w:r>
      <w:r w:rsidRPr="00074489">
        <w:t xml:space="preserve"> възлага провеждането на СПИ на акредитирани лаборатории за изпитване, които задължително да измерват параметрите на газовите потоци и атмосферния въздух, съгласно чл. 22 от </w:t>
      </w:r>
      <w:r w:rsidR="00A26FFD" w:rsidRPr="00074489">
        <w:rPr>
          <w:rFonts w:eastAsia="Calibri"/>
          <w:lang w:eastAsia="en-US"/>
        </w:rPr>
        <w:t>същата наредба</w:t>
      </w:r>
      <w:r w:rsidRPr="00074489">
        <w:rPr>
          <w:rFonts w:eastAsia="Calibri"/>
          <w:lang w:eastAsia="en-US"/>
        </w:rPr>
        <w:t>.</w:t>
      </w:r>
      <w:r w:rsidRPr="00074489">
        <w:rPr>
          <w:rFonts w:eastAsia="Calibri"/>
          <w:sz w:val="22"/>
          <w:szCs w:val="22"/>
          <w:lang w:eastAsia="en-US"/>
        </w:rPr>
        <w:t xml:space="preserve"> </w:t>
      </w:r>
    </w:p>
    <w:p w14:paraId="5E1A6CF1" w14:textId="77777777" w:rsidR="00AC5FF8" w:rsidRPr="00074489" w:rsidRDefault="00AC5FF8" w:rsidP="00506CD3">
      <w:pPr>
        <w:overflowPunct w:val="0"/>
        <w:autoSpaceDE w:val="0"/>
        <w:autoSpaceDN w:val="0"/>
        <w:adjustRightInd w:val="0"/>
        <w:spacing w:before="120" w:after="120"/>
        <w:jc w:val="right"/>
        <w:textAlignment w:val="baseline"/>
        <w:rPr>
          <w:rFonts w:eastAsia="MS Mincho"/>
          <w:b/>
          <w:i/>
          <w:sz w:val="22"/>
          <w:szCs w:val="22"/>
        </w:rPr>
      </w:pPr>
      <w:r w:rsidRPr="00074489">
        <w:rPr>
          <w:b/>
          <w:i/>
          <w:sz w:val="22"/>
          <w:szCs w:val="22"/>
        </w:rPr>
        <w:t xml:space="preserve">Таблица 9.6.1 Мониторинг на отпадъчните газове на изпускащи устройства №№  </w:t>
      </w:r>
      <w:r w:rsidRPr="00074489">
        <w:rPr>
          <w:rFonts w:eastAsia="MS Mincho"/>
          <w:b/>
          <w:i/>
          <w:sz w:val="22"/>
          <w:szCs w:val="22"/>
        </w:rPr>
        <w:t>1, 2, 3, 4 и 5</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4"/>
        <w:gridCol w:w="3690"/>
        <w:gridCol w:w="2690"/>
      </w:tblGrid>
      <w:tr w:rsidR="00AC5FF8" w:rsidRPr="00074489" w14:paraId="0973920D" w14:textId="77777777" w:rsidTr="00074489">
        <w:trPr>
          <w:trHeight w:val="370"/>
          <w:jc w:val="center"/>
        </w:trPr>
        <w:tc>
          <w:tcPr>
            <w:tcW w:w="3114" w:type="dxa"/>
            <w:shd w:val="clear" w:color="auto" w:fill="E7E6E6" w:themeFill="background2"/>
            <w:vAlign w:val="center"/>
          </w:tcPr>
          <w:p w14:paraId="36D23B55" w14:textId="77777777" w:rsidR="00AC5FF8" w:rsidRPr="00074489" w:rsidRDefault="00AC5FF8" w:rsidP="00074489">
            <w:pPr>
              <w:overflowPunct w:val="0"/>
              <w:autoSpaceDE w:val="0"/>
              <w:autoSpaceDN w:val="0"/>
              <w:adjustRightInd w:val="0"/>
              <w:jc w:val="center"/>
              <w:textAlignment w:val="baseline"/>
              <w:rPr>
                <w:b/>
                <w:sz w:val="22"/>
                <w:szCs w:val="22"/>
              </w:rPr>
            </w:pPr>
            <w:r w:rsidRPr="00074489">
              <w:rPr>
                <w:b/>
                <w:sz w:val="22"/>
                <w:szCs w:val="22"/>
              </w:rPr>
              <w:t>Контролиран параметър</w:t>
            </w:r>
          </w:p>
        </w:tc>
        <w:tc>
          <w:tcPr>
            <w:tcW w:w="3690" w:type="dxa"/>
            <w:shd w:val="clear" w:color="auto" w:fill="E7E6E6" w:themeFill="background2"/>
            <w:vAlign w:val="center"/>
          </w:tcPr>
          <w:p w14:paraId="3A3B074B" w14:textId="77777777" w:rsidR="00AC5FF8" w:rsidRPr="00074489" w:rsidRDefault="00AC5FF8" w:rsidP="00074489">
            <w:pPr>
              <w:overflowPunct w:val="0"/>
              <w:autoSpaceDE w:val="0"/>
              <w:autoSpaceDN w:val="0"/>
              <w:adjustRightInd w:val="0"/>
              <w:jc w:val="center"/>
              <w:textAlignment w:val="baseline"/>
              <w:rPr>
                <w:b/>
                <w:sz w:val="22"/>
                <w:szCs w:val="22"/>
              </w:rPr>
            </w:pPr>
            <w:r w:rsidRPr="00074489">
              <w:rPr>
                <w:b/>
                <w:sz w:val="22"/>
                <w:szCs w:val="22"/>
              </w:rPr>
              <w:t>Метод за изпитване на пробите</w:t>
            </w:r>
          </w:p>
        </w:tc>
        <w:tc>
          <w:tcPr>
            <w:tcW w:w="2690" w:type="dxa"/>
            <w:shd w:val="clear" w:color="auto" w:fill="E7E6E6" w:themeFill="background2"/>
            <w:vAlign w:val="center"/>
          </w:tcPr>
          <w:p w14:paraId="059392CE" w14:textId="77777777" w:rsidR="00AC5FF8" w:rsidRPr="00074489" w:rsidRDefault="00AC5FF8" w:rsidP="00074489">
            <w:pPr>
              <w:overflowPunct w:val="0"/>
              <w:autoSpaceDE w:val="0"/>
              <w:autoSpaceDN w:val="0"/>
              <w:adjustRightInd w:val="0"/>
              <w:jc w:val="center"/>
              <w:textAlignment w:val="baseline"/>
              <w:rPr>
                <w:b/>
                <w:sz w:val="22"/>
                <w:szCs w:val="22"/>
              </w:rPr>
            </w:pPr>
            <w:r w:rsidRPr="00074489">
              <w:rPr>
                <w:b/>
                <w:sz w:val="22"/>
                <w:szCs w:val="22"/>
              </w:rPr>
              <w:t>Честота на изпитване</w:t>
            </w:r>
          </w:p>
        </w:tc>
      </w:tr>
      <w:tr w:rsidR="00AC5FF8" w:rsidRPr="009D2F6B" w14:paraId="0187DA76" w14:textId="77777777" w:rsidTr="00863FE0">
        <w:trPr>
          <w:trHeight w:val="241"/>
          <w:jc w:val="center"/>
        </w:trPr>
        <w:tc>
          <w:tcPr>
            <w:tcW w:w="3114" w:type="dxa"/>
            <w:vAlign w:val="center"/>
          </w:tcPr>
          <w:p w14:paraId="31B6AC74" w14:textId="77777777" w:rsidR="00AC5FF8" w:rsidRPr="00074489" w:rsidRDefault="00AC5FF8" w:rsidP="00F1791B">
            <w:pPr>
              <w:jc w:val="center"/>
              <w:rPr>
                <w:rFonts w:eastAsia="MS Mincho"/>
                <w:sz w:val="22"/>
                <w:szCs w:val="22"/>
              </w:rPr>
            </w:pPr>
            <w:r w:rsidRPr="00074489">
              <w:rPr>
                <w:rFonts w:eastAsia="MS Mincho"/>
                <w:sz w:val="22"/>
                <w:szCs w:val="22"/>
              </w:rPr>
              <w:t>Прах</w:t>
            </w:r>
          </w:p>
        </w:tc>
        <w:tc>
          <w:tcPr>
            <w:tcW w:w="3690" w:type="dxa"/>
            <w:vAlign w:val="center"/>
          </w:tcPr>
          <w:p w14:paraId="4802ACAA" w14:textId="77777777" w:rsidR="00AC5FF8" w:rsidRPr="00074489" w:rsidRDefault="00AC5FF8" w:rsidP="00F1791B">
            <w:pPr>
              <w:tabs>
                <w:tab w:val="left" w:pos="1134"/>
              </w:tabs>
              <w:overflowPunct w:val="0"/>
              <w:autoSpaceDE w:val="0"/>
              <w:autoSpaceDN w:val="0"/>
              <w:adjustRightInd w:val="0"/>
              <w:jc w:val="center"/>
              <w:textAlignment w:val="baseline"/>
              <w:rPr>
                <w:sz w:val="22"/>
                <w:szCs w:val="22"/>
              </w:rPr>
            </w:pPr>
            <w:r w:rsidRPr="00074489">
              <w:rPr>
                <w:sz w:val="22"/>
                <w:szCs w:val="22"/>
              </w:rPr>
              <w:t>Ръчен гравиметричен метод</w:t>
            </w:r>
          </w:p>
        </w:tc>
        <w:tc>
          <w:tcPr>
            <w:tcW w:w="2690" w:type="dxa"/>
            <w:vAlign w:val="center"/>
          </w:tcPr>
          <w:p w14:paraId="29A6DD63" w14:textId="77777777" w:rsidR="00AC5FF8" w:rsidRPr="00074489" w:rsidRDefault="00AC5FF8" w:rsidP="00F1791B">
            <w:pPr>
              <w:overflowPunct w:val="0"/>
              <w:autoSpaceDE w:val="0"/>
              <w:autoSpaceDN w:val="0"/>
              <w:adjustRightInd w:val="0"/>
              <w:jc w:val="center"/>
              <w:textAlignment w:val="baseline"/>
              <w:rPr>
                <w:sz w:val="22"/>
                <w:szCs w:val="22"/>
              </w:rPr>
            </w:pPr>
            <w:r w:rsidRPr="00074489">
              <w:rPr>
                <w:rFonts w:eastAsia="MS Mincho"/>
                <w:sz w:val="22"/>
                <w:szCs w:val="22"/>
              </w:rPr>
              <w:t>Веднъж на две години</w:t>
            </w:r>
          </w:p>
        </w:tc>
      </w:tr>
    </w:tbl>
    <w:p w14:paraId="53D49CE2" w14:textId="77777777" w:rsidR="00155C63" w:rsidRPr="00074489" w:rsidRDefault="004F3F65" w:rsidP="00F171CC">
      <w:pPr>
        <w:overflowPunct w:val="0"/>
        <w:autoSpaceDE w:val="0"/>
        <w:autoSpaceDN w:val="0"/>
        <w:adjustRightInd w:val="0"/>
        <w:jc w:val="both"/>
        <w:textAlignment w:val="baseline"/>
      </w:pPr>
      <w:r w:rsidRPr="00074489">
        <w:t>За всяко изпускащо устройство се д</w:t>
      </w:r>
      <w:r w:rsidR="00F171CC" w:rsidRPr="00074489">
        <w:t>окументира максималния</w:t>
      </w:r>
      <w:r w:rsidR="00D5552E" w:rsidRPr="00074489">
        <w:t>т</w:t>
      </w:r>
      <w:r w:rsidR="00F171CC" w:rsidRPr="00074489">
        <w:t xml:space="preserve"> дебит на отпадъчните газове, стойностите на контролираните параметри и честотата на мониторинг по изпълнение на </w:t>
      </w:r>
      <w:r w:rsidR="00F171CC" w:rsidRPr="00074489">
        <w:rPr>
          <w:b/>
        </w:rPr>
        <w:t xml:space="preserve">Условие </w:t>
      </w:r>
      <w:r w:rsidR="00506CD3" w:rsidRPr="00074489">
        <w:rPr>
          <w:b/>
        </w:rPr>
        <w:t xml:space="preserve">№ </w:t>
      </w:r>
      <w:r w:rsidR="00F171CC" w:rsidRPr="00074489">
        <w:rPr>
          <w:b/>
        </w:rPr>
        <w:t>9.6.1.1.</w:t>
      </w:r>
      <w:r w:rsidR="00F171CC" w:rsidRPr="00074489">
        <w:t xml:space="preserve"> за всяка календарна година </w:t>
      </w:r>
      <w:r w:rsidR="00A26FFD" w:rsidRPr="00074489">
        <w:t>по</w:t>
      </w:r>
      <w:r w:rsidR="00F171CC" w:rsidRPr="00074489">
        <w:t>отделно</w:t>
      </w:r>
      <w:r w:rsidR="00A86C03" w:rsidRPr="00074489">
        <w:t>.</w:t>
      </w:r>
      <w:r w:rsidR="00F171CC" w:rsidRPr="00074489">
        <w:t xml:space="preserve"> </w:t>
      </w:r>
    </w:p>
    <w:p w14:paraId="1E9376E7" w14:textId="77777777" w:rsidR="00074489" w:rsidRDefault="00074489" w:rsidP="000354F7">
      <w:pPr>
        <w:overflowPunct w:val="0"/>
        <w:autoSpaceDE w:val="0"/>
        <w:autoSpaceDN w:val="0"/>
        <w:adjustRightInd w:val="0"/>
        <w:jc w:val="both"/>
        <w:textAlignment w:val="baseline"/>
      </w:pPr>
    </w:p>
    <w:p w14:paraId="1A4530F8" w14:textId="77777777" w:rsidR="000354F7" w:rsidRPr="009D4BCD" w:rsidRDefault="00155C63" w:rsidP="000354F7">
      <w:pPr>
        <w:overflowPunct w:val="0"/>
        <w:autoSpaceDE w:val="0"/>
        <w:autoSpaceDN w:val="0"/>
        <w:adjustRightInd w:val="0"/>
        <w:jc w:val="both"/>
        <w:textAlignment w:val="baseline"/>
        <w:rPr>
          <w:rFonts w:eastAsia="Calibri"/>
          <w:i/>
          <w:lang w:eastAsia="en-US"/>
        </w:rPr>
      </w:pPr>
      <w:r w:rsidRPr="00074489">
        <w:t xml:space="preserve">Документацията </w:t>
      </w:r>
      <w:r w:rsidR="004F3F65" w:rsidRPr="00074489">
        <w:t>се</w:t>
      </w:r>
      <w:r w:rsidRPr="00074489">
        <w:t xml:space="preserve"> съхранява на площадката и се </w:t>
      </w:r>
      <w:r w:rsidR="004F3F65" w:rsidRPr="00074489">
        <w:t>представя при</w:t>
      </w:r>
      <w:r w:rsidR="00F171CC" w:rsidRPr="00074489">
        <w:t xml:space="preserve"> поискване от компетентния орган</w:t>
      </w:r>
      <w:r w:rsidR="004F3F65" w:rsidRPr="00074489">
        <w:t xml:space="preserve"> в съответствие с </w:t>
      </w:r>
      <w:r w:rsidR="004F3F65" w:rsidRPr="00074489">
        <w:rPr>
          <w:b/>
        </w:rPr>
        <w:t xml:space="preserve">Условие </w:t>
      </w:r>
      <w:r w:rsidR="00506CD3" w:rsidRPr="00074489">
        <w:rPr>
          <w:b/>
        </w:rPr>
        <w:t xml:space="preserve">№ </w:t>
      </w:r>
      <w:r w:rsidR="004F3F65" w:rsidRPr="00074489">
        <w:rPr>
          <w:b/>
        </w:rPr>
        <w:t>9.6.2.1</w:t>
      </w:r>
      <w:r w:rsidR="00F171CC" w:rsidRPr="00074489">
        <w:t>.</w:t>
      </w:r>
      <w:r w:rsidR="000354F7" w:rsidRPr="00074489">
        <w:rPr>
          <w:lang w:val="ru-RU"/>
        </w:rPr>
        <w:t xml:space="preserve"> във </w:t>
      </w:r>
      <w:r w:rsidR="000354F7" w:rsidRPr="009D4BCD">
        <w:rPr>
          <w:lang w:val="ru-RU"/>
        </w:rPr>
        <w:t xml:space="preserve">формуляр </w:t>
      </w:r>
      <w:r w:rsidR="000354F7" w:rsidRPr="009D4BCD">
        <w:rPr>
          <w:rFonts w:eastAsia="Calibri"/>
          <w:i/>
          <w:lang w:eastAsia="en-US"/>
        </w:rPr>
        <w:t>EDB-05-9.6.2.1 Емисии на вредни вещества в отпадъчните газове, установени при извършването на собствени периодични измервания</w:t>
      </w:r>
      <w:r w:rsidR="000354F7" w:rsidRPr="009D4BCD">
        <w:rPr>
          <w:rFonts w:eastAsia="Calibri"/>
          <w:i/>
          <w:lang w:val="ru-RU" w:eastAsia="en-US"/>
        </w:rPr>
        <w:t>.</w:t>
      </w:r>
      <w:r w:rsidR="000354F7" w:rsidRPr="009D4BCD">
        <w:rPr>
          <w:rFonts w:eastAsia="Calibri"/>
          <w:i/>
          <w:lang w:eastAsia="en-US"/>
        </w:rPr>
        <w:t xml:space="preserve"> </w:t>
      </w:r>
    </w:p>
    <w:p w14:paraId="6B7464A5" w14:textId="77777777" w:rsidR="00F171CC" w:rsidRPr="005C4888" w:rsidRDefault="005C4888" w:rsidP="00B32EB6">
      <w:pPr>
        <w:pStyle w:val="BodyText"/>
        <w:spacing w:before="120" w:line="240" w:lineRule="auto"/>
        <w:rPr>
          <w:szCs w:val="24"/>
          <w:lang w:val="ru-RU"/>
        </w:rPr>
      </w:pPr>
      <w:r w:rsidRPr="005C4888">
        <w:rPr>
          <w:rFonts w:eastAsia="Calibri"/>
          <w:szCs w:val="24"/>
          <w:lang w:eastAsia="en-US"/>
        </w:rPr>
        <w:t>В</w:t>
      </w:r>
      <w:r w:rsidR="00B32EB6" w:rsidRPr="005C4888">
        <w:rPr>
          <w:rFonts w:eastAsia="Calibri"/>
          <w:szCs w:val="24"/>
          <w:lang w:eastAsia="en-US"/>
        </w:rPr>
        <w:t xml:space="preserve"> изпълнение на</w:t>
      </w:r>
      <w:r w:rsidR="00B32EB6" w:rsidRPr="005C4888">
        <w:rPr>
          <w:rFonts w:eastAsia="Calibri"/>
          <w:b/>
          <w:szCs w:val="24"/>
          <w:lang w:eastAsia="en-US"/>
        </w:rPr>
        <w:t xml:space="preserve"> </w:t>
      </w:r>
      <w:r w:rsidR="00FB59BA" w:rsidRPr="005C4888">
        <w:rPr>
          <w:rFonts w:eastAsia="Calibri"/>
          <w:b/>
          <w:szCs w:val="24"/>
          <w:lang w:eastAsia="en-US"/>
        </w:rPr>
        <w:t xml:space="preserve">Условие </w:t>
      </w:r>
      <w:r w:rsidR="00B32EB6" w:rsidRPr="005C4888">
        <w:rPr>
          <w:rFonts w:eastAsia="Calibri"/>
          <w:b/>
          <w:szCs w:val="24"/>
          <w:lang w:eastAsia="en-US"/>
        </w:rPr>
        <w:t xml:space="preserve">№ </w:t>
      </w:r>
      <w:r w:rsidR="00FB59BA" w:rsidRPr="005C4888">
        <w:rPr>
          <w:rFonts w:eastAsia="Calibri"/>
          <w:b/>
          <w:szCs w:val="24"/>
          <w:lang w:eastAsia="en-US"/>
        </w:rPr>
        <w:t>9.6.1.1.1.</w:t>
      </w:r>
      <w:r w:rsidR="00FB59BA" w:rsidRPr="005C4888">
        <w:rPr>
          <w:rFonts w:eastAsia="Calibri"/>
          <w:szCs w:val="24"/>
          <w:lang w:eastAsia="en-US"/>
        </w:rPr>
        <w:t xml:space="preserve"> </w:t>
      </w:r>
      <w:r w:rsidR="00FB59BA" w:rsidRPr="005C4888">
        <w:rPr>
          <w:b/>
          <w:szCs w:val="24"/>
        </w:rPr>
        <w:t>(добавено с Решение № 477-Н0-И0-А1/2015г.)</w:t>
      </w:r>
      <w:r w:rsidR="00FB59BA" w:rsidRPr="005C4888">
        <w:rPr>
          <w:szCs w:val="24"/>
        </w:rPr>
        <w:t xml:space="preserve"> </w:t>
      </w:r>
      <w:r w:rsidRPr="005C4888">
        <w:rPr>
          <w:szCs w:val="24"/>
        </w:rPr>
        <w:t>с писмо вх.№ 2665/1</w:t>
      </w:r>
      <w:r>
        <w:rPr>
          <w:szCs w:val="24"/>
        </w:rPr>
        <w:t>8.</w:t>
      </w:r>
      <w:r w:rsidRPr="005C4888">
        <w:rPr>
          <w:szCs w:val="24"/>
        </w:rPr>
        <w:t>07.2018г. е</w:t>
      </w:r>
      <w:r w:rsidR="00FB59BA" w:rsidRPr="005C4888">
        <w:rPr>
          <w:rFonts w:eastAsia="Calibri"/>
          <w:szCs w:val="24"/>
          <w:lang w:eastAsia="en-US"/>
        </w:rPr>
        <w:t xml:space="preserve"> </w:t>
      </w:r>
      <w:r w:rsidR="00B32EB6" w:rsidRPr="005C4888">
        <w:rPr>
          <w:rFonts w:eastAsia="Calibri"/>
          <w:szCs w:val="24"/>
          <w:lang w:eastAsia="en-US"/>
        </w:rPr>
        <w:t>внесен в</w:t>
      </w:r>
      <w:r w:rsidR="00FB59BA" w:rsidRPr="005C4888">
        <w:rPr>
          <w:rFonts w:eastAsia="Calibri"/>
          <w:szCs w:val="24"/>
          <w:lang w:eastAsia="en-US"/>
        </w:rPr>
        <w:t xml:space="preserve"> РИОСВ</w:t>
      </w:r>
      <w:r w:rsidR="00872198" w:rsidRPr="005C4888">
        <w:rPr>
          <w:rFonts w:eastAsia="Calibri"/>
          <w:szCs w:val="24"/>
          <w:lang w:eastAsia="en-US"/>
        </w:rPr>
        <w:t>-</w:t>
      </w:r>
      <w:r w:rsidR="00B32EB6" w:rsidRPr="005C4888">
        <w:rPr>
          <w:rFonts w:eastAsia="Calibri"/>
          <w:szCs w:val="24"/>
          <w:lang w:eastAsia="en-US"/>
        </w:rPr>
        <w:t>Благоевград</w:t>
      </w:r>
      <w:r w:rsidR="00FB59BA" w:rsidRPr="005C4888">
        <w:rPr>
          <w:rFonts w:eastAsia="Calibri"/>
          <w:szCs w:val="24"/>
          <w:lang w:eastAsia="en-US"/>
        </w:rPr>
        <w:t xml:space="preserve"> план за мониторинг на емисиите в атмосферата от всички изпускащи устройства на площадката, които отвеждат вредни вещества, съобразен с условията на </w:t>
      </w:r>
      <w:r w:rsidR="00FB59BA" w:rsidRPr="007D5FAD">
        <w:rPr>
          <w:rFonts w:eastAsia="Calibri"/>
          <w:szCs w:val="24"/>
          <w:lang w:eastAsia="en-US"/>
        </w:rPr>
        <w:t>разрешителното.</w:t>
      </w:r>
      <w:r w:rsidR="006245A1" w:rsidRPr="007D5FAD">
        <w:rPr>
          <w:rFonts w:eastAsia="Calibri"/>
          <w:szCs w:val="24"/>
          <w:lang w:eastAsia="en-US"/>
        </w:rPr>
        <w:t xml:space="preserve"> Към момента Планът за мониторинг не е утвърден от РИОСВ и ИАОС.</w:t>
      </w:r>
    </w:p>
    <w:p w14:paraId="6B4603E0" w14:textId="77777777" w:rsidR="00102FC9" w:rsidRPr="00074489" w:rsidRDefault="00F171CC" w:rsidP="00B32EB6">
      <w:pPr>
        <w:overflowPunct w:val="0"/>
        <w:autoSpaceDE w:val="0"/>
        <w:autoSpaceDN w:val="0"/>
        <w:adjustRightInd w:val="0"/>
        <w:spacing w:before="120"/>
        <w:jc w:val="both"/>
        <w:textAlignment w:val="baseline"/>
        <w:rPr>
          <w:lang w:val="ru-RU"/>
        </w:rPr>
      </w:pPr>
      <w:r w:rsidRPr="00074489">
        <w:t xml:space="preserve">Съгласно </w:t>
      </w:r>
      <w:r w:rsidRPr="00074489">
        <w:rPr>
          <w:b/>
          <w:bCs/>
        </w:rPr>
        <w:t xml:space="preserve">Условие </w:t>
      </w:r>
      <w:r w:rsidR="00506CD3" w:rsidRPr="00074489">
        <w:rPr>
          <w:b/>
        </w:rPr>
        <w:t xml:space="preserve">№ </w:t>
      </w:r>
      <w:r w:rsidRPr="00074489">
        <w:rPr>
          <w:b/>
          <w:bCs/>
        </w:rPr>
        <w:t xml:space="preserve">9.6.1.3 </w:t>
      </w:r>
      <w:r w:rsidR="00102FC9" w:rsidRPr="00074489">
        <w:t>Дружеството определя годишните количества на замърсителите (</w:t>
      </w:r>
      <w:r w:rsidR="00102FC9" w:rsidRPr="00074489">
        <w:rPr>
          <w:lang w:val="en-US"/>
        </w:rPr>
        <w:t>kg</w:t>
      </w:r>
      <w:r w:rsidR="00102FC9" w:rsidRPr="00074489">
        <w:t>/</w:t>
      </w:r>
      <w:r w:rsidR="00102FC9" w:rsidRPr="00074489">
        <w:rPr>
          <w:lang w:val="en-US"/>
        </w:rPr>
        <w:t>y</w:t>
      </w:r>
      <w:r w:rsidR="00102FC9" w:rsidRPr="00074489">
        <w:t xml:space="preserve">) в атмосферния въздух по </w:t>
      </w:r>
      <w:r w:rsidR="00102FC9" w:rsidRPr="00074489">
        <w:rPr>
          <w:i/>
        </w:rPr>
        <w:t>Допълнение 4</w:t>
      </w:r>
      <w:r w:rsidR="00102FC9" w:rsidRPr="00074489">
        <w:t xml:space="preserve"> на </w:t>
      </w:r>
      <w:r w:rsidR="00102FC9" w:rsidRPr="00074489">
        <w:rPr>
          <w:i/>
        </w:rPr>
        <w:t>Ръководство за прилагане на Европейски регистър за изпускането и преноса на замърсителите (ЕРИПЗ)</w:t>
      </w:r>
      <w:r w:rsidR="00102FC9" w:rsidRPr="00074489">
        <w:t xml:space="preserve">, съгласно изискванията </w:t>
      </w:r>
      <w:r w:rsidR="00102FC9" w:rsidRPr="00074489">
        <w:rPr>
          <w:i/>
        </w:rPr>
        <w:t xml:space="preserve">на Регламент № 166/2006г. </w:t>
      </w:r>
      <w:r w:rsidR="00102FC9" w:rsidRPr="00074489">
        <w:t xml:space="preserve">относно създаването на </w:t>
      </w:r>
      <w:r w:rsidR="00102FC9" w:rsidRPr="00074489">
        <w:rPr>
          <w:lang w:val="en-US"/>
        </w:rPr>
        <w:t>E</w:t>
      </w:r>
      <w:r w:rsidR="00102FC9" w:rsidRPr="00074489">
        <w:t xml:space="preserve">РИПЗ. </w:t>
      </w:r>
    </w:p>
    <w:p w14:paraId="780FA4FA" w14:textId="77777777" w:rsidR="00A86C03" w:rsidRPr="00074489" w:rsidRDefault="00A86C03" w:rsidP="00B32EB6">
      <w:pPr>
        <w:pStyle w:val="BodyText"/>
        <w:spacing w:before="120" w:line="240" w:lineRule="auto"/>
        <w:rPr>
          <w:szCs w:val="24"/>
        </w:rPr>
      </w:pPr>
      <w:r w:rsidRPr="00074489">
        <w:rPr>
          <w:szCs w:val="24"/>
        </w:rPr>
        <w:t>Информация за всички вещества и техните количества, свързани с прилагането на ЕРИПЗ се документира</w:t>
      </w:r>
      <w:r w:rsidR="007C4DD8" w:rsidRPr="00074489">
        <w:rPr>
          <w:szCs w:val="24"/>
        </w:rPr>
        <w:t xml:space="preserve"> и</w:t>
      </w:r>
      <w:r w:rsidR="000354F7" w:rsidRPr="00074489">
        <w:rPr>
          <w:szCs w:val="24"/>
        </w:rPr>
        <w:t xml:space="preserve"> </w:t>
      </w:r>
      <w:r w:rsidRPr="00074489">
        <w:rPr>
          <w:szCs w:val="24"/>
        </w:rPr>
        <w:t xml:space="preserve">се съхранява на площадката и се представя при поискване от компетентния орган в съответствие с </w:t>
      </w:r>
      <w:r w:rsidRPr="00074489">
        <w:rPr>
          <w:b/>
          <w:szCs w:val="24"/>
        </w:rPr>
        <w:t xml:space="preserve">Условие </w:t>
      </w:r>
      <w:r w:rsidR="00506CD3" w:rsidRPr="00074489">
        <w:rPr>
          <w:b/>
        </w:rPr>
        <w:t xml:space="preserve">№ </w:t>
      </w:r>
      <w:r w:rsidRPr="00074489">
        <w:rPr>
          <w:b/>
          <w:szCs w:val="24"/>
        </w:rPr>
        <w:t>9.6.2.2</w:t>
      </w:r>
      <w:r w:rsidRPr="00074489">
        <w:rPr>
          <w:szCs w:val="24"/>
        </w:rPr>
        <w:t>.</w:t>
      </w:r>
    </w:p>
    <w:p w14:paraId="0B390DB9" w14:textId="77777777" w:rsidR="002A2998" w:rsidRPr="00074489" w:rsidRDefault="004D22B2" w:rsidP="00B32EB6">
      <w:pPr>
        <w:pStyle w:val="BodyText"/>
        <w:spacing w:before="120" w:line="240" w:lineRule="auto"/>
        <w:rPr>
          <w:szCs w:val="24"/>
        </w:rPr>
      </w:pPr>
      <w:r w:rsidRPr="00074489">
        <w:rPr>
          <w:szCs w:val="24"/>
        </w:rPr>
        <w:t xml:space="preserve">През </w:t>
      </w:r>
      <w:r w:rsidR="0082395D" w:rsidRPr="00074489">
        <w:rPr>
          <w:szCs w:val="24"/>
        </w:rPr>
        <w:t>201</w:t>
      </w:r>
      <w:r w:rsidR="00074489" w:rsidRPr="00074489">
        <w:rPr>
          <w:szCs w:val="24"/>
        </w:rPr>
        <w:t>8</w:t>
      </w:r>
      <w:r w:rsidR="00126F7D" w:rsidRPr="00074489">
        <w:rPr>
          <w:szCs w:val="24"/>
        </w:rPr>
        <w:t xml:space="preserve"> </w:t>
      </w:r>
      <w:r w:rsidRPr="00074489">
        <w:rPr>
          <w:szCs w:val="24"/>
        </w:rPr>
        <w:t>г</w:t>
      </w:r>
      <w:r w:rsidR="00126F7D" w:rsidRPr="00074489">
        <w:rPr>
          <w:szCs w:val="24"/>
        </w:rPr>
        <w:t>од</w:t>
      </w:r>
      <w:r w:rsidRPr="00074489">
        <w:rPr>
          <w:szCs w:val="24"/>
        </w:rPr>
        <w:t>.</w:t>
      </w:r>
      <w:r w:rsidR="0082395D" w:rsidRPr="00074489">
        <w:rPr>
          <w:szCs w:val="24"/>
        </w:rPr>
        <w:t xml:space="preserve"> </w:t>
      </w:r>
      <w:r w:rsidRPr="00074489">
        <w:rPr>
          <w:szCs w:val="24"/>
        </w:rPr>
        <w:t>е извърш</w:t>
      </w:r>
      <w:r w:rsidR="0082395D" w:rsidRPr="00074489">
        <w:rPr>
          <w:szCs w:val="24"/>
        </w:rPr>
        <w:t>ен</w:t>
      </w:r>
      <w:r w:rsidRPr="00074489">
        <w:rPr>
          <w:szCs w:val="24"/>
        </w:rPr>
        <w:t xml:space="preserve"> мониторинг на емисиите на вредните вещества в атмосферния въздух</w:t>
      </w:r>
      <w:r w:rsidR="00EF55C1" w:rsidRPr="00074489">
        <w:rPr>
          <w:b/>
          <w:bCs/>
          <w:szCs w:val="24"/>
        </w:rPr>
        <w:t xml:space="preserve"> </w:t>
      </w:r>
      <w:r w:rsidR="00EF55C1" w:rsidRPr="00074489">
        <w:rPr>
          <w:szCs w:val="24"/>
        </w:rPr>
        <w:t>съгласно</w:t>
      </w:r>
      <w:r w:rsidR="00EF55C1" w:rsidRPr="00074489">
        <w:rPr>
          <w:b/>
          <w:bCs/>
          <w:szCs w:val="24"/>
        </w:rPr>
        <w:t xml:space="preserve"> Условие </w:t>
      </w:r>
      <w:r w:rsidR="00506CD3" w:rsidRPr="00074489">
        <w:rPr>
          <w:b/>
        </w:rPr>
        <w:t xml:space="preserve">№ </w:t>
      </w:r>
      <w:r w:rsidR="00EF55C1" w:rsidRPr="00074489">
        <w:rPr>
          <w:b/>
          <w:bCs/>
          <w:szCs w:val="24"/>
        </w:rPr>
        <w:t xml:space="preserve">9.6.2.1, Условие </w:t>
      </w:r>
      <w:r w:rsidR="00506CD3" w:rsidRPr="00074489">
        <w:rPr>
          <w:b/>
        </w:rPr>
        <w:t xml:space="preserve">№ </w:t>
      </w:r>
      <w:r w:rsidR="00EF55C1" w:rsidRPr="00074489">
        <w:rPr>
          <w:b/>
          <w:bCs/>
          <w:szCs w:val="24"/>
        </w:rPr>
        <w:t xml:space="preserve">9.6.2.2, Условие </w:t>
      </w:r>
      <w:r w:rsidR="00506CD3" w:rsidRPr="00074489">
        <w:rPr>
          <w:b/>
        </w:rPr>
        <w:t xml:space="preserve">№ </w:t>
      </w:r>
      <w:r w:rsidR="00EF55C1" w:rsidRPr="00074489">
        <w:rPr>
          <w:b/>
          <w:bCs/>
          <w:szCs w:val="24"/>
        </w:rPr>
        <w:t xml:space="preserve">9.6.2.3, Условие </w:t>
      </w:r>
      <w:r w:rsidR="00506CD3" w:rsidRPr="00074489">
        <w:rPr>
          <w:b/>
        </w:rPr>
        <w:t xml:space="preserve">№ </w:t>
      </w:r>
      <w:r w:rsidR="00EF55C1" w:rsidRPr="00074489">
        <w:rPr>
          <w:b/>
          <w:bCs/>
          <w:szCs w:val="24"/>
        </w:rPr>
        <w:t xml:space="preserve">9.6.2.4 </w:t>
      </w:r>
      <w:r w:rsidR="00EF55C1" w:rsidRPr="00074489">
        <w:rPr>
          <w:bCs/>
          <w:szCs w:val="24"/>
        </w:rPr>
        <w:t>и</w:t>
      </w:r>
      <w:r w:rsidR="00EF55C1" w:rsidRPr="00074489">
        <w:rPr>
          <w:b/>
          <w:bCs/>
          <w:szCs w:val="24"/>
        </w:rPr>
        <w:t xml:space="preserve"> Условие </w:t>
      </w:r>
      <w:r w:rsidR="00506CD3" w:rsidRPr="00074489">
        <w:rPr>
          <w:b/>
        </w:rPr>
        <w:t xml:space="preserve">№ </w:t>
      </w:r>
      <w:r w:rsidR="00EF55C1" w:rsidRPr="00074489">
        <w:rPr>
          <w:b/>
          <w:bCs/>
          <w:szCs w:val="24"/>
        </w:rPr>
        <w:t>9.6.2.5</w:t>
      </w:r>
      <w:r w:rsidRPr="00074489">
        <w:rPr>
          <w:szCs w:val="24"/>
        </w:rPr>
        <w:t xml:space="preserve">. </w:t>
      </w:r>
      <w:r w:rsidR="00EF55C1" w:rsidRPr="00074489">
        <w:rPr>
          <w:szCs w:val="24"/>
        </w:rPr>
        <w:t xml:space="preserve">и в съответствие с изискванията на </w:t>
      </w:r>
      <w:r w:rsidR="00EF55C1" w:rsidRPr="00074489">
        <w:rPr>
          <w:rFonts w:eastAsia="Calibri"/>
          <w:i/>
          <w:szCs w:val="24"/>
          <w:lang w:eastAsia="en-US"/>
        </w:rPr>
        <w:t>Наредба № 6 от 26.03.1999г.</w:t>
      </w:r>
      <w:r w:rsidR="00EF55C1" w:rsidRPr="00074489">
        <w:rPr>
          <w:rFonts w:eastAsia="Calibri"/>
          <w:szCs w:val="24"/>
          <w:lang w:eastAsia="en-US"/>
        </w:rPr>
        <w:t xml:space="preserve"> </w:t>
      </w:r>
      <w:r w:rsidR="00EF55C1" w:rsidRPr="00074489">
        <w:rPr>
          <w:rFonts w:eastAsia="Calibri"/>
          <w:i/>
          <w:szCs w:val="24"/>
          <w:lang w:eastAsia="en-US"/>
        </w:rPr>
        <w:t>за реда и начина за измерване на емисиите на вредни вещества, изпускани в атмосферния въздух от обекти с неподвижни източници</w:t>
      </w:r>
      <w:r w:rsidR="00EF55C1" w:rsidRPr="00074489">
        <w:rPr>
          <w:szCs w:val="24"/>
        </w:rPr>
        <w:t xml:space="preserve"> и изискванията на ЕРИПЗ. </w:t>
      </w:r>
    </w:p>
    <w:p w14:paraId="26D03246" w14:textId="77777777" w:rsidR="00E21258" w:rsidRPr="00074489" w:rsidRDefault="004D22B2" w:rsidP="00B32EB6">
      <w:pPr>
        <w:pStyle w:val="BodyText"/>
        <w:spacing w:before="120" w:line="240" w:lineRule="auto"/>
        <w:rPr>
          <w:szCs w:val="24"/>
        </w:rPr>
      </w:pPr>
      <w:r w:rsidRPr="00074489">
        <w:rPr>
          <w:szCs w:val="24"/>
        </w:rPr>
        <w:t xml:space="preserve">Следващият планов мониторинг ще се извърши </w:t>
      </w:r>
      <w:r w:rsidR="007C4DD8" w:rsidRPr="00074489">
        <w:rPr>
          <w:szCs w:val="24"/>
        </w:rPr>
        <w:t>през 20</w:t>
      </w:r>
      <w:r w:rsidR="00074489" w:rsidRPr="00074489">
        <w:rPr>
          <w:szCs w:val="24"/>
        </w:rPr>
        <w:t>20</w:t>
      </w:r>
      <w:r w:rsidR="00126F7D" w:rsidRPr="00074489">
        <w:rPr>
          <w:szCs w:val="24"/>
        </w:rPr>
        <w:t xml:space="preserve"> </w:t>
      </w:r>
      <w:r w:rsidRPr="00074489">
        <w:rPr>
          <w:szCs w:val="24"/>
        </w:rPr>
        <w:t>г</w:t>
      </w:r>
      <w:r w:rsidR="00126F7D" w:rsidRPr="00074489">
        <w:rPr>
          <w:szCs w:val="24"/>
        </w:rPr>
        <w:t>од</w:t>
      </w:r>
      <w:r w:rsidRPr="00074489">
        <w:rPr>
          <w:szCs w:val="24"/>
        </w:rPr>
        <w:t xml:space="preserve">. </w:t>
      </w:r>
      <w:r w:rsidR="008D3632" w:rsidRPr="00074489">
        <w:rPr>
          <w:szCs w:val="24"/>
        </w:rPr>
        <w:t>М</w:t>
      </w:r>
      <w:r w:rsidR="00E21258" w:rsidRPr="00074489">
        <w:rPr>
          <w:bCs/>
          <w:szCs w:val="24"/>
        </w:rPr>
        <w:t>аксималните дебити на отпадъчните газове с</w:t>
      </w:r>
      <w:r w:rsidRPr="00074489">
        <w:rPr>
          <w:bCs/>
          <w:szCs w:val="24"/>
        </w:rPr>
        <w:t xml:space="preserve">е документират </w:t>
      </w:r>
      <w:r w:rsidR="00E21258" w:rsidRPr="00074489">
        <w:rPr>
          <w:bCs/>
          <w:szCs w:val="24"/>
        </w:rPr>
        <w:t xml:space="preserve">и </w:t>
      </w:r>
      <w:r w:rsidRPr="00074489">
        <w:rPr>
          <w:bCs/>
          <w:szCs w:val="24"/>
        </w:rPr>
        <w:t>сравняват</w:t>
      </w:r>
      <w:r w:rsidR="00E21258" w:rsidRPr="00074489">
        <w:rPr>
          <w:bCs/>
          <w:szCs w:val="24"/>
        </w:rPr>
        <w:t xml:space="preserve"> с посочените в </w:t>
      </w:r>
      <w:r w:rsidR="00C80687" w:rsidRPr="00074489">
        <w:rPr>
          <w:bCs/>
          <w:i/>
          <w:szCs w:val="24"/>
        </w:rPr>
        <w:t>Таблица 9.2.2 – продължение</w:t>
      </w:r>
      <w:r w:rsidR="00C80687" w:rsidRPr="00074489">
        <w:rPr>
          <w:b/>
          <w:sz w:val="22"/>
          <w:szCs w:val="22"/>
        </w:rPr>
        <w:t xml:space="preserve"> </w:t>
      </w:r>
      <w:r w:rsidR="00C80687" w:rsidRPr="00074489">
        <w:rPr>
          <w:bCs/>
          <w:szCs w:val="24"/>
        </w:rPr>
        <w:t xml:space="preserve">и </w:t>
      </w:r>
      <w:r w:rsidR="00C80687" w:rsidRPr="00074489">
        <w:rPr>
          <w:bCs/>
          <w:i/>
          <w:szCs w:val="24"/>
        </w:rPr>
        <w:t>Таблица 9.2.2.1 – продължение</w:t>
      </w:r>
      <w:r w:rsidR="00C80687" w:rsidRPr="00074489">
        <w:rPr>
          <w:b/>
          <w:sz w:val="22"/>
          <w:szCs w:val="22"/>
        </w:rPr>
        <w:t xml:space="preserve"> </w:t>
      </w:r>
      <w:r w:rsidR="002A2998" w:rsidRPr="00074489">
        <w:rPr>
          <w:bCs/>
          <w:szCs w:val="24"/>
        </w:rPr>
        <w:t xml:space="preserve">от КР </w:t>
      </w:r>
      <w:r w:rsidR="002A2998" w:rsidRPr="00074489">
        <w:rPr>
          <w:szCs w:val="24"/>
        </w:rPr>
        <w:t>(</w:t>
      </w:r>
      <w:r w:rsidR="002A2998" w:rsidRPr="00074489">
        <w:rPr>
          <w:b/>
          <w:bCs/>
          <w:szCs w:val="24"/>
        </w:rPr>
        <w:t xml:space="preserve">Условие </w:t>
      </w:r>
      <w:r w:rsidR="00506CD3" w:rsidRPr="00074489">
        <w:rPr>
          <w:b/>
        </w:rPr>
        <w:t xml:space="preserve">№ </w:t>
      </w:r>
      <w:r w:rsidR="002A2998" w:rsidRPr="00074489">
        <w:rPr>
          <w:b/>
          <w:bCs/>
          <w:szCs w:val="24"/>
        </w:rPr>
        <w:t>9.6.2.6</w:t>
      </w:r>
      <w:r w:rsidR="002A2998" w:rsidRPr="00074489">
        <w:rPr>
          <w:szCs w:val="24"/>
        </w:rPr>
        <w:t>).</w:t>
      </w:r>
    </w:p>
    <w:p w14:paraId="1C256686" w14:textId="77777777" w:rsidR="00902015" w:rsidRPr="00074489" w:rsidRDefault="00873F5D" w:rsidP="00074489">
      <w:pPr>
        <w:spacing w:before="120"/>
        <w:jc w:val="both"/>
        <w:rPr>
          <w:b/>
        </w:rPr>
      </w:pPr>
      <w:r w:rsidRPr="00074489">
        <w:t xml:space="preserve">Съгласно </w:t>
      </w:r>
      <w:r w:rsidRPr="00074489">
        <w:rPr>
          <w:b/>
          <w:bCs/>
        </w:rPr>
        <w:t xml:space="preserve">Условие </w:t>
      </w:r>
      <w:r w:rsidR="00506CD3" w:rsidRPr="00074489">
        <w:rPr>
          <w:b/>
        </w:rPr>
        <w:t xml:space="preserve">№ </w:t>
      </w:r>
      <w:r w:rsidRPr="00074489">
        <w:rPr>
          <w:b/>
          <w:bCs/>
        </w:rPr>
        <w:t xml:space="preserve">9.6.2.7 </w:t>
      </w:r>
      <w:r w:rsidRPr="00074489">
        <w:t>данни за емитираните количества на замърсителите във въздуха, за производството на единица продукт</w:t>
      </w:r>
      <w:r w:rsidR="005A2E35" w:rsidRPr="00074489">
        <w:t xml:space="preserve"> са</w:t>
      </w:r>
      <w:r w:rsidRPr="00074489">
        <w:t xml:space="preserve"> изчислени съгласно </w:t>
      </w:r>
      <w:r w:rsidRPr="00074489">
        <w:rPr>
          <w:b/>
        </w:rPr>
        <w:t xml:space="preserve">Условие </w:t>
      </w:r>
      <w:r w:rsidR="00506CD3" w:rsidRPr="00074489">
        <w:rPr>
          <w:b/>
        </w:rPr>
        <w:t xml:space="preserve">№ </w:t>
      </w:r>
      <w:r w:rsidRPr="00074489">
        <w:rPr>
          <w:b/>
        </w:rPr>
        <w:t>6.9.</w:t>
      </w:r>
    </w:p>
    <w:p w14:paraId="61DAD3E8" w14:textId="77777777" w:rsidR="00D728A2" w:rsidRPr="009D2F6B" w:rsidRDefault="00D728A2" w:rsidP="00D728A2">
      <w:pPr>
        <w:rPr>
          <w:b/>
          <w:highlight w:val="yellow"/>
        </w:rPr>
      </w:pPr>
    </w:p>
    <w:p w14:paraId="23005216" w14:textId="77777777" w:rsidR="00D728A2" w:rsidRPr="009D2F6B" w:rsidRDefault="00D728A2" w:rsidP="00D728A2">
      <w:pPr>
        <w:rPr>
          <w:b/>
          <w:highlight w:val="yellow"/>
        </w:rPr>
      </w:pPr>
    </w:p>
    <w:p w14:paraId="5E59D18F" w14:textId="77777777" w:rsidR="00D728A2" w:rsidRDefault="00D728A2" w:rsidP="00D728A2">
      <w:pPr>
        <w:rPr>
          <w:b/>
        </w:rPr>
      </w:pPr>
    </w:p>
    <w:p w14:paraId="36C9444D" w14:textId="77777777" w:rsidR="00AA3BF8" w:rsidRPr="004053C9" w:rsidRDefault="00AA3BF8" w:rsidP="00D728A2">
      <w:pPr>
        <w:rPr>
          <w:b/>
        </w:rPr>
      </w:pPr>
    </w:p>
    <w:p w14:paraId="624E0048" w14:textId="77777777" w:rsidR="00E21258" w:rsidRPr="004053C9" w:rsidRDefault="00E21258" w:rsidP="00D728A2">
      <w:pPr>
        <w:rPr>
          <w:b/>
        </w:rPr>
      </w:pPr>
      <w:r w:rsidRPr="004053C9">
        <w:rPr>
          <w:b/>
        </w:rPr>
        <w:t>4.3. Емисии на вредни и опасни вещества в отпадъчните води</w:t>
      </w:r>
    </w:p>
    <w:p w14:paraId="656DC0D7" w14:textId="77777777" w:rsidR="00DD1296" w:rsidRPr="004053C9" w:rsidRDefault="00DD1296" w:rsidP="00DB7743">
      <w:pPr>
        <w:spacing w:before="120"/>
        <w:jc w:val="both"/>
        <w:rPr>
          <w:lang w:val="ru-RU"/>
        </w:rPr>
      </w:pPr>
      <w:r w:rsidRPr="004053C9">
        <w:rPr>
          <w:lang w:val="ru-RU"/>
        </w:rPr>
        <w:t xml:space="preserve">На територията на </w:t>
      </w:r>
      <w:r w:rsidRPr="004053C9">
        <w:t>Пивоварна Благоевград</w:t>
      </w:r>
      <w:r w:rsidRPr="004053C9">
        <w:rPr>
          <w:lang w:val="ru-RU"/>
        </w:rPr>
        <w:t xml:space="preserve">, в резултат на осъществяваната производствена дейност се формират </w:t>
      </w:r>
      <w:r w:rsidRPr="004053C9">
        <w:t xml:space="preserve">следните потоци </w:t>
      </w:r>
      <w:r w:rsidRPr="004053C9">
        <w:rPr>
          <w:lang w:val="ru-RU"/>
        </w:rPr>
        <w:t>отпадъчни води</w:t>
      </w:r>
      <w:r w:rsidRPr="004053C9">
        <w:t>:</w:t>
      </w:r>
    </w:p>
    <w:p w14:paraId="3E8BED85" w14:textId="77777777" w:rsidR="00DD1296" w:rsidRPr="004053C9" w:rsidRDefault="00DD1296" w:rsidP="008F1768">
      <w:pPr>
        <w:numPr>
          <w:ilvl w:val="0"/>
          <w:numId w:val="19"/>
        </w:numPr>
        <w:tabs>
          <w:tab w:val="num" w:pos="1440"/>
        </w:tabs>
        <w:spacing w:before="120"/>
      </w:pPr>
      <w:r w:rsidRPr="004053C9">
        <w:t>Промишлени отпадъчни води;</w:t>
      </w:r>
    </w:p>
    <w:p w14:paraId="1923D2FF" w14:textId="77777777" w:rsidR="00DD1296" w:rsidRPr="004053C9" w:rsidRDefault="00DD1296" w:rsidP="008F1768">
      <w:pPr>
        <w:numPr>
          <w:ilvl w:val="0"/>
          <w:numId w:val="19"/>
        </w:numPr>
        <w:tabs>
          <w:tab w:val="num" w:pos="1440"/>
        </w:tabs>
        <w:jc w:val="both"/>
        <w:rPr>
          <w:lang w:val="ru-RU"/>
        </w:rPr>
      </w:pPr>
      <w:r w:rsidRPr="004053C9">
        <w:rPr>
          <w:lang w:val="ru-RU"/>
        </w:rPr>
        <w:t xml:space="preserve">Условно чисти води - от сектор “Водоподготовка“, охладителна станция, станция за рекупериране на </w:t>
      </w:r>
      <w:r w:rsidRPr="004053C9">
        <w:t>CO</w:t>
      </w:r>
      <w:r w:rsidRPr="004053C9">
        <w:rPr>
          <w:vertAlign w:val="subscript"/>
          <w:lang w:val="ru-RU"/>
        </w:rPr>
        <w:t>2</w:t>
      </w:r>
      <w:r w:rsidRPr="004053C9">
        <w:rPr>
          <w:lang w:val="ru-RU"/>
        </w:rPr>
        <w:t xml:space="preserve"> </w:t>
      </w:r>
      <w:r w:rsidRPr="004053C9">
        <w:t>и Инсталация за производство на пара;</w:t>
      </w:r>
    </w:p>
    <w:p w14:paraId="0E6245A6" w14:textId="77777777" w:rsidR="00DD1296" w:rsidRPr="004053C9" w:rsidRDefault="00DD1296" w:rsidP="008F1768">
      <w:pPr>
        <w:numPr>
          <w:ilvl w:val="0"/>
          <w:numId w:val="19"/>
        </w:numPr>
        <w:tabs>
          <w:tab w:val="num" w:pos="1440"/>
        </w:tabs>
      </w:pPr>
      <w:r w:rsidRPr="004053C9">
        <w:t>Битово-фекални отпадъчни води;</w:t>
      </w:r>
    </w:p>
    <w:p w14:paraId="6B16AFF1" w14:textId="77777777" w:rsidR="00DD1296" w:rsidRPr="004053C9" w:rsidRDefault="00DD1296" w:rsidP="008F1768">
      <w:pPr>
        <w:numPr>
          <w:ilvl w:val="0"/>
          <w:numId w:val="19"/>
        </w:numPr>
        <w:tabs>
          <w:tab w:val="num" w:pos="1440"/>
        </w:tabs>
      </w:pPr>
      <w:r w:rsidRPr="004053C9">
        <w:t>Повърхностно-дъждовни води.</w:t>
      </w:r>
    </w:p>
    <w:p w14:paraId="6068AB0F" w14:textId="77777777" w:rsidR="00DD1296" w:rsidRPr="004053C9" w:rsidRDefault="00DD1296" w:rsidP="00DB7743">
      <w:pPr>
        <w:pStyle w:val="BodyTextIndent3"/>
        <w:spacing w:after="0"/>
        <w:rPr>
          <w:sz w:val="24"/>
          <w:szCs w:val="24"/>
        </w:rPr>
      </w:pPr>
      <w:r w:rsidRPr="004053C9">
        <w:rPr>
          <w:sz w:val="24"/>
          <w:szCs w:val="24"/>
        </w:rPr>
        <w:t>Площадката на Дружеството е изпълнена с разделна система за:</w:t>
      </w:r>
    </w:p>
    <w:p w14:paraId="2A7737B1" w14:textId="77777777" w:rsidR="00DD1296" w:rsidRPr="004053C9" w:rsidRDefault="00DD1296" w:rsidP="008F1768">
      <w:pPr>
        <w:pStyle w:val="BodyTextIndent3"/>
        <w:numPr>
          <w:ilvl w:val="0"/>
          <w:numId w:val="19"/>
        </w:numPr>
        <w:spacing w:after="0"/>
        <w:jc w:val="both"/>
        <w:rPr>
          <w:sz w:val="24"/>
          <w:szCs w:val="24"/>
        </w:rPr>
      </w:pPr>
      <w:r w:rsidRPr="004053C9">
        <w:rPr>
          <w:sz w:val="24"/>
          <w:szCs w:val="24"/>
        </w:rPr>
        <w:t>Смесен поток битово-фекални и промишлени отпадъчни води;</w:t>
      </w:r>
    </w:p>
    <w:p w14:paraId="3AA04197" w14:textId="77777777" w:rsidR="00DD1296" w:rsidRPr="004053C9" w:rsidRDefault="00DD1296" w:rsidP="008F1768">
      <w:pPr>
        <w:pStyle w:val="BodyTextIndent3"/>
        <w:numPr>
          <w:ilvl w:val="0"/>
          <w:numId w:val="19"/>
        </w:numPr>
        <w:spacing w:after="0"/>
        <w:jc w:val="both"/>
        <w:rPr>
          <w:sz w:val="24"/>
          <w:szCs w:val="24"/>
        </w:rPr>
      </w:pPr>
      <w:r w:rsidRPr="004053C9">
        <w:rPr>
          <w:sz w:val="24"/>
          <w:szCs w:val="24"/>
          <w:lang w:val="en-US"/>
        </w:rPr>
        <w:t>Д</w:t>
      </w:r>
      <w:r w:rsidRPr="004053C9">
        <w:rPr>
          <w:sz w:val="24"/>
          <w:szCs w:val="24"/>
        </w:rPr>
        <w:t>ъждовни води.</w:t>
      </w:r>
    </w:p>
    <w:p w14:paraId="310111DA" w14:textId="77777777" w:rsidR="001F5B0E" w:rsidRPr="004053C9" w:rsidRDefault="00DD1296" w:rsidP="00DB7743">
      <w:pPr>
        <w:spacing w:before="120"/>
        <w:jc w:val="both"/>
        <w:rPr>
          <w:rFonts w:eastAsia="MS Mincho"/>
        </w:rPr>
      </w:pPr>
      <w:r w:rsidRPr="004053C9">
        <w:t xml:space="preserve">През територията на площадката преминава канализационен колектор, който се обслужва от „Водоснабдяване и Канализация“ ЕООД </w:t>
      </w:r>
      <w:r w:rsidR="00351A39" w:rsidRPr="004053C9">
        <w:t>–</w:t>
      </w:r>
      <w:r w:rsidRPr="004053C9">
        <w:t xml:space="preserve"> Благоевград</w:t>
      </w:r>
      <w:r w:rsidR="00351A39" w:rsidRPr="004053C9">
        <w:t>.</w:t>
      </w:r>
      <w:r w:rsidRPr="004053C9">
        <w:t xml:space="preserve"> </w:t>
      </w:r>
      <w:r w:rsidR="00351A39" w:rsidRPr="004053C9">
        <w:t>В него заустват пречистените в ЛПСОВ производствени и битово-фекални води, както и пряко дъждовни води</w:t>
      </w:r>
      <w:r w:rsidR="001F5B0E" w:rsidRPr="004053C9">
        <w:rPr>
          <w:rFonts w:eastAsia="MS Mincho"/>
        </w:rPr>
        <w:t>.</w:t>
      </w:r>
    </w:p>
    <w:p w14:paraId="1116A36D" w14:textId="77777777" w:rsidR="001F5B0E" w:rsidRPr="004053C9" w:rsidRDefault="00AB66E7" w:rsidP="00DB7743">
      <w:pPr>
        <w:spacing w:before="120"/>
        <w:jc w:val="center"/>
        <w:rPr>
          <w:b/>
        </w:rPr>
      </w:pPr>
      <w:r w:rsidRPr="004053C9">
        <w:rPr>
          <w:b/>
        </w:rPr>
        <w:t>Производствени отпадъчни води</w:t>
      </w:r>
    </w:p>
    <w:p w14:paraId="2C884E29" w14:textId="77777777" w:rsidR="001F5B0E" w:rsidRPr="004053C9" w:rsidRDefault="00E21258" w:rsidP="00351A39">
      <w:pPr>
        <w:spacing w:before="120"/>
        <w:jc w:val="both"/>
        <w:rPr>
          <w:rFonts w:eastAsia="MS Mincho"/>
        </w:rPr>
      </w:pPr>
      <w:r w:rsidRPr="004053C9">
        <w:t>Дружеството</w:t>
      </w:r>
      <w:r w:rsidR="001F5B0E" w:rsidRPr="004053C9">
        <w:t>,</w:t>
      </w:r>
      <w:r w:rsidRPr="004053C9">
        <w:t xml:space="preserve"> в съответствие с </w:t>
      </w:r>
      <w:r w:rsidRPr="004053C9">
        <w:rPr>
          <w:b/>
          <w:bCs/>
        </w:rPr>
        <w:t xml:space="preserve">Условие </w:t>
      </w:r>
      <w:r w:rsidR="00506CD3" w:rsidRPr="004053C9">
        <w:rPr>
          <w:b/>
        </w:rPr>
        <w:t xml:space="preserve">№ </w:t>
      </w:r>
      <w:r w:rsidRPr="004053C9">
        <w:rPr>
          <w:b/>
          <w:bCs/>
        </w:rPr>
        <w:t>10.1.1.1</w:t>
      </w:r>
      <w:r w:rsidR="001F5B0E" w:rsidRPr="004053C9">
        <w:rPr>
          <w:b/>
          <w:bCs/>
        </w:rPr>
        <w:t>,</w:t>
      </w:r>
      <w:r w:rsidRPr="004053C9">
        <w:rPr>
          <w:b/>
          <w:bCs/>
        </w:rPr>
        <w:t xml:space="preserve"> </w:t>
      </w:r>
      <w:r w:rsidRPr="004053C9">
        <w:rPr>
          <w:bCs/>
        </w:rPr>
        <w:t xml:space="preserve">експлоатира </w:t>
      </w:r>
      <w:r w:rsidR="001F5B0E" w:rsidRPr="004053C9">
        <w:rPr>
          <w:rFonts w:eastAsia="MS Mincho"/>
        </w:rPr>
        <w:t xml:space="preserve">ПСОВ (за производствени и битово-фекални води), обозначена в </w:t>
      </w:r>
      <w:r w:rsidR="00351A39" w:rsidRPr="004053C9">
        <w:rPr>
          <w:rFonts w:eastAsia="MS Mincho"/>
        </w:rPr>
        <w:t xml:space="preserve">актуализирано </w:t>
      </w:r>
      <w:r w:rsidR="001F5B0E" w:rsidRPr="004053C9">
        <w:rPr>
          <w:rFonts w:eastAsia="MS Mincho"/>
          <w:i/>
        </w:rPr>
        <w:t xml:space="preserve">Приложение </w:t>
      </w:r>
      <w:r w:rsidR="00351A39" w:rsidRPr="004053C9">
        <w:rPr>
          <w:rFonts w:eastAsia="MS Mincho"/>
          <w:i/>
        </w:rPr>
        <w:t>2</w:t>
      </w:r>
      <w:r w:rsidR="001F5B0E" w:rsidRPr="004053C9">
        <w:rPr>
          <w:rFonts w:eastAsia="MS Mincho"/>
        </w:rPr>
        <w:t>.</w:t>
      </w:r>
    </w:p>
    <w:p w14:paraId="042B5244" w14:textId="77777777" w:rsidR="001F5B0E" w:rsidRPr="004053C9" w:rsidRDefault="00650755" w:rsidP="00650755">
      <w:pPr>
        <w:spacing w:before="120"/>
        <w:jc w:val="both"/>
        <w:rPr>
          <w:rFonts w:eastAsia="MS Mincho"/>
        </w:rPr>
      </w:pPr>
      <w:r w:rsidRPr="004053C9">
        <w:rPr>
          <w:rFonts w:eastAsia="MS Mincho"/>
        </w:rPr>
        <w:t xml:space="preserve">Дружеството </w:t>
      </w:r>
      <w:r w:rsidR="0082395D" w:rsidRPr="004053C9">
        <w:rPr>
          <w:rFonts w:eastAsia="MS Mincho"/>
        </w:rPr>
        <w:t>е изградило</w:t>
      </w:r>
      <w:r w:rsidRPr="004053C9">
        <w:rPr>
          <w:rFonts w:eastAsia="MS Mincho"/>
        </w:rPr>
        <w:t xml:space="preserve"> ПСОВ</w:t>
      </w:r>
      <w:r w:rsidR="0082395D" w:rsidRPr="004053C9">
        <w:rPr>
          <w:rFonts w:eastAsia="MS Mincho"/>
        </w:rPr>
        <w:t xml:space="preserve"> за отпадъчните води от площадката</w:t>
      </w:r>
      <w:r w:rsidRPr="004053C9">
        <w:rPr>
          <w:rFonts w:eastAsia="MS Mincho"/>
        </w:rPr>
        <w:t xml:space="preserve">. </w:t>
      </w:r>
      <w:r w:rsidR="0082395D" w:rsidRPr="004053C9">
        <w:rPr>
          <w:rFonts w:eastAsia="MS Mincho"/>
        </w:rPr>
        <w:t>В</w:t>
      </w:r>
      <w:r w:rsidR="00701800" w:rsidRPr="004053C9">
        <w:rPr>
          <w:rFonts w:eastAsia="MS Mincho"/>
        </w:rPr>
        <w:t xml:space="preserve"> актуализ</w:t>
      </w:r>
      <w:r w:rsidR="0082395D" w:rsidRPr="004053C9">
        <w:rPr>
          <w:rFonts w:eastAsia="MS Mincho"/>
        </w:rPr>
        <w:t>ираното</w:t>
      </w:r>
      <w:r w:rsidR="00701800" w:rsidRPr="004053C9">
        <w:rPr>
          <w:rFonts w:eastAsia="MS Mincho"/>
        </w:rPr>
        <w:t xml:space="preserve"> КР с </w:t>
      </w:r>
      <w:r w:rsidR="0082395D" w:rsidRPr="004053C9">
        <w:rPr>
          <w:rFonts w:eastAsia="MS Mincho"/>
        </w:rPr>
        <w:t>Решение №477-Н0-И0-А2/2016 е</w:t>
      </w:r>
      <w:r w:rsidR="00701800" w:rsidRPr="004053C9">
        <w:rPr>
          <w:rFonts w:eastAsia="MS Mincho"/>
        </w:rPr>
        <w:t xml:space="preserve"> разреш</w:t>
      </w:r>
      <w:r w:rsidR="0082395D" w:rsidRPr="004053C9">
        <w:rPr>
          <w:rFonts w:eastAsia="MS Mincho"/>
        </w:rPr>
        <w:t>ено</w:t>
      </w:r>
      <w:r w:rsidR="00701800" w:rsidRPr="004053C9">
        <w:rPr>
          <w:rFonts w:eastAsia="MS Mincho"/>
        </w:rPr>
        <w:t xml:space="preserve"> новото местоположение на площадката на ПСОВ</w:t>
      </w:r>
      <w:r w:rsidR="0082395D" w:rsidRPr="004053C9">
        <w:rPr>
          <w:rFonts w:eastAsia="MS Mincho"/>
        </w:rPr>
        <w:t xml:space="preserve"> и променените технологични съоръжения</w:t>
      </w:r>
      <w:r w:rsidRPr="004053C9">
        <w:rPr>
          <w:rFonts w:eastAsia="MS Mincho"/>
        </w:rPr>
        <w:t>.</w:t>
      </w:r>
    </w:p>
    <w:p w14:paraId="0CFFA63D" w14:textId="77777777" w:rsidR="001F5B0E" w:rsidRPr="004053C9" w:rsidRDefault="001F5B0E" w:rsidP="00371A45">
      <w:pPr>
        <w:spacing w:before="120"/>
        <w:ind w:right="-1"/>
        <w:jc w:val="both"/>
        <w:rPr>
          <w:rFonts w:eastAsia="MS Mincho"/>
        </w:rPr>
      </w:pPr>
      <w:r w:rsidRPr="004053C9">
        <w:rPr>
          <w:rFonts w:eastAsia="MS Mincho"/>
        </w:rPr>
        <w:t xml:space="preserve">За всяко </w:t>
      </w:r>
      <w:r w:rsidR="00751648" w:rsidRPr="004053C9">
        <w:rPr>
          <w:rFonts w:eastAsia="MS Mincho"/>
        </w:rPr>
        <w:t xml:space="preserve">действащо пречиствателно съоръжение Дружеството съгласно </w:t>
      </w:r>
      <w:r w:rsidR="00751648" w:rsidRPr="004053C9">
        <w:rPr>
          <w:b/>
          <w:bCs/>
        </w:rPr>
        <w:t xml:space="preserve">Условие </w:t>
      </w:r>
      <w:r w:rsidR="00506CD3" w:rsidRPr="004053C9">
        <w:rPr>
          <w:b/>
        </w:rPr>
        <w:t xml:space="preserve">№ </w:t>
      </w:r>
      <w:r w:rsidR="00751648" w:rsidRPr="004053C9">
        <w:rPr>
          <w:b/>
          <w:bCs/>
        </w:rPr>
        <w:t xml:space="preserve">10.1.1.2 </w:t>
      </w:r>
      <w:r w:rsidR="00751648" w:rsidRPr="004053C9">
        <w:rPr>
          <w:rFonts w:eastAsia="MS Mincho"/>
        </w:rPr>
        <w:t>е</w:t>
      </w:r>
      <w:r w:rsidRPr="004053C9">
        <w:rPr>
          <w:rFonts w:eastAsia="MS Mincho"/>
        </w:rPr>
        <w:t xml:space="preserve"> определ</w:t>
      </w:r>
      <w:r w:rsidR="00751648" w:rsidRPr="004053C9">
        <w:rPr>
          <w:rFonts w:eastAsia="MS Mincho"/>
        </w:rPr>
        <w:t>ило:</w:t>
      </w:r>
    </w:p>
    <w:p w14:paraId="46993A17" w14:textId="77777777" w:rsidR="001F5B0E" w:rsidRPr="004053C9" w:rsidRDefault="001F5B0E" w:rsidP="008F1768">
      <w:pPr>
        <w:numPr>
          <w:ilvl w:val="0"/>
          <w:numId w:val="18"/>
        </w:numPr>
        <w:overflowPunct w:val="0"/>
        <w:autoSpaceDE w:val="0"/>
        <w:autoSpaceDN w:val="0"/>
        <w:adjustRightInd w:val="0"/>
        <w:spacing w:before="120"/>
        <w:ind w:right="-1"/>
        <w:jc w:val="both"/>
        <w:textAlignment w:val="baseline"/>
        <w:rPr>
          <w:rFonts w:eastAsia="MS Mincho"/>
        </w:rPr>
      </w:pPr>
      <w:r w:rsidRPr="004053C9">
        <w:rPr>
          <w:rFonts w:eastAsia="MS Mincho"/>
        </w:rPr>
        <w:t>контролираните параметри (технологични параметри, чиито контрол осигурява оптималната работа);</w:t>
      </w:r>
    </w:p>
    <w:p w14:paraId="7F566C94" w14:textId="77777777" w:rsidR="001F5B0E" w:rsidRPr="004053C9" w:rsidRDefault="001F5B0E" w:rsidP="008F1768">
      <w:pPr>
        <w:numPr>
          <w:ilvl w:val="0"/>
          <w:numId w:val="18"/>
        </w:numPr>
        <w:overflowPunct w:val="0"/>
        <w:autoSpaceDE w:val="0"/>
        <w:autoSpaceDN w:val="0"/>
        <w:adjustRightInd w:val="0"/>
        <w:ind w:right="-1"/>
        <w:jc w:val="both"/>
        <w:textAlignment w:val="baseline"/>
        <w:rPr>
          <w:rFonts w:eastAsia="MS Mincho"/>
        </w:rPr>
      </w:pPr>
      <w:r w:rsidRPr="004053C9">
        <w:rPr>
          <w:rFonts w:eastAsia="MS Mincho"/>
        </w:rPr>
        <w:t>оптималните стойности за всеки от контролираните параметри;</w:t>
      </w:r>
    </w:p>
    <w:p w14:paraId="31905D02" w14:textId="77777777" w:rsidR="001F5B0E" w:rsidRPr="004053C9" w:rsidRDefault="001F5B0E" w:rsidP="008F1768">
      <w:pPr>
        <w:numPr>
          <w:ilvl w:val="0"/>
          <w:numId w:val="18"/>
        </w:numPr>
        <w:overflowPunct w:val="0"/>
        <w:autoSpaceDE w:val="0"/>
        <w:autoSpaceDN w:val="0"/>
        <w:adjustRightInd w:val="0"/>
        <w:ind w:right="-1"/>
        <w:jc w:val="both"/>
        <w:textAlignment w:val="baseline"/>
        <w:rPr>
          <w:rFonts w:eastAsia="MS Mincho"/>
        </w:rPr>
      </w:pPr>
      <w:r w:rsidRPr="004053C9">
        <w:rPr>
          <w:rFonts w:eastAsia="MS Mincho"/>
        </w:rPr>
        <w:t>честотата на мониторинг на стойностите на контролираните параметри;</w:t>
      </w:r>
    </w:p>
    <w:p w14:paraId="0A4CD74B" w14:textId="77777777" w:rsidR="001F5B0E" w:rsidRPr="004053C9" w:rsidRDefault="001F5B0E" w:rsidP="008F1768">
      <w:pPr>
        <w:numPr>
          <w:ilvl w:val="0"/>
          <w:numId w:val="18"/>
        </w:numPr>
        <w:overflowPunct w:val="0"/>
        <w:autoSpaceDE w:val="0"/>
        <w:autoSpaceDN w:val="0"/>
        <w:adjustRightInd w:val="0"/>
        <w:ind w:right="-1"/>
        <w:jc w:val="both"/>
        <w:textAlignment w:val="baseline"/>
        <w:rPr>
          <w:rFonts w:eastAsia="MS Mincho"/>
        </w:rPr>
      </w:pPr>
      <w:r w:rsidRPr="004053C9">
        <w:rPr>
          <w:rFonts w:eastAsia="MS Mincho"/>
        </w:rPr>
        <w:t>вид на оборудването за мониторинг на контролираните параметри;</w:t>
      </w:r>
    </w:p>
    <w:p w14:paraId="40EC0940" w14:textId="77777777" w:rsidR="00371A45" w:rsidRPr="004053C9" w:rsidRDefault="00121BD7" w:rsidP="00846AC1">
      <w:pPr>
        <w:spacing w:before="120"/>
        <w:ind w:right="-1"/>
        <w:jc w:val="both"/>
        <w:rPr>
          <w:b/>
          <w:bCs/>
        </w:rPr>
      </w:pPr>
      <w:r w:rsidRPr="004053C9">
        <w:rPr>
          <w:rFonts w:eastAsia="MS Mincho"/>
        </w:rPr>
        <w:t xml:space="preserve">В изпълнение на </w:t>
      </w:r>
      <w:r w:rsidRPr="004053C9">
        <w:rPr>
          <w:rFonts w:eastAsia="MS Mincho"/>
          <w:b/>
        </w:rPr>
        <w:t>Условие 10.1.1.2.1</w:t>
      </w:r>
      <w:r w:rsidRPr="004053C9">
        <w:rPr>
          <w:rFonts w:eastAsia="MS Mincho"/>
        </w:rPr>
        <w:t xml:space="preserve"> </w:t>
      </w:r>
      <w:r w:rsidR="00902015" w:rsidRPr="004053C9">
        <w:rPr>
          <w:rFonts w:eastAsia="MS Mincho"/>
        </w:rPr>
        <w:t>Дружеството</w:t>
      </w:r>
      <w:r w:rsidR="00902015" w:rsidRPr="004053C9">
        <w:t xml:space="preserve"> е представило в РИОСВ-Благоевград информацията по </w:t>
      </w:r>
      <w:r w:rsidR="00902015" w:rsidRPr="004053C9">
        <w:rPr>
          <w:b/>
          <w:bCs/>
        </w:rPr>
        <w:t xml:space="preserve">Условие </w:t>
      </w:r>
      <w:r w:rsidR="00506CD3" w:rsidRPr="004053C9">
        <w:rPr>
          <w:b/>
        </w:rPr>
        <w:t xml:space="preserve">№ </w:t>
      </w:r>
      <w:r w:rsidR="00902015" w:rsidRPr="004053C9">
        <w:rPr>
          <w:b/>
          <w:bCs/>
        </w:rPr>
        <w:t>10.1.1.2</w:t>
      </w:r>
      <w:r w:rsidR="00902015" w:rsidRPr="004053C9">
        <w:t>.</w:t>
      </w:r>
    </w:p>
    <w:p w14:paraId="3A2BAE26" w14:textId="77777777" w:rsidR="00A160FF" w:rsidRPr="004053C9" w:rsidRDefault="00751648" w:rsidP="00371A45">
      <w:pPr>
        <w:spacing w:before="120"/>
        <w:ind w:right="-1"/>
        <w:jc w:val="both"/>
      </w:pPr>
      <w:r w:rsidRPr="004053C9">
        <w:t>П</w:t>
      </w:r>
      <w:r w:rsidR="00E21258" w:rsidRPr="004053C9">
        <w:t>рилага</w:t>
      </w:r>
      <w:r w:rsidRPr="004053C9">
        <w:t xml:space="preserve"> се</w:t>
      </w:r>
      <w:r w:rsidR="00E21258" w:rsidRPr="004053C9">
        <w:t xml:space="preserve"> инструкция </w:t>
      </w:r>
      <w:r w:rsidR="00902015" w:rsidRPr="004053C9">
        <w:rPr>
          <w:i/>
          <w:iCs/>
          <w:lang w:val="en-US"/>
        </w:rPr>
        <w:t>EIB</w:t>
      </w:r>
      <w:r w:rsidR="00902015" w:rsidRPr="004053C9">
        <w:rPr>
          <w:i/>
          <w:iCs/>
          <w:lang w:val="ru-RU"/>
        </w:rPr>
        <w:t>-05-</w:t>
      </w:r>
      <w:r w:rsidR="00E21258" w:rsidRPr="004053C9">
        <w:rPr>
          <w:i/>
          <w:iCs/>
        </w:rPr>
        <w:t>10.1.1.</w:t>
      </w:r>
      <w:r w:rsidR="00E3189B" w:rsidRPr="004053C9">
        <w:rPr>
          <w:i/>
          <w:iCs/>
        </w:rPr>
        <w:t>3</w:t>
      </w:r>
      <w:r w:rsidR="00E21258" w:rsidRPr="004053C9">
        <w:rPr>
          <w:i/>
          <w:iCs/>
        </w:rPr>
        <w:t xml:space="preserve"> </w:t>
      </w:r>
      <w:r w:rsidR="00F676AF" w:rsidRPr="004053C9">
        <w:rPr>
          <w:i/>
          <w:iCs/>
        </w:rPr>
        <w:t>Инструкция за</w:t>
      </w:r>
      <w:r w:rsidR="007D7CF3" w:rsidRPr="004053C9">
        <w:rPr>
          <w:i/>
          <w:iCs/>
        </w:rPr>
        <w:t xml:space="preserve"> поддържане на оптимални стойности на технологичните параметри осигуряващи оптимален режим на пречиствателните съоръжения за отпадъчни води</w:t>
      </w:r>
      <w:r w:rsidR="00E21258" w:rsidRPr="004053C9">
        <w:rPr>
          <w:i/>
          <w:iCs/>
        </w:rPr>
        <w:t>,</w:t>
      </w:r>
      <w:r w:rsidR="00E21258" w:rsidRPr="004053C9">
        <w:t xml:space="preserve"> с</w:t>
      </w:r>
      <w:r w:rsidR="007D7CF3" w:rsidRPr="004053C9">
        <w:t>ъ</w:t>
      </w:r>
      <w:r w:rsidR="00417AF6" w:rsidRPr="004053C9">
        <w:t xml:space="preserve">гласно </w:t>
      </w:r>
      <w:r w:rsidR="00E21258" w:rsidRPr="004053C9">
        <w:rPr>
          <w:b/>
          <w:bCs/>
        </w:rPr>
        <w:t xml:space="preserve">Условие </w:t>
      </w:r>
      <w:r w:rsidR="00506CD3" w:rsidRPr="004053C9">
        <w:rPr>
          <w:b/>
        </w:rPr>
        <w:t xml:space="preserve">№ </w:t>
      </w:r>
      <w:r w:rsidR="00E21258" w:rsidRPr="004053C9">
        <w:rPr>
          <w:b/>
          <w:bCs/>
        </w:rPr>
        <w:t>10.1.1.</w:t>
      </w:r>
      <w:r w:rsidR="00417AF6" w:rsidRPr="004053C9">
        <w:rPr>
          <w:b/>
          <w:bCs/>
        </w:rPr>
        <w:t>3</w:t>
      </w:r>
      <w:r w:rsidR="00E3189B" w:rsidRPr="004053C9">
        <w:t xml:space="preserve"> и</w:t>
      </w:r>
      <w:r w:rsidR="00417AF6" w:rsidRPr="004053C9">
        <w:t xml:space="preserve"> извършва мониторинг </w:t>
      </w:r>
      <w:r w:rsidR="00417AF6" w:rsidRPr="004053C9">
        <w:rPr>
          <w:rFonts w:eastAsia="MS Mincho"/>
        </w:rPr>
        <w:t xml:space="preserve">на работата на пречиствателните съоръжения </w:t>
      </w:r>
      <w:r w:rsidR="00417AF6" w:rsidRPr="004053C9">
        <w:t>(</w:t>
      </w:r>
      <w:r w:rsidR="00417AF6" w:rsidRPr="004053C9">
        <w:rPr>
          <w:b/>
          <w:bCs/>
        </w:rPr>
        <w:t xml:space="preserve">Условие </w:t>
      </w:r>
      <w:r w:rsidR="00506CD3" w:rsidRPr="004053C9">
        <w:rPr>
          <w:b/>
        </w:rPr>
        <w:t xml:space="preserve">№ </w:t>
      </w:r>
      <w:r w:rsidR="00417AF6" w:rsidRPr="004053C9">
        <w:rPr>
          <w:b/>
          <w:bCs/>
        </w:rPr>
        <w:t>10.1.1.4</w:t>
      </w:r>
      <w:r w:rsidR="00417AF6" w:rsidRPr="004053C9">
        <w:t>)</w:t>
      </w:r>
      <w:r w:rsidR="00417AF6" w:rsidRPr="004053C9">
        <w:rPr>
          <w:rFonts w:eastAsia="MS Mincho"/>
        </w:rPr>
        <w:t xml:space="preserve">, отчитайки контролираните параметри, честота на мониторинг и вида на оборудването за мониторинг </w:t>
      </w:r>
      <w:r w:rsidR="00417AF6" w:rsidRPr="004053C9">
        <w:t xml:space="preserve">в съответствие с </w:t>
      </w:r>
      <w:r w:rsidR="00417AF6" w:rsidRPr="004053C9">
        <w:rPr>
          <w:b/>
          <w:bCs/>
        </w:rPr>
        <w:t xml:space="preserve">Условие </w:t>
      </w:r>
      <w:r w:rsidR="00506CD3" w:rsidRPr="004053C9">
        <w:rPr>
          <w:b/>
        </w:rPr>
        <w:t xml:space="preserve">№ </w:t>
      </w:r>
      <w:r w:rsidR="00417AF6" w:rsidRPr="004053C9">
        <w:rPr>
          <w:b/>
          <w:bCs/>
        </w:rPr>
        <w:t>10.1.1.</w:t>
      </w:r>
      <w:r w:rsidRPr="004053C9">
        <w:rPr>
          <w:b/>
          <w:bCs/>
        </w:rPr>
        <w:t>1</w:t>
      </w:r>
      <w:r w:rsidR="00417AF6" w:rsidRPr="004053C9">
        <w:t xml:space="preserve"> и </w:t>
      </w:r>
      <w:r w:rsidR="00417AF6" w:rsidRPr="004053C9">
        <w:rPr>
          <w:b/>
          <w:bCs/>
        </w:rPr>
        <w:t xml:space="preserve">Условие </w:t>
      </w:r>
      <w:r w:rsidR="00506CD3" w:rsidRPr="004053C9">
        <w:rPr>
          <w:b/>
        </w:rPr>
        <w:t xml:space="preserve">№ </w:t>
      </w:r>
      <w:r w:rsidR="00417AF6" w:rsidRPr="004053C9">
        <w:rPr>
          <w:b/>
          <w:bCs/>
        </w:rPr>
        <w:t>10.1.1.2</w:t>
      </w:r>
      <w:r w:rsidR="00A160FF" w:rsidRPr="004053C9">
        <w:t>.</w:t>
      </w:r>
    </w:p>
    <w:p w14:paraId="38C4AFBD" w14:textId="77777777" w:rsidR="00121BD7" w:rsidRPr="004053C9" w:rsidRDefault="00121BD7" w:rsidP="00D86ED3">
      <w:pPr>
        <w:jc w:val="both"/>
      </w:pPr>
    </w:p>
    <w:p w14:paraId="6C96A785" w14:textId="77777777" w:rsidR="00C82DE7" w:rsidRPr="00952666" w:rsidRDefault="00C82DE7" w:rsidP="00D86ED3">
      <w:pPr>
        <w:jc w:val="both"/>
        <w:rPr>
          <w:bCs/>
          <w:sz w:val="28"/>
          <w:szCs w:val="28"/>
        </w:rPr>
      </w:pPr>
      <w:r w:rsidRPr="004053C9">
        <w:t xml:space="preserve">Резултатите от </w:t>
      </w:r>
      <w:r w:rsidRPr="004053C9">
        <w:rPr>
          <w:bCs/>
        </w:rPr>
        <w:t>мониторинга</w:t>
      </w:r>
      <w:r w:rsidRPr="004053C9">
        <w:t xml:space="preserve"> на работата на пречиствателните съоръженията се документират и съхраняват на територията на площадката (съгласно </w:t>
      </w:r>
      <w:r w:rsidRPr="004053C9">
        <w:rPr>
          <w:b/>
          <w:bCs/>
        </w:rPr>
        <w:t>Условие 10.1.1.2</w:t>
      </w:r>
      <w:r w:rsidRPr="004053C9">
        <w:t xml:space="preserve">), като се попълва </w:t>
      </w:r>
      <w:r w:rsidRPr="00952666">
        <w:t xml:space="preserve">формуляр </w:t>
      </w:r>
      <w:r w:rsidR="004D5D63" w:rsidRPr="00952666">
        <w:rPr>
          <w:i/>
          <w:lang w:val="en-US"/>
        </w:rPr>
        <w:t>EDB</w:t>
      </w:r>
      <w:r w:rsidR="004D5D63" w:rsidRPr="00952666">
        <w:rPr>
          <w:i/>
          <w:lang w:val="ru-RU"/>
        </w:rPr>
        <w:t xml:space="preserve">-05-10.1.1.6.2 </w:t>
      </w:r>
      <w:r w:rsidR="00D86ED3" w:rsidRPr="00952666">
        <w:rPr>
          <w:i/>
          <w:lang w:val="ru-RU"/>
        </w:rPr>
        <w:t>Дневник за контрол на параметрите на ЛПСОВ</w:t>
      </w:r>
      <w:r w:rsidR="004D5D63" w:rsidRPr="00952666">
        <w:rPr>
          <w:i/>
          <w:lang w:val="ru-RU"/>
        </w:rPr>
        <w:t>.</w:t>
      </w:r>
    </w:p>
    <w:p w14:paraId="6AA58C8E" w14:textId="77777777" w:rsidR="00A160FF" w:rsidRPr="004053C9" w:rsidRDefault="00121BD7" w:rsidP="00371A45">
      <w:pPr>
        <w:spacing w:before="120"/>
        <w:ind w:right="-1"/>
        <w:jc w:val="both"/>
      </w:pPr>
      <w:r w:rsidRPr="004053C9">
        <w:t xml:space="preserve">(В изпълнение на </w:t>
      </w:r>
      <w:r w:rsidRPr="004053C9">
        <w:rPr>
          <w:b/>
        </w:rPr>
        <w:t>Условие 10.1.1.6.4.</w:t>
      </w:r>
      <w:r w:rsidRPr="004053C9">
        <w:t>)</w:t>
      </w:r>
      <w:r w:rsidRPr="004053C9">
        <w:rPr>
          <w:b/>
        </w:rPr>
        <w:t xml:space="preserve"> </w:t>
      </w:r>
      <w:r w:rsidRPr="004053C9">
        <w:t>П</w:t>
      </w:r>
      <w:r w:rsidR="00A160FF" w:rsidRPr="004053C9">
        <w:t xml:space="preserve">рез </w:t>
      </w:r>
      <w:r w:rsidR="0009551D" w:rsidRPr="004053C9">
        <w:t>201</w:t>
      </w:r>
      <w:r w:rsidR="004053C9" w:rsidRPr="004053C9">
        <w:t>8</w:t>
      </w:r>
      <w:r w:rsidR="00A160FF" w:rsidRPr="004053C9">
        <w:t xml:space="preserve"> год. </w:t>
      </w:r>
      <w:r w:rsidR="00D42365" w:rsidRPr="004053C9">
        <w:t>(</w:t>
      </w:r>
      <w:r w:rsidR="00D42365" w:rsidRPr="004053C9">
        <w:rPr>
          <w:b/>
          <w:bCs/>
        </w:rPr>
        <w:t xml:space="preserve">Условие </w:t>
      </w:r>
      <w:r w:rsidR="00506CD3" w:rsidRPr="004053C9">
        <w:rPr>
          <w:b/>
        </w:rPr>
        <w:t xml:space="preserve">№ </w:t>
      </w:r>
      <w:r w:rsidR="00D42365" w:rsidRPr="004053C9">
        <w:rPr>
          <w:b/>
          <w:bCs/>
        </w:rPr>
        <w:t>10.1.1.6.2</w:t>
      </w:r>
      <w:r w:rsidR="00D42365" w:rsidRPr="004053C9">
        <w:t>)</w:t>
      </w:r>
      <w:r w:rsidR="00E3189B" w:rsidRPr="004053C9">
        <w:t xml:space="preserve"> са</w:t>
      </w:r>
      <w:r w:rsidR="00D42365" w:rsidRPr="004053C9">
        <w:t>:</w:t>
      </w:r>
      <w:r w:rsidR="00A160FF" w:rsidRPr="004053C9">
        <w:rPr>
          <w:rFonts w:eastAsia="MS Mincho"/>
        </w:rPr>
        <w:t xml:space="preserve"> </w:t>
      </w:r>
    </w:p>
    <w:p w14:paraId="6C0E0B82" w14:textId="77777777" w:rsidR="008277E5" w:rsidRPr="00952666" w:rsidRDefault="008277E5" w:rsidP="008F1768">
      <w:pPr>
        <w:numPr>
          <w:ilvl w:val="0"/>
          <w:numId w:val="23"/>
        </w:numPr>
        <w:spacing w:before="120"/>
        <w:jc w:val="both"/>
      </w:pPr>
      <w:r w:rsidRPr="00952666">
        <w:t xml:space="preserve">извършени проверки на контролираните параметри </w:t>
      </w:r>
      <w:r w:rsidR="00E3189B" w:rsidRPr="00952666">
        <w:t>–</w:t>
      </w:r>
      <w:r w:rsidRPr="00952666">
        <w:t xml:space="preserve"> </w:t>
      </w:r>
      <w:r w:rsidR="00301974" w:rsidRPr="00952666">
        <w:rPr>
          <w:lang w:val="ru-RU"/>
        </w:rPr>
        <w:t>21</w:t>
      </w:r>
      <w:r w:rsidR="00952666" w:rsidRPr="00952666">
        <w:rPr>
          <w:lang w:val="en-US"/>
        </w:rPr>
        <w:t>9</w:t>
      </w:r>
      <w:r w:rsidR="00301974" w:rsidRPr="00952666">
        <w:rPr>
          <w:lang w:val="ru-RU"/>
        </w:rPr>
        <w:t>0</w:t>
      </w:r>
      <w:r w:rsidRPr="00952666">
        <w:t xml:space="preserve"> броя.</w:t>
      </w:r>
    </w:p>
    <w:p w14:paraId="71DC77F4" w14:textId="77777777" w:rsidR="008277E5" w:rsidRPr="00952666" w:rsidRDefault="008277E5" w:rsidP="008F1768">
      <w:pPr>
        <w:numPr>
          <w:ilvl w:val="0"/>
          <w:numId w:val="23"/>
        </w:numPr>
        <w:ind w:left="714" w:hanging="357"/>
        <w:jc w:val="both"/>
      </w:pPr>
      <w:r w:rsidRPr="00952666">
        <w:t xml:space="preserve">Брой установени неизправности -  </w:t>
      </w:r>
      <w:r w:rsidR="00590179" w:rsidRPr="00952666">
        <w:t>няма</w:t>
      </w:r>
      <w:r w:rsidRPr="00952666">
        <w:t xml:space="preserve"> </w:t>
      </w:r>
    </w:p>
    <w:p w14:paraId="31F2C40D" w14:textId="77777777" w:rsidR="008277E5" w:rsidRPr="00952666" w:rsidRDefault="008277E5" w:rsidP="008F1768">
      <w:pPr>
        <w:numPr>
          <w:ilvl w:val="0"/>
          <w:numId w:val="23"/>
        </w:numPr>
        <w:ind w:left="714" w:hanging="357"/>
        <w:jc w:val="both"/>
      </w:pPr>
      <w:r w:rsidRPr="00952666">
        <w:t xml:space="preserve">Брой </w:t>
      </w:r>
      <w:r w:rsidRPr="00952666">
        <w:rPr>
          <w:bCs/>
        </w:rPr>
        <w:t xml:space="preserve">установени несъответствия -  </w:t>
      </w:r>
      <w:r w:rsidR="00590179" w:rsidRPr="00952666">
        <w:rPr>
          <w:bCs/>
        </w:rPr>
        <w:t>няма</w:t>
      </w:r>
      <w:r w:rsidRPr="00952666">
        <w:rPr>
          <w:bCs/>
        </w:rPr>
        <w:t>.</w:t>
      </w:r>
    </w:p>
    <w:p w14:paraId="4957FCAA" w14:textId="77777777" w:rsidR="008277E5" w:rsidRPr="00952666" w:rsidRDefault="008277E5" w:rsidP="008F1768">
      <w:pPr>
        <w:numPr>
          <w:ilvl w:val="0"/>
          <w:numId w:val="23"/>
        </w:numPr>
        <w:ind w:left="714" w:hanging="357"/>
        <w:jc w:val="both"/>
      </w:pPr>
      <w:r w:rsidRPr="00952666">
        <w:rPr>
          <w:bCs/>
        </w:rPr>
        <w:t xml:space="preserve">Брой предприети коригиращи действия </w:t>
      </w:r>
      <w:r w:rsidR="00590179" w:rsidRPr="00952666">
        <w:rPr>
          <w:bCs/>
        </w:rPr>
        <w:t>- няма</w:t>
      </w:r>
      <w:r w:rsidRPr="00952666">
        <w:rPr>
          <w:bCs/>
        </w:rPr>
        <w:t>.</w:t>
      </w:r>
    </w:p>
    <w:p w14:paraId="4F84ECB5" w14:textId="77777777" w:rsidR="008277E5" w:rsidRPr="00952666" w:rsidRDefault="008277E5" w:rsidP="00EC3642">
      <w:pPr>
        <w:overflowPunct w:val="0"/>
        <w:autoSpaceDE w:val="0"/>
        <w:autoSpaceDN w:val="0"/>
        <w:adjustRightInd w:val="0"/>
        <w:ind w:right="-1"/>
        <w:jc w:val="both"/>
        <w:textAlignment w:val="baseline"/>
        <w:rPr>
          <w:iCs/>
        </w:rPr>
      </w:pPr>
    </w:p>
    <w:p w14:paraId="3979CB9F" w14:textId="77777777" w:rsidR="000258E0" w:rsidRPr="009D2F6B" w:rsidRDefault="009655D3" w:rsidP="000258E0">
      <w:pPr>
        <w:spacing w:before="120"/>
        <w:jc w:val="both"/>
        <w:rPr>
          <w:highlight w:val="yellow"/>
        </w:rPr>
      </w:pPr>
      <w:r w:rsidRPr="005215E9">
        <w:rPr>
          <w:iCs/>
        </w:rPr>
        <w:t xml:space="preserve">В </w:t>
      </w:r>
      <w:r w:rsidRPr="00952666">
        <w:rPr>
          <w:iCs/>
        </w:rPr>
        <w:t xml:space="preserve">изпълнение на </w:t>
      </w:r>
      <w:r w:rsidR="00751648" w:rsidRPr="00952666">
        <w:rPr>
          <w:b/>
          <w:iCs/>
        </w:rPr>
        <w:t xml:space="preserve">Условие </w:t>
      </w:r>
      <w:r w:rsidR="00E034B9" w:rsidRPr="00952666">
        <w:rPr>
          <w:b/>
        </w:rPr>
        <w:t xml:space="preserve">№ </w:t>
      </w:r>
      <w:r w:rsidR="00751648" w:rsidRPr="00952666">
        <w:rPr>
          <w:b/>
          <w:iCs/>
        </w:rPr>
        <w:t>10.1.1.5.1</w:t>
      </w:r>
      <w:r w:rsidR="00751648" w:rsidRPr="00952666">
        <w:rPr>
          <w:iCs/>
        </w:rPr>
        <w:t xml:space="preserve"> и </w:t>
      </w:r>
      <w:r w:rsidRPr="00952666">
        <w:rPr>
          <w:b/>
          <w:bCs/>
        </w:rPr>
        <w:t xml:space="preserve">Условие </w:t>
      </w:r>
      <w:r w:rsidR="00E034B9" w:rsidRPr="00952666">
        <w:rPr>
          <w:b/>
        </w:rPr>
        <w:t xml:space="preserve">№ </w:t>
      </w:r>
      <w:r w:rsidRPr="00952666">
        <w:rPr>
          <w:b/>
          <w:bCs/>
        </w:rPr>
        <w:t>10.1.1.6.3</w:t>
      </w:r>
      <w:r w:rsidRPr="00952666">
        <w:t xml:space="preserve"> </w:t>
      </w:r>
      <w:r w:rsidRPr="00952666">
        <w:rPr>
          <w:iCs/>
        </w:rPr>
        <w:t>п</w:t>
      </w:r>
      <w:r w:rsidR="00371A45" w:rsidRPr="00952666">
        <w:rPr>
          <w:iCs/>
        </w:rPr>
        <w:t xml:space="preserve">рез </w:t>
      </w:r>
      <w:r w:rsidR="0009551D" w:rsidRPr="00952666">
        <w:rPr>
          <w:iCs/>
        </w:rPr>
        <w:t>201</w:t>
      </w:r>
      <w:r w:rsidR="005215E9" w:rsidRPr="00952666">
        <w:rPr>
          <w:iCs/>
        </w:rPr>
        <w:t>8</w:t>
      </w:r>
      <w:r w:rsidR="00751648" w:rsidRPr="00952666">
        <w:rPr>
          <w:iCs/>
        </w:rPr>
        <w:t xml:space="preserve"> </w:t>
      </w:r>
      <w:r w:rsidR="00371A45" w:rsidRPr="00952666">
        <w:rPr>
          <w:iCs/>
        </w:rPr>
        <w:t xml:space="preserve">год. са направени </w:t>
      </w:r>
      <w:r w:rsidR="00301974" w:rsidRPr="00952666">
        <w:rPr>
          <w:iCs/>
          <w:lang w:val="en-US"/>
        </w:rPr>
        <w:t>21</w:t>
      </w:r>
      <w:r w:rsidR="00952666" w:rsidRPr="00952666">
        <w:rPr>
          <w:iCs/>
          <w:lang w:val="en-US"/>
        </w:rPr>
        <w:t>9</w:t>
      </w:r>
      <w:r w:rsidR="00301974" w:rsidRPr="00952666">
        <w:rPr>
          <w:iCs/>
          <w:lang w:val="en-US"/>
        </w:rPr>
        <w:t xml:space="preserve">0 </w:t>
      </w:r>
      <w:r w:rsidR="003617E8" w:rsidRPr="00952666">
        <w:rPr>
          <w:iCs/>
          <w:lang w:val="ru-RU"/>
        </w:rPr>
        <w:t>бр.</w:t>
      </w:r>
      <w:r w:rsidR="00371A45" w:rsidRPr="00952666">
        <w:rPr>
          <w:iCs/>
        </w:rPr>
        <w:t xml:space="preserve"> </w:t>
      </w:r>
      <w:r w:rsidR="00EC3642" w:rsidRPr="00952666">
        <w:t>оценки</w:t>
      </w:r>
      <w:r w:rsidRPr="00952666">
        <w:t xml:space="preserve"> на съответствие</w:t>
      </w:r>
      <w:r w:rsidR="00EC3642" w:rsidRPr="00952666">
        <w:t xml:space="preserve">то </w:t>
      </w:r>
      <w:r w:rsidRPr="00952666">
        <w:t>на стойностите на контролираните параметри за всяко пречиствателно съоръжение с</w:t>
      </w:r>
      <w:r w:rsidRPr="005215E9">
        <w:t xml:space="preserve"> определените оптимални такива, съгласно условията на разрешителното, установените </w:t>
      </w:r>
      <w:r w:rsidR="00EC3642" w:rsidRPr="005215E9">
        <w:t xml:space="preserve"> </w:t>
      </w:r>
      <w:r w:rsidRPr="005215E9">
        <w:t xml:space="preserve"> несъответствия</w:t>
      </w:r>
      <w:r w:rsidR="00EC3642" w:rsidRPr="005215E9">
        <w:t xml:space="preserve">, причините за установените несъответствия </w:t>
      </w:r>
      <w:r w:rsidRPr="005215E9">
        <w:t>и предприетите коригиращи действия</w:t>
      </w:r>
      <w:r w:rsidR="00EC3642" w:rsidRPr="005215E9">
        <w:t>, като информацията за извършените проверки на това съответствие се съхранява на територията на предприятието (</w:t>
      </w:r>
      <w:r w:rsidR="00EC3642" w:rsidRPr="005215E9">
        <w:rPr>
          <w:b/>
          <w:bCs/>
        </w:rPr>
        <w:t xml:space="preserve">Условие </w:t>
      </w:r>
      <w:r w:rsidR="00E034B9" w:rsidRPr="005215E9">
        <w:rPr>
          <w:b/>
        </w:rPr>
        <w:t xml:space="preserve">№ </w:t>
      </w:r>
      <w:r w:rsidR="00EC3642" w:rsidRPr="005215E9">
        <w:rPr>
          <w:b/>
          <w:bCs/>
        </w:rPr>
        <w:t>10.1.1.6.</w:t>
      </w:r>
      <w:r w:rsidR="00121BD7" w:rsidRPr="005215E9">
        <w:rPr>
          <w:b/>
          <w:bCs/>
        </w:rPr>
        <w:t>1</w:t>
      </w:r>
      <w:r w:rsidR="00EC3642" w:rsidRPr="005215E9">
        <w:t>).</w:t>
      </w:r>
      <w:r w:rsidR="000258E0" w:rsidRPr="005215E9">
        <w:t xml:space="preserve"> </w:t>
      </w:r>
    </w:p>
    <w:p w14:paraId="108573DF" w14:textId="77777777" w:rsidR="000258E0" w:rsidRPr="005215E9" w:rsidRDefault="000258E0" w:rsidP="000258E0">
      <w:pPr>
        <w:spacing w:before="120"/>
        <w:jc w:val="both"/>
        <w:rPr>
          <w:i/>
          <w:iCs/>
        </w:rPr>
      </w:pPr>
      <w:r w:rsidRPr="005215E9">
        <w:t xml:space="preserve">На площадката се спазва инструкция </w:t>
      </w:r>
      <w:r w:rsidR="004D5D63" w:rsidRPr="005215E9">
        <w:rPr>
          <w:i/>
          <w:iCs/>
          <w:lang w:val="en-US"/>
        </w:rPr>
        <w:t>EIB</w:t>
      </w:r>
      <w:r w:rsidR="004D5D63" w:rsidRPr="005215E9">
        <w:rPr>
          <w:i/>
          <w:iCs/>
          <w:lang w:val="ru-RU"/>
        </w:rPr>
        <w:t>-05-</w:t>
      </w:r>
      <w:r w:rsidRPr="005215E9">
        <w:rPr>
          <w:i/>
          <w:iCs/>
        </w:rPr>
        <w:t>10.1.1.5.1  Инструкция за периодична оценка на съответствието на измерените стойностти на контролираните параметри за всяко пречиствателно съоръжение, установяване на причините и предприемане на кор</w:t>
      </w:r>
      <w:r w:rsidR="00FE1725" w:rsidRPr="005215E9">
        <w:rPr>
          <w:i/>
          <w:iCs/>
        </w:rPr>
        <w:t>и</w:t>
      </w:r>
      <w:r w:rsidRPr="005215E9">
        <w:rPr>
          <w:i/>
          <w:iCs/>
        </w:rPr>
        <w:t xml:space="preserve">гиращи действия. </w:t>
      </w:r>
    </w:p>
    <w:p w14:paraId="6ABAF512" w14:textId="77777777" w:rsidR="00EC3642" w:rsidRPr="005215E9" w:rsidRDefault="00EC3642" w:rsidP="00EC3642">
      <w:pPr>
        <w:overflowPunct w:val="0"/>
        <w:autoSpaceDE w:val="0"/>
        <w:autoSpaceDN w:val="0"/>
        <w:adjustRightInd w:val="0"/>
        <w:ind w:right="-1"/>
        <w:jc w:val="both"/>
        <w:textAlignment w:val="baseline"/>
        <w:rPr>
          <w:rFonts w:eastAsia="MS Mincho"/>
          <w:b/>
          <w:sz w:val="22"/>
          <w:szCs w:val="22"/>
        </w:rPr>
      </w:pPr>
    </w:p>
    <w:p w14:paraId="2158A32F" w14:textId="77777777" w:rsidR="000258E0" w:rsidRPr="00952666" w:rsidRDefault="000258E0" w:rsidP="000258E0">
      <w:pPr>
        <w:spacing w:before="120"/>
        <w:jc w:val="both"/>
      </w:pPr>
      <w:r w:rsidRPr="00DC146B">
        <w:t xml:space="preserve">В резултат на прилагане на инструкциите по </w:t>
      </w:r>
      <w:r w:rsidRPr="00952666">
        <w:rPr>
          <w:b/>
        </w:rPr>
        <w:t xml:space="preserve">Условие  </w:t>
      </w:r>
      <w:r w:rsidR="00E034B9" w:rsidRPr="00952666">
        <w:rPr>
          <w:b/>
        </w:rPr>
        <w:t xml:space="preserve">№ </w:t>
      </w:r>
      <w:r w:rsidRPr="00952666">
        <w:rPr>
          <w:b/>
          <w:bCs/>
        </w:rPr>
        <w:t xml:space="preserve">10.1.1.3  </w:t>
      </w:r>
      <w:r w:rsidRPr="00952666">
        <w:rPr>
          <w:bCs/>
        </w:rPr>
        <w:t>и</w:t>
      </w:r>
      <w:r w:rsidRPr="00952666">
        <w:rPr>
          <w:b/>
          <w:bCs/>
        </w:rPr>
        <w:t xml:space="preserve">  </w:t>
      </w:r>
      <w:r w:rsidRPr="00952666">
        <w:rPr>
          <w:b/>
        </w:rPr>
        <w:t>Условие</w:t>
      </w:r>
      <w:r w:rsidRPr="00952666">
        <w:rPr>
          <w:b/>
          <w:bCs/>
        </w:rPr>
        <w:t xml:space="preserve"> </w:t>
      </w:r>
      <w:r w:rsidR="00E034B9" w:rsidRPr="00952666">
        <w:rPr>
          <w:b/>
        </w:rPr>
        <w:t xml:space="preserve">№ </w:t>
      </w:r>
      <w:r w:rsidRPr="00952666">
        <w:rPr>
          <w:b/>
          <w:bCs/>
        </w:rPr>
        <w:t xml:space="preserve">10.1.1.5.1  </w:t>
      </w:r>
      <w:r w:rsidRPr="00952666">
        <w:rPr>
          <w:bCs/>
        </w:rPr>
        <w:t xml:space="preserve">не са установени отклонения и не са предприемани коригиращи действия. </w:t>
      </w:r>
    </w:p>
    <w:p w14:paraId="60790E46" w14:textId="77777777" w:rsidR="00DC146B" w:rsidRPr="00952666" w:rsidRDefault="00DC146B" w:rsidP="009F4322">
      <w:pPr>
        <w:jc w:val="both"/>
        <w:rPr>
          <w:bCs/>
        </w:rPr>
      </w:pPr>
    </w:p>
    <w:p w14:paraId="1F258938" w14:textId="77777777" w:rsidR="00DD6B44" w:rsidRPr="00DC146B" w:rsidRDefault="005D0D07" w:rsidP="009F4322">
      <w:pPr>
        <w:jc w:val="both"/>
        <w:rPr>
          <w:b/>
        </w:rPr>
      </w:pPr>
      <w:r w:rsidRPr="00DC146B">
        <w:rPr>
          <w:bCs/>
        </w:rPr>
        <w:t xml:space="preserve">Съгласно </w:t>
      </w:r>
      <w:r w:rsidR="000422E9" w:rsidRPr="00DC146B">
        <w:rPr>
          <w:b/>
          <w:bCs/>
        </w:rPr>
        <w:t xml:space="preserve">Условие </w:t>
      </w:r>
      <w:r w:rsidR="00E034B9" w:rsidRPr="00DC146B">
        <w:rPr>
          <w:b/>
        </w:rPr>
        <w:t xml:space="preserve">№ </w:t>
      </w:r>
      <w:r w:rsidR="000422E9" w:rsidRPr="00DC146B">
        <w:rPr>
          <w:b/>
          <w:bCs/>
        </w:rPr>
        <w:t>10.1.</w:t>
      </w:r>
      <w:r w:rsidR="009F4322" w:rsidRPr="00DC146B">
        <w:rPr>
          <w:b/>
          <w:bCs/>
        </w:rPr>
        <w:t>2.1</w:t>
      </w:r>
      <w:r w:rsidR="000E486F" w:rsidRPr="00DC146B">
        <w:rPr>
          <w:b/>
          <w:bCs/>
        </w:rPr>
        <w:t xml:space="preserve"> </w:t>
      </w:r>
      <w:r w:rsidR="000E486F" w:rsidRPr="00DC146B">
        <w:rPr>
          <w:rFonts w:eastAsia="MS Mincho"/>
        </w:rPr>
        <w:t xml:space="preserve">предприятието </w:t>
      </w:r>
      <w:r w:rsidR="000E486F" w:rsidRPr="00DC146B">
        <w:t xml:space="preserve">зауства </w:t>
      </w:r>
      <w:r w:rsidR="009F4322" w:rsidRPr="00DC146B">
        <w:rPr>
          <w:sz w:val="22"/>
          <w:szCs w:val="22"/>
        </w:rPr>
        <w:t>смесен поток отпадъчни води (производствени и битово-фекални води) след ПСОВ в градска канализационна система на гр.</w:t>
      </w:r>
      <w:r w:rsidR="009F4322" w:rsidRPr="00DC146B">
        <w:t xml:space="preserve">Благоевград, при наличие на актуален договор с ВиК оператор и при спазване на изискванията в него, както и при спазване на изискванията, посочени в </w:t>
      </w:r>
      <w:r w:rsidR="009F4322" w:rsidRPr="00DC146B">
        <w:rPr>
          <w:b/>
        </w:rPr>
        <w:t>Таблица 10.1.2.1.</w:t>
      </w:r>
      <w:r w:rsidR="009F4322" w:rsidRPr="00DC146B">
        <w:t xml:space="preserve"> на настоящото разрешително</w:t>
      </w:r>
      <w:r w:rsidR="007D1DFB" w:rsidRPr="00DC146B">
        <w:t>:</w:t>
      </w:r>
    </w:p>
    <w:p w14:paraId="7E0DF17F" w14:textId="77777777" w:rsidR="00DD6B44" w:rsidRPr="007C4600" w:rsidRDefault="00DD6B44" w:rsidP="00D659FB">
      <w:pPr>
        <w:overflowPunct w:val="0"/>
        <w:autoSpaceDE w:val="0"/>
        <w:autoSpaceDN w:val="0"/>
        <w:adjustRightInd w:val="0"/>
        <w:jc w:val="right"/>
        <w:textAlignment w:val="baseline"/>
        <w:rPr>
          <w:b/>
          <w:i/>
        </w:rPr>
      </w:pPr>
    </w:p>
    <w:p w14:paraId="77F69244" w14:textId="77777777" w:rsidR="00DD6B44" w:rsidRPr="007C4600" w:rsidRDefault="00DD6B44" w:rsidP="007D1DFB">
      <w:pPr>
        <w:overflowPunct w:val="0"/>
        <w:autoSpaceDE w:val="0"/>
        <w:autoSpaceDN w:val="0"/>
        <w:adjustRightInd w:val="0"/>
        <w:jc w:val="both"/>
        <w:textAlignment w:val="baseline"/>
        <w:rPr>
          <w:b/>
          <w:i/>
        </w:rPr>
      </w:pPr>
      <w:r w:rsidRPr="007C4600">
        <w:rPr>
          <w:b/>
          <w:i/>
        </w:rPr>
        <w:t>Таблица 10.1.2.1. (актуализирана с Решение № 477-Н0-И0-А1/2015г.</w:t>
      </w:r>
      <w:r w:rsidR="007D1DFB" w:rsidRPr="007C4600">
        <w:rPr>
          <w:b/>
          <w:i/>
        </w:rPr>
        <w:t xml:space="preserve"> и с Решение № 477-Н0-И0-А2/2016г.</w:t>
      </w:r>
      <w:r w:rsidRPr="007C4600">
        <w:rPr>
          <w:b/>
          <w:i/>
        </w:rPr>
        <w:t>)</w:t>
      </w:r>
    </w:p>
    <w:p w14:paraId="495621BB" w14:textId="77777777" w:rsidR="00DD6B44" w:rsidRPr="007C4600" w:rsidRDefault="00DD6B44" w:rsidP="00DD6B44">
      <w:pPr>
        <w:overflowPunct w:val="0"/>
        <w:autoSpaceDE w:val="0"/>
        <w:autoSpaceDN w:val="0"/>
        <w:adjustRightInd w:val="0"/>
        <w:jc w:val="both"/>
        <w:textAlignment w:val="baseline"/>
        <w:rPr>
          <w:b/>
        </w:rPr>
      </w:pPr>
      <w:r w:rsidRPr="007C4600">
        <w:rPr>
          <w:b/>
        </w:rPr>
        <w:t>1. Точка на заустване:</w:t>
      </w:r>
    </w:p>
    <w:p w14:paraId="0858D37C" w14:textId="77777777" w:rsidR="00DD6B44" w:rsidRPr="007C4600" w:rsidRDefault="00DD6B44" w:rsidP="008F1768">
      <w:pPr>
        <w:numPr>
          <w:ilvl w:val="0"/>
          <w:numId w:val="27"/>
        </w:numPr>
        <w:overflowPunct w:val="0"/>
        <w:autoSpaceDE w:val="0"/>
        <w:autoSpaceDN w:val="0"/>
        <w:adjustRightInd w:val="0"/>
        <w:ind w:left="720"/>
        <w:jc w:val="both"/>
        <w:textAlignment w:val="baseline"/>
      </w:pPr>
      <w:r w:rsidRPr="007C4600">
        <w:rPr>
          <w:b/>
        </w:rPr>
        <w:t>ТЗ 2</w:t>
      </w:r>
      <w:r w:rsidRPr="007C4600">
        <w:t xml:space="preserve"> - </w:t>
      </w:r>
      <w:r w:rsidR="007D1DFB" w:rsidRPr="007C4600">
        <w:t>смесен поток отпадъчни води (производствени (от почистване и миене на съоръженията и тръбопроводите в звената майшуване, цедене, варка, центрофугиране, ферментация, пропагиране, филтруване, миксиране и опаковъчните цехове за РЕТ и стъклени бутилки миене и дезинфекция на подовете на помещенията; условно чисти води - от сектор водоподготовка и станция за рекупериране на СО</w:t>
      </w:r>
      <w:r w:rsidR="007D1DFB" w:rsidRPr="007C4600">
        <w:rPr>
          <w:vertAlign w:val="subscript"/>
        </w:rPr>
        <w:t>2</w:t>
      </w:r>
      <w:r w:rsidR="007D1DFB" w:rsidRPr="007C4600">
        <w:t>, от охладителна станция и инсталация за производство на пара; технологичен или друг брак – основно от цеховете за РЕТ и стъклени бутилки) и битово-фекални (от санитарните възли и битови помещения, столовата за хранене и административната сграда, намиращи се на производствената площадка)</w:t>
      </w:r>
      <w:r w:rsidRPr="007C4600">
        <w:t xml:space="preserve">, обозначена в Приложение </w:t>
      </w:r>
      <w:r w:rsidR="007D1DFB" w:rsidRPr="007C4600">
        <w:t>1</w:t>
      </w:r>
      <w:r w:rsidRPr="007C4600">
        <w:t>.1, с координати: Х 42˚00΄11,</w:t>
      </w:r>
      <w:r w:rsidR="007D1DFB" w:rsidRPr="007C4600">
        <w:t>7</w:t>
      </w:r>
      <w:r w:rsidRPr="007C4600">
        <w:t>˝; Y 23˚05΄28,0˝;</w:t>
      </w:r>
    </w:p>
    <w:p w14:paraId="52B5F9A3" w14:textId="77777777" w:rsidR="00DD6B44" w:rsidRPr="007C4600" w:rsidRDefault="00DD6B44" w:rsidP="00DD6B44">
      <w:pPr>
        <w:widowControl w:val="0"/>
        <w:overflowPunct w:val="0"/>
        <w:autoSpaceDE w:val="0"/>
        <w:autoSpaceDN w:val="0"/>
        <w:adjustRightInd w:val="0"/>
        <w:jc w:val="both"/>
        <w:textAlignment w:val="baseline"/>
        <w:rPr>
          <w:b/>
        </w:rPr>
      </w:pPr>
      <w:r w:rsidRPr="007C4600">
        <w:rPr>
          <w:b/>
        </w:rPr>
        <w:t>2. Точка на пробовземане:</w:t>
      </w:r>
    </w:p>
    <w:p w14:paraId="2A36C7E5" w14:textId="77777777" w:rsidR="00DD6B44" w:rsidRPr="007C4600" w:rsidRDefault="00DD6B44" w:rsidP="008F1768">
      <w:pPr>
        <w:widowControl w:val="0"/>
        <w:numPr>
          <w:ilvl w:val="0"/>
          <w:numId w:val="27"/>
        </w:numPr>
        <w:overflowPunct w:val="0"/>
        <w:autoSpaceDE w:val="0"/>
        <w:autoSpaceDN w:val="0"/>
        <w:adjustRightInd w:val="0"/>
        <w:ind w:left="720"/>
        <w:jc w:val="both"/>
        <w:textAlignment w:val="baseline"/>
      </w:pPr>
      <w:r w:rsidRPr="007C4600">
        <w:rPr>
          <w:b/>
        </w:rPr>
        <w:t>ТМ 2 -</w:t>
      </w:r>
      <w:r w:rsidRPr="007C4600">
        <w:t xml:space="preserve"> за смесен поток отпадъчни води (производствени и битово-фекални), обозначена в Приложение </w:t>
      </w:r>
      <w:r w:rsidR="007D1DFB" w:rsidRPr="007C4600">
        <w:t>1</w:t>
      </w:r>
      <w:r w:rsidRPr="007C4600">
        <w:t>.1 от заявлението, с координати: Х 42˚00΄1</w:t>
      </w:r>
      <w:r w:rsidR="007D1DFB" w:rsidRPr="007C4600">
        <w:t>1</w:t>
      </w:r>
      <w:r w:rsidRPr="007C4600">
        <w:t>,2˝; Y 23˚05΄28,</w:t>
      </w:r>
      <w:r w:rsidR="007D1DFB" w:rsidRPr="007C4600">
        <w:t>8</w:t>
      </w:r>
      <w:r w:rsidRPr="007C4600">
        <w:t>˝, зауствани през ТЗ 2;</w:t>
      </w:r>
    </w:p>
    <w:p w14:paraId="129F6254" w14:textId="77777777" w:rsidR="00DD6B44" w:rsidRPr="007C4600" w:rsidRDefault="00DD6B44" w:rsidP="00DD6B44">
      <w:pPr>
        <w:widowControl w:val="0"/>
        <w:tabs>
          <w:tab w:val="left" w:pos="1800"/>
        </w:tabs>
        <w:overflowPunct w:val="0"/>
        <w:autoSpaceDE w:val="0"/>
        <w:autoSpaceDN w:val="0"/>
        <w:adjustRightInd w:val="0"/>
        <w:jc w:val="both"/>
        <w:textAlignment w:val="baseline"/>
        <w:rPr>
          <w:b/>
        </w:rPr>
      </w:pPr>
      <w:r w:rsidRPr="007C4600">
        <w:rPr>
          <w:b/>
        </w:rPr>
        <w:t>3.Източници на отпадъчните води:</w:t>
      </w:r>
    </w:p>
    <w:p w14:paraId="078BE498" w14:textId="77777777" w:rsidR="00DD6B44" w:rsidRPr="007C4600" w:rsidRDefault="00DD6B44" w:rsidP="008F1768">
      <w:pPr>
        <w:numPr>
          <w:ilvl w:val="0"/>
          <w:numId w:val="27"/>
        </w:numPr>
        <w:overflowPunct w:val="0"/>
        <w:autoSpaceDE w:val="0"/>
        <w:autoSpaceDN w:val="0"/>
        <w:adjustRightInd w:val="0"/>
        <w:ind w:left="720"/>
        <w:jc w:val="both"/>
        <w:textAlignment w:val="baseline"/>
      </w:pPr>
      <w:r w:rsidRPr="007C4600">
        <w:rPr>
          <w:b/>
        </w:rPr>
        <w:t xml:space="preserve">Към ТЗ 2 - </w:t>
      </w:r>
      <w:r w:rsidRPr="007C4600">
        <w:t>смесен поток отпадъчни води (производствени (от почистване и миене на съоръженията и тръбопроводите в звената майшуване, цедене, варка, центрофугиране, ферментация, пропагиране, филтруване, миксиране и опаковъчните цехове за РЕТ и стъклени бутилки миене и дезинфекция на подовете на помещенията; условно чисти води - от сектор водоподготовка и станция за рекупериране на СО</w:t>
      </w:r>
      <w:r w:rsidRPr="007C4600">
        <w:rPr>
          <w:vertAlign w:val="subscript"/>
        </w:rPr>
        <w:t>2</w:t>
      </w:r>
      <w:r w:rsidRPr="007C4600">
        <w:t>, от охладителна станция и инсталация за производство на пара; технологичен или друг брак – основно от цеховете за РЕТ и стъклени бутилки) и битово-фекални (от санитарните възли и битови помещения, столовата за хранене и административната сграда, намиращи се на производствената площадка);</w:t>
      </w:r>
    </w:p>
    <w:p w14:paraId="1CCD57EA" w14:textId="77777777" w:rsidR="00DD6B44" w:rsidRPr="007C4600" w:rsidRDefault="00DD6B44" w:rsidP="00DD6B44">
      <w:pPr>
        <w:widowControl w:val="0"/>
        <w:tabs>
          <w:tab w:val="left" w:pos="1800"/>
        </w:tabs>
        <w:overflowPunct w:val="0"/>
        <w:autoSpaceDE w:val="0"/>
        <w:autoSpaceDN w:val="0"/>
        <w:adjustRightInd w:val="0"/>
        <w:jc w:val="both"/>
        <w:textAlignment w:val="baseline"/>
        <w:rPr>
          <w:b/>
        </w:rPr>
      </w:pPr>
      <w:r w:rsidRPr="007C4600">
        <w:rPr>
          <w:b/>
        </w:rPr>
        <w:t>4. Пречиствателни съоръжения:</w:t>
      </w:r>
    </w:p>
    <w:p w14:paraId="0CB2646F" w14:textId="77777777" w:rsidR="00DD6B44" w:rsidRPr="007C4600" w:rsidRDefault="0015660E" w:rsidP="00DA473E">
      <w:pPr>
        <w:overflowPunct w:val="0"/>
        <w:autoSpaceDE w:val="0"/>
        <w:autoSpaceDN w:val="0"/>
        <w:adjustRightInd w:val="0"/>
        <w:ind w:firstLine="708"/>
        <w:jc w:val="both"/>
        <w:textAlignment w:val="baseline"/>
        <w:rPr>
          <w:b/>
        </w:rPr>
      </w:pPr>
      <w:r w:rsidRPr="007C4600">
        <w:rPr>
          <w:b/>
        </w:rPr>
        <w:t>-</w:t>
      </w:r>
      <w:r w:rsidR="00DA473E" w:rsidRPr="007C4600">
        <w:rPr>
          <w:b/>
        </w:rPr>
        <w:t xml:space="preserve"> </w:t>
      </w:r>
      <w:r w:rsidRPr="007C4600">
        <w:rPr>
          <w:b/>
        </w:rPr>
        <w:t>ПСОВ</w:t>
      </w:r>
    </w:p>
    <w:p w14:paraId="32C3A12F" w14:textId="77777777" w:rsidR="00DD6B44" w:rsidRPr="007C4600" w:rsidRDefault="00DD6B44" w:rsidP="00DD6B44">
      <w:pPr>
        <w:widowControl w:val="0"/>
        <w:tabs>
          <w:tab w:val="left" w:pos="1800"/>
        </w:tabs>
        <w:overflowPunct w:val="0"/>
        <w:autoSpaceDE w:val="0"/>
        <w:autoSpaceDN w:val="0"/>
        <w:adjustRightInd w:val="0"/>
        <w:jc w:val="both"/>
        <w:textAlignment w:val="baseline"/>
        <w:rPr>
          <w:b/>
        </w:rPr>
      </w:pPr>
      <w:r w:rsidRPr="007C4600">
        <w:rPr>
          <w:b/>
        </w:rPr>
        <w:t xml:space="preserve">5.Име на водоприемника: </w:t>
      </w:r>
      <w:r w:rsidRPr="007C4600">
        <w:t>градска канализационна система на гр. Благоевград;</w:t>
      </w:r>
    </w:p>
    <w:p w14:paraId="160B5E05" w14:textId="77777777" w:rsidR="00DD6B44" w:rsidRPr="007C4600" w:rsidRDefault="00DD6B44" w:rsidP="00DD6B44">
      <w:pPr>
        <w:tabs>
          <w:tab w:val="left" w:pos="0"/>
        </w:tabs>
        <w:overflowPunct w:val="0"/>
        <w:autoSpaceDE w:val="0"/>
        <w:autoSpaceDN w:val="0"/>
        <w:adjustRightInd w:val="0"/>
        <w:jc w:val="both"/>
        <w:textAlignment w:val="baseline"/>
        <w:rPr>
          <w:b/>
        </w:rPr>
      </w:pPr>
      <w:r w:rsidRPr="007C4600">
        <w:rPr>
          <w:b/>
        </w:rPr>
        <w:t xml:space="preserve">6.Дебит на отпадъчни води: </w:t>
      </w:r>
    </w:p>
    <w:p w14:paraId="4D22A667" w14:textId="77777777" w:rsidR="00DD6B44" w:rsidRPr="007C4600" w:rsidRDefault="00DA473E" w:rsidP="00DD6B44">
      <w:pPr>
        <w:tabs>
          <w:tab w:val="left" w:pos="142"/>
          <w:tab w:val="left" w:pos="180"/>
        </w:tabs>
        <w:overflowPunct w:val="0"/>
        <w:autoSpaceDE w:val="0"/>
        <w:autoSpaceDN w:val="0"/>
        <w:adjustRightInd w:val="0"/>
        <w:textAlignment w:val="baseline"/>
      </w:pPr>
      <w:r w:rsidRPr="007C4600">
        <w:rPr>
          <w:lang w:val="en-US"/>
        </w:rPr>
        <w:tab/>
      </w:r>
      <w:r w:rsidRPr="007C4600">
        <w:rPr>
          <w:lang w:val="en-US"/>
        </w:rPr>
        <w:tab/>
      </w:r>
      <w:r w:rsidRPr="007C4600">
        <w:rPr>
          <w:lang w:val="en-US"/>
        </w:rPr>
        <w:tab/>
      </w:r>
      <w:r w:rsidR="00DD6B44" w:rsidRPr="007C4600">
        <w:rPr>
          <w:lang w:val="en-US"/>
        </w:rPr>
        <w:t>Q</w:t>
      </w:r>
      <w:r w:rsidR="00DD6B44" w:rsidRPr="007C4600">
        <w:t xml:space="preserve"> </w:t>
      </w:r>
      <w:r w:rsidR="00DD6B44" w:rsidRPr="007C4600">
        <w:rPr>
          <w:vertAlign w:val="subscript"/>
        </w:rPr>
        <w:t>макс.час</w:t>
      </w:r>
      <w:r w:rsidR="00DD6B44" w:rsidRPr="007C4600">
        <w:t xml:space="preserve">: </w:t>
      </w:r>
      <w:r w:rsidR="0015660E" w:rsidRPr="007C4600">
        <w:t>62</w:t>
      </w:r>
      <w:r w:rsidR="00DD6B44" w:rsidRPr="007C4600">
        <w:t xml:space="preserve">,5 </w:t>
      </w:r>
      <w:r w:rsidR="00DD6B44" w:rsidRPr="007C4600">
        <w:rPr>
          <w:lang w:val="en-US"/>
        </w:rPr>
        <w:t>m</w:t>
      </w:r>
      <w:r w:rsidR="00DD6B44" w:rsidRPr="007C4600">
        <w:rPr>
          <w:vertAlign w:val="superscript"/>
        </w:rPr>
        <w:t>3</w:t>
      </w:r>
      <w:r w:rsidR="00DD6B44" w:rsidRPr="007C4600">
        <w:t>/</w:t>
      </w:r>
      <w:r w:rsidR="00DD6B44" w:rsidRPr="007C4600">
        <w:rPr>
          <w:lang w:val="en-US"/>
        </w:rPr>
        <w:t>h</w:t>
      </w:r>
    </w:p>
    <w:p w14:paraId="4556AD49" w14:textId="77777777" w:rsidR="00DD6B44" w:rsidRPr="007C4600" w:rsidRDefault="00DA473E" w:rsidP="00DD6B44">
      <w:pPr>
        <w:tabs>
          <w:tab w:val="left" w:pos="142"/>
          <w:tab w:val="left" w:pos="180"/>
        </w:tabs>
        <w:overflowPunct w:val="0"/>
        <w:autoSpaceDE w:val="0"/>
        <w:autoSpaceDN w:val="0"/>
        <w:adjustRightInd w:val="0"/>
        <w:textAlignment w:val="baseline"/>
      </w:pPr>
      <w:r w:rsidRPr="007C4600">
        <w:rPr>
          <w:lang w:val="en-US"/>
        </w:rPr>
        <w:tab/>
      </w:r>
      <w:r w:rsidRPr="007C4600">
        <w:rPr>
          <w:lang w:val="en-US"/>
        </w:rPr>
        <w:tab/>
      </w:r>
      <w:r w:rsidRPr="007C4600">
        <w:rPr>
          <w:lang w:val="en-US"/>
        </w:rPr>
        <w:tab/>
      </w:r>
      <w:r w:rsidR="00DD6B44" w:rsidRPr="007C4600">
        <w:rPr>
          <w:lang w:val="en-US"/>
        </w:rPr>
        <w:t>Q</w:t>
      </w:r>
      <w:r w:rsidR="00DD6B44" w:rsidRPr="007C4600">
        <w:rPr>
          <w:vertAlign w:val="subscript"/>
        </w:rPr>
        <w:t>ср.  ден</w:t>
      </w:r>
      <w:r w:rsidR="00DD6B44" w:rsidRPr="007C4600">
        <w:t xml:space="preserve">: </w:t>
      </w:r>
      <w:r w:rsidR="0015660E" w:rsidRPr="007C4600">
        <w:t>1</w:t>
      </w:r>
      <w:r w:rsidR="00DD6B44" w:rsidRPr="007C4600">
        <w:t>3</w:t>
      </w:r>
      <w:r w:rsidR="0015660E" w:rsidRPr="007C4600">
        <w:t>70</w:t>
      </w:r>
      <w:r w:rsidR="00DD6B44" w:rsidRPr="007C4600">
        <w:t xml:space="preserve"> </w:t>
      </w:r>
      <w:r w:rsidR="00DD6B44" w:rsidRPr="007C4600">
        <w:rPr>
          <w:lang w:val="es-ES"/>
        </w:rPr>
        <w:t>m</w:t>
      </w:r>
      <w:r w:rsidR="00DD6B44" w:rsidRPr="007C4600">
        <w:rPr>
          <w:vertAlign w:val="superscript"/>
        </w:rPr>
        <w:t>3</w:t>
      </w:r>
      <w:r w:rsidR="00DD6B44" w:rsidRPr="007C4600">
        <w:t>/</w:t>
      </w:r>
      <w:r w:rsidR="00DD6B44" w:rsidRPr="007C4600">
        <w:rPr>
          <w:lang w:val="es-ES"/>
        </w:rPr>
        <w:t>d</w:t>
      </w:r>
    </w:p>
    <w:p w14:paraId="2942AAA1" w14:textId="77777777" w:rsidR="00DD6B44" w:rsidRPr="007C4600" w:rsidRDefault="00DA473E" w:rsidP="00DA473E">
      <w:pPr>
        <w:tabs>
          <w:tab w:val="left" w:pos="142"/>
          <w:tab w:val="left" w:pos="180"/>
        </w:tabs>
        <w:overflowPunct w:val="0"/>
        <w:autoSpaceDE w:val="0"/>
        <w:autoSpaceDN w:val="0"/>
        <w:adjustRightInd w:val="0"/>
        <w:textAlignment w:val="baseline"/>
      </w:pPr>
      <w:r w:rsidRPr="007C4600">
        <w:rPr>
          <w:lang w:val="es-ES"/>
        </w:rPr>
        <w:tab/>
      </w:r>
      <w:r w:rsidRPr="007C4600">
        <w:rPr>
          <w:lang w:val="es-ES"/>
        </w:rPr>
        <w:tab/>
      </w:r>
      <w:r w:rsidRPr="007C4600">
        <w:rPr>
          <w:lang w:val="es-ES"/>
        </w:rPr>
        <w:tab/>
      </w:r>
      <w:r w:rsidR="00DD6B44" w:rsidRPr="007C4600">
        <w:rPr>
          <w:lang w:val="es-ES"/>
        </w:rPr>
        <w:t>Q</w:t>
      </w:r>
      <w:r w:rsidR="00DD6B44" w:rsidRPr="007C4600">
        <w:rPr>
          <w:vertAlign w:val="subscript"/>
        </w:rPr>
        <w:t>ср. год.</w:t>
      </w:r>
      <w:r w:rsidR="00DD6B44" w:rsidRPr="007C4600">
        <w:t xml:space="preserve">: </w:t>
      </w:r>
      <w:r w:rsidR="0015660E" w:rsidRPr="007C4600">
        <w:t>500050</w:t>
      </w:r>
      <w:r w:rsidR="00DD6B44" w:rsidRPr="007C4600">
        <w:t xml:space="preserve"> </w:t>
      </w:r>
      <w:r w:rsidR="00DD6B44" w:rsidRPr="007C4600">
        <w:rPr>
          <w:lang w:val="es-ES"/>
        </w:rPr>
        <w:t>m</w:t>
      </w:r>
      <w:r w:rsidR="00DD6B44" w:rsidRPr="007C4600">
        <w:rPr>
          <w:vertAlign w:val="superscript"/>
        </w:rPr>
        <w:t>3</w:t>
      </w:r>
      <w:r w:rsidR="00DD6B44" w:rsidRPr="007C4600">
        <w:t>/</w:t>
      </w:r>
      <w:r w:rsidR="00DD6B44" w:rsidRPr="007C4600">
        <w:rPr>
          <w:lang w:val="es-ES"/>
        </w:rPr>
        <w:t>y</w:t>
      </w:r>
    </w:p>
    <w:tbl>
      <w:tblPr>
        <w:tblW w:w="93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03"/>
        <w:gridCol w:w="5244"/>
      </w:tblGrid>
      <w:tr w:rsidR="00DD6B44" w:rsidRPr="009D2F6B" w14:paraId="68D8B037" w14:textId="77777777" w:rsidTr="007C4600">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D98A58C" w14:textId="77777777" w:rsidR="00DD6B44" w:rsidRPr="007C4600" w:rsidRDefault="00DD6B44" w:rsidP="007C4600">
            <w:pPr>
              <w:overflowPunct w:val="0"/>
              <w:autoSpaceDE w:val="0"/>
              <w:autoSpaceDN w:val="0"/>
              <w:adjustRightInd w:val="0"/>
              <w:jc w:val="center"/>
              <w:textAlignment w:val="baseline"/>
              <w:outlineLvl w:val="4"/>
              <w:rPr>
                <w:b/>
                <w:bCs/>
                <w:iCs/>
                <w:sz w:val="22"/>
                <w:szCs w:val="22"/>
              </w:rPr>
            </w:pPr>
            <w:r w:rsidRPr="007C4600">
              <w:rPr>
                <w:b/>
                <w:bCs/>
                <w:iCs/>
                <w:sz w:val="22"/>
                <w:szCs w:val="22"/>
              </w:rPr>
              <w:t>Показател</w:t>
            </w:r>
          </w:p>
        </w:tc>
        <w:tc>
          <w:tcPr>
            <w:tcW w:w="5244" w:type="dxa"/>
            <w:tcBorders>
              <w:top w:val="single" w:sz="6" w:space="0" w:color="auto"/>
              <w:left w:val="single" w:sz="6" w:space="0" w:color="auto"/>
              <w:bottom w:val="single" w:sz="6" w:space="0" w:color="auto"/>
              <w:right w:val="single" w:sz="6" w:space="0" w:color="auto"/>
            </w:tcBorders>
            <w:shd w:val="clear" w:color="auto" w:fill="E7E6E6" w:themeFill="background2"/>
          </w:tcPr>
          <w:p w14:paraId="6413DB80" w14:textId="77777777" w:rsidR="00DD6B44" w:rsidRPr="007C4600" w:rsidRDefault="00DD6B44" w:rsidP="00C344C5">
            <w:pPr>
              <w:overflowPunct w:val="0"/>
              <w:autoSpaceDE w:val="0"/>
              <w:autoSpaceDN w:val="0"/>
              <w:adjustRightInd w:val="0"/>
              <w:jc w:val="center"/>
              <w:textAlignment w:val="baseline"/>
              <w:rPr>
                <w:b/>
                <w:sz w:val="22"/>
                <w:szCs w:val="22"/>
              </w:rPr>
            </w:pPr>
            <w:r w:rsidRPr="007C4600">
              <w:rPr>
                <w:b/>
                <w:sz w:val="22"/>
                <w:szCs w:val="22"/>
              </w:rPr>
              <w:t>Норми за допустимо съдържание на замърсяващи вещества в производствените отпадъчни води</w:t>
            </w:r>
          </w:p>
        </w:tc>
      </w:tr>
      <w:tr w:rsidR="00DD6B44" w:rsidRPr="009D2F6B" w14:paraId="30512B9E" w14:textId="77777777" w:rsidTr="007C4600">
        <w:trPr>
          <w:cantSplit/>
          <w:jc w:val="center"/>
        </w:trPr>
        <w:tc>
          <w:tcPr>
            <w:tcW w:w="4103" w:type="dxa"/>
            <w:tcBorders>
              <w:top w:val="single" w:sz="6" w:space="0" w:color="auto"/>
              <w:left w:val="single" w:sz="6" w:space="0" w:color="auto"/>
              <w:bottom w:val="single" w:sz="6" w:space="0" w:color="auto"/>
              <w:right w:val="single" w:sz="6" w:space="0" w:color="auto"/>
            </w:tcBorders>
            <w:vAlign w:val="center"/>
          </w:tcPr>
          <w:p w14:paraId="5BED0B57" w14:textId="77777777" w:rsidR="00DD6B44" w:rsidRPr="007C4600" w:rsidRDefault="00DD6B44" w:rsidP="007C4600">
            <w:pPr>
              <w:overflowPunct w:val="0"/>
              <w:autoSpaceDE w:val="0"/>
              <w:autoSpaceDN w:val="0"/>
              <w:adjustRightInd w:val="0"/>
              <w:ind w:left="-92" w:firstLine="92"/>
              <w:jc w:val="center"/>
              <w:textAlignment w:val="baseline"/>
              <w:outlineLvl w:val="4"/>
              <w:rPr>
                <w:bCs/>
                <w:iCs/>
                <w:sz w:val="22"/>
                <w:szCs w:val="22"/>
              </w:rPr>
            </w:pPr>
            <w:r w:rsidRPr="007C4600">
              <w:rPr>
                <w:bCs/>
                <w:iCs/>
                <w:sz w:val="22"/>
                <w:szCs w:val="22"/>
              </w:rPr>
              <w:t>Температура</w:t>
            </w:r>
          </w:p>
        </w:tc>
        <w:tc>
          <w:tcPr>
            <w:tcW w:w="5244" w:type="dxa"/>
            <w:tcBorders>
              <w:top w:val="single" w:sz="6" w:space="0" w:color="auto"/>
              <w:left w:val="single" w:sz="6" w:space="0" w:color="auto"/>
              <w:bottom w:val="single" w:sz="6" w:space="0" w:color="auto"/>
              <w:right w:val="single" w:sz="6" w:space="0" w:color="auto"/>
            </w:tcBorders>
            <w:vAlign w:val="center"/>
          </w:tcPr>
          <w:p w14:paraId="2FD8EEE2" w14:textId="77777777" w:rsidR="00DD6B44" w:rsidRPr="007C4600" w:rsidRDefault="00DD6B44" w:rsidP="007C4600">
            <w:pPr>
              <w:overflowPunct w:val="0"/>
              <w:autoSpaceDE w:val="0"/>
              <w:autoSpaceDN w:val="0"/>
              <w:adjustRightInd w:val="0"/>
              <w:jc w:val="center"/>
              <w:textAlignment w:val="baseline"/>
              <w:rPr>
                <w:sz w:val="22"/>
                <w:szCs w:val="22"/>
              </w:rPr>
            </w:pPr>
            <w:r w:rsidRPr="007C4600">
              <w:rPr>
                <w:sz w:val="22"/>
                <w:szCs w:val="22"/>
              </w:rPr>
              <w:t>40</w:t>
            </w:r>
          </w:p>
        </w:tc>
      </w:tr>
      <w:tr w:rsidR="00DD6B44" w:rsidRPr="009D2F6B" w14:paraId="770CB305" w14:textId="77777777" w:rsidTr="007C4600">
        <w:trPr>
          <w:cantSplit/>
          <w:jc w:val="center"/>
        </w:trPr>
        <w:tc>
          <w:tcPr>
            <w:tcW w:w="4103" w:type="dxa"/>
            <w:tcBorders>
              <w:top w:val="single" w:sz="6" w:space="0" w:color="auto"/>
              <w:left w:val="single" w:sz="6" w:space="0" w:color="auto"/>
              <w:bottom w:val="single" w:sz="6" w:space="0" w:color="auto"/>
              <w:right w:val="single" w:sz="6" w:space="0" w:color="auto"/>
            </w:tcBorders>
            <w:vAlign w:val="center"/>
          </w:tcPr>
          <w:p w14:paraId="35032C3C" w14:textId="77777777" w:rsidR="00DD6B44" w:rsidRPr="007C4600" w:rsidRDefault="00DD6B44" w:rsidP="007C4600">
            <w:pPr>
              <w:overflowPunct w:val="0"/>
              <w:autoSpaceDE w:val="0"/>
              <w:autoSpaceDN w:val="0"/>
              <w:adjustRightInd w:val="0"/>
              <w:jc w:val="center"/>
              <w:textAlignment w:val="baseline"/>
              <w:rPr>
                <w:sz w:val="22"/>
                <w:szCs w:val="22"/>
              </w:rPr>
            </w:pPr>
            <w:r w:rsidRPr="007C4600">
              <w:rPr>
                <w:sz w:val="22"/>
                <w:szCs w:val="22"/>
              </w:rPr>
              <w:t>Активна реакция (рН)</w:t>
            </w:r>
          </w:p>
        </w:tc>
        <w:tc>
          <w:tcPr>
            <w:tcW w:w="5244" w:type="dxa"/>
            <w:tcBorders>
              <w:top w:val="single" w:sz="6" w:space="0" w:color="auto"/>
              <w:left w:val="single" w:sz="6" w:space="0" w:color="auto"/>
              <w:bottom w:val="single" w:sz="6" w:space="0" w:color="auto"/>
              <w:right w:val="single" w:sz="6" w:space="0" w:color="auto"/>
            </w:tcBorders>
            <w:vAlign w:val="center"/>
          </w:tcPr>
          <w:p w14:paraId="55C4B97C" w14:textId="77777777" w:rsidR="00DD6B44" w:rsidRPr="007C4600" w:rsidRDefault="00DD6B44" w:rsidP="007C4600">
            <w:pPr>
              <w:overflowPunct w:val="0"/>
              <w:autoSpaceDE w:val="0"/>
              <w:autoSpaceDN w:val="0"/>
              <w:adjustRightInd w:val="0"/>
              <w:jc w:val="center"/>
              <w:textAlignment w:val="baseline"/>
              <w:rPr>
                <w:sz w:val="22"/>
                <w:szCs w:val="22"/>
              </w:rPr>
            </w:pPr>
            <w:r w:rsidRPr="007C4600">
              <w:rPr>
                <w:sz w:val="22"/>
                <w:szCs w:val="22"/>
              </w:rPr>
              <w:t>6,5 – 9,0</w:t>
            </w:r>
          </w:p>
        </w:tc>
      </w:tr>
      <w:tr w:rsidR="00DD6B44" w:rsidRPr="009D2F6B" w14:paraId="5BC60FFE" w14:textId="77777777" w:rsidTr="007C4600">
        <w:trPr>
          <w:cantSplit/>
          <w:jc w:val="center"/>
        </w:trPr>
        <w:tc>
          <w:tcPr>
            <w:tcW w:w="4103" w:type="dxa"/>
            <w:tcBorders>
              <w:top w:val="single" w:sz="6" w:space="0" w:color="auto"/>
              <w:left w:val="single" w:sz="6" w:space="0" w:color="auto"/>
              <w:bottom w:val="single" w:sz="6" w:space="0" w:color="auto"/>
              <w:right w:val="single" w:sz="6" w:space="0" w:color="auto"/>
            </w:tcBorders>
            <w:vAlign w:val="center"/>
          </w:tcPr>
          <w:p w14:paraId="3D3CB303" w14:textId="77777777" w:rsidR="00DD6B44" w:rsidRPr="007C4600" w:rsidRDefault="00DD6B44" w:rsidP="007C4600">
            <w:pPr>
              <w:overflowPunct w:val="0"/>
              <w:autoSpaceDE w:val="0"/>
              <w:autoSpaceDN w:val="0"/>
              <w:adjustRightInd w:val="0"/>
              <w:jc w:val="center"/>
              <w:textAlignment w:val="baseline"/>
              <w:rPr>
                <w:sz w:val="22"/>
                <w:szCs w:val="22"/>
              </w:rPr>
            </w:pPr>
            <w:r w:rsidRPr="007C4600">
              <w:rPr>
                <w:sz w:val="22"/>
                <w:szCs w:val="22"/>
              </w:rPr>
              <w:t>Неразтворени вещества</w:t>
            </w:r>
          </w:p>
        </w:tc>
        <w:tc>
          <w:tcPr>
            <w:tcW w:w="5244" w:type="dxa"/>
            <w:tcBorders>
              <w:top w:val="single" w:sz="6" w:space="0" w:color="auto"/>
              <w:left w:val="single" w:sz="6" w:space="0" w:color="auto"/>
              <w:bottom w:val="single" w:sz="6" w:space="0" w:color="auto"/>
              <w:right w:val="single" w:sz="6" w:space="0" w:color="auto"/>
            </w:tcBorders>
            <w:vAlign w:val="center"/>
          </w:tcPr>
          <w:p w14:paraId="5CAC5F04" w14:textId="77777777" w:rsidR="00DD6B44" w:rsidRPr="007C4600" w:rsidRDefault="00DD6B44" w:rsidP="007C4600">
            <w:pPr>
              <w:overflowPunct w:val="0"/>
              <w:autoSpaceDE w:val="0"/>
              <w:autoSpaceDN w:val="0"/>
              <w:adjustRightInd w:val="0"/>
              <w:jc w:val="center"/>
              <w:textAlignment w:val="baseline"/>
              <w:rPr>
                <w:sz w:val="22"/>
                <w:szCs w:val="22"/>
                <w:vertAlign w:val="superscript"/>
              </w:rPr>
            </w:pPr>
            <w:r w:rsidRPr="007C4600">
              <w:rPr>
                <w:sz w:val="22"/>
                <w:szCs w:val="22"/>
              </w:rPr>
              <w:t>300 mg/dm</w:t>
            </w:r>
            <w:r w:rsidRPr="007C4600">
              <w:rPr>
                <w:sz w:val="22"/>
                <w:szCs w:val="22"/>
                <w:vertAlign w:val="superscript"/>
              </w:rPr>
              <w:t>3</w:t>
            </w:r>
          </w:p>
        </w:tc>
      </w:tr>
      <w:tr w:rsidR="00DD6B44" w:rsidRPr="009D2F6B" w14:paraId="3886189D" w14:textId="77777777" w:rsidTr="007C4600">
        <w:trPr>
          <w:cantSplit/>
          <w:jc w:val="center"/>
        </w:trPr>
        <w:tc>
          <w:tcPr>
            <w:tcW w:w="4103" w:type="dxa"/>
            <w:tcBorders>
              <w:top w:val="single" w:sz="6" w:space="0" w:color="auto"/>
              <w:left w:val="single" w:sz="6" w:space="0" w:color="auto"/>
              <w:bottom w:val="single" w:sz="6" w:space="0" w:color="auto"/>
              <w:right w:val="single" w:sz="6" w:space="0" w:color="auto"/>
            </w:tcBorders>
            <w:vAlign w:val="center"/>
          </w:tcPr>
          <w:p w14:paraId="5860608F" w14:textId="77777777" w:rsidR="00DD6B44" w:rsidRPr="007C4600" w:rsidRDefault="00DD6B44" w:rsidP="007C4600">
            <w:pPr>
              <w:overflowPunct w:val="0"/>
              <w:autoSpaceDE w:val="0"/>
              <w:autoSpaceDN w:val="0"/>
              <w:adjustRightInd w:val="0"/>
              <w:jc w:val="center"/>
              <w:textAlignment w:val="baseline"/>
              <w:rPr>
                <w:sz w:val="22"/>
                <w:szCs w:val="22"/>
              </w:rPr>
            </w:pPr>
            <w:r w:rsidRPr="007C4600">
              <w:rPr>
                <w:sz w:val="22"/>
                <w:szCs w:val="22"/>
              </w:rPr>
              <w:t>Азот амониев</w:t>
            </w:r>
          </w:p>
        </w:tc>
        <w:tc>
          <w:tcPr>
            <w:tcW w:w="5244" w:type="dxa"/>
            <w:tcBorders>
              <w:top w:val="single" w:sz="6" w:space="0" w:color="auto"/>
              <w:left w:val="single" w:sz="6" w:space="0" w:color="auto"/>
              <w:bottom w:val="single" w:sz="6" w:space="0" w:color="auto"/>
              <w:right w:val="single" w:sz="6" w:space="0" w:color="auto"/>
            </w:tcBorders>
            <w:vAlign w:val="center"/>
          </w:tcPr>
          <w:p w14:paraId="04652D43" w14:textId="77777777" w:rsidR="00DD6B44" w:rsidRPr="007C4600" w:rsidRDefault="00DD6B44" w:rsidP="007C4600">
            <w:pPr>
              <w:overflowPunct w:val="0"/>
              <w:autoSpaceDE w:val="0"/>
              <w:autoSpaceDN w:val="0"/>
              <w:adjustRightInd w:val="0"/>
              <w:jc w:val="center"/>
              <w:textAlignment w:val="baseline"/>
              <w:rPr>
                <w:sz w:val="22"/>
                <w:szCs w:val="22"/>
              </w:rPr>
            </w:pPr>
            <w:r w:rsidRPr="007C4600">
              <w:rPr>
                <w:sz w:val="22"/>
                <w:szCs w:val="22"/>
              </w:rPr>
              <w:t>35 mg/dm</w:t>
            </w:r>
            <w:r w:rsidRPr="007C4600">
              <w:rPr>
                <w:sz w:val="22"/>
                <w:szCs w:val="22"/>
                <w:vertAlign w:val="superscript"/>
              </w:rPr>
              <w:t>3</w:t>
            </w:r>
          </w:p>
        </w:tc>
      </w:tr>
      <w:tr w:rsidR="00DD6B44" w:rsidRPr="009D2F6B" w14:paraId="1C097A8D" w14:textId="77777777" w:rsidTr="007C4600">
        <w:trPr>
          <w:cantSplit/>
          <w:jc w:val="center"/>
        </w:trPr>
        <w:tc>
          <w:tcPr>
            <w:tcW w:w="4103" w:type="dxa"/>
            <w:tcBorders>
              <w:top w:val="single" w:sz="6" w:space="0" w:color="auto"/>
              <w:left w:val="single" w:sz="6" w:space="0" w:color="auto"/>
              <w:bottom w:val="single" w:sz="6" w:space="0" w:color="auto"/>
              <w:right w:val="single" w:sz="6" w:space="0" w:color="auto"/>
            </w:tcBorders>
            <w:vAlign w:val="center"/>
          </w:tcPr>
          <w:p w14:paraId="0B6B1E7F" w14:textId="77777777" w:rsidR="00DD6B44" w:rsidRPr="007C4600" w:rsidRDefault="00DD6B44" w:rsidP="007C4600">
            <w:pPr>
              <w:overflowPunct w:val="0"/>
              <w:autoSpaceDE w:val="0"/>
              <w:autoSpaceDN w:val="0"/>
              <w:adjustRightInd w:val="0"/>
              <w:jc w:val="center"/>
              <w:textAlignment w:val="baseline"/>
              <w:rPr>
                <w:sz w:val="22"/>
                <w:szCs w:val="22"/>
              </w:rPr>
            </w:pPr>
            <w:r w:rsidRPr="007C4600">
              <w:rPr>
                <w:sz w:val="22"/>
                <w:szCs w:val="22"/>
              </w:rPr>
              <w:t>Общ фосфор (Р)</w:t>
            </w:r>
          </w:p>
        </w:tc>
        <w:tc>
          <w:tcPr>
            <w:tcW w:w="5244" w:type="dxa"/>
            <w:tcBorders>
              <w:top w:val="single" w:sz="6" w:space="0" w:color="auto"/>
              <w:left w:val="single" w:sz="6" w:space="0" w:color="auto"/>
              <w:bottom w:val="single" w:sz="6" w:space="0" w:color="auto"/>
              <w:right w:val="single" w:sz="6" w:space="0" w:color="auto"/>
            </w:tcBorders>
            <w:vAlign w:val="center"/>
          </w:tcPr>
          <w:p w14:paraId="277DB159" w14:textId="77777777" w:rsidR="00DD6B44" w:rsidRPr="007C4600" w:rsidRDefault="00DD6B44" w:rsidP="007C4600">
            <w:pPr>
              <w:overflowPunct w:val="0"/>
              <w:autoSpaceDE w:val="0"/>
              <w:autoSpaceDN w:val="0"/>
              <w:adjustRightInd w:val="0"/>
              <w:jc w:val="center"/>
              <w:textAlignment w:val="baseline"/>
              <w:rPr>
                <w:sz w:val="22"/>
                <w:szCs w:val="22"/>
              </w:rPr>
            </w:pPr>
            <w:r w:rsidRPr="007C4600">
              <w:rPr>
                <w:sz w:val="22"/>
                <w:szCs w:val="22"/>
              </w:rPr>
              <w:t>15 mg/dm</w:t>
            </w:r>
            <w:r w:rsidRPr="007C4600">
              <w:rPr>
                <w:sz w:val="22"/>
                <w:szCs w:val="22"/>
                <w:vertAlign w:val="superscript"/>
              </w:rPr>
              <w:t>3</w:t>
            </w:r>
          </w:p>
        </w:tc>
      </w:tr>
      <w:tr w:rsidR="00DD6B44" w:rsidRPr="009D2F6B" w14:paraId="13FC165E" w14:textId="77777777" w:rsidTr="007C4600">
        <w:trPr>
          <w:cantSplit/>
          <w:jc w:val="center"/>
        </w:trPr>
        <w:tc>
          <w:tcPr>
            <w:tcW w:w="4103" w:type="dxa"/>
            <w:tcBorders>
              <w:top w:val="single" w:sz="6" w:space="0" w:color="auto"/>
              <w:left w:val="single" w:sz="6" w:space="0" w:color="auto"/>
              <w:bottom w:val="single" w:sz="6" w:space="0" w:color="auto"/>
              <w:right w:val="single" w:sz="6" w:space="0" w:color="auto"/>
            </w:tcBorders>
            <w:vAlign w:val="center"/>
          </w:tcPr>
          <w:p w14:paraId="32AF372F" w14:textId="77777777" w:rsidR="00DD6B44" w:rsidRPr="007C4600" w:rsidRDefault="00DD6B44" w:rsidP="007C4600">
            <w:pPr>
              <w:overflowPunct w:val="0"/>
              <w:autoSpaceDE w:val="0"/>
              <w:autoSpaceDN w:val="0"/>
              <w:adjustRightInd w:val="0"/>
              <w:jc w:val="center"/>
              <w:textAlignment w:val="baseline"/>
              <w:rPr>
                <w:sz w:val="22"/>
                <w:szCs w:val="22"/>
              </w:rPr>
            </w:pPr>
            <w:r w:rsidRPr="007C4600">
              <w:rPr>
                <w:sz w:val="22"/>
                <w:szCs w:val="22"/>
              </w:rPr>
              <w:t>БПК</w:t>
            </w:r>
            <w:r w:rsidRPr="007C4600">
              <w:rPr>
                <w:sz w:val="22"/>
                <w:szCs w:val="22"/>
                <w:vertAlign w:val="subscript"/>
              </w:rPr>
              <w:t>5</w:t>
            </w:r>
          </w:p>
        </w:tc>
        <w:tc>
          <w:tcPr>
            <w:tcW w:w="5244" w:type="dxa"/>
            <w:tcBorders>
              <w:top w:val="single" w:sz="6" w:space="0" w:color="auto"/>
              <w:left w:val="single" w:sz="6" w:space="0" w:color="auto"/>
              <w:bottom w:val="single" w:sz="6" w:space="0" w:color="auto"/>
              <w:right w:val="single" w:sz="6" w:space="0" w:color="auto"/>
            </w:tcBorders>
            <w:vAlign w:val="center"/>
          </w:tcPr>
          <w:p w14:paraId="06E4D640" w14:textId="77777777" w:rsidR="00DD6B44" w:rsidRPr="007C4600" w:rsidRDefault="00DD6B44" w:rsidP="007C4600">
            <w:pPr>
              <w:overflowPunct w:val="0"/>
              <w:autoSpaceDE w:val="0"/>
              <w:autoSpaceDN w:val="0"/>
              <w:adjustRightInd w:val="0"/>
              <w:jc w:val="center"/>
              <w:textAlignment w:val="baseline"/>
              <w:rPr>
                <w:sz w:val="22"/>
                <w:szCs w:val="22"/>
              </w:rPr>
            </w:pPr>
            <w:r w:rsidRPr="007C4600">
              <w:rPr>
                <w:sz w:val="22"/>
                <w:szCs w:val="22"/>
              </w:rPr>
              <w:t>700 mg/dm</w:t>
            </w:r>
            <w:r w:rsidRPr="007C4600">
              <w:rPr>
                <w:sz w:val="22"/>
                <w:szCs w:val="22"/>
                <w:vertAlign w:val="superscript"/>
              </w:rPr>
              <w:t>3</w:t>
            </w:r>
          </w:p>
        </w:tc>
      </w:tr>
      <w:tr w:rsidR="00DD6B44" w:rsidRPr="009D2F6B" w14:paraId="6279BC22" w14:textId="77777777" w:rsidTr="007C4600">
        <w:trPr>
          <w:cantSplit/>
          <w:jc w:val="center"/>
        </w:trPr>
        <w:tc>
          <w:tcPr>
            <w:tcW w:w="4103" w:type="dxa"/>
            <w:tcBorders>
              <w:top w:val="single" w:sz="6" w:space="0" w:color="auto"/>
              <w:left w:val="single" w:sz="6" w:space="0" w:color="auto"/>
              <w:bottom w:val="single" w:sz="6" w:space="0" w:color="auto"/>
              <w:right w:val="single" w:sz="6" w:space="0" w:color="auto"/>
            </w:tcBorders>
            <w:vAlign w:val="center"/>
          </w:tcPr>
          <w:p w14:paraId="48F2C1B4" w14:textId="77777777" w:rsidR="00DD6B44" w:rsidRPr="007C4600" w:rsidRDefault="00DD6B44" w:rsidP="007C4600">
            <w:pPr>
              <w:overflowPunct w:val="0"/>
              <w:autoSpaceDE w:val="0"/>
              <w:autoSpaceDN w:val="0"/>
              <w:adjustRightInd w:val="0"/>
              <w:jc w:val="center"/>
              <w:textAlignment w:val="baseline"/>
              <w:rPr>
                <w:sz w:val="22"/>
                <w:szCs w:val="22"/>
              </w:rPr>
            </w:pPr>
            <w:r w:rsidRPr="007C4600">
              <w:rPr>
                <w:sz w:val="22"/>
                <w:szCs w:val="22"/>
              </w:rPr>
              <w:t>ХПК (бихроматна)</w:t>
            </w:r>
          </w:p>
        </w:tc>
        <w:tc>
          <w:tcPr>
            <w:tcW w:w="5244" w:type="dxa"/>
            <w:tcBorders>
              <w:top w:val="single" w:sz="6" w:space="0" w:color="auto"/>
              <w:left w:val="single" w:sz="6" w:space="0" w:color="auto"/>
              <w:bottom w:val="single" w:sz="6" w:space="0" w:color="auto"/>
              <w:right w:val="single" w:sz="6" w:space="0" w:color="auto"/>
            </w:tcBorders>
            <w:vAlign w:val="center"/>
          </w:tcPr>
          <w:p w14:paraId="23FE0104" w14:textId="77777777" w:rsidR="00DD6B44" w:rsidRPr="007C4600" w:rsidRDefault="00DD6B44" w:rsidP="007C4600">
            <w:pPr>
              <w:overflowPunct w:val="0"/>
              <w:autoSpaceDE w:val="0"/>
              <w:autoSpaceDN w:val="0"/>
              <w:adjustRightInd w:val="0"/>
              <w:jc w:val="center"/>
              <w:textAlignment w:val="baseline"/>
              <w:rPr>
                <w:sz w:val="22"/>
                <w:szCs w:val="22"/>
              </w:rPr>
            </w:pPr>
            <w:r w:rsidRPr="007C4600">
              <w:rPr>
                <w:sz w:val="22"/>
                <w:szCs w:val="22"/>
              </w:rPr>
              <w:t>1500 mg/dm</w:t>
            </w:r>
            <w:r w:rsidRPr="007C4600">
              <w:rPr>
                <w:sz w:val="22"/>
                <w:szCs w:val="22"/>
                <w:vertAlign w:val="superscript"/>
              </w:rPr>
              <w:t>3</w:t>
            </w:r>
          </w:p>
        </w:tc>
      </w:tr>
      <w:tr w:rsidR="00DD6B44" w:rsidRPr="009D2F6B" w14:paraId="27E99E86" w14:textId="77777777" w:rsidTr="007C4600">
        <w:trPr>
          <w:cantSplit/>
          <w:jc w:val="center"/>
        </w:trPr>
        <w:tc>
          <w:tcPr>
            <w:tcW w:w="4103" w:type="dxa"/>
            <w:tcBorders>
              <w:top w:val="single" w:sz="6" w:space="0" w:color="auto"/>
              <w:left w:val="single" w:sz="6" w:space="0" w:color="auto"/>
              <w:bottom w:val="single" w:sz="6" w:space="0" w:color="auto"/>
              <w:right w:val="single" w:sz="6" w:space="0" w:color="auto"/>
            </w:tcBorders>
            <w:vAlign w:val="center"/>
          </w:tcPr>
          <w:p w14:paraId="733361B4" w14:textId="77777777" w:rsidR="00DD6B44" w:rsidRPr="007C4600" w:rsidRDefault="00DD6B44" w:rsidP="007C4600">
            <w:pPr>
              <w:overflowPunct w:val="0"/>
              <w:autoSpaceDE w:val="0"/>
              <w:autoSpaceDN w:val="0"/>
              <w:adjustRightInd w:val="0"/>
              <w:jc w:val="center"/>
              <w:textAlignment w:val="baseline"/>
              <w:rPr>
                <w:sz w:val="22"/>
                <w:szCs w:val="22"/>
              </w:rPr>
            </w:pPr>
            <w:r w:rsidRPr="007C4600">
              <w:rPr>
                <w:sz w:val="22"/>
                <w:szCs w:val="22"/>
              </w:rPr>
              <w:t>Нефтопродукти</w:t>
            </w:r>
          </w:p>
        </w:tc>
        <w:tc>
          <w:tcPr>
            <w:tcW w:w="5244" w:type="dxa"/>
            <w:tcBorders>
              <w:top w:val="single" w:sz="6" w:space="0" w:color="auto"/>
              <w:left w:val="single" w:sz="6" w:space="0" w:color="auto"/>
              <w:bottom w:val="single" w:sz="6" w:space="0" w:color="auto"/>
              <w:right w:val="single" w:sz="6" w:space="0" w:color="auto"/>
            </w:tcBorders>
            <w:vAlign w:val="center"/>
          </w:tcPr>
          <w:p w14:paraId="1538322D" w14:textId="77777777" w:rsidR="00DD6B44" w:rsidRPr="007C4600" w:rsidRDefault="00DD6B44" w:rsidP="007C4600">
            <w:pPr>
              <w:overflowPunct w:val="0"/>
              <w:autoSpaceDE w:val="0"/>
              <w:autoSpaceDN w:val="0"/>
              <w:adjustRightInd w:val="0"/>
              <w:jc w:val="center"/>
              <w:textAlignment w:val="baseline"/>
              <w:rPr>
                <w:sz w:val="22"/>
                <w:szCs w:val="22"/>
              </w:rPr>
            </w:pPr>
            <w:r w:rsidRPr="007C4600">
              <w:rPr>
                <w:sz w:val="22"/>
                <w:szCs w:val="22"/>
              </w:rPr>
              <w:t>15,0 mg/dm</w:t>
            </w:r>
            <w:r w:rsidRPr="007C4600">
              <w:rPr>
                <w:sz w:val="22"/>
                <w:szCs w:val="22"/>
                <w:vertAlign w:val="superscript"/>
              </w:rPr>
              <w:t>3</w:t>
            </w:r>
          </w:p>
        </w:tc>
      </w:tr>
      <w:tr w:rsidR="00DD6B44" w:rsidRPr="009D2F6B" w14:paraId="691E6605" w14:textId="77777777" w:rsidTr="007C4600">
        <w:trPr>
          <w:cantSplit/>
          <w:jc w:val="center"/>
        </w:trPr>
        <w:tc>
          <w:tcPr>
            <w:tcW w:w="4103" w:type="dxa"/>
            <w:tcBorders>
              <w:top w:val="single" w:sz="6" w:space="0" w:color="auto"/>
              <w:left w:val="single" w:sz="6" w:space="0" w:color="auto"/>
              <w:bottom w:val="single" w:sz="6" w:space="0" w:color="auto"/>
              <w:right w:val="single" w:sz="6" w:space="0" w:color="auto"/>
            </w:tcBorders>
            <w:vAlign w:val="center"/>
          </w:tcPr>
          <w:p w14:paraId="48733AAB" w14:textId="77777777" w:rsidR="00DD6B44" w:rsidRPr="007C4600" w:rsidRDefault="00DD6B44" w:rsidP="007C4600">
            <w:pPr>
              <w:overflowPunct w:val="0"/>
              <w:autoSpaceDE w:val="0"/>
              <w:autoSpaceDN w:val="0"/>
              <w:adjustRightInd w:val="0"/>
              <w:jc w:val="center"/>
              <w:textAlignment w:val="baseline"/>
              <w:rPr>
                <w:sz w:val="22"/>
                <w:szCs w:val="22"/>
              </w:rPr>
            </w:pPr>
            <w:r w:rsidRPr="007C4600">
              <w:rPr>
                <w:sz w:val="22"/>
                <w:szCs w:val="22"/>
              </w:rPr>
              <w:t>Животински мазнини и растителни масла</w:t>
            </w:r>
          </w:p>
        </w:tc>
        <w:tc>
          <w:tcPr>
            <w:tcW w:w="5244" w:type="dxa"/>
            <w:tcBorders>
              <w:top w:val="single" w:sz="6" w:space="0" w:color="auto"/>
              <w:left w:val="single" w:sz="6" w:space="0" w:color="auto"/>
              <w:bottom w:val="single" w:sz="6" w:space="0" w:color="auto"/>
              <w:right w:val="single" w:sz="6" w:space="0" w:color="auto"/>
            </w:tcBorders>
            <w:vAlign w:val="center"/>
          </w:tcPr>
          <w:p w14:paraId="079E909C" w14:textId="77777777" w:rsidR="00DD6B44" w:rsidRPr="007C4600" w:rsidRDefault="00DD6B44" w:rsidP="007C4600">
            <w:pPr>
              <w:overflowPunct w:val="0"/>
              <w:autoSpaceDE w:val="0"/>
              <w:autoSpaceDN w:val="0"/>
              <w:adjustRightInd w:val="0"/>
              <w:jc w:val="center"/>
              <w:textAlignment w:val="baseline"/>
              <w:rPr>
                <w:sz w:val="22"/>
                <w:szCs w:val="22"/>
              </w:rPr>
            </w:pPr>
            <w:r w:rsidRPr="007C4600">
              <w:rPr>
                <w:sz w:val="22"/>
                <w:szCs w:val="22"/>
              </w:rPr>
              <w:t>120 mg/dm</w:t>
            </w:r>
            <w:r w:rsidRPr="007C4600">
              <w:rPr>
                <w:sz w:val="22"/>
                <w:szCs w:val="22"/>
                <w:vertAlign w:val="superscript"/>
              </w:rPr>
              <w:t>3</w:t>
            </w:r>
          </w:p>
        </w:tc>
      </w:tr>
    </w:tbl>
    <w:p w14:paraId="4E3CB43E" w14:textId="77777777" w:rsidR="00DD6B44" w:rsidRPr="009D2F6B" w:rsidRDefault="00DD6B44" w:rsidP="00DD6B44">
      <w:pPr>
        <w:overflowPunct w:val="0"/>
        <w:autoSpaceDE w:val="0"/>
        <w:autoSpaceDN w:val="0"/>
        <w:adjustRightInd w:val="0"/>
        <w:jc w:val="both"/>
        <w:textAlignment w:val="baseline"/>
        <w:rPr>
          <w:b/>
          <w:sz w:val="22"/>
          <w:szCs w:val="22"/>
          <w:highlight w:val="yellow"/>
        </w:rPr>
      </w:pPr>
    </w:p>
    <w:p w14:paraId="09DB93FB" w14:textId="77777777" w:rsidR="000B65FA" w:rsidRPr="007C4600" w:rsidRDefault="000B65FA" w:rsidP="00E35265">
      <w:pPr>
        <w:tabs>
          <w:tab w:val="left" w:pos="1800"/>
        </w:tabs>
        <w:overflowPunct w:val="0"/>
        <w:autoSpaceDE w:val="0"/>
        <w:autoSpaceDN w:val="0"/>
        <w:adjustRightInd w:val="0"/>
        <w:spacing w:before="120"/>
        <w:jc w:val="both"/>
        <w:textAlignment w:val="baseline"/>
        <w:rPr>
          <w:b/>
        </w:rPr>
      </w:pPr>
      <w:r w:rsidRPr="007C4600">
        <w:t xml:space="preserve">Заустваните отпадъчни води по </w:t>
      </w:r>
      <w:r w:rsidRPr="007C4600">
        <w:rPr>
          <w:b/>
        </w:rPr>
        <w:t>Условие 10.1.2.1</w:t>
      </w:r>
      <w:r w:rsidRPr="007C4600">
        <w:t xml:space="preserve"> не нарушават нормалната експлоатация на градската канализационна мрежа, както и работата на ГПСОВ. </w:t>
      </w:r>
      <w:r w:rsidRPr="007C4600">
        <w:rPr>
          <w:b/>
        </w:rPr>
        <w:t>(Условие 10.1.3.1)</w:t>
      </w:r>
    </w:p>
    <w:p w14:paraId="47C8B569" w14:textId="77777777" w:rsidR="0082634C" w:rsidRPr="009D2F6B" w:rsidRDefault="0082634C" w:rsidP="00E35265">
      <w:pPr>
        <w:tabs>
          <w:tab w:val="left" w:pos="1800"/>
        </w:tabs>
        <w:overflowPunct w:val="0"/>
        <w:autoSpaceDE w:val="0"/>
        <w:autoSpaceDN w:val="0"/>
        <w:adjustRightInd w:val="0"/>
        <w:spacing w:before="120"/>
        <w:jc w:val="both"/>
        <w:textAlignment w:val="baseline"/>
        <w:rPr>
          <w:highlight w:val="yellow"/>
        </w:rPr>
      </w:pPr>
      <w:r w:rsidRPr="007C4600">
        <w:t>(</w:t>
      </w:r>
      <w:r w:rsidR="00385E65" w:rsidRPr="007C4600">
        <w:rPr>
          <w:b/>
        </w:rPr>
        <w:t xml:space="preserve">Условие </w:t>
      </w:r>
      <w:r w:rsidR="00D659FB" w:rsidRPr="007C4600">
        <w:rPr>
          <w:b/>
        </w:rPr>
        <w:t xml:space="preserve">№ </w:t>
      </w:r>
      <w:r w:rsidR="00385E65" w:rsidRPr="007C4600">
        <w:rPr>
          <w:b/>
        </w:rPr>
        <w:t>10.1.3.2</w:t>
      </w:r>
      <w:r w:rsidRPr="007C4600">
        <w:rPr>
          <w:b/>
        </w:rPr>
        <w:t xml:space="preserve">) </w:t>
      </w:r>
      <w:r w:rsidR="007C4600">
        <w:t>П</w:t>
      </w:r>
      <w:r w:rsidRPr="007C4600">
        <w:t xml:space="preserve">рез </w:t>
      </w:r>
      <w:r w:rsidRPr="00952666">
        <w:t>201</w:t>
      </w:r>
      <w:r w:rsidR="007C4600" w:rsidRPr="00952666">
        <w:t>8</w:t>
      </w:r>
      <w:r w:rsidRPr="00952666">
        <w:t>г. не са допускани залпови изпускания на замърсяващи вещества в градска канализационна система на гр. Благоевград.</w:t>
      </w:r>
    </w:p>
    <w:p w14:paraId="79E463F1" w14:textId="77777777" w:rsidR="0082634C" w:rsidRPr="007C4600" w:rsidRDefault="0082634C" w:rsidP="0082634C">
      <w:pPr>
        <w:tabs>
          <w:tab w:val="left" w:pos="1800"/>
        </w:tabs>
        <w:overflowPunct w:val="0"/>
        <w:autoSpaceDE w:val="0"/>
        <w:autoSpaceDN w:val="0"/>
        <w:adjustRightInd w:val="0"/>
        <w:spacing w:before="120"/>
        <w:jc w:val="both"/>
        <w:textAlignment w:val="baseline"/>
        <w:rPr>
          <w:szCs w:val="22"/>
        </w:rPr>
      </w:pPr>
      <w:r w:rsidRPr="007C4600">
        <w:t>Съгласно</w:t>
      </w:r>
      <w:r w:rsidRPr="007C4600">
        <w:rPr>
          <w:szCs w:val="22"/>
        </w:rPr>
        <w:t xml:space="preserve"> </w:t>
      </w:r>
      <w:r w:rsidRPr="007C4600">
        <w:rPr>
          <w:b/>
          <w:szCs w:val="22"/>
        </w:rPr>
        <w:t>Условие № 10.1.4.1.</w:t>
      </w:r>
      <w:r w:rsidRPr="007C4600">
        <w:rPr>
          <w:szCs w:val="22"/>
        </w:rPr>
        <w:t xml:space="preserve"> Дружеството извършва мониторинг на отпадъчни води, зауствани в градска канализационна система на гр. Благоевград по </w:t>
      </w:r>
      <w:r w:rsidRPr="007C4600">
        <w:rPr>
          <w:b/>
          <w:szCs w:val="22"/>
        </w:rPr>
        <w:t>Условие 10.1.2.1.</w:t>
      </w:r>
      <w:r w:rsidRPr="007C4600">
        <w:rPr>
          <w:szCs w:val="22"/>
        </w:rPr>
        <w:t>, както следва:</w:t>
      </w:r>
    </w:p>
    <w:p w14:paraId="49DB1CD8" w14:textId="77777777" w:rsidR="0082634C" w:rsidRPr="007C4600" w:rsidRDefault="0082634C" w:rsidP="0082634C">
      <w:pPr>
        <w:tabs>
          <w:tab w:val="left" w:pos="1800"/>
        </w:tabs>
        <w:overflowPunct w:val="0"/>
        <w:autoSpaceDE w:val="0"/>
        <w:autoSpaceDN w:val="0"/>
        <w:adjustRightInd w:val="0"/>
        <w:spacing w:before="120"/>
        <w:jc w:val="both"/>
        <w:textAlignment w:val="baseline"/>
        <w:rPr>
          <w:szCs w:val="22"/>
        </w:rPr>
      </w:pPr>
    </w:p>
    <w:p w14:paraId="75EE73E4" w14:textId="77777777" w:rsidR="0082634C" w:rsidRPr="007C4600" w:rsidRDefault="0082634C" w:rsidP="0082634C">
      <w:pPr>
        <w:overflowPunct w:val="0"/>
        <w:autoSpaceDE w:val="0"/>
        <w:autoSpaceDN w:val="0"/>
        <w:adjustRightInd w:val="0"/>
        <w:jc w:val="right"/>
        <w:textAlignment w:val="baseline"/>
        <w:rPr>
          <w:b/>
          <w:i/>
          <w:szCs w:val="22"/>
        </w:rPr>
      </w:pPr>
      <w:r w:rsidRPr="007C4600">
        <w:rPr>
          <w:b/>
          <w:i/>
          <w:szCs w:val="22"/>
        </w:rPr>
        <w:t>Таблица 10.1.4.1. (актуализирана с Решение № 477-Н0-И0-А1/2015г. и актуализирано с Решение № 477-Н0-И0-А1/2015г.) Мониторинг на отпадъчни води</w:t>
      </w:r>
    </w:p>
    <w:p w14:paraId="57E0E178" w14:textId="77777777" w:rsidR="0082634C" w:rsidRPr="007C4600" w:rsidRDefault="0082634C" w:rsidP="0082634C">
      <w:pPr>
        <w:overflowPunct w:val="0"/>
        <w:autoSpaceDE w:val="0"/>
        <w:autoSpaceDN w:val="0"/>
        <w:adjustRightInd w:val="0"/>
        <w:jc w:val="both"/>
        <w:textAlignment w:val="baseline"/>
        <w:rPr>
          <w:b/>
          <w:szCs w:val="22"/>
        </w:rPr>
      </w:pPr>
      <w:r w:rsidRPr="007C4600">
        <w:rPr>
          <w:b/>
          <w:szCs w:val="22"/>
        </w:rPr>
        <w:t>1.Точка на заустване:</w:t>
      </w:r>
    </w:p>
    <w:p w14:paraId="6936AB4F" w14:textId="77777777" w:rsidR="0082634C" w:rsidRPr="007C4600" w:rsidRDefault="0082634C" w:rsidP="0082634C">
      <w:pPr>
        <w:overflowPunct w:val="0"/>
        <w:autoSpaceDE w:val="0"/>
        <w:autoSpaceDN w:val="0"/>
        <w:adjustRightInd w:val="0"/>
        <w:ind w:left="708"/>
        <w:jc w:val="both"/>
        <w:textAlignment w:val="baseline"/>
        <w:rPr>
          <w:b/>
          <w:szCs w:val="22"/>
        </w:rPr>
      </w:pPr>
      <w:r w:rsidRPr="007C4600">
        <w:rPr>
          <w:b/>
          <w:szCs w:val="22"/>
        </w:rPr>
        <w:t>- ТЗ 2</w:t>
      </w:r>
      <w:r w:rsidRPr="007C4600">
        <w:rPr>
          <w:szCs w:val="22"/>
        </w:rPr>
        <w:t xml:space="preserve"> за смесен поток отпадъчни води (производствени (условно чисти води - от сектор водоподготовка и станция за рекупериране на СО</w:t>
      </w:r>
      <w:r w:rsidRPr="007C4600">
        <w:rPr>
          <w:szCs w:val="22"/>
          <w:vertAlign w:val="subscript"/>
        </w:rPr>
        <w:t>2</w:t>
      </w:r>
      <w:r w:rsidRPr="007C4600">
        <w:rPr>
          <w:szCs w:val="22"/>
        </w:rPr>
        <w:t>, от охладителна станция и инсталация за производство на пара; технологичен или друг брак – основно от цеховете за РЕТ и стъклени бутилки) и битово-фекални (от санитарните възли и битови помещения, столовата за хранене и административната сграда, намиращи се на производствената площадка)), обозначена в Приложение 1.1 от заявлението, с координати: Х 42˚00΄11,7˝; Y 23˚05΄28,0˝;</w:t>
      </w:r>
    </w:p>
    <w:p w14:paraId="7156D30F" w14:textId="77777777" w:rsidR="0082634C" w:rsidRPr="007C4600" w:rsidRDefault="0082634C" w:rsidP="0082634C">
      <w:pPr>
        <w:widowControl w:val="0"/>
        <w:overflowPunct w:val="0"/>
        <w:autoSpaceDE w:val="0"/>
        <w:autoSpaceDN w:val="0"/>
        <w:adjustRightInd w:val="0"/>
        <w:jc w:val="both"/>
        <w:textAlignment w:val="baseline"/>
        <w:rPr>
          <w:b/>
          <w:szCs w:val="22"/>
        </w:rPr>
      </w:pPr>
      <w:r w:rsidRPr="007C4600">
        <w:rPr>
          <w:b/>
          <w:szCs w:val="22"/>
        </w:rPr>
        <w:t>2. Точка на пробовземане:</w:t>
      </w:r>
    </w:p>
    <w:p w14:paraId="2AEBCCBA" w14:textId="77777777" w:rsidR="0082634C" w:rsidRPr="007C4600" w:rsidRDefault="0082634C" w:rsidP="008F1768">
      <w:pPr>
        <w:widowControl w:val="0"/>
        <w:numPr>
          <w:ilvl w:val="0"/>
          <w:numId w:val="31"/>
        </w:numPr>
        <w:overflowPunct w:val="0"/>
        <w:autoSpaceDE w:val="0"/>
        <w:autoSpaceDN w:val="0"/>
        <w:adjustRightInd w:val="0"/>
        <w:ind w:left="720"/>
        <w:jc w:val="both"/>
        <w:textAlignment w:val="baseline"/>
        <w:rPr>
          <w:szCs w:val="22"/>
        </w:rPr>
      </w:pPr>
      <w:r w:rsidRPr="007C4600">
        <w:rPr>
          <w:b/>
          <w:szCs w:val="22"/>
        </w:rPr>
        <w:t>ТМ 2 -</w:t>
      </w:r>
      <w:r w:rsidRPr="007C4600">
        <w:rPr>
          <w:szCs w:val="22"/>
        </w:rPr>
        <w:t xml:space="preserve"> за смесен поток отпадъчни води (производствени и битово-фекални), обозначена в Приложение 1.1 от заявлението, с координати: Х 42˚00΄11,2˝; Y 23˚05΄28,8˝, зауствани през ТЗ 2;</w:t>
      </w:r>
    </w:p>
    <w:p w14:paraId="3319D32A" w14:textId="77777777" w:rsidR="0082634C" w:rsidRPr="007C4600" w:rsidRDefault="0082634C" w:rsidP="0082634C">
      <w:pPr>
        <w:widowControl w:val="0"/>
        <w:overflowPunct w:val="0"/>
        <w:autoSpaceDE w:val="0"/>
        <w:autoSpaceDN w:val="0"/>
        <w:adjustRightInd w:val="0"/>
        <w:jc w:val="both"/>
        <w:textAlignment w:val="baseline"/>
        <w:rPr>
          <w:b/>
          <w:szCs w:val="22"/>
        </w:rPr>
      </w:pPr>
      <w:r w:rsidRPr="007C4600">
        <w:rPr>
          <w:b/>
          <w:szCs w:val="22"/>
        </w:rPr>
        <w:t>3.Източници на отпадъчните води:</w:t>
      </w:r>
    </w:p>
    <w:p w14:paraId="00C6B2B3" w14:textId="77777777" w:rsidR="0082634C" w:rsidRPr="007C4600" w:rsidRDefault="0082634C" w:rsidP="008F1768">
      <w:pPr>
        <w:numPr>
          <w:ilvl w:val="0"/>
          <w:numId w:val="31"/>
        </w:numPr>
        <w:overflowPunct w:val="0"/>
        <w:autoSpaceDE w:val="0"/>
        <w:autoSpaceDN w:val="0"/>
        <w:adjustRightInd w:val="0"/>
        <w:ind w:left="720"/>
        <w:jc w:val="both"/>
        <w:textAlignment w:val="baseline"/>
        <w:rPr>
          <w:szCs w:val="22"/>
        </w:rPr>
      </w:pPr>
      <w:r w:rsidRPr="007C4600">
        <w:rPr>
          <w:szCs w:val="22"/>
        </w:rPr>
        <w:t>смесен поток отпадъчни води (производствени (от почистване и миене на съоръженията и тръбопроводите в звената майшуване, цедене, варка, центрофугиране, ферментация, пропагиране, филтруване, миксиране и опаковъчните цехове за РЕТ и стъклени бутилки миене и дезинфекция на подовете на помещенията; условно чисти води - от сектор водоподготовка и станция за рекупериране на СО</w:t>
      </w:r>
      <w:r w:rsidRPr="007C4600">
        <w:rPr>
          <w:szCs w:val="22"/>
          <w:vertAlign w:val="subscript"/>
        </w:rPr>
        <w:t>2</w:t>
      </w:r>
      <w:r w:rsidRPr="007C4600">
        <w:rPr>
          <w:szCs w:val="22"/>
        </w:rPr>
        <w:t>, от охладителна станция и инсталация за производство на пара; технологичен или друг брак – основно от цеховете за РЕТ и стъклени бутилки) и битово-фекални (от санитарните възли и битови помещения, столовата за хранене и административната сграда, намиращи се на производствената площадка);</w:t>
      </w:r>
    </w:p>
    <w:p w14:paraId="61C23898" w14:textId="77777777" w:rsidR="0082634C" w:rsidRPr="007C4600" w:rsidRDefault="0082634C" w:rsidP="0082634C">
      <w:pPr>
        <w:overflowPunct w:val="0"/>
        <w:autoSpaceDE w:val="0"/>
        <w:autoSpaceDN w:val="0"/>
        <w:adjustRightInd w:val="0"/>
        <w:jc w:val="both"/>
        <w:textAlignment w:val="baseline"/>
        <w:rPr>
          <w:szCs w:val="22"/>
        </w:rPr>
      </w:pPr>
      <w:r w:rsidRPr="007C4600">
        <w:rPr>
          <w:b/>
          <w:szCs w:val="22"/>
        </w:rPr>
        <w:t>4.Пречиствателни съоръжения:</w:t>
      </w:r>
    </w:p>
    <w:p w14:paraId="73020891" w14:textId="77777777" w:rsidR="0082634C" w:rsidRPr="007C4600" w:rsidRDefault="0082634C" w:rsidP="008F1768">
      <w:pPr>
        <w:pStyle w:val="ListParagraph"/>
        <w:numPr>
          <w:ilvl w:val="0"/>
          <w:numId w:val="31"/>
        </w:numPr>
        <w:overflowPunct w:val="0"/>
        <w:autoSpaceDE w:val="0"/>
        <w:autoSpaceDN w:val="0"/>
        <w:adjustRightInd w:val="0"/>
        <w:jc w:val="both"/>
        <w:textAlignment w:val="baseline"/>
        <w:rPr>
          <w:b/>
          <w:szCs w:val="22"/>
        </w:rPr>
      </w:pPr>
      <w:r w:rsidRPr="007C4600">
        <w:rPr>
          <w:b/>
          <w:szCs w:val="22"/>
        </w:rPr>
        <w:t>ПСОВ</w:t>
      </w:r>
    </w:p>
    <w:p w14:paraId="300F96D1" w14:textId="77777777" w:rsidR="0082634C" w:rsidRPr="007C4600" w:rsidRDefault="0082634C" w:rsidP="0082634C">
      <w:pPr>
        <w:widowControl w:val="0"/>
        <w:tabs>
          <w:tab w:val="left" w:pos="1800"/>
        </w:tabs>
        <w:overflowPunct w:val="0"/>
        <w:autoSpaceDE w:val="0"/>
        <w:autoSpaceDN w:val="0"/>
        <w:adjustRightInd w:val="0"/>
        <w:jc w:val="both"/>
        <w:textAlignment w:val="baseline"/>
        <w:rPr>
          <w:b/>
          <w:szCs w:val="22"/>
        </w:rPr>
      </w:pPr>
      <w:r w:rsidRPr="007C4600">
        <w:rPr>
          <w:b/>
          <w:szCs w:val="22"/>
        </w:rPr>
        <w:t xml:space="preserve">5.Име на водоприемника: </w:t>
      </w:r>
      <w:r w:rsidRPr="007C4600">
        <w:rPr>
          <w:szCs w:val="22"/>
        </w:rPr>
        <w:t>градска канализационна система на гр. Благоевград;</w:t>
      </w:r>
    </w:p>
    <w:tbl>
      <w:tblPr>
        <w:tblW w:w="100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77"/>
        <w:gridCol w:w="2693"/>
        <w:gridCol w:w="5376"/>
      </w:tblGrid>
      <w:tr w:rsidR="0082634C" w:rsidRPr="007C4600" w14:paraId="67B1FD62" w14:textId="77777777" w:rsidTr="00635B97">
        <w:trPr>
          <w:cantSplit/>
          <w:trHeight w:val="514"/>
          <w:tblHeader/>
          <w:jc w:val="center"/>
        </w:trPr>
        <w:tc>
          <w:tcPr>
            <w:tcW w:w="1977"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1199861" w14:textId="77777777" w:rsidR="0082634C" w:rsidRPr="007C4600" w:rsidRDefault="0082634C" w:rsidP="002D413F">
            <w:pPr>
              <w:overflowPunct w:val="0"/>
              <w:autoSpaceDE w:val="0"/>
              <w:autoSpaceDN w:val="0"/>
              <w:adjustRightInd w:val="0"/>
              <w:jc w:val="center"/>
              <w:textAlignment w:val="baseline"/>
              <w:rPr>
                <w:b/>
                <w:szCs w:val="22"/>
              </w:rPr>
            </w:pPr>
            <w:r w:rsidRPr="007C4600">
              <w:rPr>
                <w:b/>
                <w:szCs w:val="22"/>
              </w:rPr>
              <w:t>Параметър</w:t>
            </w:r>
          </w:p>
        </w:tc>
        <w:tc>
          <w:tcPr>
            <w:tcW w:w="26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DF7B3E1" w14:textId="77777777" w:rsidR="0082634C" w:rsidRPr="007C4600" w:rsidRDefault="0082634C" w:rsidP="002D413F">
            <w:pPr>
              <w:overflowPunct w:val="0"/>
              <w:autoSpaceDE w:val="0"/>
              <w:autoSpaceDN w:val="0"/>
              <w:adjustRightInd w:val="0"/>
              <w:jc w:val="center"/>
              <w:textAlignment w:val="baseline"/>
              <w:rPr>
                <w:b/>
                <w:szCs w:val="22"/>
              </w:rPr>
            </w:pPr>
            <w:r w:rsidRPr="007C4600">
              <w:rPr>
                <w:b/>
                <w:szCs w:val="22"/>
              </w:rPr>
              <w:t>Честота на изпитване</w:t>
            </w:r>
          </w:p>
        </w:tc>
        <w:tc>
          <w:tcPr>
            <w:tcW w:w="5376"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2BC9522" w14:textId="77777777" w:rsidR="0082634C" w:rsidRPr="007C4600" w:rsidRDefault="0082634C" w:rsidP="002D413F">
            <w:pPr>
              <w:overflowPunct w:val="0"/>
              <w:autoSpaceDE w:val="0"/>
              <w:autoSpaceDN w:val="0"/>
              <w:adjustRightInd w:val="0"/>
              <w:jc w:val="center"/>
              <w:textAlignment w:val="baseline"/>
              <w:rPr>
                <w:b/>
                <w:szCs w:val="22"/>
              </w:rPr>
            </w:pPr>
            <w:r w:rsidRPr="007C4600">
              <w:rPr>
                <w:b/>
                <w:szCs w:val="22"/>
              </w:rPr>
              <w:t>Метод за изпитване на пробите</w:t>
            </w:r>
          </w:p>
        </w:tc>
      </w:tr>
      <w:tr w:rsidR="0082634C" w:rsidRPr="007C4600" w14:paraId="7C39E052" w14:textId="77777777" w:rsidTr="00635B97">
        <w:trPr>
          <w:cantSplit/>
          <w:jc w:val="center"/>
        </w:trPr>
        <w:tc>
          <w:tcPr>
            <w:tcW w:w="1977" w:type="dxa"/>
            <w:tcBorders>
              <w:top w:val="single" w:sz="6" w:space="0" w:color="auto"/>
              <w:left w:val="single" w:sz="6" w:space="0" w:color="auto"/>
              <w:bottom w:val="single" w:sz="6" w:space="0" w:color="auto"/>
              <w:right w:val="single" w:sz="6" w:space="0" w:color="auto"/>
            </w:tcBorders>
            <w:vAlign w:val="center"/>
          </w:tcPr>
          <w:p w14:paraId="3252961C" w14:textId="77777777" w:rsidR="0082634C" w:rsidRPr="007C4600" w:rsidRDefault="0082634C" w:rsidP="007C4600">
            <w:pPr>
              <w:overflowPunct w:val="0"/>
              <w:autoSpaceDE w:val="0"/>
              <w:autoSpaceDN w:val="0"/>
              <w:adjustRightInd w:val="0"/>
              <w:ind w:left="-92" w:firstLine="92"/>
              <w:jc w:val="center"/>
              <w:textAlignment w:val="baseline"/>
              <w:outlineLvl w:val="4"/>
              <w:rPr>
                <w:bCs/>
                <w:iCs/>
                <w:szCs w:val="22"/>
              </w:rPr>
            </w:pPr>
            <w:r w:rsidRPr="007C4600">
              <w:rPr>
                <w:bCs/>
                <w:iCs/>
                <w:szCs w:val="22"/>
              </w:rPr>
              <w:t>Температура</w:t>
            </w:r>
          </w:p>
        </w:tc>
        <w:tc>
          <w:tcPr>
            <w:tcW w:w="2693" w:type="dxa"/>
            <w:tcBorders>
              <w:top w:val="single" w:sz="6" w:space="0" w:color="auto"/>
              <w:left w:val="single" w:sz="6" w:space="0" w:color="auto"/>
              <w:bottom w:val="single" w:sz="6" w:space="0" w:color="auto"/>
              <w:right w:val="single" w:sz="6" w:space="0" w:color="auto"/>
            </w:tcBorders>
            <w:vAlign w:val="center"/>
          </w:tcPr>
          <w:p w14:paraId="25556D2A" w14:textId="77777777" w:rsidR="0082634C" w:rsidRPr="007C4600" w:rsidRDefault="0082634C" w:rsidP="002D413F">
            <w:pPr>
              <w:keepNext/>
              <w:overflowPunct w:val="0"/>
              <w:autoSpaceDE w:val="0"/>
              <w:autoSpaceDN w:val="0"/>
              <w:adjustRightInd w:val="0"/>
              <w:jc w:val="center"/>
              <w:textAlignment w:val="baseline"/>
              <w:outlineLvl w:val="1"/>
              <w:rPr>
                <w:bCs/>
                <w:iCs/>
                <w:szCs w:val="22"/>
              </w:rPr>
            </w:pPr>
            <w:r w:rsidRPr="007C4600">
              <w:rPr>
                <w:bCs/>
                <w:iCs/>
                <w:szCs w:val="22"/>
              </w:rPr>
              <w:t>При взимане на пробата</w:t>
            </w:r>
          </w:p>
        </w:tc>
        <w:tc>
          <w:tcPr>
            <w:tcW w:w="5376" w:type="dxa"/>
            <w:tcBorders>
              <w:top w:val="single" w:sz="6" w:space="0" w:color="auto"/>
              <w:left w:val="single" w:sz="6" w:space="0" w:color="auto"/>
              <w:bottom w:val="single" w:sz="6" w:space="0" w:color="auto"/>
              <w:right w:val="single" w:sz="6" w:space="0" w:color="auto"/>
            </w:tcBorders>
            <w:vAlign w:val="center"/>
          </w:tcPr>
          <w:p w14:paraId="5949B88D" w14:textId="77777777" w:rsidR="0082634C" w:rsidRPr="007C4600" w:rsidRDefault="0082634C" w:rsidP="002D413F">
            <w:pPr>
              <w:overflowPunct w:val="0"/>
              <w:autoSpaceDE w:val="0"/>
              <w:autoSpaceDN w:val="0"/>
              <w:adjustRightInd w:val="0"/>
              <w:jc w:val="center"/>
              <w:textAlignment w:val="baseline"/>
              <w:rPr>
                <w:szCs w:val="22"/>
              </w:rPr>
            </w:pPr>
            <w:r w:rsidRPr="007C4600">
              <w:rPr>
                <w:szCs w:val="22"/>
              </w:rPr>
              <w:t>Потенциометрично определяне</w:t>
            </w:r>
          </w:p>
        </w:tc>
      </w:tr>
      <w:tr w:rsidR="0082634C" w:rsidRPr="007C4600" w14:paraId="6CC4AD88" w14:textId="77777777" w:rsidTr="00635B97">
        <w:trPr>
          <w:cantSplit/>
          <w:trHeight w:val="402"/>
          <w:jc w:val="center"/>
        </w:trPr>
        <w:tc>
          <w:tcPr>
            <w:tcW w:w="1977" w:type="dxa"/>
            <w:tcBorders>
              <w:left w:val="single" w:sz="6" w:space="0" w:color="auto"/>
              <w:bottom w:val="single" w:sz="6" w:space="0" w:color="auto"/>
              <w:right w:val="single" w:sz="6" w:space="0" w:color="auto"/>
            </w:tcBorders>
            <w:vAlign w:val="center"/>
          </w:tcPr>
          <w:p w14:paraId="535FA798" w14:textId="77777777" w:rsidR="0082634C" w:rsidRPr="007C4600" w:rsidRDefault="0082634C" w:rsidP="007C4600">
            <w:pPr>
              <w:overflowPunct w:val="0"/>
              <w:autoSpaceDE w:val="0"/>
              <w:autoSpaceDN w:val="0"/>
              <w:adjustRightInd w:val="0"/>
              <w:jc w:val="center"/>
              <w:textAlignment w:val="baseline"/>
              <w:rPr>
                <w:szCs w:val="22"/>
              </w:rPr>
            </w:pPr>
            <w:r w:rsidRPr="007C4600">
              <w:rPr>
                <w:szCs w:val="22"/>
              </w:rPr>
              <w:t>Активна реакция (рН)</w:t>
            </w:r>
          </w:p>
        </w:tc>
        <w:tc>
          <w:tcPr>
            <w:tcW w:w="2693" w:type="dxa"/>
            <w:tcBorders>
              <w:top w:val="single" w:sz="4" w:space="0" w:color="auto"/>
              <w:left w:val="single" w:sz="6" w:space="0" w:color="auto"/>
              <w:bottom w:val="single" w:sz="6" w:space="0" w:color="auto"/>
              <w:right w:val="single" w:sz="6" w:space="0" w:color="auto"/>
            </w:tcBorders>
            <w:vAlign w:val="center"/>
          </w:tcPr>
          <w:p w14:paraId="17AD4B29" w14:textId="77777777" w:rsidR="0082634C" w:rsidRPr="007C4600" w:rsidRDefault="0082634C" w:rsidP="002D413F">
            <w:pPr>
              <w:jc w:val="center"/>
              <w:rPr>
                <w:b/>
                <w:bCs/>
                <w:iCs/>
                <w:szCs w:val="22"/>
              </w:rPr>
            </w:pPr>
            <w:r w:rsidRPr="007C4600">
              <w:rPr>
                <w:b/>
                <w:bCs/>
                <w:iCs/>
                <w:szCs w:val="22"/>
              </w:rPr>
              <w:t>До изпълнение на Условие 3.4.</w:t>
            </w:r>
          </w:p>
          <w:p w14:paraId="6E292EAC" w14:textId="77777777" w:rsidR="0082634C" w:rsidRPr="007C4600" w:rsidRDefault="0082634C" w:rsidP="002D413F">
            <w:pPr>
              <w:overflowPunct w:val="0"/>
              <w:autoSpaceDE w:val="0"/>
              <w:autoSpaceDN w:val="0"/>
              <w:adjustRightInd w:val="0"/>
              <w:jc w:val="center"/>
              <w:textAlignment w:val="baseline"/>
              <w:rPr>
                <w:b/>
                <w:bCs/>
                <w:iCs/>
                <w:szCs w:val="22"/>
              </w:rPr>
            </w:pPr>
            <w:r w:rsidRPr="007C4600">
              <w:rPr>
                <w:bCs/>
                <w:iCs/>
                <w:szCs w:val="22"/>
              </w:rPr>
              <w:t>Всеки месец</w:t>
            </w:r>
          </w:p>
        </w:tc>
        <w:tc>
          <w:tcPr>
            <w:tcW w:w="5376" w:type="dxa"/>
            <w:tcBorders>
              <w:left w:val="single" w:sz="6" w:space="0" w:color="auto"/>
              <w:bottom w:val="single" w:sz="6" w:space="0" w:color="auto"/>
              <w:right w:val="single" w:sz="6" w:space="0" w:color="auto"/>
            </w:tcBorders>
            <w:vAlign w:val="center"/>
          </w:tcPr>
          <w:p w14:paraId="3CF060F7" w14:textId="77777777" w:rsidR="0082634C" w:rsidRPr="007C4600" w:rsidRDefault="0082634C" w:rsidP="002D413F">
            <w:pPr>
              <w:overflowPunct w:val="0"/>
              <w:autoSpaceDE w:val="0"/>
              <w:autoSpaceDN w:val="0"/>
              <w:adjustRightInd w:val="0"/>
              <w:jc w:val="center"/>
              <w:textAlignment w:val="baseline"/>
              <w:rPr>
                <w:szCs w:val="22"/>
              </w:rPr>
            </w:pPr>
            <w:r w:rsidRPr="007C4600">
              <w:rPr>
                <w:szCs w:val="22"/>
              </w:rPr>
              <w:t>Потенциометрично определяне</w:t>
            </w:r>
          </w:p>
        </w:tc>
      </w:tr>
      <w:tr w:rsidR="0082634C" w:rsidRPr="007C4600" w14:paraId="3604C7EE" w14:textId="77777777" w:rsidTr="00635B97">
        <w:trPr>
          <w:cantSplit/>
          <w:jc w:val="center"/>
        </w:trPr>
        <w:tc>
          <w:tcPr>
            <w:tcW w:w="1977" w:type="dxa"/>
            <w:tcBorders>
              <w:top w:val="single" w:sz="6" w:space="0" w:color="auto"/>
              <w:left w:val="single" w:sz="6" w:space="0" w:color="auto"/>
              <w:bottom w:val="single" w:sz="6" w:space="0" w:color="auto"/>
              <w:right w:val="single" w:sz="6" w:space="0" w:color="auto"/>
            </w:tcBorders>
            <w:vAlign w:val="center"/>
          </w:tcPr>
          <w:p w14:paraId="50423763" w14:textId="77777777" w:rsidR="0082634C" w:rsidRPr="007C4600" w:rsidRDefault="0082634C" w:rsidP="007C4600">
            <w:pPr>
              <w:overflowPunct w:val="0"/>
              <w:autoSpaceDE w:val="0"/>
              <w:autoSpaceDN w:val="0"/>
              <w:adjustRightInd w:val="0"/>
              <w:jc w:val="center"/>
              <w:textAlignment w:val="baseline"/>
              <w:rPr>
                <w:szCs w:val="22"/>
              </w:rPr>
            </w:pPr>
            <w:r w:rsidRPr="007C4600">
              <w:rPr>
                <w:szCs w:val="22"/>
              </w:rPr>
              <w:t>Неразтворени вещества</w:t>
            </w:r>
          </w:p>
        </w:tc>
        <w:tc>
          <w:tcPr>
            <w:tcW w:w="2693" w:type="dxa"/>
            <w:tcBorders>
              <w:top w:val="single" w:sz="6" w:space="0" w:color="auto"/>
              <w:left w:val="single" w:sz="6" w:space="0" w:color="auto"/>
              <w:bottom w:val="single" w:sz="6" w:space="0" w:color="auto"/>
              <w:right w:val="single" w:sz="6" w:space="0" w:color="auto"/>
            </w:tcBorders>
            <w:vAlign w:val="center"/>
          </w:tcPr>
          <w:p w14:paraId="1753A9E8" w14:textId="77777777" w:rsidR="0082634C" w:rsidRPr="007C4600" w:rsidRDefault="0082634C" w:rsidP="002D413F">
            <w:pPr>
              <w:jc w:val="center"/>
              <w:rPr>
                <w:rFonts w:eastAsia="Batang"/>
                <w:szCs w:val="22"/>
              </w:rPr>
            </w:pPr>
            <w:r w:rsidRPr="007C4600">
              <w:rPr>
                <w:bCs/>
                <w:iCs/>
                <w:szCs w:val="22"/>
              </w:rPr>
              <w:t>Веднъж на три месеца</w:t>
            </w:r>
          </w:p>
        </w:tc>
        <w:tc>
          <w:tcPr>
            <w:tcW w:w="5376" w:type="dxa"/>
            <w:tcBorders>
              <w:top w:val="single" w:sz="6" w:space="0" w:color="auto"/>
              <w:left w:val="single" w:sz="6" w:space="0" w:color="auto"/>
              <w:bottom w:val="single" w:sz="6" w:space="0" w:color="auto"/>
              <w:right w:val="single" w:sz="6" w:space="0" w:color="auto"/>
            </w:tcBorders>
            <w:vAlign w:val="center"/>
          </w:tcPr>
          <w:p w14:paraId="7FA9F40E" w14:textId="77777777" w:rsidR="0082634C" w:rsidRPr="007C4600" w:rsidRDefault="0082634C" w:rsidP="002D413F">
            <w:pPr>
              <w:overflowPunct w:val="0"/>
              <w:autoSpaceDE w:val="0"/>
              <w:autoSpaceDN w:val="0"/>
              <w:adjustRightInd w:val="0"/>
              <w:jc w:val="center"/>
              <w:textAlignment w:val="baseline"/>
              <w:rPr>
                <w:szCs w:val="22"/>
              </w:rPr>
            </w:pPr>
            <w:r w:rsidRPr="007C4600">
              <w:rPr>
                <w:szCs w:val="22"/>
              </w:rPr>
              <w:t>Гравиметрично определяне</w:t>
            </w:r>
          </w:p>
        </w:tc>
      </w:tr>
      <w:tr w:rsidR="0082634C" w:rsidRPr="007C4600" w14:paraId="111F64B7" w14:textId="77777777" w:rsidTr="00635B97">
        <w:trPr>
          <w:cantSplit/>
          <w:trHeight w:val="228"/>
          <w:jc w:val="center"/>
        </w:trPr>
        <w:tc>
          <w:tcPr>
            <w:tcW w:w="1977" w:type="dxa"/>
            <w:tcBorders>
              <w:top w:val="single" w:sz="6" w:space="0" w:color="auto"/>
              <w:left w:val="single" w:sz="6" w:space="0" w:color="auto"/>
              <w:bottom w:val="single" w:sz="6" w:space="0" w:color="auto"/>
              <w:right w:val="single" w:sz="6" w:space="0" w:color="auto"/>
            </w:tcBorders>
            <w:vAlign w:val="center"/>
          </w:tcPr>
          <w:p w14:paraId="7076BF43" w14:textId="77777777" w:rsidR="0082634C" w:rsidRPr="007C4600" w:rsidRDefault="0082634C" w:rsidP="007C4600">
            <w:pPr>
              <w:overflowPunct w:val="0"/>
              <w:autoSpaceDE w:val="0"/>
              <w:autoSpaceDN w:val="0"/>
              <w:adjustRightInd w:val="0"/>
              <w:jc w:val="center"/>
              <w:textAlignment w:val="baseline"/>
              <w:rPr>
                <w:szCs w:val="22"/>
              </w:rPr>
            </w:pPr>
            <w:r w:rsidRPr="007C4600">
              <w:rPr>
                <w:szCs w:val="22"/>
              </w:rPr>
              <w:t>Азот амониев</w:t>
            </w:r>
          </w:p>
        </w:tc>
        <w:tc>
          <w:tcPr>
            <w:tcW w:w="2693" w:type="dxa"/>
            <w:tcBorders>
              <w:top w:val="single" w:sz="6" w:space="0" w:color="auto"/>
              <w:left w:val="single" w:sz="6" w:space="0" w:color="auto"/>
              <w:bottom w:val="single" w:sz="6" w:space="0" w:color="auto"/>
              <w:right w:val="single" w:sz="6" w:space="0" w:color="auto"/>
            </w:tcBorders>
            <w:vAlign w:val="center"/>
          </w:tcPr>
          <w:p w14:paraId="16946A53" w14:textId="77777777" w:rsidR="0082634C" w:rsidRPr="007C4600" w:rsidRDefault="0082634C" w:rsidP="002D413F">
            <w:pPr>
              <w:jc w:val="center"/>
              <w:rPr>
                <w:rFonts w:eastAsia="Batang"/>
                <w:szCs w:val="22"/>
              </w:rPr>
            </w:pPr>
            <w:r w:rsidRPr="007C4600">
              <w:rPr>
                <w:bCs/>
                <w:iCs/>
                <w:szCs w:val="22"/>
              </w:rPr>
              <w:t>Веднъж на три месеца</w:t>
            </w:r>
          </w:p>
        </w:tc>
        <w:tc>
          <w:tcPr>
            <w:tcW w:w="5376" w:type="dxa"/>
            <w:tcBorders>
              <w:top w:val="single" w:sz="6" w:space="0" w:color="auto"/>
              <w:left w:val="single" w:sz="6" w:space="0" w:color="auto"/>
              <w:bottom w:val="single" w:sz="6" w:space="0" w:color="auto"/>
              <w:right w:val="single" w:sz="6" w:space="0" w:color="auto"/>
            </w:tcBorders>
            <w:vAlign w:val="center"/>
          </w:tcPr>
          <w:p w14:paraId="56BFA4BA" w14:textId="77777777" w:rsidR="0082634C" w:rsidRPr="007C4600" w:rsidRDefault="0082634C" w:rsidP="002D413F">
            <w:pPr>
              <w:overflowPunct w:val="0"/>
              <w:autoSpaceDE w:val="0"/>
              <w:autoSpaceDN w:val="0"/>
              <w:adjustRightInd w:val="0"/>
              <w:jc w:val="center"/>
              <w:textAlignment w:val="baseline"/>
              <w:rPr>
                <w:szCs w:val="22"/>
              </w:rPr>
            </w:pPr>
            <w:r w:rsidRPr="007C4600">
              <w:rPr>
                <w:szCs w:val="22"/>
              </w:rPr>
              <w:t>Спектрофотометрично определяне/Йонхроматографско определяне</w:t>
            </w:r>
          </w:p>
        </w:tc>
      </w:tr>
      <w:tr w:rsidR="0082634C" w:rsidRPr="007C4600" w14:paraId="7A0D642D" w14:textId="77777777" w:rsidTr="00635B97">
        <w:trPr>
          <w:cantSplit/>
          <w:trHeight w:val="228"/>
          <w:jc w:val="center"/>
        </w:trPr>
        <w:tc>
          <w:tcPr>
            <w:tcW w:w="1977" w:type="dxa"/>
            <w:tcBorders>
              <w:top w:val="single" w:sz="6" w:space="0" w:color="auto"/>
              <w:left w:val="single" w:sz="6" w:space="0" w:color="auto"/>
              <w:bottom w:val="single" w:sz="6" w:space="0" w:color="auto"/>
              <w:right w:val="single" w:sz="6" w:space="0" w:color="auto"/>
            </w:tcBorders>
            <w:vAlign w:val="center"/>
          </w:tcPr>
          <w:p w14:paraId="7C677E98" w14:textId="77777777" w:rsidR="0082634C" w:rsidRPr="007C4600" w:rsidRDefault="0082634C" w:rsidP="007C4600">
            <w:pPr>
              <w:overflowPunct w:val="0"/>
              <w:autoSpaceDE w:val="0"/>
              <w:autoSpaceDN w:val="0"/>
              <w:adjustRightInd w:val="0"/>
              <w:jc w:val="center"/>
              <w:textAlignment w:val="baseline"/>
              <w:rPr>
                <w:szCs w:val="22"/>
              </w:rPr>
            </w:pPr>
            <w:r w:rsidRPr="007C4600">
              <w:rPr>
                <w:szCs w:val="22"/>
              </w:rPr>
              <w:t>Фосфор (Р)</w:t>
            </w:r>
          </w:p>
        </w:tc>
        <w:tc>
          <w:tcPr>
            <w:tcW w:w="2693" w:type="dxa"/>
            <w:tcBorders>
              <w:top w:val="single" w:sz="6" w:space="0" w:color="auto"/>
              <w:left w:val="single" w:sz="6" w:space="0" w:color="auto"/>
              <w:bottom w:val="single" w:sz="6" w:space="0" w:color="auto"/>
              <w:right w:val="single" w:sz="6" w:space="0" w:color="auto"/>
            </w:tcBorders>
            <w:vAlign w:val="center"/>
          </w:tcPr>
          <w:p w14:paraId="29707D50" w14:textId="77777777" w:rsidR="0082634C" w:rsidRPr="007C4600" w:rsidRDefault="0082634C" w:rsidP="002D413F">
            <w:pPr>
              <w:jc w:val="center"/>
              <w:rPr>
                <w:rFonts w:eastAsia="Batang"/>
                <w:szCs w:val="22"/>
              </w:rPr>
            </w:pPr>
            <w:r w:rsidRPr="007C4600">
              <w:rPr>
                <w:bCs/>
                <w:iCs/>
                <w:szCs w:val="22"/>
              </w:rPr>
              <w:t>Веднъж на три месеца</w:t>
            </w:r>
          </w:p>
        </w:tc>
        <w:tc>
          <w:tcPr>
            <w:tcW w:w="5376" w:type="dxa"/>
            <w:tcBorders>
              <w:top w:val="single" w:sz="6" w:space="0" w:color="auto"/>
              <w:left w:val="single" w:sz="6" w:space="0" w:color="auto"/>
              <w:bottom w:val="single" w:sz="6" w:space="0" w:color="auto"/>
              <w:right w:val="single" w:sz="6" w:space="0" w:color="auto"/>
            </w:tcBorders>
            <w:vAlign w:val="center"/>
          </w:tcPr>
          <w:p w14:paraId="5B8435B6" w14:textId="77777777" w:rsidR="0082634C" w:rsidRPr="007C4600" w:rsidRDefault="0082634C" w:rsidP="002D413F">
            <w:pPr>
              <w:overflowPunct w:val="0"/>
              <w:autoSpaceDE w:val="0"/>
              <w:autoSpaceDN w:val="0"/>
              <w:adjustRightInd w:val="0"/>
              <w:jc w:val="center"/>
              <w:textAlignment w:val="baseline"/>
              <w:rPr>
                <w:szCs w:val="22"/>
              </w:rPr>
            </w:pPr>
            <w:r w:rsidRPr="007C4600">
              <w:rPr>
                <w:szCs w:val="22"/>
              </w:rPr>
              <w:t>Спектрофотометрично определяне</w:t>
            </w:r>
          </w:p>
        </w:tc>
      </w:tr>
      <w:tr w:rsidR="0082634C" w:rsidRPr="007C4600" w14:paraId="43B08058" w14:textId="77777777" w:rsidTr="00635B97">
        <w:trPr>
          <w:cantSplit/>
          <w:trHeight w:val="228"/>
          <w:jc w:val="center"/>
        </w:trPr>
        <w:tc>
          <w:tcPr>
            <w:tcW w:w="1977" w:type="dxa"/>
            <w:tcBorders>
              <w:top w:val="single" w:sz="6" w:space="0" w:color="auto"/>
              <w:left w:val="single" w:sz="6" w:space="0" w:color="auto"/>
              <w:bottom w:val="single" w:sz="6" w:space="0" w:color="auto"/>
              <w:right w:val="single" w:sz="6" w:space="0" w:color="auto"/>
            </w:tcBorders>
            <w:vAlign w:val="center"/>
          </w:tcPr>
          <w:p w14:paraId="6EC9031D" w14:textId="77777777" w:rsidR="0082634C" w:rsidRPr="007C4600" w:rsidRDefault="0082634C" w:rsidP="007C4600">
            <w:pPr>
              <w:overflowPunct w:val="0"/>
              <w:autoSpaceDE w:val="0"/>
              <w:autoSpaceDN w:val="0"/>
              <w:adjustRightInd w:val="0"/>
              <w:jc w:val="center"/>
              <w:textAlignment w:val="baseline"/>
              <w:rPr>
                <w:szCs w:val="22"/>
              </w:rPr>
            </w:pPr>
            <w:r w:rsidRPr="007C4600">
              <w:rPr>
                <w:szCs w:val="22"/>
              </w:rPr>
              <w:t>БПК</w:t>
            </w:r>
            <w:r w:rsidRPr="007C4600">
              <w:rPr>
                <w:szCs w:val="22"/>
                <w:vertAlign w:val="subscript"/>
              </w:rPr>
              <w:t>5</w:t>
            </w:r>
          </w:p>
        </w:tc>
        <w:tc>
          <w:tcPr>
            <w:tcW w:w="2693" w:type="dxa"/>
            <w:tcBorders>
              <w:top w:val="single" w:sz="6" w:space="0" w:color="auto"/>
              <w:left w:val="single" w:sz="6" w:space="0" w:color="auto"/>
              <w:bottom w:val="single" w:sz="6" w:space="0" w:color="auto"/>
              <w:right w:val="single" w:sz="6" w:space="0" w:color="auto"/>
            </w:tcBorders>
            <w:vAlign w:val="center"/>
          </w:tcPr>
          <w:p w14:paraId="3089579D" w14:textId="77777777" w:rsidR="0082634C" w:rsidRPr="007C4600" w:rsidRDefault="0082634C" w:rsidP="002D413F">
            <w:pPr>
              <w:jc w:val="center"/>
              <w:rPr>
                <w:rFonts w:eastAsia="Batang"/>
                <w:szCs w:val="22"/>
              </w:rPr>
            </w:pPr>
            <w:r w:rsidRPr="007C4600">
              <w:rPr>
                <w:bCs/>
                <w:iCs/>
                <w:szCs w:val="22"/>
              </w:rPr>
              <w:t>Веднъж на три месеца</w:t>
            </w:r>
          </w:p>
        </w:tc>
        <w:tc>
          <w:tcPr>
            <w:tcW w:w="5376" w:type="dxa"/>
            <w:tcBorders>
              <w:top w:val="single" w:sz="6" w:space="0" w:color="auto"/>
              <w:left w:val="single" w:sz="6" w:space="0" w:color="auto"/>
              <w:bottom w:val="single" w:sz="6" w:space="0" w:color="auto"/>
              <w:right w:val="single" w:sz="6" w:space="0" w:color="auto"/>
            </w:tcBorders>
            <w:vAlign w:val="center"/>
          </w:tcPr>
          <w:p w14:paraId="1FF2E10D" w14:textId="77777777" w:rsidR="0082634C" w:rsidRPr="007C4600" w:rsidRDefault="0082634C" w:rsidP="002D413F">
            <w:pPr>
              <w:overflowPunct w:val="0"/>
              <w:autoSpaceDE w:val="0"/>
              <w:autoSpaceDN w:val="0"/>
              <w:adjustRightInd w:val="0"/>
              <w:jc w:val="center"/>
              <w:textAlignment w:val="baseline"/>
              <w:rPr>
                <w:szCs w:val="22"/>
              </w:rPr>
            </w:pPr>
            <w:r w:rsidRPr="007C4600">
              <w:rPr>
                <w:szCs w:val="22"/>
              </w:rPr>
              <w:t>Потенциометрично определяне</w:t>
            </w:r>
          </w:p>
        </w:tc>
      </w:tr>
      <w:tr w:rsidR="0082634C" w:rsidRPr="007C4600" w14:paraId="358612E0" w14:textId="77777777" w:rsidTr="00635B97">
        <w:trPr>
          <w:cantSplit/>
          <w:trHeight w:val="228"/>
          <w:jc w:val="center"/>
        </w:trPr>
        <w:tc>
          <w:tcPr>
            <w:tcW w:w="1977" w:type="dxa"/>
            <w:tcBorders>
              <w:top w:val="single" w:sz="6" w:space="0" w:color="auto"/>
              <w:left w:val="single" w:sz="6" w:space="0" w:color="auto"/>
              <w:bottom w:val="single" w:sz="6" w:space="0" w:color="auto"/>
              <w:right w:val="single" w:sz="6" w:space="0" w:color="auto"/>
            </w:tcBorders>
            <w:vAlign w:val="center"/>
          </w:tcPr>
          <w:p w14:paraId="65389AE4" w14:textId="77777777" w:rsidR="0082634C" w:rsidRPr="007C4600" w:rsidRDefault="0082634C" w:rsidP="007C4600">
            <w:pPr>
              <w:overflowPunct w:val="0"/>
              <w:autoSpaceDE w:val="0"/>
              <w:autoSpaceDN w:val="0"/>
              <w:adjustRightInd w:val="0"/>
              <w:jc w:val="center"/>
              <w:textAlignment w:val="baseline"/>
              <w:rPr>
                <w:szCs w:val="22"/>
              </w:rPr>
            </w:pPr>
            <w:r w:rsidRPr="007C4600">
              <w:rPr>
                <w:szCs w:val="22"/>
              </w:rPr>
              <w:t>ХПК (бихроматна)</w:t>
            </w:r>
          </w:p>
        </w:tc>
        <w:tc>
          <w:tcPr>
            <w:tcW w:w="2693" w:type="dxa"/>
            <w:tcBorders>
              <w:top w:val="single" w:sz="6" w:space="0" w:color="auto"/>
              <w:left w:val="single" w:sz="6" w:space="0" w:color="auto"/>
              <w:bottom w:val="single" w:sz="6" w:space="0" w:color="auto"/>
              <w:right w:val="single" w:sz="6" w:space="0" w:color="auto"/>
            </w:tcBorders>
            <w:vAlign w:val="center"/>
          </w:tcPr>
          <w:p w14:paraId="479AFE62" w14:textId="77777777" w:rsidR="0082634C" w:rsidRPr="007C4600" w:rsidRDefault="0082634C" w:rsidP="002D413F">
            <w:pPr>
              <w:jc w:val="center"/>
              <w:rPr>
                <w:szCs w:val="22"/>
              </w:rPr>
            </w:pPr>
            <w:r w:rsidRPr="007C4600">
              <w:rPr>
                <w:szCs w:val="22"/>
              </w:rPr>
              <w:t>Веднъж на три месеца</w:t>
            </w:r>
          </w:p>
        </w:tc>
        <w:tc>
          <w:tcPr>
            <w:tcW w:w="5376" w:type="dxa"/>
            <w:tcBorders>
              <w:top w:val="single" w:sz="6" w:space="0" w:color="auto"/>
              <w:left w:val="single" w:sz="6" w:space="0" w:color="auto"/>
              <w:bottom w:val="single" w:sz="6" w:space="0" w:color="auto"/>
              <w:right w:val="single" w:sz="6" w:space="0" w:color="auto"/>
            </w:tcBorders>
            <w:vAlign w:val="center"/>
          </w:tcPr>
          <w:p w14:paraId="201DE27A" w14:textId="77777777" w:rsidR="0082634C" w:rsidRPr="007C4600" w:rsidRDefault="0082634C" w:rsidP="002D413F">
            <w:pPr>
              <w:overflowPunct w:val="0"/>
              <w:autoSpaceDE w:val="0"/>
              <w:autoSpaceDN w:val="0"/>
              <w:adjustRightInd w:val="0"/>
              <w:jc w:val="center"/>
              <w:textAlignment w:val="baseline"/>
              <w:rPr>
                <w:szCs w:val="22"/>
              </w:rPr>
            </w:pPr>
            <w:r w:rsidRPr="007C4600">
              <w:rPr>
                <w:szCs w:val="22"/>
              </w:rPr>
              <w:t>Спектрофотометрично определяне/Титриметрично определяне</w:t>
            </w:r>
          </w:p>
        </w:tc>
      </w:tr>
      <w:tr w:rsidR="0082634C" w:rsidRPr="007C4600" w14:paraId="02961E99" w14:textId="77777777" w:rsidTr="00635B97">
        <w:trPr>
          <w:cantSplit/>
          <w:trHeight w:val="228"/>
          <w:jc w:val="center"/>
        </w:trPr>
        <w:tc>
          <w:tcPr>
            <w:tcW w:w="1977" w:type="dxa"/>
            <w:tcBorders>
              <w:top w:val="single" w:sz="6" w:space="0" w:color="auto"/>
              <w:left w:val="single" w:sz="6" w:space="0" w:color="auto"/>
              <w:bottom w:val="single" w:sz="6" w:space="0" w:color="auto"/>
              <w:right w:val="single" w:sz="6" w:space="0" w:color="auto"/>
            </w:tcBorders>
            <w:vAlign w:val="center"/>
          </w:tcPr>
          <w:p w14:paraId="738EE9D2" w14:textId="77777777" w:rsidR="0082634C" w:rsidRPr="007C4600" w:rsidRDefault="0082634C" w:rsidP="007C4600">
            <w:pPr>
              <w:overflowPunct w:val="0"/>
              <w:autoSpaceDE w:val="0"/>
              <w:autoSpaceDN w:val="0"/>
              <w:adjustRightInd w:val="0"/>
              <w:jc w:val="center"/>
              <w:textAlignment w:val="baseline"/>
              <w:rPr>
                <w:szCs w:val="22"/>
              </w:rPr>
            </w:pPr>
            <w:r w:rsidRPr="007C4600">
              <w:rPr>
                <w:szCs w:val="22"/>
              </w:rPr>
              <w:t>Нефтопродукти</w:t>
            </w:r>
          </w:p>
        </w:tc>
        <w:tc>
          <w:tcPr>
            <w:tcW w:w="2693" w:type="dxa"/>
            <w:tcBorders>
              <w:top w:val="single" w:sz="6" w:space="0" w:color="auto"/>
              <w:left w:val="single" w:sz="6" w:space="0" w:color="auto"/>
              <w:bottom w:val="single" w:sz="6" w:space="0" w:color="auto"/>
              <w:right w:val="single" w:sz="6" w:space="0" w:color="auto"/>
            </w:tcBorders>
            <w:vAlign w:val="center"/>
          </w:tcPr>
          <w:p w14:paraId="4CAD244F" w14:textId="77777777" w:rsidR="0082634C" w:rsidRPr="007C4600" w:rsidRDefault="0082634C" w:rsidP="002D413F">
            <w:pPr>
              <w:jc w:val="center"/>
              <w:rPr>
                <w:szCs w:val="22"/>
              </w:rPr>
            </w:pPr>
            <w:r w:rsidRPr="007C4600">
              <w:rPr>
                <w:szCs w:val="22"/>
              </w:rPr>
              <w:t>Веднъж на шест месеца</w:t>
            </w:r>
          </w:p>
        </w:tc>
        <w:tc>
          <w:tcPr>
            <w:tcW w:w="5376" w:type="dxa"/>
            <w:tcBorders>
              <w:top w:val="single" w:sz="6" w:space="0" w:color="auto"/>
              <w:left w:val="single" w:sz="6" w:space="0" w:color="auto"/>
              <w:bottom w:val="single" w:sz="6" w:space="0" w:color="auto"/>
              <w:right w:val="single" w:sz="6" w:space="0" w:color="auto"/>
            </w:tcBorders>
            <w:vAlign w:val="center"/>
          </w:tcPr>
          <w:p w14:paraId="2956D0D4" w14:textId="77777777" w:rsidR="0082634C" w:rsidRPr="007C4600" w:rsidRDefault="0082634C" w:rsidP="002D413F">
            <w:pPr>
              <w:overflowPunct w:val="0"/>
              <w:autoSpaceDE w:val="0"/>
              <w:autoSpaceDN w:val="0"/>
              <w:adjustRightInd w:val="0"/>
              <w:jc w:val="center"/>
              <w:textAlignment w:val="baseline"/>
              <w:rPr>
                <w:szCs w:val="22"/>
              </w:rPr>
            </w:pPr>
            <w:r w:rsidRPr="007C4600">
              <w:rPr>
                <w:szCs w:val="22"/>
              </w:rPr>
              <w:t>Газова хроматография</w:t>
            </w:r>
          </w:p>
        </w:tc>
      </w:tr>
      <w:tr w:rsidR="0082634C" w:rsidRPr="009D2F6B" w14:paraId="5FC695B7" w14:textId="77777777" w:rsidTr="00635B97">
        <w:trPr>
          <w:cantSplit/>
          <w:trHeight w:val="228"/>
          <w:jc w:val="center"/>
        </w:trPr>
        <w:tc>
          <w:tcPr>
            <w:tcW w:w="1977" w:type="dxa"/>
            <w:tcBorders>
              <w:top w:val="single" w:sz="6" w:space="0" w:color="auto"/>
              <w:left w:val="single" w:sz="6" w:space="0" w:color="auto"/>
              <w:bottom w:val="single" w:sz="6" w:space="0" w:color="auto"/>
              <w:right w:val="single" w:sz="6" w:space="0" w:color="auto"/>
            </w:tcBorders>
            <w:vAlign w:val="center"/>
          </w:tcPr>
          <w:p w14:paraId="5420954B" w14:textId="77777777" w:rsidR="0082634C" w:rsidRPr="007C4600" w:rsidRDefault="0082634C" w:rsidP="007C4600">
            <w:pPr>
              <w:overflowPunct w:val="0"/>
              <w:autoSpaceDE w:val="0"/>
              <w:autoSpaceDN w:val="0"/>
              <w:adjustRightInd w:val="0"/>
              <w:jc w:val="center"/>
              <w:textAlignment w:val="baseline"/>
              <w:rPr>
                <w:szCs w:val="22"/>
              </w:rPr>
            </w:pPr>
            <w:r w:rsidRPr="007C4600">
              <w:rPr>
                <w:szCs w:val="22"/>
              </w:rPr>
              <w:t>Животински мазнини и растителни масла</w:t>
            </w:r>
          </w:p>
        </w:tc>
        <w:tc>
          <w:tcPr>
            <w:tcW w:w="2693" w:type="dxa"/>
            <w:tcBorders>
              <w:top w:val="single" w:sz="6" w:space="0" w:color="auto"/>
              <w:left w:val="single" w:sz="6" w:space="0" w:color="auto"/>
              <w:bottom w:val="single" w:sz="6" w:space="0" w:color="auto"/>
              <w:right w:val="single" w:sz="6" w:space="0" w:color="auto"/>
            </w:tcBorders>
            <w:vAlign w:val="center"/>
          </w:tcPr>
          <w:p w14:paraId="010C438E" w14:textId="77777777" w:rsidR="0082634C" w:rsidRPr="007C4600" w:rsidRDefault="0082634C" w:rsidP="002D413F">
            <w:pPr>
              <w:jc w:val="center"/>
              <w:rPr>
                <w:bCs/>
                <w:iCs/>
                <w:szCs w:val="22"/>
              </w:rPr>
            </w:pPr>
            <w:r w:rsidRPr="007C4600">
              <w:rPr>
                <w:szCs w:val="22"/>
              </w:rPr>
              <w:t>Веднъж на шест месеца</w:t>
            </w:r>
          </w:p>
        </w:tc>
        <w:tc>
          <w:tcPr>
            <w:tcW w:w="5376" w:type="dxa"/>
            <w:tcBorders>
              <w:top w:val="single" w:sz="6" w:space="0" w:color="auto"/>
              <w:left w:val="single" w:sz="6" w:space="0" w:color="auto"/>
              <w:bottom w:val="single" w:sz="6" w:space="0" w:color="auto"/>
              <w:right w:val="single" w:sz="6" w:space="0" w:color="auto"/>
            </w:tcBorders>
            <w:vAlign w:val="center"/>
          </w:tcPr>
          <w:p w14:paraId="4E8858E1" w14:textId="77777777" w:rsidR="0082634C" w:rsidRPr="007C4600" w:rsidRDefault="0082634C" w:rsidP="002D413F">
            <w:pPr>
              <w:overflowPunct w:val="0"/>
              <w:autoSpaceDE w:val="0"/>
              <w:autoSpaceDN w:val="0"/>
              <w:adjustRightInd w:val="0"/>
              <w:jc w:val="center"/>
              <w:textAlignment w:val="baseline"/>
              <w:rPr>
                <w:szCs w:val="22"/>
              </w:rPr>
            </w:pPr>
            <w:r w:rsidRPr="007C4600">
              <w:rPr>
                <w:szCs w:val="22"/>
              </w:rPr>
              <w:t>Гравиметрично определяне</w:t>
            </w:r>
          </w:p>
        </w:tc>
      </w:tr>
    </w:tbl>
    <w:p w14:paraId="606A7AF3" w14:textId="77777777" w:rsidR="00984B03" w:rsidRPr="00984B03" w:rsidRDefault="00984B03" w:rsidP="00984B03">
      <w:pPr>
        <w:tabs>
          <w:tab w:val="left" w:pos="1800"/>
        </w:tabs>
        <w:overflowPunct w:val="0"/>
        <w:autoSpaceDE w:val="0"/>
        <w:autoSpaceDN w:val="0"/>
        <w:adjustRightInd w:val="0"/>
        <w:spacing w:before="120"/>
        <w:jc w:val="both"/>
        <w:textAlignment w:val="baseline"/>
      </w:pPr>
      <w:r w:rsidRPr="00C3376E">
        <w:t xml:space="preserve">През 2018 год. са изпускани в градската канализационната система с ГПСОВ </w:t>
      </w:r>
      <w:r w:rsidRPr="00364BCD">
        <w:t>1</w:t>
      </w:r>
      <w:r>
        <w:t>66 417</w:t>
      </w:r>
      <w:r w:rsidRPr="00364BCD">
        <w:rPr>
          <w:lang w:val="ru-RU"/>
        </w:rPr>
        <w:t xml:space="preserve"> </w:t>
      </w:r>
      <w:r w:rsidRPr="00364BCD">
        <w:t>м</w:t>
      </w:r>
      <w:r w:rsidRPr="00364BCD">
        <w:rPr>
          <w:vertAlign w:val="superscript"/>
        </w:rPr>
        <w:t>3</w:t>
      </w:r>
      <w:r>
        <w:t xml:space="preserve">, което е по-малко от </w:t>
      </w:r>
      <w:r>
        <w:rPr>
          <w:lang w:val="en-US"/>
        </w:rPr>
        <w:t>Q</w:t>
      </w:r>
      <w:r>
        <w:t>ср.год.</w:t>
      </w:r>
    </w:p>
    <w:p w14:paraId="6FFBA493" w14:textId="77777777" w:rsidR="000015B8" w:rsidRPr="007C4600" w:rsidRDefault="000015B8" w:rsidP="00E8630C">
      <w:pPr>
        <w:tabs>
          <w:tab w:val="left" w:pos="1800"/>
        </w:tabs>
        <w:overflowPunct w:val="0"/>
        <w:autoSpaceDE w:val="0"/>
        <w:autoSpaceDN w:val="0"/>
        <w:adjustRightInd w:val="0"/>
        <w:spacing w:before="120"/>
        <w:jc w:val="both"/>
        <w:textAlignment w:val="baseline"/>
        <w:rPr>
          <w:b/>
        </w:rPr>
      </w:pPr>
      <w:r w:rsidRPr="007C4600">
        <w:t xml:space="preserve">Резултатите от собствения мониторинг на показателите за качеството на отпадъчните води по </w:t>
      </w:r>
      <w:r w:rsidRPr="007C4600">
        <w:rPr>
          <w:b/>
        </w:rPr>
        <w:t xml:space="preserve">Условие </w:t>
      </w:r>
      <w:r w:rsidR="00D659FB" w:rsidRPr="007C4600">
        <w:rPr>
          <w:b/>
        </w:rPr>
        <w:t xml:space="preserve">№ </w:t>
      </w:r>
      <w:r w:rsidRPr="007C4600">
        <w:rPr>
          <w:b/>
        </w:rPr>
        <w:t>10.1.</w:t>
      </w:r>
      <w:r w:rsidR="00A438A5" w:rsidRPr="007C4600">
        <w:rPr>
          <w:b/>
        </w:rPr>
        <w:t>4</w:t>
      </w:r>
      <w:r w:rsidRPr="007C4600">
        <w:rPr>
          <w:b/>
        </w:rPr>
        <w:t>.1.</w:t>
      </w:r>
      <w:r w:rsidR="00D70A6E" w:rsidRPr="007C4600">
        <w:t xml:space="preserve"> документирани </w:t>
      </w:r>
      <w:r w:rsidR="00D70A6E" w:rsidRPr="007E7BBC">
        <w:t xml:space="preserve">във </w:t>
      </w:r>
      <w:r w:rsidR="00E8630C" w:rsidRPr="007E7BBC">
        <w:t xml:space="preserve">формуляр </w:t>
      </w:r>
      <w:r w:rsidR="00E8630C" w:rsidRPr="007E7BBC">
        <w:rPr>
          <w:i/>
          <w:iCs/>
        </w:rPr>
        <w:t>EDB-05-10.6.1 Емисии на вредни вещества в отпадъчните води, установени при извършването на собствени периодични измервания</w:t>
      </w:r>
      <w:r w:rsidR="00E8630C" w:rsidRPr="007E7BBC">
        <w:rPr>
          <w:bCs/>
          <w:sz w:val="28"/>
          <w:szCs w:val="28"/>
          <w:lang w:eastAsia="en-US"/>
        </w:rPr>
        <w:t xml:space="preserve"> </w:t>
      </w:r>
      <w:r w:rsidRPr="007E7BBC">
        <w:t xml:space="preserve">в изпълнение на </w:t>
      </w:r>
      <w:r w:rsidRPr="007E7BBC">
        <w:rPr>
          <w:b/>
        </w:rPr>
        <w:t xml:space="preserve">Условие </w:t>
      </w:r>
      <w:r w:rsidR="00D659FB" w:rsidRPr="007E7BBC">
        <w:rPr>
          <w:b/>
        </w:rPr>
        <w:t xml:space="preserve">№ </w:t>
      </w:r>
      <w:r w:rsidRPr="007E7BBC">
        <w:rPr>
          <w:b/>
        </w:rPr>
        <w:t>10.6.1</w:t>
      </w:r>
      <w:r w:rsidR="00FE420A" w:rsidRPr="007E7BBC">
        <w:rPr>
          <w:b/>
        </w:rPr>
        <w:t xml:space="preserve">, </w:t>
      </w:r>
      <w:r w:rsidR="00FE420A" w:rsidRPr="007E7BBC">
        <w:t>и след оценка на съответствието</w:t>
      </w:r>
      <w:r w:rsidR="00FE420A" w:rsidRPr="007E7BBC">
        <w:rPr>
          <w:b/>
        </w:rPr>
        <w:t xml:space="preserve"> </w:t>
      </w:r>
      <w:r w:rsidR="001138FC" w:rsidRPr="007E7BBC">
        <w:t xml:space="preserve"> </w:t>
      </w:r>
      <w:r w:rsidR="00FE420A" w:rsidRPr="007E7BBC">
        <w:t xml:space="preserve">по </w:t>
      </w:r>
      <w:r w:rsidR="00FE420A" w:rsidRPr="007E7BBC">
        <w:rPr>
          <w:b/>
        </w:rPr>
        <w:t xml:space="preserve">Условие </w:t>
      </w:r>
      <w:r w:rsidR="0051686A" w:rsidRPr="007E7BBC">
        <w:rPr>
          <w:b/>
        </w:rPr>
        <w:t xml:space="preserve">№ </w:t>
      </w:r>
      <w:r w:rsidR="00FE420A" w:rsidRPr="007E7BBC">
        <w:rPr>
          <w:b/>
        </w:rPr>
        <w:t xml:space="preserve">10.6.2. </w:t>
      </w:r>
      <w:r w:rsidR="001138FC" w:rsidRPr="007E7BBC">
        <w:t xml:space="preserve">и </w:t>
      </w:r>
      <w:r w:rsidR="00FE420A" w:rsidRPr="007E7BBC">
        <w:t xml:space="preserve">обобщаване на информацията по </w:t>
      </w:r>
      <w:r w:rsidR="00FE420A" w:rsidRPr="007E7BBC">
        <w:rPr>
          <w:b/>
        </w:rPr>
        <w:t xml:space="preserve">Условие </w:t>
      </w:r>
      <w:r w:rsidR="00D659FB" w:rsidRPr="007E7BBC">
        <w:rPr>
          <w:b/>
        </w:rPr>
        <w:t xml:space="preserve">№ </w:t>
      </w:r>
      <w:r w:rsidR="00FE420A" w:rsidRPr="007E7BBC">
        <w:rPr>
          <w:b/>
        </w:rPr>
        <w:t xml:space="preserve">10.6.3 </w:t>
      </w:r>
      <w:r w:rsidR="00FE420A" w:rsidRPr="007E7BBC">
        <w:t>се докладват резултатите от инструкция</w:t>
      </w:r>
      <w:r w:rsidR="00FE420A" w:rsidRPr="007E7BBC">
        <w:rPr>
          <w:b/>
        </w:rPr>
        <w:t xml:space="preserve"> </w:t>
      </w:r>
      <w:r w:rsidR="00E8630C" w:rsidRPr="007E7BBC">
        <w:rPr>
          <w:i/>
          <w:iCs/>
          <w:lang w:val="en-US"/>
        </w:rPr>
        <w:t>EIB</w:t>
      </w:r>
      <w:r w:rsidR="00E8630C" w:rsidRPr="007E7BBC">
        <w:rPr>
          <w:i/>
          <w:iCs/>
          <w:lang w:val="ru-RU"/>
        </w:rPr>
        <w:t>-05-</w:t>
      </w:r>
      <w:r w:rsidR="00E8630C" w:rsidRPr="007E7BBC">
        <w:rPr>
          <w:i/>
          <w:iCs/>
        </w:rPr>
        <w:t>10.1.</w:t>
      </w:r>
      <w:r w:rsidR="0082634C" w:rsidRPr="007E7BBC">
        <w:rPr>
          <w:i/>
          <w:iCs/>
        </w:rPr>
        <w:t>4</w:t>
      </w:r>
      <w:r w:rsidR="00E8630C" w:rsidRPr="007E7BBC">
        <w:rPr>
          <w:i/>
          <w:iCs/>
        </w:rPr>
        <w:t>.2 Инструкция за оценка на съответствието на резултатите от собствения мониторинг на производствените отпадъчни води, установяване</w:t>
      </w:r>
      <w:r w:rsidR="00E8630C" w:rsidRPr="007C4600">
        <w:rPr>
          <w:i/>
          <w:iCs/>
        </w:rPr>
        <w:t xml:space="preserve"> на причините за несъответствията и предприемане на коригиращи действия</w:t>
      </w:r>
      <w:r w:rsidR="00E8630C" w:rsidRPr="007C4600">
        <w:rPr>
          <w:i/>
          <w:iCs/>
          <w:lang w:val="ru-RU"/>
        </w:rPr>
        <w:t xml:space="preserve">, </w:t>
      </w:r>
      <w:r w:rsidR="00E8630C" w:rsidRPr="007C4600">
        <w:rPr>
          <w:iCs/>
        </w:rPr>
        <w:t>по изискванията</w:t>
      </w:r>
      <w:r w:rsidR="008B79FD" w:rsidRPr="007C4600">
        <w:rPr>
          <w:iCs/>
        </w:rPr>
        <w:t xml:space="preserve"> на</w:t>
      </w:r>
      <w:r w:rsidR="008B79FD" w:rsidRPr="007C4600">
        <w:rPr>
          <w:i/>
          <w:iCs/>
        </w:rPr>
        <w:t xml:space="preserve"> </w:t>
      </w:r>
      <w:r w:rsidR="001138FC" w:rsidRPr="007C4600">
        <w:rPr>
          <w:b/>
        </w:rPr>
        <w:t xml:space="preserve">Условие </w:t>
      </w:r>
      <w:r w:rsidR="00D659FB" w:rsidRPr="007C4600">
        <w:rPr>
          <w:b/>
        </w:rPr>
        <w:t xml:space="preserve">№ </w:t>
      </w:r>
      <w:r w:rsidR="001138FC" w:rsidRPr="007C4600">
        <w:rPr>
          <w:b/>
        </w:rPr>
        <w:t>10.6.</w:t>
      </w:r>
      <w:r w:rsidR="00E8630C" w:rsidRPr="007C4600">
        <w:rPr>
          <w:b/>
        </w:rPr>
        <w:t>4.</w:t>
      </w:r>
    </w:p>
    <w:p w14:paraId="23E5959D" w14:textId="77777777" w:rsidR="007F70D8" w:rsidRPr="00AA3BF8" w:rsidRDefault="007F70D8" w:rsidP="007F70D8">
      <w:pPr>
        <w:spacing w:before="120"/>
        <w:jc w:val="both"/>
        <w:rPr>
          <w:bCs/>
        </w:rPr>
      </w:pPr>
      <w:r w:rsidRPr="00AA3BF8">
        <w:t>През 201</w:t>
      </w:r>
      <w:r w:rsidR="007C4600" w:rsidRPr="00AA3BF8">
        <w:t>8</w:t>
      </w:r>
      <w:r w:rsidRPr="00AA3BF8">
        <w:t>г. не са</w:t>
      </w:r>
      <w:r w:rsidRPr="00AA3BF8">
        <w:rPr>
          <w:lang w:val="pl-PL" w:eastAsia="pl-PL"/>
        </w:rPr>
        <w:t xml:space="preserve"> </w:t>
      </w:r>
      <w:r w:rsidRPr="00AA3BF8">
        <w:rPr>
          <w:lang w:eastAsia="pl-PL"/>
        </w:rPr>
        <w:t>п</w:t>
      </w:r>
      <w:r w:rsidRPr="00AA3BF8">
        <w:rPr>
          <w:lang w:val="pl-PL" w:eastAsia="pl-PL"/>
        </w:rPr>
        <w:t>редприе</w:t>
      </w:r>
      <w:r w:rsidRPr="00AA3BF8">
        <w:rPr>
          <w:lang w:eastAsia="pl-PL"/>
        </w:rPr>
        <w:t>мани</w:t>
      </w:r>
      <w:r w:rsidRPr="00AA3BF8">
        <w:rPr>
          <w:lang w:val="pl-PL" w:eastAsia="pl-PL"/>
        </w:rPr>
        <w:t xml:space="preserve"> коригиращи действия</w:t>
      </w:r>
      <w:r w:rsidRPr="00AA3BF8">
        <w:rPr>
          <w:bCs/>
        </w:rPr>
        <w:t xml:space="preserve"> (</w:t>
      </w:r>
      <w:r w:rsidRPr="00AA3BF8">
        <w:rPr>
          <w:b/>
          <w:bCs/>
        </w:rPr>
        <w:t xml:space="preserve">Условие </w:t>
      </w:r>
      <w:r w:rsidRPr="00AA3BF8">
        <w:rPr>
          <w:b/>
        </w:rPr>
        <w:t xml:space="preserve">№ </w:t>
      </w:r>
      <w:r w:rsidRPr="00AA3BF8">
        <w:rPr>
          <w:b/>
          <w:bCs/>
        </w:rPr>
        <w:t>10.1.4.2)</w:t>
      </w:r>
      <w:r w:rsidRPr="00AA3BF8">
        <w:rPr>
          <w:bCs/>
        </w:rPr>
        <w:t>.</w:t>
      </w:r>
    </w:p>
    <w:p w14:paraId="39A96567" w14:textId="77777777" w:rsidR="00CB61FB" w:rsidRPr="00575FF5" w:rsidRDefault="009F3FE7" w:rsidP="00CB61FB">
      <w:pPr>
        <w:spacing w:before="120"/>
        <w:jc w:val="both"/>
      </w:pPr>
      <w:r w:rsidRPr="006608B1">
        <w:t>През</w:t>
      </w:r>
      <w:r w:rsidR="00E8630C" w:rsidRPr="006608B1">
        <w:t xml:space="preserve"> </w:t>
      </w:r>
      <w:r w:rsidR="0009551D" w:rsidRPr="006608B1">
        <w:t>201</w:t>
      </w:r>
      <w:r w:rsidR="007C4600" w:rsidRPr="006608B1">
        <w:t>8</w:t>
      </w:r>
      <w:r w:rsidR="003159A8" w:rsidRPr="006608B1">
        <w:t>г</w:t>
      </w:r>
      <w:r w:rsidR="00E8630C" w:rsidRPr="006608B1">
        <w:t xml:space="preserve">. са </w:t>
      </w:r>
      <w:r w:rsidR="003159A8" w:rsidRPr="00575FF5">
        <w:t xml:space="preserve">изготвени </w:t>
      </w:r>
      <w:r w:rsidR="00E70D9E" w:rsidRPr="00575FF5">
        <w:t xml:space="preserve"> </w:t>
      </w:r>
      <w:r w:rsidR="00575FF5" w:rsidRPr="00575FF5">
        <w:t>4</w:t>
      </w:r>
      <w:r w:rsidR="003159A8" w:rsidRPr="00575FF5">
        <w:t xml:space="preserve"> </w:t>
      </w:r>
      <w:r w:rsidR="00E8630C" w:rsidRPr="00575FF5">
        <w:t>проб</w:t>
      </w:r>
      <w:r w:rsidR="00E70D9E" w:rsidRPr="00575FF5">
        <w:t>онабирания за водите</w:t>
      </w:r>
      <w:r w:rsidR="007C4600" w:rsidRPr="00575FF5">
        <w:t>,</w:t>
      </w:r>
      <w:r w:rsidR="0061270D" w:rsidRPr="00575FF5">
        <w:t xml:space="preserve"> зауствани в</w:t>
      </w:r>
      <w:r w:rsidR="00E70D9E" w:rsidRPr="00575FF5">
        <w:t xml:space="preserve"> ТЗ-2</w:t>
      </w:r>
      <w:r w:rsidR="005568E9" w:rsidRPr="00575FF5">
        <w:t>:</w:t>
      </w:r>
    </w:p>
    <w:p w14:paraId="32A3F131" w14:textId="77777777" w:rsidR="003B7976" w:rsidRPr="00575FF5" w:rsidRDefault="003B7976" w:rsidP="008F1768">
      <w:pPr>
        <w:numPr>
          <w:ilvl w:val="0"/>
          <w:numId w:val="24"/>
        </w:numPr>
        <w:spacing w:before="20"/>
        <w:ind w:left="714" w:hanging="357"/>
        <w:jc w:val="both"/>
      </w:pPr>
      <w:r w:rsidRPr="00575FF5">
        <w:t xml:space="preserve">за показател Температура  за ТМ-2 – </w:t>
      </w:r>
      <w:r w:rsidR="006608B1" w:rsidRPr="00575FF5">
        <w:t>4</w:t>
      </w:r>
      <w:r w:rsidRPr="00575FF5">
        <w:t xml:space="preserve"> изпитвания; </w:t>
      </w:r>
    </w:p>
    <w:p w14:paraId="5668B74C" w14:textId="77777777" w:rsidR="003B7976" w:rsidRPr="00E4140D" w:rsidRDefault="003B7976" w:rsidP="008F1768">
      <w:pPr>
        <w:numPr>
          <w:ilvl w:val="0"/>
          <w:numId w:val="24"/>
        </w:numPr>
        <w:spacing w:before="20"/>
        <w:ind w:left="714" w:hanging="357"/>
        <w:jc w:val="both"/>
      </w:pPr>
      <w:r w:rsidRPr="00E4140D">
        <w:t>за показател Активна реакция (</w:t>
      </w:r>
      <w:r w:rsidRPr="00E4140D">
        <w:rPr>
          <w:lang w:val="en-US"/>
        </w:rPr>
        <w:t>pH)</w:t>
      </w:r>
      <w:r w:rsidRPr="00E4140D">
        <w:t xml:space="preserve">  за ТМ-2 – </w:t>
      </w:r>
      <w:r w:rsidR="00F75712" w:rsidRPr="00E4140D">
        <w:t>4</w:t>
      </w:r>
      <w:r w:rsidR="00C0191E" w:rsidRPr="00E4140D">
        <w:t xml:space="preserve"> </w:t>
      </w:r>
      <w:r w:rsidRPr="00E4140D">
        <w:t xml:space="preserve">изпитвания; </w:t>
      </w:r>
    </w:p>
    <w:p w14:paraId="0A4CB7ED" w14:textId="77777777" w:rsidR="003B7976" w:rsidRPr="00E4140D" w:rsidRDefault="003B7976" w:rsidP="008F1768">
      <w:pPr>
        <w:numPr>
          <w:ilvl w:val="0"/>
          <w:numId w:val="24"/>
        </w:numPr>
        <w:spacing w:before="20"/>
        <w:ind w:left="714" w:hanging="357"/>
        <w:jc w:val="both"/>
      </w:pPr>
      <w:r w:rsidRPr="00E4140D">
        <w:t>за показател Неразтворени вещества</w:t>
      </w:r>
      <w:r w:rsidRPr="00E4140D">
        <w:rPr>
          <w:lang w:val="en-US"/>
        </w:rPr>
        <w:t xml:space="preserve"> </w:t>
      </w:r>
      <w:r w:rsidRPr="00E4140D">
        <w:t xml:space="preserve">за ТМ-2 – </w:t>
      </w:r>
      <w:r w:rsidR="00DA598F" w:rsidRPr="00E4140D">
        <w:t>4</w:t>
      </w:r>
      <w:r w:rsidRPr="00E4140D">
        <w:t xml:space="preserve"> изпитвания; </w:t>
      </w:r>
    </w:p>
    <w:p w14:paraId="3C38C65B" w14:textId="77777777" w:rsidR="003B7976" w:rsidRPr="00E4140D" w:rsidRDefault="003B7976" w:rsidP="008F1768">
      <w:pPr>
        <w:numPr>
          <w:ilvl w:val="0"/>
          <w:numId w:val="24"/>
        </w:numPr>
        <w:spacing w:before="20"/>
        <w:ind w:left="714" w:hanging="357"/>
        <w:jc w:val="both"/>
      </w:pPr>
      <w:r w:rsidRPr="00E4140D">
        <w:t>за показател Азот амониев</w:t>
      </w:r>
      <w:r w:rsidRPr="00E4140D">
        <w:rPr>
          <w:lang w:val="en-US"/>
        </w:rPr>
        <w:t xml:space="preserve"> </w:t>
      </w:r>
      <w:r w:rsidRPr="00E4140D">
        <w:t xml:space="preserve">за ТМ-2 – </w:t>
      </w:r>
      <w:r w:rsidR="00F75712" w:rsidRPr="00E4140D">
        <w:t>4</w:t>
      </w:r>
      <w:r w:rsidRPr="00E4140D">
        <w:t xml:space="preserve"> изпитвания; </w:t>
      </w:r>
    </w:p>
    <w:p w14:paraId="691E60EE" w14:textId="77777777" w:rsidR="003B7976" w:rsidRPr="00E4140D" w:rsidRDefault="003B7976" w:rsidP="008F1768">
      <w:pPr>
        <w:numPr>
          <w:ilvl w:val="0"/>
          <w:numId w:val="24"/>
        </w:numPr>
        <w:spacing w:before="20"/>
        <w:ind w:left="714" w:hanging="357"/>
        <w:jc w:val="both"/>
      </w:pPr>
      <w:r w:rsidRPr="00E4140D">
        <w:t>за показател Общ фосфор (Р)</w:t>
      </w:r>
      <w:r w:rsidRPr="00E4140D">
        <w:rPr>
          <w:lang w:val="en-US"/>
        </w:rPr>
        <w:t xml:space="preserve"> </w:t>
      </w:r>
      <w:r w:rsidRPr="00E4140D">
        <w:t xml:space="preserve">за ТМ-2 – </w:t>
      </w:r>
      <w:r w:rsidR="00E4140D" w:rsidRPr="00E4140D">
        <w:t>4</w:t>
      </w:r>
      <w:r w:rsidRPr="00E4140D">
        <w:t xml:space="preserve"> изпитвания; </w:t>
      </w:r>
    </w:p>
    <w:p w14:paraId="4D797C6D" w14:textId="77777777" w:rsidR="003B7976" w:rsidRPr="00575FF5" w:rsidRDefault="003B7976" w:rsidP="008F1768">
      <w:pPr>
        <w:numPr>
          <w:ilvl w:val="0"/>
          <w:numId w:val="24"/>
        </w:numPr>
        <w:spacing w:before="20"/>
        <w:ind w:left="714" w:hanging="357"/>
        <w:jc w:val="both"/>
      </w:pPr>
      <w:r w:rsidRPr="00575FF5">
        <w:t xml:space="preserve">за показател </w:t>
      </w:r>
      <w:r w:rsidRPr="00575FF5">
        <w:rPr>
          <w:lang w:val="en-US"/>
        </w:rPr>
        <w:t>БПК</w:t>
      </w:r>
      <w:r w:rsidRPr="00575FF5">
        <w:rPr>
          <w:vertAlign w:val="subscript"/>
          <w:lang w:val="en-US"/>
        </w:rPr>
        <w:t>5</w:t>
      </w:r>
      <w:r w:rsidRPr="00575FF5">
        <w:rPr>
          <w:lang w:val="en-US"/>
        </w:rPr>
        <w:t xml:space="preserve"> </w:t>
      </w:r>
      <w:r w:rsidRPr="00575FF5">
        <w:t xml:space="preserve">за ТМ-2 – </w:t>
      </w:r>
      <w:r w:rsidR="00DF0414" w:rsidRPr="00575FF5">
        <w:t>4</w:t>
      </w:r>
      <w:r w:rsidRPr="00575FF5">
        <w:t xml:space="preserve"> изпитвания; </w:t>
      </w:r>
    </w:p>
    <w:p w14:paraId="48A74600" w14:textId="77777777" w:rsidR="003B7976" w:rsidRPr="00575FF5" w:rsidRDefault="003B7976" w:rsidP="008F1768">
      <w:pPr>
        <w:numPr>
          <w:ilvl w:val="0"/>
          <w:numId w:val="24"/>
        </w:numPr>
        <w:spacing w:before="20"/>
        <w:ind w:left="714" w:hanging="357"/>
        <w:jc w:val="both"/>
      </w:pPr>
      <w:r w:rsidRPr="00575FF5">
        <w:t xml:space="preserve">за показател ХПК за ТМ-2 </w:t>
      </w:r>
      <w:r w:rsidR="00872984" w:rsidRPr="00575FF5">
        <w:t>–</w:t>
      </w:r>
      <w:r w:rsidR="00DF0414" w:rsidRPr="00575FF5">
        <w:t xml:space="preserve"> 4</w:t>
      </w:r>
      <w:r w:rsidRPr="00575FF5">
        <w:t xml:space="preserve"> изпитвания; </w:t>
      </w:r>
    </w:p>
    <w:p w14:paraId="54355720" w14:textId="77777777" w:rsidR="003B7976" w:rsidRPr="00575FF5" w:rsidRDefault="003B7976" w:rsidP="008F1768">
      <w:pPr>
        <w:numPr>
          <w:ilvl w:val="0"/>
          <w:numId w:val="24"/>
        </w:numPr>
        <w:spacing w:before="20"/>
        <w:ind w:left="714" w:hanging="357"/>
        <w:jc w:val="both"/>
      </w:pPr>
      <w:r w:rsidRPr="00575FF5">
        <w:t xml:space="preserve">за показател Нефтопродукти за ТМ-2 – </w:t>
      </w:r>
      <w:r w:rsidR="00872984" w:rsidRPr="00575FF5">
        <w:t>2</w:t>
      </w:r>
      <w:r w:rsidRPr="00575FF5">
        <w:t xml:space="preserve"> изпитвания; </w:t>
      </w:r>
    </w:p>
    <w:p w14:paraId="1D5C3A66" w14:textId="77777777" w:rsidR="003B7976" w:rsidRPr="00575FF5" w:rsidRDefault="003B7976" w:rsidP="008F1768">
      <w:pPr>
        <w:numPr>
          <w:ilvl w:val="0"/>
          <w:numId w:val="24"/>
        </w:numPr>
        <w:spacing w:before="20"/>
        <w:ind w:left="714" w:hanging="357"/>
        <w:jc w:val="both"/>
      </w:pPr>
      <w:r w:rsidRPr="00575FF5">
        <w:t xml:space="preserve">за показател Животински мазнини и растителни масла за ТМ-2 – </w:t>
      </w:r>
      <w:r w:rsidR="00872984" w:rsidRPr="00575FF5">
        <w:t>2</w:t>
      </w:r>
      <w:r w:rsidRPr="00575FF5">
        <w:t xml:space="preserve"> изпитвания</w:t>
      </w:r>
      <w:r w:rsidR="00B97BC6" w:rsidRPr="00575FF5">
        <w:t>.</w:t>
      </w:r>
      <w:r w:rsidRPr="00575FF5">
        <w:t xml:space="preserve"> </w:t>
      </w:r>
    </w:p>
    <w:p w14:paraId="76391160" w14:textId="77777777" w:rsidR="00635B97" w:rsidRPr="00D32DC6" w:rsidRDefault="00635B97" w:rsidP="00D32DC6">
      <w:pPr>
        <w:jc w:val="right"/>
        <w:rPr>
          <w:b/>
          <w:i/>
          <w:sz w:val="22"/>
          <w:szCs w:val="19"/>
        </w:rPr>
      </w:pPr>
    </w:p>
    <w:p w14:paraId="065C842B" w14:textId="77777777" w:rsidR="00C24EA1" w:rsidRPr="00575FF5" w:rsidRDefault="00100067" w:rsidP="00D32DC6">
      <w:pPr>
        <w:jc w:val="right"/>
        <w:rPr>
          <w:b/>
          <w:i/>
        </w:rPr>
      </w:pPr>
      <w:r w:rsidRPr="00575FF5">
        <w:rPr>
          <w:b/>
          <w:i/>
        </w:rPr>
        <w:t>Протоколи от мониторинг на производствени води</w:t>
      </w:r>
    </w:p>
    <w:tbl>
      <w:tblPr>
        <w:tblpPr w:leftFromText="180" w:rightFromText="180" w:vertAnchor="text" w:tblpXSpec="center"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701"/>
        <w:gridCol w:w="1588"/>
        <w:gridCol w:w="1134"/>
        <w:gridCol w:w="1134"/>
        <w:gridCol w:w="1530"/>
        <w:gridCol w:w="1730"/>
      </w:tblGrid>
      <w:tr w:rsidR="00FD7E1E" w:rsidRPr="009D2F6B" w14:paraId="2D348EDA" w14:textId="77777777" w:rsidTr="00B87C37">
        <w:trPr>
          <w:cantSplit/>
          <w:tblHeader/>
        </w:trPr>
        <w:tc>
          <w:tcPr>
            <w:tcW w:w="1248" w:type="dxa"/>
            <w:shd w:val="clear" w:color="auto" w:fill="D9D9D9" w:themeFill="background1" w:themeFillShade="D9"/>
            <w:vAlign w:val="center"/>
          </w:tcPr>
          <w:p w14:paraId="26471581" w14:textId="77777777" w:rsidR="00FD7E1E" w:rsidRPr="003E799B" w:rsidRDefault="00FD7E1E" w:rsidP="00AC3C90">
            <w:pPr>
              <w:overflowPunct w:val="0"/>
              <w:autoSpaceDE w:val="0"/>
              <w:autoSpaceDN w:val="0"/>
              <w:adjustRightInd w:val="0"/>
              <w:ind w:left="-120" w:right="-132"/>
              <w:jc w:val="center"/>
              <w:textAlignment w:val="baseline"/>
              <w:rPr>
                <w:b/>
                <w:sz w:val="22"/>
                <w:szCs w:val="20"/>
              </w:rPr>
            </w:pPr>
            <w:r w:rsidRPr="003E799B">
              <w:rPr>
                <w:b/>
                <w:sz w:val="22"/>
                <w:szCs w:val="20"/>
              </w:rPr>
              <w:t>Точка на мониторинг</w:t>
            </w:r>
          </w:p>
        </w:tc>
        <w:tc>
          <w:tcPr>
            <w:tcW w:w="1701" w:type="dxa"/>
            <w:shd w:val="clear" w:color="auto" w:fill="D9D9D9" w:themeFill="background1" w:themeFillShade="D9"/>
            <w:vAlign w:val="center"/>
          </w:tcPr>
          <w:p w14:paraId="1010ABF7" w14:textId="77777777" w:rsidR="00FD7E1E" w:rsidRPr="003E799B" w:rsidRDefault="00666E56" w:rsidP="003E799B">
            <w:pPr>
              <w:pStyle w:val="BodyText"/>
              <w:spacing w:line="240" w:lineRule="auto"/>
              <w:jc w:val="center"/>
              <w:rPr>
                <w:b/>
                <w:bCs/>
                <w:sz w:val="22"/>
                <w:lang w:val="be-BY"/>
              </w:rPr>
            </w:pPr>
            <w:r w:rsidRPr="003E799B">
              <w:rPr>
                <w:b/>
                <w:bCs/>
                <w:sz w:val="22"/>
                <w:lang w:val="be-BY"/>
              </w:rPr>
              <w:t>Тип на отпадъчните води</w:t>
            </w:r>
          </w:p>
        </w:tc>
        <w:tc>
          <w:tcPr>
            <w:tcW w:w="1588" w:type="dxa"/>
            <w:shd w:val="clear" w:color="auto" w:fill="D9D9D9" w:themeFill="background1" w:themeFillShade="D9"/>
            <w:vAlign w:val="center"/>
          </w:tcPr>
          <w:p w14:paraId="6AA1DBC0" w14:textId="77777777" w:rsidR="00FD7E1E" w:rsidRPr="003E799B" w:rsidRDefault="00FD7E1E" w:rsidP="003E799B">
            <w:pPr>
              <w:pStyle w:val="BodyText"/>
              <w:spacing w:line="240" w:lineRule="auto"/>
              <w:jc w:val="center"/>
              <w:rPr>
                <w:b/>
                <w:bCs/>
                <w:sz w:val="22"/>
                <w:lang w:val="be-BY"/>
              </w:rPr>
            </w:pPr>
            <w:r w:rsidRPr="003E799B">
              <w:rPr>
                <w:b/>
                <w:bCs/>
                <w:sz w:val="22"/>
              </w:rPr>
              <w:t>Параметър</w:t>
            </w:r>
          </w:p>
        </w:tc>
        <w:tc>
          <w:tcPr>
            <w:tcW w:w="1134" w:type="dxa"/>
            <w:shd w:val="clear" w:color="auto" w:fill="D9D9D9" w:themeFill="background1" w:themeFillShade="D9"/>
            <w:vAlign w:val="center"/>
          </w:tcPr>
          <w:p w14:paraId="5E78375B" w14:textId="77777777" w:rsidR="00FD7E1E" w:rsidRPr="003E799B" w:rsidRDefault="00FD7E1E" w:rsidP="003E799B">
            <w:pPr>
              <w:pStyle w:val="BodyText"/>
              <w:spacing w:line="240" w:lineRule="auto"/>
              <w:jc w:val="center"/>
              <w:rPr>
                <w:b/>
                <w:bCs/>
                <w:sz w:val="22"/>
                <w:lang w:val="be-BY"/>
              </w:rPr>
            </w:pPr>
            <w:r w:rsidRPr="003E799B">
              <w:rPr>
                <w:b/>
                <w:bCs/>
                <w:sz w:val="22"/>
                <w:lang w:val="be-BY"/>
              </w:rPr>
              <w:t>Единица</w:t>
            </w:r>
          </w:p>
        </w:tc>
        <w:tc>
          <w:tcPr>
            <w:tcW w:w="1134" w:type="dxa"/>
            <w:shd w:val="clear" w:color="auto" w:fill="D9D9D9" w:themeFill="background1" w:themeFillShade="D9"/>
            <w:vAlign w:val="center"/>
          </w:tcPr>
          <w:p w14:paraId="44F07965" w14:textId="77777777" w:rsidR="00FD7E1E" w:rsidRPr="003E799B" w:rsidRDefault="00FD7E1E" w:rsidP="003E799B">
            <w:pPr>
              <w:pStyle w:val="BodyText"/>
              <w:spacing w:line="240" w:lineRule="auto"/>
              <w:jc w:val="center"/>
              <w:rPr>
                <w:b/>
                <w:bCs/>
                <w:sz w:val="22"/>
                <w:lang w:val="be-BY"/>
              </w:rPr>
            </w:pPr>
            <w:r w:rsidRPr="003E799B">
              <w:rPr>
                <w:b/>
                <w:bCs/>
                <w:sz w:val="22"/>
                <w:lang w:val="be-BY"/>
              </w:rPr>
              <w:t>НДЕ, съгласно КР</w:t>
            </w:r>
          </w:p>
        </w:tc>
        <w:tc>
          <w:tcPr>
            <w:tcW w:w="1530" w:type="dxa"/>
            <w:shd w:val="clear" w:color="auto" w:fill="D9D9D9" w:themeFill="background1" w:themeFillShade="D9"/>
            <w:vAlign w:val="center"/>
          </w:tcPr>
          <w:p w14:paraId="586E01A4" w14:textId="77777777" w:rsidR="00FD7E1E" w:rsidRPr="003E799B" w:rsidRDefault="00FD7E1E" w:rsidP="003E799B">
            <w:pPr>
              <w:pStyle w:val="BodyText"/>
              <w:spacing w:line="240" w:lineRule="auto"/>
              <w:jc w:val="center"/>
              <w:rPr>
                <w:b/>
                <w:bCs/>
                <w:sz w:val="22"/>
                <w:lang w:val="be-BY"/>
              </w:rPr>
            </w:pPr>
            <w:r w:rsidRPr="003E799B">
              <w:rPr>
                <w:b/>
                <w:bCs/>
                <w:sz w:val="22"/>
                <w:lang w:val="be-BY"/>
              </w:rPr>
              <w:t>Резултати от мониторинг</w:t>
            </w:r>
          </w:p>
        </w:tc>
        <w:tc>
          <w:tcPr>
            <w:tcW w:w="1730" w:type="dxa"/>
            <w:shd w:val="clear" w:color="auto" w:fill="D9D9D9" w:themeFill="background1" w:themeFillShade="D9"/>
            <w:vAlign w:val="center"/>
          </w:tcPr>
          <w:p w14:paraId="0F41C447" w14:textId="77777777" w:rsidR="00FD7E1E" w:rsidRPr="003E799B" w:rsidRDefault="00FD7E1E" w:rsidP="003E799B">
            <w:pPr>
              <w:pStyle w:val="BodyText"/>
              <w:spacing w:line="240" w:lineRule="auto"/>
              <w:jc w:val="center"/>
              <w:rPr>
                <w:b/>
                <w:bCs/>
                <w:sz w:val="22"/>
                <w:lang w:val="be-BY"/>
              </w:rPr>
            </w:pPr>
            <w:r w:rsidRPr="003E799B">
              <w:rPr>
                <w:b/>
                <w:bCs/>
                <w:sz w:val="22"/>
                <w:lang w:val="be-BY"/>
              </w:rPr>
              <w:t>Съответствие</w:t>
            </w:r>
          </w:p>
          <w:p w14:paraId="69138725" w14:textId="77777777" w:rsidR="00FD7E1E" w:rsidRPr="003E799B" w:rsidRDefault="00FD7E1E" w:rsidP="003E799B">
            <w:pPr>
              <w:pStyle w:val="BodyText"/>
              <w:spacing w:line="240" w:lineRule="auto"/>
              <w:jc w:val="center"/>
              <w:rPr>
                <w:sz w:val="22"/>
                <w:lang w:val="be-BY"/>
              </w:rPr>
            </w:pPr>
            <w:r w:rsidRPr="003E799B">
              <w:rPr>
                <w:b/>
                <w:bCs/>
                <w:sz w:val="22"/>
                <w:lang w:val="be-BY"/>
              </w:rPr>
              <w:t>брой</w:t>
            </w:r>
          </w:p>
        </w:tc>
      </w:tr>
      <w:tr w:rsidR="00A438A5" w:rsidRPr="009D2F6B" w14:paraId="78D6A0CB" w14:textId="77777777" w:rsidTr="00AC3C90">
        <w:trPr>
          <w:cantSplit/>
        </w:trPr>
        <w:tc>
          <w:tcPr>
            <w:tcW w:w="10065" w:type="dxa"/>
            <w:gridSpan w:val="7"/>
            <w:vAlign w:val="center"/>
          </w:tcPr>
          <w:p w14:paraId="54591710" w14:textId="77777777" w:rsidR="00A438A5" w:rsidRPr="003E799B" w:rsidRDefault="00A438A5" w:rsidP="00361D6F">
            <w:pPr>
              <w:rPr>
                <w:sz w:val="22"/>
                <w:szCs w:val="20"/>
                <w:lang w:val="be-BY"/>
              </w:rPr>
            </w:pPr>
            <w:r w:rsidRPr="003E799B">
              <w:rPr>
                <w:sz w:val="22"/>
                <w:szCs w:val="20"/>
                <w:lang w:val="be-BY"/>
              </w:rPr>
              <w:t>Протокол № 201</w:t>
            </w:r>
            <w:r w:rsidR="00361D6F" w:rsidRPr="003E799B">
              <w:rPr>
                <w:sz w:val="22"/>
                <w:szCs w:val="20"/>
                <w:lang w:val="be-BY"/>
              </w:rPr>
              <w:t>8</w:t>
            </w:r>
            <w:r w:rsidRPr="003E799B">
              <w:rPr>
                <w:sz w:val="22"/>
                <w:szCs w:val="20"/>
                <w:lang w:val="be-BY"/>
              </w:rPr>
              <w:t>/3</w:t>
            </w:r>
            <w:r w:rsidR="00361D6F" w:rsidRPr="003E799B">
              <w:rPr>
                <w:sz w:val="22"/>
                <w:szCs w:val="20"/>
                <w:lang w:val="be-BY"/>
              </w:rPr>
              <w:t>55</w:t>
            </w:r>
            <w:r w:rsidRPr="003E799B">
              <w:rPr>
                <w:sz w:val="22"/>
                <w:szCs w:val="20"/>
                <w:lang w:val="be-BY"/>
              </w:rPr>
              <w:t xml:space="preserve"> от 06.02.201</w:t>
            </w:r>
            <w:r w:rsidR="00361D6F" w:rsidRPr="003E799B">
              <w:rPr>
                <w:sz w:val="22"/>
                <w:szCs w:val="20"/>
                <w:lang w:val="be-BY"/>
              </w:rPr>
              <w:t>8</w:t>
            </w:r>
            <w:r w:rsidRPr="003E799B">
              <w:rPr>
                <w:sz w:val="22"/>
                <w:szCs w:val="20"/>
                <w:lang w:val="be-BY"/>
              </w:rPr>
              <w:t>г</w:t>
            </w:r>
            <w:r w:rsidR="00900FBB" w:rsidRPr="003E799B">
              <w:rPr>
                <w:sz w:val="22"/>
                <w:szCs w:val="20"/>
              </w:rPr>
              <w:t>.</w:t>
            </w:r>
            <w:r w:rsidRPr="003E799B">
              <w:rPr>
                <w:sz w:val="22"/>
                <w:szCs w:val="20"/>
              </w:rPr>
              <w:t xml:space="preserve">     </w:t>
            </w:r>
            <w:r w:rsidRPr="003E799B">
              <w:rPr>
                <w:sz w:val="22"/>
                <w:szCs w:val="20"/>
                <w:lang w:val="be-BY"/>
              </w:rPr>
              <w:t>Акр. Лаборатория : “Еколаб” към “ДИАЛ” ООД</w:t>
            </w:r>
          </w:p>
        </w:tc>
      </w:tr>
      <w:tr w:rsidR="00A438A5" w:rsidRPr="009D2F6B" w14:paraId="4A4F8AE0" w14:textId="77777777" w:rsidTr="00AC3C90">
        <w:trPr>
          <w:cantSplit/>
        </w:trPr>
        <w:tc>
          <w:tcPr>
            <w:tcW w:w="1248" w:type="dxa"/>
            <w:vAlign w:val="center"/>
          </w:tcPr>
          <w:p w14:paraId="5CE37FBC" w14:textId="77777777" w:rsidR="00A438A5" w:rsidRPr="003E799B" w:rsidRDefault="00A438A5" w:rsidP="00A438A5">
            <w:pPr>
              <w:overflowPunct w:val="0"/>
              <w:autoSpaceDE w:val="0"/>
              <w:autoSpaceDN w:val="0"/>
              <w:adjustRightInd w:val="0"/>
              <w:jc w:val="center"/>
              <w:textAlignment w:val="baseline"/>
              <w:rPr>
                <w:b/>
                <w:sz w:val="22"/>
                <w:szCs w:val="20"/>
                <w:lang w:val="ru-RU"/>
              </w:rPr>
            </w:pPr>
            <w:r w:rsidRPr="003E799B">
              <w:rPr>
                <w:sz w:val="22"/>
                <w:szCs w:val="20"/>
              </w:rPr>
              <w:t>ТМ-</w:t>
            </w:r>
            <w:r w:rsidRPr="003E799B">
              <w:rPr>
                <w:sz w:val="22"/>
                <w:szCs w:val="20"/>
                <w:lang w:val="ru-RU"/>
              </w:rPr>
              <w:t>2</w:t>
            </w:r>
          </w:p>
        </w:tc>
        <w:tc>
          <w:tcPr>
            <w:tcW w:w="1701" w:type="dxa"/>
            <w:vAlign w:val="center"/>
          </w:tcPr>
          <w:p w14:paraId="1EA83008" w14:textId="77777777" w:rsidR="00A438A5" w:rsidRPr="003E799B" w:rsidRDefault="00A438A5" w:rsidP="00A438A5">
            <w:pPr>
              <w:jc w:val="center"/>
              <w:rPr>
                <w:sz w:val="22"/>
                <w:szCs w:val="20"/>
                <w:lang w:val="ru-RU"/>
              </w:rPr>
            </w:pPr>
            <w:r w:rsidRPr="003E799B">
              <w:rPr>
                <w:sz w:val="22"/>
                <w:szCs w:val="20"/>
              </w:rPr>
              <w:t>Производствени отпадъчни води</w:t>
            </w:r>
          </w:p>
        </w:tc>
        <w:tc>
          <w:tcPr>
            <w:tcW w:w="1588" w:type="dxa"/>
            <w:vAlign w:val="center"/>
          </w:tcPr>
          <w:p w14:paraId="3547697D" w14:textId="77777777" w:rsidR="00A438A5" w:rsidRPr="003E799B" w:rsidRDefault="00A438A5" w:rsidP="00A438A5">
            <w:pPr>
              <w:overflowPunct w:val="0"/>
              <w:autoSpaceDE w:val="0"/>
              <w:autoSpaceDN w:val="0"/>
              <w:adjustRightInd w:val="0"/>
              <w:ind w:left="-92" w:firstLine="92"/>
              <w:jc w:val="center"/>
              <w:textAlignment w:val="baseline"/>
              <w:outlineLvl w:val="4"/>
              <w:rPr>
                <w:bCs/>
                <w:iCs/>
                <w:sz w:val="22"/>
                <w:szCs w:val="20"/>
                <w:lang w:val="be-BY"/>
              </w:rPr>
            </w:pPr>
            <w:r w:rsidRPr="003E799B">
              <w:rPr>
                <w:bCs/>
                <w:iCs/>
                <w:sz w:val="22"/>
                <w:szCs w:val="20"/>
                <w:lang w:val="ru-RU"/>
              </w:rPr>
              <w:t>Температ</w:t>
            </w:r>
            <w:r w:rsidRPr="003E799B">
              <w:rPr>
                <w:bCs/>
                <w:iCs/>
                <w:sz w:val="22"/>
                <w:szCs w:val="20"/>
                <w:lang w:val="be-BY"/>
              </w:rPr>
              <w:t>ура</w:t>
            </w:r>
          </w:p>
        </w:tc>
        <w:tc>
          <w:tcPr>
            <w:tcW w:w="1134" w:type="dxa"/>
            <w:vAlign w:val="center"/>
          </w:tcPr>
          <w:p w14:paraId="0FA6BE4C" w14:textId="77777777" w:rsidR="00A438A5" w:rsidRPr="003E799B" w:rsidRDefault="00A438A5" w:rsidP="00A438A5">
            <w:pPr>
              <w:jc w:val="center"/>
              <w:rPr>
                <w:sz w:val="22"/>
                <w:szCs w:val="20"/>
                <w:lang w:val="be-BY"/>
              </w:rPr>
            </w:pPr>
            <w:r w:rsidRPr="003E799B">
              <w:rPr>
                <w:sz w:val="22"/>
                <w:szCs w:val="20"/>
              </w:rPr>
              <w:t>C</w:t>
            </w:r>
            <w:r w:rsidRPr="003E799B">
              <w:rPr>
                <w:sz w:val="22"/>
                <w:szCs w:val="20"/>
                <w:vertAlign w:val="superscript"/>
              </w:rPr>
              <w:t>o</w:t>
            </w:r>
          </w:p>
        </w:tc>
        <w:tc>
          <w:tcPr>
            <w:tcW w:w="1134" w:type="dxa"/>
            <w:vAlign w:val="center"/>
          </w:tcPr>
          <w:p w14:paraId="0ADF33F1" w14:textId="77777777" w:rsidR="00A438A5" w:rsidRPr="003E799B" w:rsidRDefault="00A438A5" w:rsidP="00A438A5">
            <w:pPr>
              <w:overflowPunct w:val="0"/>
              <w:autoSpaceDE w:val="0"/>
              <w:autoSpaceDN w:val="0"/>
              <w:adjustRightInd w:val="0"/>
              <w:jc w:val="center"/>
              <w:textAlignment w:val="baseline"/>
              <w:rPr>
                <w:sz w:val="22"/>
                <w:szCs w:val="20"/>
                <w:lang w:val="be-BY"/>
              </w:rPr>
            </w:pPr>
            <w:r w:rsidRPr="003E799B">
              <w:rPr>
                <w:sz w:val="22"/>
                <w:szCs w:val="20"/>
                <w:lang w:val="be-BY"/>
              </w:rPr>
              <w:t>40</w:t>
            </w:r>
          </w:p>
        </w:tc>
        <w:tc>
          <w:tcPr>
            <w:tcW w:w="1530" w:type="dxa"/>
            <w:vAlign w:val="center"/>
          </w:tcPr>
          <w:p w14:paraId="2FD85F39" w14:textId="77777777" w:rsidR="00A438A5" w:rsidRPr="003E799B" w:rsidRDefault="00167B1F" w:rsidP="00167B1F">
            <w:pPr>
              <w:widowControl w:val="0"/>
              <w:overflowPunct w:val="0"/>
              <w:autoSpaceDE w:val="0"/>
              <w:autoSpaceDN w:val="0"/>
              <w:adjustRightInd w:val="0"/>
              <w:jc w:val="center"/>
              <w:textAlignment w:val="baseline"/>
              <w:rPr>
                <w:sz w:val="22"/>
                <w:szCs w:val="20"/>
                <w:lang w:val="en-US"/>
              </w:rPr>
            </w:pPr>
            <w:r w:rsidRPr="003E799B">
              <w:rPr>
                <w:sz w:val="22"/>
                <w:szCs w:val="20"/>
                <w:lang w:val="en-US"/>
              </w:rPr>
              <w:t>30.0</w:t>
            </w:r>
          </w:p>
        </w:tc>
        <w:tc>
          <w:tcPr>
            <w:tcW w:w="1730" w:type="dxa"/>
            <w:vAlign w:val="center"/>
          </w:tcPr>
          <w:p w14:paraId="1AC9C9CD" w14:textId="77777777" w:rsidR="00A438A5" w:rsidRPr="003E799B" w:rsidRDefault="00A438A5" w:rsidP="00A438A5">
            <w:pPr>
              <w:jc w:val="center"/>
              <w:rPr>
                <w:sz w:val="22"/>
                <w:szCs w:val="20"/>
                <w:lang w:val="be-BY"/>
              </w:rPr>
            </w:pPr>
            <w:r w:rsidRPr="003E799B">
              <w:rPr>
                <w:sz w:val="22"/>
                <w:szCs w:val="20"/>
                <w:lang w:val="be-BY"/>
              </w:rPr>
              <w:t>ДА</w:t>
            </w:r>
          </w:p>
        </w:tc>
      </w:tr>
      <w:tr w:rsidR="00A438A5" w:rsidRPr="009D2F6B" w14:paraId="50576B4C" w14:textId="77777777" w:rsidTr="00AC3C90">
        <w:trPr>
          <w:cantSplit/>
        </w:trPr>
        <w:tc>
          <w:tcPr>
            <w:tcW w:w="1248" w:type="dxa"/>
            <w:vAlign w:val="center"/>
          </w:tcPr>
          <w:p w14:paraId="688F7F33" w14:textId="77777777" w:rsidR="00A438A5" w:rsidRPr="003E799B" w:rsidRDefault="00A438A5" w:rsidP="00A438A5">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640FC0D6" w14:textId="77777777" w:rsidR="00A438A5" w:rsidRPr="003E799B" w:rsidRDefault="00A438A5" w:rsidP="00A438A5">
            <w:pPr>
              <w:jc w:val="center"/>
              <w:rPr>
                <w:sz w:val="22"/>
                <w:szCs w:val="20"/>
                <w:lang w:val="be-BY"/>
              </w:rPr>
            </w:pPr>
            <w:r w:rsidRPr="003E799B">
              <w:rPr>
                <w:sz w:val="22"/>
                <w:szCs w:val="20"/>
              </w:rPr>
              <w:t>Производствени отпадъчни води</w:t>
            </w:r>
          </w:p>
        </w:tc>
        <w:tc>
          <w:tcPr>
            <w:tcW w:w="1588" w:type="dxa"/>
            <w:vAlign w:val="center"/>
          </w:tcPr>
          <w:p w14:paraId="4B65AE81" w14:textId="77777777" w:rsidR="00A438A5" w:rsidRPr="003E799B" w:rsidRDefault="00A438A5" w:rsidP="00A438A5">
            <w:pPr>
              <w:overflowPunct w:val="0"/>
              <w:autoSpaceDE w:val="0"/>
              <w:autoSpaceDN w:val="0"/>
              <w:adjustRightInd w:val="0"/>
              <w:jc w:val="center"/>
              <w:textAlignment w:val="baseline"/>
              <w:rPr>
                <w:sz w:val="22"/>
                <w:szCs w:val="20"/>
                <w:lang w:val="be-BY"/>
              </w:rPr>
            </w:pPr>
            <w:r w:rsidRPr="003E799B">
              <w:rPr>
                <w:sz w:val="22"/>
                <w:szCs w:val="20"/>
                <w:lang w:val="be-BY"/>
              </w:rPr>
              <w:t>Активна реакция (рН)</w:t>
            </w:r>
          </w:p>
        </w:tc>
        <w:tc>
          <w:tcPr>
            <w:tcW w:w="1134" w:type="dxa"/>
            <w:vAlign w:val="center"/>
          </w:tcPr>
          <w:p w14:paraId="16E45FC3" w14:textId="77777777" w:rsidR="00A438A5" w:rsidRPr="003E799B" w:rsidRDefault="00823F64" w:rsidP="00A438A5">
            <w:pPr>
              <w:jc w:val="center"/>
              <w:rPr>
                <w:sz w:val="22"/>
                <w:szCs w:val="20"/>
                <w:lang w:val="be-BY"/>
              </w:rPr>
            </w:pPr>
            <w:r>
              <w:rPr>
                <w:sz w:val="22"/>
                <w:szCs w:val="20"/>
                <w:lang w:val="en-US"/>
              </w:rPr>
              <w:t xml:space="preserve">pH </w:t>
            </w:r>
            <w:r>
              <w:rPr>
                <w:sz w:val="22"/>
                <w:szCs w:val="20"/>
              </w:rPr>
              <w:t>ед.</w:t>
            </w:r>
          </w:p>
        </w:tc>
        <w:tc>
          <w:tcPr>
            <w:tcW w:w="1134" w:type="dxa"/>
            <w:vAlign w:val="center"/>
          </w:tcPr>
          <w:p w14:paraId="523A6799" w14:textId="77777777" w:rsidR="00A438A5" w:rsidRPr="003E799B" w:rsidRDefault="00A438A5" w:rsidP="00A438A5">
            <w:pPr>
              <w:overflowPunct w:val="0"/>
              <w:autoSpaceDE w:val="0"/>
              <w:autoSpaceDN w:val="0"/>
              <w:adjustRightInd w:val="0"/>
              <w:jc w:val="center"/>
              <w:textAlignment w:val="baseline"/>
              <w:rPr>
                <w:sz w:val="22"/>
                <w:szCs w:val="20"/>
              </w:rPr>
            </w:pPr>
            <w:r w:rsidRPr="003E799B">
              <w:rPr>
                <w:sz w:val="22"/>
                <w:szCs w:val="20"/>
              </w:rPr>
              <w:t>6,5 – 9,0</w:t>
            </w:r>
          </w:p>
        </w:tc>
        <w:tc>
          <w:tcPr>
            <w:tcW w:w="1530" w:type="dxa"/>
            <w:vAlign w:val="center"/>
          </w:tcPr>
          <w:p w14:paraId="25A5356C" w14:textId="77777777" w:rsidR="00A438A5" w:rsidRPr="003E799B" w:rsidRDefault="00167B1F" w:rsidP="00167B1F">
            <w:pPr>
              <w:widowControl w:val="0"/>
              <w:overflowPunct w:val="0"/>
              <w:autoSpaceDE w:val="0"/>
              <w:autoSpaceDN w:val="0"/>
              <w:adjustRightInd w:val="0"/>
              <w:jc w:val="center"/>
              <w:textAlignment w:val="baseline"/>
              <w:rPr>
                <w:sz w:val="22"/>
                <w:szCs w:val="20"/>
                <w:lang w:val="en-US"/>
              </w:rPr>
            </w:pPr>
            <w:r w:rsidRPr="003E799B">
              <w:rPr>
                <w:sz w:val="22"/>
                <w:szCs w:val="20"/>
                <w:lang w:val="en-US"/>
              </w:rPr>
              <w:t>7.39</w:t>
            </w:r>
          </w:p>
        </w:tc>
        <w:tc>
          <w:tcPr>
            <w:tcW w:w="1730" w:type="dxa"/>
            <w:vAlign w:val="center"/>
          </w:tcPr>
          <w:p w14:paraId="4DFF25BC" w14:textId="77777777" w:rsidR="00A438A5" w:rsidRPr="003E799B" w:rsidRDefault="00A438A5" w:rsidP="00A438A5">
            <w:pPr>
              <w:jc w:val="center"/>
              <w:rPr>
                <w:sz w:val="22"/>
                <w:szCs w:val="20"/>
              </w:rPr>
            </w:pPr>
            <w:r w:rsidRPr="003E799B">
              <w:rPr>
                <w:sz w:val="22"/>
                <w:szCs w:val="20"/>
              </w:rPr>
              <w:t>ДА</w:t>
            </w:r>
          </w:p>
        </w:tc>
      </w:tr>
      <w:tr w:rsidR="00167B1F" w:rsidRPr="009D2F6B" w14:paraId="1702CF90" w14:textId="77777777" w:rsidTr="00AC3C90">
        <w:trPr>
          <w:cantSplit/>
        </w:trPr>
        <w:tc>
          <w:tcPr>
            <w:tcW w:w="1248" w:type="dxa"/>
            <w:vAlign w:val="center"/>
          </w:tcPr>
          <w:p w14:paraId="44BC1FD2" w14:textId="77777777" w:rsidR="00167B1F" w:rsidRPr="003E799B" w:rsidRDefault="00167B1F" w:rsidP="00167B1F">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001D93A2" w14:textId="77777777" w:rsidR="00167B1F" w:rsidRPr="003E799B" w:rsidRDefault="00167B1F" w:rsidP="00167B1F">
            <w:pPr>
              <w:jc w:val="center"/>
              <w:rPr>
                <w:sz w:val="22"/>
                <w:szCs w:val="20"/>
                <w:lang w:val="be-BY"/>
              </w:rPr>
            </w:pPr>
            <w:r w:rsidRPr="003E799B">
              <w:rPr>
                <w:sz w:val="22"/>
                <w:szCs w:val="20"/>
              </w:rPr>
              <w:t>Производствени отпадъчни води</w:t>
            </w:r>
          </w:p>
        </w:tc>
        <w:tc>
          <w:tcPr>
            <w:tcW w:w="1588" w:type="dxa"/>
            <w:vAlign w:val="center"/>
          </w:tcPr>
          <w:p w14:paraId="09B56740" w14:textId="77777777" w:rsidR="00167B1F" w:rsidRPr="003E799B" w:rsidRDefault="00167B1F" w:rsidP="00167B1F">
            <w:pPr>
              <w:overflowPunct w:val="0"/>
              <w:autoSpaceDE w:val="0"/>
              <w:autoSpaceDN w:val="0"/>
              <w:adjustRightInd w:val="0"/>
              <w:jc w:val="center"/>
              <w:textAlignment w:val="baseline"/>
              <w:rPr>
                <w:sz w:val="22"/>
                <w:szCs w:val="20"/>
              </w:rPr>
            </w:pPr>
            <w:r w:rsidRPr="003E799B">
              <w:rPr>
                <w:sz w:val="22"/>
                <w:szCs w:val="20"/>
              </w:rPr>
              <w:t>Неразтворени вещества</w:t>
            </w:r>
          </w:p>
        </w:tc>
        <w:tc>
          <w:tcPr>
            <w:tcW w:w="1134" w:type="dxa"/>
            <w:vAlign w:val="center"/>
          </w:tcPr>
          <w:p w14:paraId="0F46BAFA" w14:textId="77777777" w:rsidR="00167B1F" w:rsidRPr="003E799B" w:rsidRDefault="00167B1F" w:rsidP="00167B1F">
            <w:pPr>
              <w:jc w:val="center"/>
              <w:rPr>
                <w:sz w:val="22"/>
                <w:szCs w:val="20"/>
              </w:rPr>
            </w:pPr>
            <w:r w:rsidRPr="003E799B">
              <w:rPr>
                <w:sz w:val="22"/>
                <w:szCs w:val="20"/>
              </w:rPr>
              <w:t>mg/dm</w:t>
            </w:r>
            <w:r w:rsidRPr="003E799B">
              <w:rPr>
                <w:sz w:val="22"/>
                <w:szCs w:val="20"/>
                <w:vertAlign w:val="superscript"/>
              </w:rPr>
              <w:t>3</w:t>
            </w:r>
          </w:p>
        </w:tc>
        <w:tc>
          <w:tcPr>
            <w:tcW w:w="1134" w:type="dxa"/>
            <w:vAlign w:val="center"/>
          </w:tcPr>
          <w:p w14:paraId="277FB791" w14:textId="77777777" w:rsidR="00167B1F" w:rsidRPr="003E799B" w:rsidRDefault="00167B1F" w:rsidP="00167B1F">
            <w:pPr>
              <w:overflowPunct w:val="0"/>
              <w:autoSpaceDE w:val="0"/>
              <w:autoSpaceDN w:val="0"/>
              <w:adjustRightInd w:val="0"/>
              <w:jc w:val="center"/>
              <w:textAlignment w:val="baseline"/>
              <w:rPr>
                <w:sz w:val="22"/>
                <w:szCs w:val="20"/>
                <w:vertAlign w:val="superscript"/>
              </w:rPr>
            </w:pPr>
            <w:r w:rsidRPr="003E799B">
              <w:rPr>
                <w:sz w:val="22"/>
                <w:szCs w:val="20"/>
              </w:rPr>
              <w:t>300</w:t>
            </w:r>
          </w:p>
        </w:tc>
        <w:tc>
          <w:tcPr>
            <w:tcW w:w="1530" w:type="dxa"/>
            <w:vAlign w:val="center"/>
          </w:tcPr>
          <w:p w14:paraId="69B20D74" w14:textId="77777777" w:rsidR="00167B1F" w:rsidRPr="003E799B" w:rsidRDefault="00167B1F" w:rsidP="00167B1F">
            <w:pPr>
              <w:widowControl w:val="0"/>
              <w:overflowPunct w:val="0"/>
              <w:autoSpaceDE w:val="0"/>
              <w:autoSpaceDN w:val="0"/>
              <w:adjustRightInd w:val="0"/>
              <w:jc w:val="center"/>
              <w:textAlignment w:val="baseline"/>
              <w:rPr>
                <w:sz w:val="22"/>
                <w:szCs w:val="20"/>
                <w:lang w:val="en-US"/>
              </w:rPr>
            </w:pPr>
            <w:r w:rsidRPr="003E799B">
              <w:rPr>
                <w:sz w:val="22"/>
                <w:szCs w:val="20"/>
                <w:lang w:val="en-US"/>
              </w:rPr>
              <w:t>70.0</w:t>
            </w:r>
          </w:p>
        </w:tc>
        <w:tc>
          <w:tcPr>
            <w:tcW w:w="1730" w:type="dxa"/>
            <w:vAlign w:val="center"/>
          </w:tcPr>
          <w:p w14:paraId="6EBB002E" w14:textId="77777777" w:rsidR="00167B1F" w:rsidRPr="003E799B" w:rsidRDefault="00167B1F" w:rsidP="00167B1F">
            <w:pPr>
              <w:jc w:val="center"/>
              <w:rPr>
                <w:sz w:val="22"/>
                <w:szCs w:val="20"/>
                <w:lang w:val="be-BY"/>
              </w:rPr>
            </w:pPr>
            <w:r w:rsidRPr="003E799B">
              <w:rPr>
                <w:sz w:val="22"/>
                <w:szCs w:val="20"/>
                <w:lang w:val="be-BY"/>
              </w:rPr>
              <w:t>ДА</w:t>
            </w:r>
          </w:p>
        </w:tc>
      </w:tr>
      <w:tr w:rsidR="00167B1F" w:rsidRPr="009D2F6B" w14:paraId="3A0FB10E" w14:textId="77777777" w:rsidTr="00AC3C90">
        <w:trPr>
          <w:cantSplit/>
        </w:trPr>
        <w:tc>
          <w:tcPr>
            <w:tcW w:w="1248" w:type="dxa"/>
            <w:vAlign w:val="center"/>
          </w:tcPr>
          <w:p w14:paraId="61E17BB0" w14:textId="77777777" w:rsidR="00167B1F" w:rsidRPr="003E799B" w:rsidRDefault="00167B1F" w:rsidP="00167B1F">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2252E781" w14:textId="77777777" w:rsidR="00167B1F" w:rsidRPr="003E799B" w:rsidRDefault="00167B1F" w:rsidP="00167B1F">
            <w:pPr>
              <w:jc w:val="center"/>
              <w:rPr>
                <w:sz w:val="22"/>
                <w:szCs w:val="20"/>
                <w:lang w:val="be-BY"/>
              </w:rPr>
            </w:pPr>
            <w:r w:rsidRPr="003E799B">
              <w:rPr>
                <w:sz w:val="22"/>
                <w:szCs w:val="20"/>
              </w:rPr>
              <w:t>Производствени отпадъчни води</w:t>
            </w:r>
          </w:p>
        </w:tc>
        <w:tc>
          <w:tcPr>
            <w:tcW w:w="1588" w:type="dxa"/>
            <w:vAlign w:val="center"/>
          </w:tcPr>
          <w:p w14:paraId="61880E29" w14:textId="77777777" w:rsidR="00167B1F" w:rsidRPr="003E799B" w:rsidRDefault="00167B1F" w:rsidP="00167B1F">
            <w:pPr>
              <w:overflowPunct w:val="0"/>
              <w:autoSpaceDE w:val="0"/>
              <w:autoSpaceDN w:val="0"/>
              <w:adjustRightInd w:val="0"/>
              <w:jc w:val="center"/>
              <w:textAlignment w:val="baseline"/>
              <w:rPr>
                <w:sz w:val="22"/>
                <w:szCs w:val="20"/>
              </w:rPr>
            </w:pPr>
            <w:r w:rsidRPr="003E799B">
              <w:rPr>
                <w:sz w:val="22"/>
                <w:szCs w:val="20"/>
              </w:rPr>
              <w:t>ХПК</w:t>
            </w:r>
          </w:p>
        </w:tc>
        <w:tc>
          <w:tcPr>
            <w:tcW w:w="1134" w:type="dxa"/>
            <w:vAlign w:val="center"/>
          </w:tcPr>
          <w:p w14:paraId="3B9433FB" w14:textId="77777777" w:rsidR="00167B1F" w:rsidRPr="003E799B" w:rsidRDefault="00167B1F" w:rsidP="00167B1F">
            <w:pPr>
              <w:jc w:val="center"/>
              <w:rPr>
                <w:sz w:val="22"/>
              </w:rPr>
            </w:pPr>
            <w:r w:rsidRPr="003E799B">
              <w:rPr>
                <w:sz w:val="22"/>
                <w:szCs w:val="20"/>
              </w:rPr>
              <w:t>mg/dm</w:t>
            </w:r>
            <w:r w:rsidRPr="003E799B">
              <w:rPr>
                <w:sz w:val="22"/>
                <w:szCs w:val="20"/>
                <w:vertAlign w:val="superscript"/>
              </w:rPr>
              <w:t>3</w:t>
            </w:r>
          </w:p>
        </w:tc>
        <w:tc>
          <w:tcPr>
            <w:tcW w:w="1134" w:type="dxa"/>
            <w:vAlign w:val="center"/>
          </w:tcPr>
          <w:p w14:paraId="3F9AEC0A" w14:textId="77777777" w:rsidR="00167B1F" w:rsidRPr="003E799B" w:rsidRDefault="00167B1F" w:rsidP="00167B1F">
            <w:pPr>
              <w:overflowPunct w:val="0"/>
              <w:autoSpaceDE w:val="0"/>
              <w:autoSpaceDN w:val="0"/>
              <w:adjustRightInd w:val="0"/>
              <w:jc w:val="center"/>
              <w:textAlignment w:val="baseline"/>
              <w:rPr>
                <w:sz w:val="22"/>
                <w:szCs w:val="20"/>
              </w:rPr>
            </w:pPr>
            <w:r w:rsidRPr="003E799B">
              <w:rPr>
                <w:sz w:val="22"/>
                <w:szCs w:val="20"/>
              </w:rPr>
              <w:t>1500</w:t>
            </w:r>
          </w:p>
        </w:tc>
        <w:tc>
          <w:tcPr>
            <w:tcW w:w="1530" w:type="dxa"/>
            <w:vAlign w:val="center"/>
          </w:tcPr>
          <w:p w14:paraId="355E1CE4" w14:textId="77777777" w:rsidR="00167B1F" w:rsidRPr="003E799B" w:rsidRDefault="00167B1F" w:rsidP="00167B1F">
            <w:pPr>
              <w:widowControl w:val="0"/>
              <w:overflowPunct w:val="0"/>
              <w:autoSpaceDE w:val="0"/>
              <w:autoSpaceDN w:val="0"/>
              <w:adjustRightInd w:val="0"/>
              <w:jc w:val="center"/>
              <w:textAlignment w:val="baseline"/>
              <w:rPr>
                <w:sz w:val="22"/>
                <w:szCs w:val="20"/>
                <w:lang w:val="en-US"/>
              </w:rPr>
            </w:pPr>
            <w:r w:rsidRPr="003E799B">
              <w:rPr>
                <w:sz w:val="22"/>
                <w:szCs w:val="20"/>
                <w:lang w:val="en-US"/>
              </w:rPr>
              <w:t>291</w:t>
            </w:r>
          </w:p>
        </w:tc>
        <w:tc>
          <w:tcPr>
            <w:tcW w:w="1730" w:type="dxa"/>
            <w:vAlign w:val="center"/>
          </w:tcPr>
          <w:p w14:paraId="768727D3" w14:textId="77777777" w:rsidR="00167B1F" w:rsidRPr="003E799B" w:rsidRDefault="00167B1F" w:rsidP="00167B1F">
            <w:pPr>
              <w:jc w:val="center"/>
              <w:rPr>
                <w:sz w:val="22"/>
                <w:szCs w:val="20"/>
              </w:rPr>
            </w:pPr>
            <w:r w:rsidRPr="003E799B">
              <w:rPr>
                <w:sz w:val="22"/>
                <w:szCs w:val="20"/>
              </w:rPr>
              <w:t>ДА</w:t>
            </w:r>
          </w:p>
        </w:tc>
      </w:tr>
      <w:tr w:rsidR="00167B1F" w:rsidRPr="009D2F6B" w14:paraId="7877473D" w14:textId="77777777" w:rsidTr="00AC3C90">
        <w:trPr>
          <w:cantSplit/>
        </w:trPr>
        <w:tc>
          <w:tcPr>
            <w:tcW w:w="1248" w:type="dxa"/>
            <w:vAlign w:val="center"/>
          </w:tcPr>
          <w:p w14:paraId="0708330B" w14:textId="77777777" w:rsidR="00167B1F" w:rsidRPr="003E799B" w:rsidRDefault="00167B1F" w:rsidP="00167B1F">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609ACF03" w14:textId="77777777" w:rsidR="00167B1F" w:rsidRPr="003E799B" w:rsidRDefault="00167B1F" w:rsidP="00167B1F">
            <w:pPr>
              <w:jc w:val="center"/>
              <w:rPr>
                <w:sz w:val="22"/>
                <w:szCs w:val="20"/>
                <w:lang w:val="be-BY"/>
              </w:rPr>
            </w:pPr>
            <w:r w:rsidRPr="003E799B">
              <w:rPr>
                <w:sz w:val="22"/>
                <w:szCs w:val="20"/>
              </w:rPr>
              <w:t>Производствени отпадъчни води</w:t>
            </w:r>
          </w:p>
        </w:tc>
        <w:tc>
          <w:tcPr>
            <w:tcW w:w="1588" w:type="dxa"/>
            <w:vAlign w:val="center"/>
          </w:tcPr>
          <w:p w14:paraId="2E0491C3" w14:textId="77777777" w:rsidR="00167B1F" w:rsidRPr="003E799B" w:rsidRDefault="00167B1F" w:rsidP="00167B1F">
            <w:pPr>
              <w:overflowPunct w:val="0"/>
              <w:autoSpaceDE w:val="0"/>
              <w:autoSpaceDN w:val="0"/>
              <w:adjustRightInd w:val="0"/>
              <w:jc w:val="center"/>
              <w:textAlignment w:val="baseline"/>
              <w:rPr>
                <w:sz w:val="22"/>
                <w:szCs w:val="20"/>
                <w:vertAlign w:val="subscript"/>
              </w:rPr>
            </w:pPr>
            <w:r w:rsidRPr="003E799B">
              <w:rPr>
                <w:sz w:val="22"/>
                <w:szCs w:val="20"/>
              </w:rPr>
              <w:t>БПК</w:t>
            </w:r>
            <w:r w:rsidRPr="003E799B">
              <w:rPr>
                <w:sz w:val="22"/>
                <w:szCs w:val="20"/>
                <w:vertAlign w:val="subscript"/>
              </w:rPr>
              <w:t>5</w:t>
            </w:r>
          </w:p>
        </w:tc>
        <w:tc>
          <w:tcPr>
            <w:tcW w:w="1134" w:type="dxa"/>
            <w:vAlign w:val="center"/>
          </w:tcPr>
          <w:p w14:paraId="0058C05C" w14:textId="77777777" w:rsidR="00167B1F" w:rsidRPr="003E799B" w:rsidRDefault="00167B1F" w:rsidP="00167B1F">
            <w:pPr>
              <w:jc w:val="center"/>
              <w:rPr>
                <w:sz w:val="22"/>
                <w:vertAlign w:val="subscript"/>
                <w:lang w:val="en-US"/>
              </w:rPr>
            </w:pPr>
            <w:r w:rsidRPr="003E799B">
              <w:rPr>
                <w:sz w:val="22"/>
                <w:szCs w:val="20"/>
              </w:rPr>
              <w:t>mg/dm</w:t>
            </w:r>
            <w:r w:rsidRPr="003E799B">
              <w:rPr>
                <w:sz w:val="22"/>
                <w:szCs w:val="20"/>
                <w:vertAlign w:val="superscript"/>
              </w:rPr>
              <w:t>3</w:t>
            </w:r>
          </w:p>
        </w:tc>
        <w:tc>
          <w:tcPr>
            <w:tcW w:w="1134" w:type="dxa"/>
            <w:vAlign w:val="center"/>
          </w:tcPr>
          <w:p w14:paraId="67D826B7" w14:textId="77777777" w:rsidR="00167B1F" w:rsidRPr="003E799B" w:rsidRDefault="00167B1F" w:rsidP="00167B1F">
            <w:pPr>
              <w:overflowPunct w:val="0"/>
              <w:autoSpaceDE w:val="0"/>
              <w:autoSpaceDN w:val="0"/>
              <w:adjustRightInd w:val="0"/>
              <w:jc w:val="center"/>
              <w:textAlignment w:val="baseline"/>
              <w:rPr>
                <w:sz w:val="22"/>
                <w:szCs w:val="20"/>
              </w:rPr>
            </w:pPr>
            <w:r w:rsidRPr="003E799B">
              <w:rPr>
                <w:sz w:val="22"/>
                <w:szCs w:val="20"/>
              </w:rPr>
              <w:t>700</w:t>
            </w:r>
          </w:p>
        </w:tc>
        <w:tc>
          <w:tcPr>
            <w:tcW w:w="1530" w:type="dxa"/>
            <w:vAlign w:val="center"/>
          </w:tcPr>
          <w:p w14:paraId="6A523B82" w14:textId="77777777" w:rsidR="00167B1F" w:rsidRPr="003E799B" w:rsidRDefault="00167B1F" w:rsidP="00167B1F">
            <w:pPr>
              <w:widowControl w:val="0"/>
              <w:overflowPunct w:val="0"/>
              <w:autoSpaceDE w:val="0"/>
              <w:autoSpaceDN w:val="0"/>
              <w:adjustRightInd w:val="0"/>
              <w:jc w:val="center"/>
              <w:textAlignment w:val="baseline"/>
              <w:rPr>
                <w:sz w:val="22"/>
                <w:szCs w:val="20"/>
                <w:lang w:val="en-US"/>
              </w:rPr>
            </w:pPr>
            <w:r w:rsidRPr="003E799B">
              <w:rPr>
                <w:sz w:val="22"/>
                <w:szCs w:val="20"/>
                <w:lang w:val="en-US"/>
              </w:rPr>
              <w:t>110</w:t>
            </w:r>
          </w:p>
        </w:tc>
        <w:tc>
          <w:tcPr>
            <w:tcW w:w="1730" w:type="dxa"/>
            <w:vAlign w:val="center"/>
          </w:tcPr>
          <w:p w14:paraId="6FC1CA35" w14:textId="77777777" w:rsidR="00167B1F" w:rsidRPr="003E799B" w:rsidRDefault="00167B1F" w:rsidP="00167B1F">
            <w:pPr>
              <w:jc w:val="center"/>
              <w:rPr>
                <w:sz w:val="22"/>
                <w:szCs w:val="20"/>
                <w:lang w:val="be-BY"/>
              </w:rPr>
            </w:pPr>
            <w:r w:rsidRPr="003E799B">
              <w:rPr>
                <w:sz w:val="22"/>
                <w:szCs w:val="20"/>
                <w:lang w:val="be-BY"/>
              </w:rPr>
              <w:t>ДА</w:t>
            </w:r>
          </w:p>
        </w:tc>
      </w:tr>
      <w:tr w:rsidR="00167B1F" w:rsidRPr="009D2F6B" w14:paraId="061C681E" w14:textId="77777777" w:rsidTr="00AC3C90">
        <w:trPr>
          <w:cantSplit/>
        </w:trPr>
        <w:tc>
          <w:tcPr>
            <w:tcW w:w="1248" w:type="dxa"/>
            <w:vAlign w:val="center"/>
          </w:tcPr>
          <w:p w14:paraId="12F4F642" w14:textId="77777777" w:rsidR="00167B1F" w:rsidRPr="003E799B" w:rsidRDefault="00167B1F" w:rsidP="00167B1F">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5A9808A2" w14:textId="77777777" w:rsidR="00167B1F" w:rsidRPr="003E799B" w:rsidRDefault="00167B1F" w:rsidP="00167B1F">
            <w:pPr>
              <w:jc w:val="center"/>
              <w:rPr>
                <w:sz w:val="22"/>
                <w:szCs w:val="20"/>
                <w:lang w:val="be-BY"/>
              </w:rPr>
            </w:pPr>
            <w:r w:rsidRPr="003E799B">
              <w:rPr>
                <w:sz w:val="22"/>
                <w:szCs w:val="20"/>
              </w:rPr>
              <w:t>Производствени отпадъчни води</w:t>
            </w:r>
          </w:p>
        </w:tc>
        <w:tc>
          <w:tcPr>
            <w:tcW w:w="1588" w:type="dxa"/>
            <w:vAlign w:val="center"/>
          </w:tcPr>
          <w:p w14:paraId="159013B5" w14:textId="77777777" w:rsidR="00167B1F" w:rsidRPr="003E799B" w:rsidRDefault="00167B1F" w:rsidP="00167B1F">
            <w:pPr>
              <w:overflowPunct w:val="0"/>
              <w:autoSpaceDE w:val="0"/>
              <w:autoSpaceDN w:val="0"/>
              <w:adjustRightInd w:val="0"/>
              <w:jc w:val="center"/>
              <w:textAlignment w:val="baseline"/>
              <w:rPr>
                <w:sz w:val="22"/>
                <w:szCs w:val="20"/>
              </w:rPr>
            </w:pPr>
            <w:r w:rsidRPr="003E799B">
              <w:rPr>
                <w:sz w:val="22"/>
                <w:szCs w:val="20"/>
              </w:rPr>
              <w:t>Азот амониев</w:t>
            </w:r>
          </w:p>
        </w:tc>
        <w:tc>
          <w:tcPr>
            <w:tcW w:w="1134" w:type="dxa"/>
            <w:vAlign w:val="center"/>
          </w:tcPr>
          <w:p w14:paraId="5350CCF6" w14:textId="77777777" w:rsidR="00167B1F" w:rsidRPr="003E799B" w:rsidRDefault="00167B1F" w:rsidP="00167B1F">
            <w:pPr>
              <w:jc w:val="center"/>
              <w:rPr>
                <w:sz w:val="22"/>
              </w:rPr>
            </w:pPr>
            <w:r w:rsidRPr="003E799B">
              <w:rPr>
                <w:sz w:val="22"/>
                <w:szCs w:val="20"/>
              </w:rPr>
              <w:t>mg/dm</w:t>
            </w:r>
            <w:r w:rsidRPr="003E799B">
              <w:rPr>
                <w:sz w:val="22"/>
                <w:szCs w:val="20"/>
                <w:vertAlign w:val="superscript"/>
              </w:rPr>
              <w:t>3</w:t>
            </w:r>
          </w:p>
        </w:tc>
        <w:tc>
          <w:tcPr>
            <w:tcW w:w="1134" w:type="dxa"/>
            <w:vAlign w:val="center"/>
          </w:tcPr>
          <w:p w14:paraId="5DD3DAC6" w14:textId="77777777" w:rsidR="00167B1F" w:rsidRPr="003E799B" w:rsidRDefault="00167B1F" w:rsidP="00167B1F">
            <w:pPr>
              <w:overflowPunct w:val="0"/>
              <w:autoSpaceDE w:val="0"/>
              <w:autoSpaceDN w:val="0"/>
              <w:adjustRightInd w:val="0"/>
              <w:jc w:val="center"/>
              <w:textAlignment w:val="baseline"/>
              <w:rPr>
                <w:sz w:val="22"/>
                <w:szCs w:val="20"/>
              </w:rPr>
            </w:pPr>
            <w:r w:rsidRPr="003E799B">
              <w:rPr>
                <w:sz w:val="22"/>
                <w:szCs w:val="20"/>
              </w:rPr>
              <w:t>35</w:t>
            </w:r>
          </w:p>
        </w:tc>
        <w:tc>
          <w:tcPr>
            <w:tcW w:w="1530" w:type="dxa"/>
            <w:vAlign w:val="center"/>
          </w:tcPr>
          <w:p w14:paraId="237CBCDE" w14:textId="77777777" w:rsidR="00167B1F" w:rsidRPr="003E799B" w:rsidRDefault="00167B1F" w:rsidP="00167B1F">
            <w:pPr>
              <w:widowControl w:val="0"/>
              <w:overflowPunct w:val="0"/>
              <w:autoSpaceDE w:val="0"/>
              <w:autoSpaceDN w:val="0"/>
              <w:adjustRightInd w:val="0"/>
              <w:jc w:val="center"/>
              <w:textAlignment w:val="baseline"/>
              <w:rPr>
                <w:sz w:val="22"/>
                <w:szCs w:val="20"/>
                <w:lang w:val="en-US"/>
              </w:rPr>
            </w:pPr>
            <w:r w:rsidRPr="003E799B">
              <w:rPr>
                <w:sz w:val="22"/>
                <w:szCs w:val="20"/>
                <w:lang w:val="en-US"/>
              </w:rPr>
              <w:t>34.5</w:t>
            </w:r>
          </w:p>
        </w:tc>
        <w:tc>
          <w:tcPr>
            <w:tcW w:w="1730" w:type="dxa"/>
            <w:vAlign w:val="center"/>
          </w:tcPr>
          <w:p w14:paraId="03664973" w14:textId="77777777" w:rsidR="00167B1F" w:rsidRPr="003E799B" w:rsidRDefault="00167B1F" w:rsidP="00167B1F">
            <w:pPr>
              <w:jc w:val="center"/>
              <w:rPr>
                <w:sz w:val="22"/>
                <w:szCs w:val="20"/>
              </w:rPr>
            </w:pPr>
            <w:r w:rsidRPr="003E799B">
              <w:rPr>
                <w:sz w:val="22"/>
                <w:szCs w:val="20"/>
              </w:rPr>
              <w:t>ДА</w:t>
            </w:r>
          </w:p>
        </w:tc>
      </w:tr>
      <w:tr w:rsidR="00167B1F" w:rsidRPr="009D2F6B" w14:paraId="2A229E42" w14:textId="77777777" w:rsidTr="00AC3C90">
        <w:trPr>
          <w:cantSplit/>
        </w:trPr>
        <w:tc>
          <w:tcPr>
            <w:tcW w:w="1248" w:type="dxa"/>
            <w:vAlign w:val="center"/>
          </w:tcPr>
          <w:p w14:paraId="0AD3083D" w14:textId="77777777" w:rsidR="00167B1F" w:rsidRPr="003E799B" w:rsidRDefault="00167B1F" w:rsidP="00167B1F">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5CEFCE9F" w14:textId="77777777" w:rsidR="00167B1F" w:rsidRPr="003E799B" w:rsidRDefault="00167B1F" w:rsidP="00167B1F">
            <w:pPr>
              <w:jc w:val="center"/>
              <w:rPr>
                <w:sz w:val="22"/>
                <w:szCs w:val="20"/>
                <w:lang w:val="be-BY"/>
              </w:rPr>
            </w:pPr>
            <w:r w:rsidRPr="003E799B">
              <w:rPr>
                <w:sz w:val="22"/>
                <w:szCs w:val="20"/>
              </w:rPr>
              <w:t>Производствени отпадъчни води</w:t>
            </w:r>
          </w:p>
        </w:tc>
        <w:tc>
          <w:tcPr>
            <w:tcW w:w="1588" w:type="dxa"/>
            <w:vAlign w:val="center"/>
          </w:tcPr>
          <w:p w14:paraId="76D68805" w14:textId="77777777" w:rsidR="00167B1F" w:rsidRPr="003E799B" w:rsidRDefault="00167B1F" w:rsidP="00167B1F">
            <w:pPr>
              <w:overflowPunct w:val="0"/>
              <w:autoSpaceDE w:val="0"/>
              <w:autoSpaceDN w:val="0"/>
              <w:adjustRightInd w:val="0"/>
              <w:jc w:val="center"/>
              <w:textAlignment w:val="baseline"/>
              <w:rPr>
                <w:sz w:val="22"/>
                <w:szCs w:val="20"/>
              </w:rPr>
            </w:pPr>
            <w:r w:rsidRPr="003E799B">
              <w:rPr>
                <w:sz w:val="22"/>
                <w:szCs w:val="20"/>
              </w:rPr>
              <w:t>Общ фосфор</w:t>
            </w:r>
          </w:p>
        </w:tc>
        <w:tc>
          <w:tcPr>
            <w:tcW w:w="1134" w:type="dxa"/>
            <w:vAlign w:val="center"/>
          </w:tcPr>
          <w:p w14:paraId="1F2D14FD" w14:textId="77777777" w:rsidR="00167B1F" w:rsidRPr="003E799B" w:rsidRDefault="00167B1F" w:rsidP="00167B1F">
            <w:pPr>
              <w:jc w:val="center"/>
              <w:rPr>
                <w:sz w:val="22"/>
              </w:rPr>
            </w:pPr>
            <w:r w:rsidRPr="003E799B">
              <w:rPr>
                <w:sz w:val="22"/>
                <w:szCs w:val="20"/>
              </w:rPr>
              <w:t>mg/dm</w:t>
            </w:r>
            <w:r w:rsidRPr="003E799B">
              <w:rPr>
                <w:sz w:val="22"/>
                <w:szCs w:val="20"/>
                <w:vertAlign w:val="superscript"/>
              </w:rPr>
              <w:t>3</w:t>
            </w:r>
          </w:p>
        </w:tc>
        <w:tc>
          <w:tcPr>
            <w:tcW w:w="1134" w:type="dxa"/>
            <w:vAlign w:val="center"/>
          </w:tcPr>
          <w:p w14:paraId="1F8AFA6A" w14:textId="77777777" w:rsidR="00167B1F" w:rsidRPr="003E799B" w:rsidRDefault="00167B1F" w:rsidP="00167B1F">
            <w:pPr>
              <w:overflowPunct w:val="0"/>
              <w:autoSpaceDE w:val="0"/>
              <w:autoSpaceDN w:val="0"/>
              <w:adjustRightInd w:val="0"/>
              <w:jc w:val="center"/>
              <w:textAlignment w:val="baseline"/>
              <w:rPr>
                <w:sz w:val="22"/>
                <w:szCs w:val="20"/>
              </w:rPr>
            </w:pPr>
            <w:r w:rsidRPr="003E799B">
              <w:rPr>
                <w:sz w:val="22"/>
                <w:szCs w:val="20"/>
              </w:rPr>
              <w:t>15</w:t>
            </w:r>
          </w:p>
        </w:tc>
        <w:tc>
          <w:tcPr>
            <w:tcW w:w="1530" w:type="dxa"/>
            <w:vAlign w:val="center"/>
          </w:tcPr>
          <w:p w14:paraId="31B57971" w14:textId="77777777" w:rsidR="00167B1F" w:rsidRPr="003E799B" w:rsidRDefault="00167B1F" w:rsidP="00167B1F">
            <w:pPr>
              <w:widowControl w:val="0"/>
              <w:overflowPunct w:val="0"/>
              <w:autoSpaceDE w:val="0"/>
              <w:autoSpaceDN w:val="0"/>
              <w:adjustRightInd w:val="0"/>
              <w:jc w:val="center"/>
              <w:textAlignment w:val="baseline"/>
              <w:rPr>
                <w:sz w:val="22"/>
                <w:szCs w:val="20"/>
                <w:lang w:val="en-US"/>
              </w:rPr>
            </w:pPr>
            <w:r w:rsidRPr="003E799B">
              <w:rPr>
                <w:sz w:val="22"/>
                <w:szCs w:val="20"/>
                <w:lang w:val="en-US"/>
              </w:rPr>
              <w:t>8.01</w:t>
            </w:r>
          </w:p>
        </w:tc>
        <w:tc>
          <w:tcPr>
            <w:tcW w:w="1730" w:type="dxa"/>
            <w:vAlign w:val="center"/>
          </w:tcPr>
          <w:p w14:paraId="1A00C217" w14:textId="77777777" w:rsidR="00167B1F" w:rsidRPr="003E799B" w:rsidRDefault="00167B1F" w:rsidP="00167B1F">
            <w:pPr>
              <w:jc w:val="center"/>
              <w:rPr>
                <w:sz w:val="22"/>
                <w:szCs w:val="20"/>
              </w:rPr>
            </w:pPr>
            <w:r w:rsidRPr="003E799B">
              <w:rPr>
                <w:sz w:val="22"/>
                <w:szCs w:val="20"/>
              </w:rPr>
              <w:t>ДА</w:t>
            </w:r>
          </w:p>
        </w:tc>
      </w:tr>
      <w:tr w:rsidR="00167B1F" w:rsidRPr="009D2F6B" w14:paraId="58289C68" w14:textId="77777777" w:rsidTr="00AC3C90">
        <w:trPr>
          <w:cantSplit/>
        </w:trPr>
        <w:tc>
          <w:tcPr>
            <w:tcW w:w="10065" w:type="dxa"/>
            <w:gridSpan w:val="7"/>
            <w:vAlign w:val="center"/>
          </w:tcPr>
          <w:p w14:paraId="0D1E22C5" w14:textId="77777777" w:rsidR="00167B1F" w:rsidRPr="00612D8E" w:rsidRDefault="00167B1F" w:rsidP="00612D8E">
            <w:pPr>
              <w:rPr>
                <w:sz w:val="22"/>
                <w:szCs w:val="20"/>
              </w:rPr>
            </w:pPr>
            <w:r w:rsidRPr="00612D8E">
              <w:rPr>
                <w:sz w:val="22"/>
                <w:szCs w:val="20"/>
              </w:rPr>
              <w:t>Протокол № 201</w:t>
            </w:r>
            <w:r w:rsidR="00612D8E" w:rsidRPr="00612D8E">
              <w:rPr>
                <w:sz w:val="22"/>
                <w:szCs w:val="20"/>
              </w:rPr>
              <w:t>8</w:t>
            </w:r>
            <w:r w:rsidRPr="00612D8E">
              <w:rPr>
                <w:sz w:val="22"/>
                <w:szCs w:val="20"/>
              </w:rPr>
              <w:t>/</w:t>
            </w:r>
            <w:r w:rsidR="00612D8E" w:rsidRPr="00612D8E">
              <w:rPr>
                <w:sz w:val="22"/>
                <w:szCs w:val="20"/>
              </w:rPr>
              <w:t>2473</w:t>
            </w:r>
            <w:r w:rsidRPr="00612D8E">
              <w:rPr>
                <w:sz w:val="22"/>
                <w:szCs w:val="20"/>
              </w:rPr>
              <w:t xml:space="preserve"> от </w:t>
            </w:r>
            <w:r w:rsidR="00612D8E" w:rsidRPr="00612D8E">
              <w:rPr>
                <w:sz w:val="22"/>
                <w:szCs w:val="20"/>
              </w:rPr>
              <w:t>10.05.</w:t>
            </w:r>
            <w:r w:rsidRPr="00612D8E">
              <w:rPr>
                <w:sz w:val="22"/>
                <w:szCs w:val="20"/>
              </w:rPr>
              <w:t>201</w:t>
            </w:r>
            <w:r w:rsidR="00612D8E" w:rsidRPr="00612D8E">
              <w:rPr>
                <w:sz w:val="22"/>
                <w:szCs w:val="20"/>
              </w:rPr>
              <w:t>8</w:t>
            </w:r>
            <w:r w:rsidRPr="00612D8E">
              <w:rPr>
                <w:sz w:val="22"/>
                <w:szCs w:val="20"/>
              </w:rPr>
              <w:t>г.                              Акр. Лаборатория : “Еколаб” към “ДИАЛ” ООД</w:t>
            </w:r>
          </w:p>
        </w:tc>
      </w:tr>
      <w:tr w:rsidR="00612D8E" w:rsidRPr="009D2F6B" w14:paraId="74CFBB12" w14:textId="77777777" w:rsidTr="002A0C18">
        <w:trPr>
          <w:cantSplit/>
        </w:trPr>
        <w:tc>
          <w:tcPr>
            <w:tcW w:w="1248" w:type="dxa"/>
            <w:vAlign w:val="center"/>
          </w:tcPr>
          <w:p w14:paraId="29052E81" w14:textId="77777777" w:rsidR="00612D8E" w:rsidRPr="003E799B" w:rsidRDefault="00612D8E" w:rsidP="00612D8E">
            <w:pPr>
              <w:overflowPunct w:val="0"/>
              <w:autoSpaceDE w:val="0"/>
              <w:autoSpaceDN w:val="0"/>
              <w:adjustRightInd w:val="0"/>
              <w:jc w:val="center"/>
              <w:textAlignment w:val="baseline"/>
              <w:rPr>
                <w:b/>
                <w:sz w:val="22"/>
                <w:szCs w:val="20"/>
                <w:lang w:val="ru-RU"/>
              </w:rPr>
            </w:pPr>
            <w:r w:rsidRPr="003E799B">
              <w:rPr>
                <w:sz w:val="22"/>
                <w:szCs w:val="20"/>
              </w:rPr>
              <w:t>ТМ-</w:t>
            </w:r>
            <w:r w:rsidRPr="003E799B">
              <w:rPr>
                <w:sz w:val="22"/>
                <w:szCs w:val="20"/>
                <w:lang w:val="ru-RU"/>
              </w:rPr>
              <w:t>2</w:t>
            </w:r>
          </w:p>
        </w:tc>
        <w:tc>
          <w:tcPr>
            <w:tcW w:w="1701" w:type="dxa"/>
            <w:vAlign w:val="center"/>
          </w:tcPr>
          <w:p w14:paraId="46D5D3D8" w14:textId="77777777" w:rsidR="00612D8E" w:rsidRPr="003E799B" w:rsidRDefault="00612D8E" w:rsidP="00612D8E">
            <w:pPr>
              <w:jc w:val="center"/>
              <w:rPr>
                <w:sz w:val="22"/>
                <w:szCs w:val="20"/>
                <w:lang w:val="ru-RU"/>
              </w:rPr>
            </w:pPr>
            <w:r w:rsidRPr="003E799B">
              <w:rPr>
                <w:sz w:val="22"/>
                <w:szCs w:val="20"/>
              </w:rPr>
              <w:t>Производствени отпадъчни води</w:t>
            </w:r>
          </w:p>
        </w:tc>
        <w:tc>
          <w:tcPr>
            <w:tcW w:w="1588" w:type="dxa"/>
            <w:vAlign w:val="center"/>
          </w:tcPr>
          <w:p w14:paraId="142CDC2A" w14:textId="77777777" w:rsidR="00612D8E" w:rsidRPr="003E799B" w:rsidRDefault="00612D8E" w:rsidP="00612D8E">
            <w:pPr>
              <w:overflowPunct w:val="0"/>
              <w:autoSpaceDE w:val="0"/>
              <w:autoSpaceDN w:val="0"/>
              <w:adjustRightInd w:val="0"/>
              <w:ind w:left="-92" w:firstLine="92"/>
              <w:jc w:val="center"/>
              <w:textAlignment w:val="baseline"/>
              <w:outlineLvl w:val="4"/>
              <w:rPr>
                <w:bCs/>
                <w:iCs/>
                <w:sz w:val="22"/>
                <w:szCs w:val="20"/>
                <w:lang w:val="be-BY"/>
              </w:rPr>
            </w:pPr>
            <w:r w:rsidRPr="003E799B">
              <w:rPr>
                <w:bCs/>
                <w:iCs/>
                <w:sz w:val="22"/>
                <w:szCs w:val="20"/>
                <w:lang w:val="ru-RU"/>
              </w:rPr>
              <w:t>Температ</w:t>
            </w:r>
            <w:r w:rsidRPr="003E799B">
              <w:rPr>
                <w:bCs/>
                <w:iCs/>
                <w:sz w:val="22"/>
                <w:szCs w:val="20"/>
                <w:lang w:val="be-BY"/>
              </w:rPr>
              <w:t>ура</w:t>
            </w:r>
          </w:p>
        </w:tc>
        <w:tc>
          <w:tcPr>
            <w:tcW w:w="1134" w:type="dxa"/>
            <w:vAlign w:val="center"/>
          </w:tcPr>
          <w:p w14:paraId="1806F0CE" w14:textId="77777777" w:rsidR="00612D8E" w:rsidRPr="003E799B" w:rsidRDefault="00612D8E" w:rsidP="00612D8E">
            <w:pPr>
              <w:jc w:val="center"/>
              <w:rPr>
                <w:sz w:val="22"/>
                <w:szCs w:val="20"/>
                <w:lang w:val="be-BY"/>
              </w:rPr>
            </w:pPr>
            <w:r w:rsidRPr="003E799B">
              <w:rPr>
                <w:sz w:val="22"/>
                <w:szCs w:val="20"/>
              </w:rPr>
              <w:t>C</w:t>
            </w:r>
            <w:r w:rsidRPr="003E799B">
              <w:rPr>
                <w:sz w:val="22"/>
                <w:szCs w:val="20"/>
                <w:vertAlign w:val="superscript"/>
              </w:rPr>
              <w:t>o</w:t>
            </w:r>
          </w:p>
        </w:tc>
        <w:tc>
          <w:tcPr>
            <w:tcW w:w="1134" w:type="dxa"/>
            <w:vAlign w:val="center"/>
          </w:tcPr>
          <w:p w14:paraId="5D50D57E" w14:textId="77777777" w:rsidR="00612D8E" w:rsidRPr="003E799B" w:rsidRDefault="00612D8E" w:rsidP="00612D8E">
            <w:pPr>
              <w:overflowPunct w:val="0"/>
              <w:autoSpaceDE w:val="0"/>
              <w:autoSpaceDN w:val="0"/>
              <w:adjustRightInd w:val="0"/>
              <w:jc w:val="center"/>
              <w:textAlignment w:val="baseline"/>
              <w:rPr>
                <w:sz w:val="22"/>
                <w:szCs w:val="20"/>
                <w:lang w:val="be-BY"/>
              </w:rPr>
            </w:pPr>
            <w:r w:rsidRPr="003E799B">
              <w:rPr>
                <w:sz w:val="22"/>
                <w:szCs w:val="20"/>
                <w:lang w:val="be-BY"/>
              </w:rPr>
              <w:t>40</w:t>
            </w:r>
          </w:p>
        </w:tc>
        <w:tc>
          <w:tcPr>
            <w:tcW w:w="1530" w:type="dxa"/>
            <w:vAlign w:val="center"/>
          </w:tcPr>
          <w:p w14:paraId="011B27A2" w14:textId="77777777" w:rsidR="00612D8E" w:rsidRPr="00612D8E" w:rsidRDefault="00612D8E" w:rsidP="00612D8E">
            <w:pPr>
              <w:jc w:val="center"/>
              <w:rPr>
                <w:sz w:val="22"/>
                <w:szCs w:val="20"/>
              </w:rPr>
            </w:pPr>
            <w:r w:rsidRPr="00612D8E">
              <w:rPr>
                <w:sz w:val="22"/>
                <w:szCs w:val="20"/>
              </w:rPr>
              <w:t>28.4</w:t>
            </w:r>
          </w:p>
        </w:tc>
        <w:tc>
          <w:tcPr>
            <w:tcW w:w="1730" w:type="dxa"/>
            <w:vAlign w:val="center"/>
          </w:tcPr>
          <w:p w14:paraId="09CC11B3" w14:textId="77777777" w:rsidR="00612D8E" w:rsidRPr="003E799B" w:rsidRDefault="00612D8E" w:rsidP="00612D8E">
            <w:pPr>
              <w:jc w:val="center"/>
              <w:rPr>
                <w:sz w:val="22"/>
                <w:szCs w:val="20"/>
                <w:lang w:val="be-BY"/>
              </w:rPr>
            </w:pPr>
            <w:r w:rsidRPr="003E799B">
              <w:rPr>
                <w:sz w:val="22"/>
                <w:szCs w:val="20"/>
                <w:lang w:val="be-BY"/>
              </w:rPr>
              <w:t>ДА</w:t>
            </w:r>
          </w:p>
        </w:tc>
      </w:tr>
      <w:tr w:rsidR="00612D8E" w:rsidRPr="009D2F6B" w14:paraId="42247A10" w14:textId="77777777" w:rsidTr="002A0C18">
        <w:trPr>
          <w:cantSplit/>
        </w:trPr>
        <w:tc>
          <w:tcPr>
            <w:tcW w:w="1248" w:type="dxa"/>
            <w:vAlign w:val="center"/>
          </w:tcPr>
          <w:p w14:paraId="60488BF9" w14:textId="77777777" w:rsidR="00612D8E" w:rsidRPr="003E799B" w:rsidRDefault="00612D8E" w:rsidP="00612D8E">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5A2EBD60" w14:textId="77777777" w:rsidR="00612D8E" w:rsidRPr="003E799B" w:rsidRDefault="00612D8E" w:rsidP="00612D8E">
            <w:pPr>
              <w:jc w:val="center"/>
              <w:rPr>
                <w:sz w:val="22"/>
                <w:szCs w:val="20"/>
                <w:lang w:val="be-BY"/>
              </w:rPr>
            </w:pPr>
            <w:r w:rsidRPr="003E799B">
              <w:rPr>
                <w:sz w:val="22"/>
                <w:szCs w:val="20"/>
              </w:rPr>
              <w:t>Производствени отпадъчни води</w:t>
            </w:r>
          </w:p>
        </w:tc>
        <w:tc>
          <w:tcPr>
            <w:tcW w:w="1588" w:type="dxa"/>
            <w:vAlign w:val="center"/>
          </w:tcPr>
          <w:p w14:paraId="4E23F79F" w14:textId="77777777" w:rsidR="00612D8E" w:rsidRPr="003E799B" w:rsidRDefault="00612D8E" w:rsidP="00612D8E">
            <w:pPr>
              <w:overflowPunct w:val="0"/>
              <w:autoSpaceDE w:val="0"/>
              <w:autoSpaceDN w:val="0"/>
              <w:adjustRightInd w:val="0"/>
              <w:jc w:val="center"/>
              <w:textAlignment w:val="baseline"/>
              <w:rPr>
                <w:sz w:val="22"/>
                <w:szCs w:val="20"/>
                <w:lang w:val="be-BY"/>
              </w:rPr>
            </w:pPr>
            <w:r w:rsidRPr="003E799B">
              <w:rPr>
                <w:sz w:val="22"/>
                <w:szCs w:val="20"/>
                <w:lang w:val="be-BY"/>
              </w:rPr>
              <w:t>Активна реакция (рН)</w:t>
            </w:r>
          </w:p>
        </w:tc>
        <w:tc>
          <w:tcPr>
            <w:tcW w:w="1134" w:type="dxa"/>
            <w:vAlign w:val="center"/>
          </w:tcPr>
          <w:p w14:paraId="54DF703E" w14:textId="77777777" w:rsidR="00612D8E" w:rsidRPr="003E799B" w:rsidRDefault="00823F64" w:rsidP="00612D8E">
            <w:pPr>
              <w:jc w:val="center"/>
              <w:rPr>
                <w:sz w:val="22"/>
                <w:szCs w:val="20"/>
                <w:lang w:val="be-BY"/>
              </w:rPr>
            </w:pPr>
            <w:r>
              <w:rPr>
                <w:sz w:val="22"/>
                <w:szCs w:val="20"/>
                <w:lang w:val="en-US"/>
              </w:rPr>
              <w:t xml:space="preserve">pH </w:t>
            </w:r>
            <w:r>
              <w:rPr>
                <w:sz w:val="22"/>
                <w:szCs w:val="20"/>
              </w:rPr>
              <w:t>ед.</w:t>
            </w:r>
          </w:p>
        </w:tc>
        <w:tc>
          <w:tcPr>
            <w:tcW w:w="1134" w:type="dxa"/>
            <w:vAlign w:val="center"/>
          </w:tcPr>
          <w:p w14:paraId="1AE1E06E" w14:textId="77777777" w:rsidR="00612D8E" w:rsidRPr="003E799B" w:rsidRDefault="00612D8E" w:rsidP="00612D8E">
            <w:pPr>
              <w:overflowPunct w:val="0"/>
              <w:autoSpaceDE w:val="0"/>
              <w:autoSpaceDN w:val="0"/>
              <w:adjustRightInd w:val="0"/>
              <w:jc w:val="center"/>
              <w:textAlignment w:val="baseline"/>
              <w:rPr>
                <w:sz w:val="22"/>
                <w:szCs w:val="20"/>
              </w:rPr>
            </w:pPr>
            <w:r w:rsidRPr="003E799B">
              <w:rPr>
                <w:sz w:val="22"/>
                <w:szCs w:val="20"/>
              </w:rPr>
              <w:t>6,5 – 9,0</w:t>
            </w:r>
          </w:p>
        </w:tc>
        <w:tc>
          <w:tcPr>
            <w:tcW w:w="1530" w:type="dxa"/>
            <w:vAlign w:val="center"/>
          </w:tcPr>
          <w:p w14:paraId="666B90A2" w14:textId="77777777" w:rsidR="00612D8E" w:rsidRPr="00612D8E" w:rsidRDefault="00612D8E" w:rsidP="00612D8E">
            <w:pPr>
              <w:jc w:val="center"/>
              <w:rPr>
                <w:sz w:val="22"/>
                <w:szCs w:val="20"/>
              </w:rPr>
            </w:pPr>
            <w:r w:rsidRPr="00612D8E">
              <w:rPr>
                <w:sz w:val="22"/>
                <w:szCs w:val="20"/>
              </w:rPr>
              <w:t>7.23</w:t>
            </w:r>
          </w:p>
        </w:tc>
        <w:tc>
          <w:tcPr>
            <w:tcW w:w="1730" w:type="dxa"/>
            <w:vAlign w:val="center"/>
          </w:tcPr>
          <w:p w14:paraId="47988B4A" w14:textId="77777777" w:rsidR="00612D8E" w:rsidRPr="003E799B" w:rsidRDefault="00612D8E" w:rsidP="00612D8E">
            <w:pPr>
              <w:jc w:val="center"/>
              <w:rPr>
                <w:sz w:val="22"/>
                <w:szCs w:val="20"/>
              </w:rPr>
            </w:pPr>
            <w:r w:rsidRPr="003E799B">
              <w:rPr>
                <w:sz w:val="22"/>
                <w:szCs w:val="20"/>
              </w:rPr>
              <w:t>ДА</w:t>
            </w:r>
          </w:p>
        </w:tc>
      </w:tr>
      <w:tr w:rsidR="00612D8E" w:rsidRPr="009D2F6B" w14:paraId="259DFFE0" w14:textId="77777777" w:rsidTr="002A0C18">
        <w:trPr>
          <w:cantSplit/>
        </w:trPr>
        <w:tc>
          <w:tcPr>
            <w:tcW w:w="1248" w:type="dxa"/>
            <w:vAlign w:val="center"/>
          </w:tcPr>
          <w:p w14:paraId="0C6B8C09" w14:textId="77777777" w:rsidR="00612D8E" w:rsidRPr="003E799B" w:rsidRDefault="00612D8E" w:rsidP="00612D8E">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14E7EF0B" w14:textId="77777777" w:rsidR="00612D8E" w:rsidRPr="003E799B" w:rsidRDefault="00612D8E" w:rsidP="00612D8E">
            <w:pPr>
              <w:jc w:val="center"/>
              <w:rPr>
                <w:sz w:val="22"/>
                <w:szCs w:val="20"/>
                <w:lang w:val="be-BY"/>
              </w:rPr>
            </w:pPr>
            <w:r w:rsidRPr="003E799B">
              <w:rPr>
                <w:sz w:val="22"/>
                <w:szCs w:val="20"/>
              </w:rPr>
              <w:t>Производствени отпадъчни води</w:t>
            </w:r>
          </w:p>
        </w:tc>
        <w:tc>
          <w:tcPr>
            <w:tcW w:w="1588" w:type="dxa"/>
            <w:vAlign w:val="center"/>
          </w:tcPr>
          <w:p w14:paraId="20CA2E33" w14:textId="77777777" w:rsidR="00612D8E" w:rsidRPr="003E799B" w:rsidRDefault="00612D8E" w:rsidP="00612D8E">
            <w:pPr>
              <w:overflowPunct w:val="0"/>
              <w:autoSpaceDE w:val="0"/>
              <w:autoSpaceDN w:val="0"/>
              <w:adjustRightInd w:val="0"/>
              <w:jc w:val="center"/>
              <w:textAlignment w:val="baseline"/>
              <w:rPr>
                <w:sz w:val="22"/>
                <w:szCs w:val="20"/>
              </w:rPr>
            </w:pPr>
            <w:r w:rsidRPr="003E799B">
              <w:rPr>
                <w:sz w:val="22"/>
                <w:szCs w:val="20"/>
              </w:rPr>
              <w:t>Неразтворени вещества</w:t>
            </w:r>
          </w:p>
        </w:tc>
        <w:tc>
          <w:tcPr>
            <w:tcW w:w="1134" w:type="dxa"/>
            <w:vAlign w:val="center"/>
          </w:tcPr>
          <w:p w14:paraId="075B0CA8" w14:textId="77777777" w:rsidR="00612D8E" w:rsidRPr="003E799B" w:rsidRDefault="00612D8E" w:rsidP="00612D8E">
            <w:pPr>
              <w:jc w:val="center"/>
              <w:rPr>
                <w:sz w:val="22"/>
                <w:szCs w:val="20"/>
              </w:rPr>
            </w:pPr>
            <w:r w:rsidRPr="003E799B">
              <w:rPr>
                <w:sz w:val="22"/>
                <w:szCs w:val="20"/>
              </w:rPr>
              <w:t>mg/dm</w:t>
            </w:r>
            <w:r w:rsidRPr="003E799B">
              <w:rPr>
                <w:sz w:val="22"/>
                <w:szCs w:val="20"/>
                <w:vertAlign w:val="superscript"/>
              </w:rPr>
              <w:t>3</w:t>
            </w:r>
          </w:p>
        </w:tc>
        <w:tc>
          <w:tcPr>
            <w:tcW w:w="1134" w:type="dxa"/>
            <w:vAlign w:val="center"/>
          </w:tcPr>
          <w:p w14:paraId="4B01505D" w14:textId="77777777" w:rsidR="00612D8E" w:rsidRPr="003E799B" w:rsidRDefault="00612D8E" w:rsidP="00612D8E">
            <w:pPr>
              <w:overflowPunct w:val="0"/>
              <w:autoSpaceDE w:val="0"/>
              <w:autoSpaceDN w:val="0"/>
              <w:adjustRightInd w:val="0"/>
              <w:jc w:val="center"/>
              <w:textAlignment w:val="baseline"/>
              <w:rPr>
                <w:sz w:val="22"/>
                <w:szCs w:val="20"/>
                <w:vertAlign w:val="superscript"/>
              </w:rPr>
            </w:pPr>
            <w:r w:rsidRPr="003E799B">
              <w:rPr>
                <w:sz w:val="22"/>
                <w:szCs w:val="20"/>
              </w:rPr>
              <w:t>300</w:t>
            </w:r>
          </w:p>
        </w:tc>
        <w:tc>
          <w:tcPr>
            <w:tcW w:w="1530" w:type="dxa"/>
            <w:vAlign w:val="center"/>
          </w:tcPr>
          <w:p w14:paraId="0C74D6A1" w14:textId="77777777" w:rsidR="00612D8E" w:rsidRPr="00612D8E" w:rsidRDefault="00612D8E" w:rsidP="00612D8E">
            <w:pPr>
              <w:jc w:val="center"/>
              <w:rPr>
                <w:sz w:val="22"/>
                <w:szCs w:val="20"/>
              </w:rPr>
            </w:pPr>
            <w:r w:rsidRPr="00612D8E">
              <w:rPr>
                <w:sz w:val="22"/>
                <w:szCs w:val="20"/>
              </w:rPr>
              <w:t>46.0</w:t>
            </w:r>
          </w:p>
        </w:tc>
        <w:tc>
          <w:tcPr>
            <w:tcW w:w="1730" w:type="dxa"/>
            <w:vAlign w:val="center"/>
          </w:tcPr>
          <w:p w14:paraId="795AA5F7" w14:textId="77777777" w:rsidR="00612D8E" w:rsidRPr="003E799B" w:rsidRDefault="00612D8E" w:rsidP="00612D8E">
            <w:pPr>
              <w:jc w:val="center"/>
              <w:rPr>
                <w:sz w:val="22"/>
                <w:szCs w:val="20"/>
                <w:lang w:val="be-BY"/>
              </w:rPr>
            </w:pPr>
            <w:r w:rsidRPr="003E799B">
              <w:rPr>
                <w:sz w:val="22"/>
                <w:szCs w:val="20"/>
                <w:lang w:val="be-BY"/>
              </w:rPr>
              <w:t>ДА</w:t>
            </w:r>
          </w:p>
        </w:tc>
      </w:tr>
      <w:tr w:rsidR="00612D8E" w:rsidRPr="009D2F6B" w14:paraId="252D3224" w14:textId="77777777" w:rsidTr="002A0C18">
        <w:trPr>
          <w:cantSplit/>
        </w:trPr>
        <w:tc>
          <w:tcPr>
            <w:tcW w:w="1248" w:type="dxa"/>
            <w:vAlign w:val="center"/>
          </w:tcPr>
          <w:p w14:paraId="396DF3B1" w14:textId="77777777" w:rsidR="00612D8E" w:rsidRPr="003E799B" w:rsidRDefault="00612D8E" w:rsidP="00612D8E">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4A2A936F" w14:textId="77777777" w:rsidR="00612D8E" w:rsidRPr="003E799B" w:rsidRDefault="00612D8E" w:rsidP="00612D8E">
            <w:pPr>
              <w:jc w:val="center"/>
              <w:rPr>
                <w:sz w:val="22"/>
                <w:szCs w:val="20"/>
                <w:lang w:val="be-BY"/>
              </w:rPr>
            </w:pPr>
            <w:r w:rsidRPr="003E799B">
              <w:rPr>
                <w:sz w:val="22"/>
                <w:szCs w:val="20"/>
              </w:rPr>
              <w:t>Производствени отпадъчни води</w:t>
            </w:r>
          </w:p>
        </w:tc>
        <w:tc>
          <w:tcPr>
            <w:tcW w:w="1588" w:type="dxa"/>
            <w:vAlign w:val="center"/>
          </w:tcPr>
          <w:p w14:paraId="5E66E3C3" w14:textId="77777777" w:rsidR="00612D8E" w:rsidRPr="003E799B" w:rsidRDefault="00612D8E" w:rsidP="00612D8E">
            <w:pPr>
              <w:overflowPunct w:val="0"/>
              <w:autoSpaceDE w:val="0"/>
              <w:autoSpaceDN w:val="0"/>
              <w:adjustRightInd w:val="0"/>
              <w:jc w:val="center"/>
              <w:textAlignment w:val="baseline"/>
              <w:rPr>
                <w:sz w:val="22"/>
                <w:szCs w:val="20"/>
              </w:rPr>
            </w:pPr>
            <w:r w:rsidRPr="003E799B">
              <w:rPr>
                <w:sz w:val="22"/>
                <w:szCs w:val="20"/>
              </w:rPr>
              <w:t>ХПК</w:t>
            </w:r>
          </w:p>
        </w:tc>
        <w:tc>
          <w:tcPr>
            <w:tcW w:w="1134" w:type="dxa"/>
            <w:vAlign w:val="center"/>
          </w:tcPr>
          <w:p w14:paraId="2C3C92E6" w14:textId="77777777" w:rsidR="00612D8E" w:rsidRPr="003E799B" w:rsidRDefault="00612D8E" w:rsidP="00612D8E">
            <w:pPr>
              <w:jc w:val="center"/>
              <w:rPr>
                <w:sz w:val="22"/>
              </w:rPr>
            </w:pPr>
            <w:r w:rsidRPr="003E799B">
              <w:rPr>
                <w:sz w:val="22"/>
                <w:szCs w:val="20"/>
              </w:rPr>
              <w:t>mg/dm</w:t>
            </w:r>
            <w:r w:rsidRPr="003E799B">
              <w:rPr>
                <w:sz w:val="22"/>
                <w:szCs w:val="20"/>
                <w:vertAlign w:val="superscript"/>
              </w:rPr>
              <w:t>3</w:t>
            </w:r>
          </w:p>
        </w:tc>
        <w:tc>
          <w:tcPr>
            <w:tcW w:w="1134" w:type="dxa"/>
            <w:vAlign w:val="center"/>
          </w:tcPr>
          <w:p w14:paraId="2ADC39FA" w14:textId="77777777" w:rsidR="00612D8E" w:rsidRPr="003E799B" w:rsidRDefault="00612D8E" w:rsidP="00612D8E">
            <w:pPr>
              <w:overflowPunct w:val="0"/>
              <w:autoSpaceDE w:val="0"/>
              <w:autoSpaceDN w:val="0"/>
              <w:adjustRightInd w:val="0"/>
              <w:jc w:val="center"/>
              <w:textAlignment w:val="baseline"/>
              <w:rPr>
                <w:sz w:val="22"/>
                <w:szCs w:val="20"/>
              </w:rPr>
            </w:pPr>
            <w:r w:rsidRPr="003E799B">
              <w:rPr>
                <w:sz w:val="22"/>
                <w:szCs w:val="20"/>
              </w:rPr>
              <w:t>1500</w:t>
            </w:r>
          </w:p>
        </w:tc>
        <w:tc>
          <w:tcPr>
            <w:tcW w:w="1530" w:type="dxa"/>
            <w:vAlign w:val="center"/>
          </w:tcPr>
          <w:p w14:paraId="5DA8FD0B" w14:textId="77777777" w:rsidR="00612D8E" w:rsidRPr="00612D8E" w:rsidRDefault="00612D8E" w:rsidP="00612D8E">
            <w:pPr>
              <w:jc w:val="center"/>
              <w:rPr>
                <w:sz w:val="22"/>
                <w:szCs w:val="20"/>
              </w:rPr>
            </w:pPr>
            <w:r w:rsidRPr="00612D8E">
              <w:rPr>
                <w:sz w:val="22"/>
                <w:szCs w:val="20"/>
              </w:rPr>
              <w:t>275.4</w:t>
            </w:r>
          </w:p>
        </w:tc>
        <w:tc>
          <w:tcPr>
            <w:tcW w:w="1730" w:type="dxa"/>
            <w:vAlign w:val="center"/>
          </w:tcPr>
          <w:p w14:paraId="370064F1" w14:textId="77777777" w:rsidR="00612D8E" w:rsidRPr="003E799B" w:rsidRDefault="00612D8E" w:rsidP="00612D8E">
            <w:pPr>
              <w:jc w:val="center"/>
              <w:rPr>
                <w:sz w:val="22"/>
                <w:szCs w:val="20"/>
              </w:rPr>
            </w:pPr>
            <w:r w:rsidRPr="003E799B">
              <w:rPr>
                <w:sz w:val="22"/>
                <w:szCs w:val="20"/>
              </w:rPr>
              <w:t>ДА</w:t>
            </w:r>
          </w:p>
        </w:tc>
      </w:tr>
      <w:tr w:rsidR="00612D8E" w:rsidRPr="009D2F6B" w14:paraId="3ED09DE9" w14:textId="77777777" w:rsidTr="002A0C18">
        <w:trPr>
          <w:cantSplit/>
        </w:trPr>
        <w:tc>
          <w:tcPr>
            <w:tcW w:w="1248" w:type="dxa"/>
            <w:vAlign w:val="center"/>
          </w:tcPr>
          <w:p w14:paraId="51E95895" w14:textId="77777777" w:rsidR="00612D8E" w:rsidRPr="003E799B" w:rsidRDefault="00612D8E" w:rsidP="00612D8E">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7FF82D3B" w14:textId="77777777" w:rsidR="00612D8E" w:rsidRPr="003E799B" w:rsidRDefault="00612D8E" w:rsidP="00612D8E">
            <w:pPr>
              <w:jc w:val="center"/>
              <w:rPr>
                <w:sz w:val="22"/>
                <w:szCs w:val="20"/>
                <w:lang w:val="be-BY"/>
              </w:rPr>
            </w:pPr>
            <w:r w:rsidRPr="003E799B">
              <w:rPr>
                <w:sz w:val="22"/>
                <w:szCs w:val="20"/>
              </w:rPr>
              <w:t>Производствени отпадъчни води</w:t>
            </w:r>
          </w:p>
        </w:tc>
        <w:tc>
          <w:tcPr>
            <w:tcW w:w="1588" w:type="dxa"/>
            <w:vAlign w:val="center"/>
          </w:tcPr>
          <w:p w14:paraId="6EEC4038" w14:textId="77777777" w:rsidR="00612D8E" w:rsidRPr="003E799B" w:rsidRDefault="00612D8E" w:rsidP="00612D8E">
            <w:pPr>
              <w:overflowPunct w:val="0"/>
              <w:autoSpaceDE w:val="0"/>
              <w:autoSpaceDN w:val="0"/>
              <w:adjustRightInd w:val="0"/>
              <w:jc w:val="center"/>
              <w:textAlignment w:val="baseline"/>
              <w:rPr>
                <w:sz w:val="22"/>
                <w:szCs w:val="20"/>
                <w:vertAlign w:val="subscript"/>
              </w:rPr>
            </w:pPr>
            <w:r w:rsidRPr="003E799B">
              <w:rPr>
                <w:sz w:val="22"/>
                <w:szCs w:val="20"/>
              </w:rPr>
              <w:t>БПК</w:t>
            </w:r>
            <w:r w:rsidRPr="003E799B">
              <w:rPr>
                <w:sz w:val="22"/>
                <w:szCs w:val="20"/>
                <w:vertAlign w:val="subscript"/>
              </w:rPr>
              <w:t>5</w:t>
            </w:r>
          </w:p>
        </w:tc>
        <w:tc>
          <w:tcPr>
            <w:tcW w:w="1134" w:type="dxa"/>
            <w:vAlign w:val="center"/>
          </w:tcPr>
          <w:p w14:paraId="7868940F" w14:textId="77777777" w:rsidR="00612D8E" w:rsidRPr="003E799B" w:rsidRDefault="00612D8E" w:rsidP="00612D8E">
            <w:pPr>
              <w:jc w:val="center"/>
              <w:rPr>
                <w:sz w:val="22"/>
                <w:vertAlign w:val="subscript"/>
                <w:lang w:val="en-US"/>
              </w:rPr>
            </w:pPr>
            <w:r w:rsidRPr="003E799B">
              <w:rPr>
                <w:sz w:val="22"/>
                <w:szCs w:val="20"/>
              </w:rPr>
              <w:t>mg/dm</w:t>
            </w:r>
            <w:r w:rsidRPr="003E799B">
              <w:rPr>
                <w:sz w:val="22"/>
                <w:szCs w:val="20"/>
                <w:vertAlign w:val="superscript"/>
              </w:rPr>
              <w:t>3</w:t>
            </w:r>
          </w:p>
        </w:tc>
        <w:tc>
          <w:tcPr>
            <w:tcW w:w="1134" w:type="dxa"/>
            <w:vAlign w:val="center"/>
          </w:tcPr>
          <w:p w14:paraId="5F04FD0E" w14:textId="77777777" w:rsidR="00612D8E" w:rsidRPr="003E799B" w:rsidRDefault="00612D8E" w:rsidP="00612D8E">
            <w:pPr>
              <w:overflowPunct w:val="0"/>
              <w:autoSpaceDE w:val="0"/>
              <w:autoSpaceDN w:val="0"/>
              <w:adjustRightInd w:val="0"/>
              <w:jc w:val="center"/>
              <w:textAlignment w:val="baseline"/>
              <w:rPr>
                <w:sz w:val="22"/>
                <w:szCs w:val="20"/>
              </w:rPr>
            </w:pPr>
            <w:r w:rsidRPr="003E799B">
              <w:rPr>
                <w:sz w:val="22"/>
                <w:szCs w:val="20"/>
              </w:rPr>
              <w:t>700</w:t>
            </w:r>
          </w:p>
        </w:tc>
        <w:tc>
          <w:tcPr>
            <w:tcW w:w="1530" w:type="dxa"/>
            <w:vAlign w:val="center"/>
          </w:tcPr>
          <w:p w14:paraId="5D6CFACB" w14:textId="77777777" w:rsidR="00612D8E" w:rsidRPr="00612D8E" w:rsidRDefault="00612D8E" w:rsidP="00612D8E">
            <w:pPr>
              <w:jc w:val="center"/>
              <w:rPr>
                <w:sz w:val="22"/>
                <w:szCs w:val="20"/>
              </w:rPr>
            </w:pPr>
            <w:r w:rsidRPr="00612D8E">
              <w:rPr>
                <w:sz w:val="22"/>
                <w:szCs w:val="20"/>
              </w:rPr>
              <w:t>98.0</w:t>
            </w:r>
          </w:p>
        </w:tc>
        <w:tc>
          <w:tcPr>
            <w:tcW w:w="1730" w:type="dxa"/>
            <w:vAlign w:val="center"/>
          </w:tcPr>
          <w:p w14:paraId="38DE2F7D" w14:textId="77777777" w:rsidR="00612D8E" w:rsidRPr="003E799B" w:rsidRDefault="00612D8E" w:rsidP="00612D8E">
            <w:pPr>
              <w:jc w:val="center"/>
              <w:rPr>
                <w:sz w:val="22"/>
                <w:szCs w:val="20"/>
                <w:lang w:val="be-BY"/>
              </w:rPr>
            </w:pPr>
            <w:r w:rsidRPr="003E799B">
              <w:rPr>
                <w:sz w:val="22"/>
                <w:szCs w:val="20"/>
                <w:lang w:val="be-BY"/>
              </w:rPr>
              <w:t>ДА</w:t>
            </w:r>
          </w:p>
        </w:tc>
      </w:tr>
      <w:tr w:rsidR="00612D8E" w:rsidRPr="009D2F6B" w14:paraId="0AF96EAC" w14:textId="77777777" w:rsidTr="002A0C18">
        <w:trPr>
          <w:cantSplit/>
        </w:trPr>
        <w:tc>
          <w:tcPr>
            <w:tcW w:w="1248" w:type="dxa"/>
            <w:vAlign w:val="center"/>
          </w:tcPr>
          <w:p w14:paraId="6446C2C4" w14:textId="77777777" w:rsidR="00612D8E" w:rsidRPr="003E799B" w:rsidRDefault="00612D8E" w:rsidP="00612D8E">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09AAD237" w14:textId="77777777" w:rsidR="00612D8E" w:rsidRPr="003E799B" w:rsidRDefault="00612D8E" w:rsidP="00612D8E">
            <w:pPr>
              <w:jc w:val="center"/>
              <w:rPr>
                <w:sz w:val="22"/>
                <w:szCs w:val="20"/>
                <w:lang w:val="be-BY"/>
              </w:rPr>
            </w:pPr>
            <w:r w:rsidRPr="003E799B">
              <w:rPr>
                <w:sz w:val="22"/>
                <w:szCs w:val="20"/>
              </w:rPr>
              <w:t>Производствени отпадъчни води</w:t>
            </w:r>
          </w:p>
        </w:tc>
        <w:tc>
          <w:tcPr>
            <w:tcW w:w="1588" w:type="dxa"/>
            <w:vAlign w:val="center"/>
          </w:tcPr>
          <w:p w14:paraId="794F48DD" w14:textId="77777777" w:rsidR="00612D8E" w:rsidRPr="003E799B" w:rsidRDefault="00612D8E" w:rsidP="00612D8E">
            <w:pPr>
              <w:overflowPunct w:val="0"/>
              <w:autoSpaceDE w:val="0"/>
              <w:autoSpaceDN w:val="0"/>
              <w:adjustRightInd w:val="0"/>
              <w:jc w:val="center"/>
              <w:textAlignment w:val="baseline"/>
              <w:rPr>
                <w:sz w:val="22"/>
                <w:szCs w:val="20"/>
              </w:rPr>
            </w:pPr>
            <w:r w:rsidRPr="003E799B">
              <w:rPr>
                <w:sz w:val="22"/>
                <w:szCs w:val="20"/>
              </w:rPr>
              <w:t>Азот амониев</w:t>
            </w:r>
          </w:p>
        </w:tc>
        <w:tc>
          <w:tcPr>
            <w:tcW w:w="1134" w:type="dxa"/>
            <w:vAlign w:val="center"/>
          </w:tcPr>
          <w:p w14:paraId="71AB5206" w14:textId="77777777" w:rsidR="00612D8E" w:rsidRPr="003E799B" w:rsidRDefault="00612D8E" w:rsidP="00612D8E">
            <w:pPr>
              <w:jc w:val="center"/>
              <w:rPr>
                <w:sz w:val="22"/>
              </w:rPr>
            </w:pPr>
            <w:r w:rsidRPr="003E799B">
              <w:rPr>
                <w:sz w:val="22"/>
                <w:szCs w:val="20"/>
              </w:rPr>
              <w:t>mg/dm</w:t>
            </w:r>
            <w:r w:rsidRPr="003E799B">
              <w:rPr>
                <w:sz w:val="22"/>
                <w:szCs w:val="20"/>
                <w:vertAlign w:val="superscript"/>
              </w:rPr>
              <w:t>3</w:t>
            </w:r>
          </w:p>
        </w:tc>
        <w:tc>
          <w:tcPr>
            <w:tcW w:w="1134" w:type="dxa"/>
            <w:vAlign w:val="center"/>
          </w:tcPr>
          <w:p w14:paraId="5476A73D" w14:textId="77777777" w:rsidR="00612D8E" w:rsidRPr="003E799B" w:rsidRDefault="00612D8E" w:rsidP="00612D8E">
            <w:pPr>
              <w:overflowPunct w:val="0"/>
              <w:autoSpaceDE w:val="0"/>
              <w:autoSpaceDN w:val="0"/>
              <w:adjustRightInd w:val="0"/>
              <w:jc w:val="center"/>
              <w:textAlignment w:val="baseline"/>
              <w:rPr>
                <w:sz w:val="22"/>
                <w:szCs w:val="20"/>
              </w:rPr>
            </w:pPr>
            <w:r w:rsidRPr="003E799B">
              <w:rPr>
                <w:sz w:val="22"/>
                <w:szCs w:val="20"/>
              </w:rPr>
              <w:t>35</w:t>
            </w:r>
          </w:p>
        </w:tc>
        <w:tc>
          <w:tcPr>
            <w:tcW w:w="1530" w:type="dxa"/>
            <w:vAlign w:val="center"/>
          </w:tcPr>
          <w:p w14:paraId="66FAC120" w14:textId="77777777" w:rsidR="00612D8E" w:rsidRPr="00612D8E" w:rsidRDefault="00612D8E" w:rsidP="00612D8E">
            <w:pPr>
              <w:jc w:val="center"/>
              <w:rPr>
                <w:sz w:val="22"/>
                <w:szCs w:val="20"/>
              </w:rPr>
            </w:pPr>
            <w:r w:rsidRPr="00612D8E">
              <w:rPr>
                <w:sz w:val="22"/>
                <w:szCs w:val="20"/>
              </w:rPr>
              <w:t>30.3</w:t>
            </w:r>
          </w:p>
        </w:tc>
        <w:tc>
          <w:tcPr>
            <w:tcW w:w="1730" w:type="dxa"/>
            <w:vAlign w:val="center"/>
          </w:tcPr>
          <w:p w14:paraId="3CCFCD08" w14:textId="77777777" w:rsidR="00612D8E" w:rsidRPr="003E799B" w:rsidRDefault="00612D8E" w:rsidP="00612D8E">
            <w:pPr>
              <w:jc w:val="center"/>
              <w:rPr>
                <w:sz w:val="22"/>
                <w:szCs w:val="20"/>
              </w:rPr>
            </w:pPr>
            <w:r w:rsidRPr="003E799B">
              <w:rPr>
                <w:sz w:val="22"/>
                <w:szCs w:val="20"/>
              </w:rPr>
              <w:t>ДА</w:t>
            </w:r>
          </w:p>
        </w:tc>
      </w:tr>
      <w:tr w:rsidR="00612D8E" w:rsidRPr="009D2F6B" w14:paraId="24B0FA37" w14:textId="77777777" w:rsidTr="002A0C18">
        <w:trPr>
          <w:cantSplit/>
        </w:trPr>
        <w:tc>
          <w:tcPr>
            <w:tcW w:w="1248" w:type="dxa"/>
            <w:vAlign w:val="center"/>
          </w:tcPr>
          <w:p w14:paraId="1E1769E5" w14:textId="77777777" w:rsidR="00612D8E" w:rsidRPr="003E799B" w:rsidRDefault="00612D8E" w:rsidP="00612D8E">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03462C85" w14:textId="77777777" w:rsidR="00612D8E" w:rsidRPr="003E799B" w:rsidRDefault="00612D8E" w:rsidP="00612D8E">
            <w:pPr>
              <w:jc w:val="center"/>
              <w:rPr>
                <w:sz w:val="22"/>
                <w:szCs w:val="20"/>
                <w:lang w:val="be-BY"/>
              </w:rPr>
            </w:pPr>
            <w:r w:rsidRPr="003E799B">
              <w:rPr>
                <w:sz w:val="22"/>
                <w:szCs w:val="20"/>
              </w:rPr>
              <w:t>Производствени отпадъчни води</w:t>
            </w:r>
          </w:p>
        </w:tc>
        <w:tc>
          <w:tcPr>
            <w:tcW w:w="1588" w:type="dxa"/>
            <w:vAlign w:val="center"/>
          </w:tcPr>
          <w:p w14:paraId="362691E1" w14:textId="77777777" w:rsidR="00612D8E" w:rsidRPr="003E799B" w:rsidRDefault="00612D8E" w:rsidP="00612D8E">
            <w:pPr>
              <w:overflowPunct w:val="0"/>
              <w:autoSpaceDE w:val="0"/>
              <w:autoSpaceDN w:val="0"/>
              <w:adjustRightInd w:val="0"/>
              <w:jc w:val="center"/>
              <w:textAlignment w:val="baseline"/>
              <w:rPr>
                <w:sz w:val="22"/>
                <w:szCs w:val="20"/>
              </w:rPr>
            </w:pPr>
            <w:r w:rsidRPr="003E799B">
              <w:rPr>
                <w:sz w:val="22"/>
                <w:szCs w:val="20"/>
              </w:rPr>
              <w:t>Общ фосфор</w:t>
            </w:r>
          </w:p>
        </w:tc>
        <w:tc>
          <w:tcPr>
            <w:tcW w:w="1134" w:type="dxa"/>
            <w:vAlign w:val="center"/>
          </w:tcPr>
          <w:p w14:paraId="00B73AFD" w14:textId="77777777" w:rsidR="00612D8E" w:rsidRPr="003E799B" w:rsidRDefault="00612D8E" w:rsidP="00612D8E">
            <w:pPr>
              <w:jc w:val="center"/>
              <w:rPr>
                <w:sz w:val="22"/>
              </w:rPr>
            </w:pPr>
            <w:r w:rsidRPr="003E799B">
              <w:rPr>
                <w:sz w:val="22"/>
                <w:szCs w:val="20"/>
              </w:rPr>
              <w:t>mg/dm</w:t>
            </w:r>
            <w:r w:rsidRPr="003E799B">
              <w:rPr>
                <w:sz w:val="22"/>
                <w:szCs w:val="20"/>
                <w:vertAlign w:val="superscript"/>
              </w:rPr>
              <w:t>3</w:t>
            </w:r>
          </w:p>
        </w:tc>
        <w:tc>
          <w:tcPr>
            <w:tcW w:w="1134" w:type="dxa"/>
            <w:vAlign w:val="center"/>
          </w:tcPr>
          <w:p w14:paraId="105EA2A7" w14:textId="77777777" w:rsidR="00612D8E" w:rsidRPr="003E799B" w:rsidRDefault="00612D8E" w:rsidP="00612D8E">
            <w:pPr>
              <w:overflowPunct w:val="0"/>
              <w:autoSpaceDE w:val="0"/>
              <w:autoSpaceDN w:val="0"/>
              <w:adjustRightInd w:val="0"/>
              <w:jc w:val="center"/>
              <w:textAlignment w:val="baseline"/>
              <w:rPr>
                <w:sz w:val="22"/>
                <w:szCs w:val="20"/>
              </w:rPr>
            </w:pPr>
            <w:r w:rsidRPr="003E799B">
              <w:rPr>
                <w:sz w:val="22"/>
                <w:szCs w:val="20"/>
              </w:rPr>
              <w:t>15</w:t>
            </w:r>
          </w:p>
        </w:tc>
        <w:tc>
          <w:tcPr>
            <w:tcW w:w="1530" w:type="dxa"/>
            <w:vAlign w:val="center"/>
          </w:tcPr>
          <w:p w14:paraId="199290A0" w14:textId="77777777" w:rsidR="00612D8E" w:rsidRPr="00612D8E" w:rsidRDefault="00612D8E" w:rsidP="00612D8E">
            <w:pPr>
              <w:jc w:val="center"/>
              <w:rPr>
                <w:sz w:val="22"/>
                <w:szCs w:val="20"/>
              </w:rPr>
            </w:pPr>
            <w:r w:rsidRPr="00612D8E">
              <w:rPr>
                <w:sz w:val="22"/>
                <w:szCs w:val="20"/>
              </w:rPr>
              <w:t>12.74</w:t>
            </w:r>
          </w:p>
        </w:tc>
        <w:tc>
          <w:tcPr>
            <w:tcW w:w="1730" w:type="dxa"/>
            <w:vAlign w:val="center"/>
          </w:tcPr>
          <w:p w14:paraId="26C312B2" w14:textId="77777777" w:rsidR="00612D8E" w:rsidRPr="003E799B" w:rsidRDefault="00612D8E" w:rsidP="00612D8E">
            <w:pPr>
              <w:jc w:val="center"/>
              <w:rPr>
                <w:sz w:val="22"/>
                <w:szCs w:val="20"/>
              </w:rPr>
            </w:pPr>
            <w:r w:rsidRPr="003E799B">
              <w:rPr>
                <w:sz w:val="22"/>
                <w:szCs w:val="20"/>
              </w:rPr>
              <w:t>ДА</w:t>
            </w:r>
          </w:p>
        </w:tc>
      </w:tr>
      <w:tr w:rsidR="00407BA4" w:rsidRPr="009D2F6B" w14:paraId="0C74B0B1" w14:textId="77777777" w:rsidTr="00AC3C90">
        <w:trPr>
          <w:cantSplit/>
        </w:trPr>
        <w:tc>
          <w:tcPr>
            <w:tcW w:w="10065" w:type="dxa"/>
            <w:gridSpan w:val="7"/>
            <w:vAlign w:val="center"/>
          </w:tcPr>
          <w:p w14:paraId="347BCD03" w14:textId="77777777" w:rsidR="00407BA4" w:rsidRPr="00612D8E" w:rsidRDefault="00407BA4" w:rsidP="00407BA4">
            <w:pPr>
              <w:rPr>
                <w:sz w:val="22"/>
                <w:szCs w:val="20"/>
              </w:rPr>
            </w:pPr>
            <w:r w:rsidRPr="00612D8E">
              <w:rPr>
                <w:sz w:val="22"/>
                <w:szCs w:val="20"/>
              </w:rPr>
              <w:t>Протокол № 2018/</w:t>
            </w:r>
            <w:r>
              <w:rPr>
                <w:sz w:val="22"/>
                <w:szCs w:val="20"/>
              </w:rPr>
              <w:t>4829</w:t>
            </w:r>
            <w:r w:rsidRPr="00612D8E">
              <w:rPr>
                <w:sz w:val="22"/>
                <w:szCs w:val="20"/>
              </w:rPr>
              <w:t xml:space="preserve"> от </w:t>
            </w:r>
            <w:r>
              <w:rPr>
                <w:sz w:val="22"/>
                <w:szCs w:val="20"/>
              </w:rPr>
              <w:t>22</w:t>
            </w:r>
            <w:r w:rsidRPr="00612D8E">
              <w:rPr>
                <w:sz w:val="22"/>
                <w:szCs w:val="20"/>
              </w:rPr>
              <w:t>.</w:t>
            </w:r>
            <w:r>
              <w:rPr>
                <w:sz w:val="22"/>
                <w:szCs w:val="20"/>
              </w:rPr>
              <w:t>10</w:t>
            </w:r>
            <w:r w:rsidRPr="00612D8E">
              <w:rPr>
                <w:sz w:val="22"/>
                <w:szCs w:val="20"/>
              </w:rPr>
              <w:t>.2018г.                              Акр. Лаборатория : “Еколаб” към “ДИАЛ” ООД</w:t>
            </w:r>
          </w:p>
        </w:tc>
      </w:tr>
      <w:tr w:rsidR="00CA3F1F" w:rsidRPr="009D2F6B" w14:paraId="03D31EC4" w14:textId="77777777" w:rsidTr="000005DA">
        <w:trPr>
          <w:cantSplit/>
        </w:trPr>
        <w:tc>
          <w:tcPr>
            <w:tcW w:w="1248" w:type="dxa"/>
            <w:vAlign w:val="center"/>
          </w:tcPr>
          <w:p w14:paraId="73AB21CB" w14:textId="77777777" w:rsidR="00CA3F1F" w:rsidRPr="003E799B" w:rsidRDefault="00CA3F1F" w:rsidP="00CA3F1F">
            <w:pPr>
              <w:overflowPunct w:val="0"/>
              <w:autoSpaceDE w:val="0"/>
              <w:autoSpaceDN w:val="0"/>
              <w:adjustRightInd w:val="0"/>
              <w:jc w:val="center"/>
              <w:textAlignment w:val="baseline"/>
              <w:rPr>
                <w:b/>
                <w:sz w:val="22"/>
                <w:szCs w:val="20"/>
                <w:lang w:val="ru-RU"/>
              </w:rPr>
            </w:pPr>
            <w:r w:rsidRPr="003E799B">
              <w:rPr>
                <w:sz w:val="22"/>
                <w:szCs w:val="20"/>
              </w:rPr>
              <w:t>ТМ-</w:t>
            </w:r>
            <w:r w:rsidRPr="003E799B">
              <w:rPr>
                <w:sz w:val="22"/>
                <w:szCs w:val="20"/>
                <w:lang w:val="ru-RU"/>
              </w:rPr>
              <w:t>2</w:t>
            </w:r>
          </w:p>
        </w:tc>
        <w:tc>
          <w:tcPr>
            <w:tcW w:w="1701" w:type="dxa"/>
            <w:vAlign w:val="center"/>
          </w:tcPr>
          <w:p w14:paraId="073C66BE" w14:textId="77777777" w:rsidR="00CA3F1F" w:rsidRPr="003E799B" w:rsidRDefault="00CA3F1F" w:rsidP="00CA3F1F">
            <w:pPr>
              <w:jc w:val="center"/>
              <w:rPr>
                <w:sz w:val="22"/>
                <w:szCs w:val="20"/>
                <w:lang w:val="ru-RU"/>
              </w:rPr>
            </w:pPr>
            <w:r w:rsidRPr="003E799B">
              <w:rPr>
                <w:sz w:val="22"/>
                <w:szCs w:val="20"/>
              </w:rPr>
              <w:t>Производствени отпадъчни води</w:t>
            </w:r>
          </w:p>
        </w:tc>
        <w:tc>
          <w:tcPr>
            <w:tcW w:w="1588" w:type="dxa"/>
            <w:vAlign w:val="center"/>
          </w:tcPr>
          <w:p w14:paraId="333E37CE" w14:textId="77777777" w:rsidR="00CA3F1F" w:rsidRPr="003E799B" w:rsidRDefault="00CA3F1F" w:rsidP="00CA3F1F">
            <w:pPr>
              <w:overflowPunct w:val="0"/>
              <w:autoSpaceDE w:val="0"/>
              <w:autoSpaceDN w:val="0"/>
              <w:adjustRightInd w:val="0"/>
              <w:ind w:left="-92" w:firstLine="92"/>
              <w:jc w:val="center"/>
              <w:textAlignment w:val="baseline"/>
              <w:outlineLvl w:val="4"/>
              <w:rPr>
                <w:bCs/>
                <w:iCs/>
                <w:sz w:val="22"/>
                <w:szCs w:val="20"/>
                <w:lang w:val="be-BY"/>
              </w:rPr>
            </w:pPr>
            <w:r w:rsidRPr="003E799B">
              <w:rPr>
                <w:bCs/>
                <w:iCs/>
                <w:sz w:val="22"/>
                <w:szCs w:val="20"/>
                <w:lang w:val="ru-RU"/>
              </w:rPr>
              <w:t>Температ</w:t>
            </w:r>
            <w:r w:rsidRPr="003E799B">
              <w:rPr>
                <w:bCs/>
                <w:iCs/>
                <w:sz w:val="22"/>
                <w:szCs w:val="20"/>
                <w:lang w:val="be-BY"/>
              </w:rPr>
              <w:t>ура</w:t>
            </w:r>
          </w:p>
        </w:tc>
        <w:tc>
          <w:tcPr>
            <w:tcW w:w="1134" w:type="dxa"/>
            <w:vAlign w:val="center"/>
          </w:tcPr>
          <w:p w14:paraId="74EF96D3" w14:textId="77777777" w:rsidR="00CA3F1F" w:rsidRPr="003E799B" w:rsidRDefault="00CA3F1F" w:rsidP="00CA3F1F">
            <w:pPr>
              <w:jc w:val="center"/>
              <w:rPr>
                <w:sz w:val="22"/>
                <w:szCs w:val="20"/>
                <w:lang w:val="be-BY"/>
              </w:rPr>
            </w:pPr>
            <w:r w:rsidRPr="003E799B">
              <w:rPr>
                <w:sz w:val="22"/>
                <w:szCs w:val="20"/>
              </w:rPr>
              <w:t>C</w:t>
            </w:r>
            <w:r w:rsidRPr="003E799B">
              <w:rPr>
                <w:sz w:val="22"/>
                <w:szCs w:val="20"/>
                <w:vertAlign w:val="superscript"/>
              </w:rPr>
              <w:t>o</w:t>
            </w:r>
          </w:p>
        </w:tc>
        <w:tc>
          <w:tcPr>
            <w:tcW w:w="1134" w:type="dxa"/>
            <w:vAlign w:val="center"/>
          </w:tcPr>
          <w:p w14:paraId="267A1750" w14:textId="77777777" w:rsidR="00CA3F1F" w:rsidRPr="003E799B" w:rsidRDefault="00CA3F1F" w:rsidP="00CA3F1F">
            <w:pPr>
              <w:overflowPunct w:val="0"/>
              <w:autoSpaceDE w:val="0"/>
              <w:autoSpaceDN w:val="0"/>
              <w:adjustRightInd w:val="0"/>
              <w:jc w:val="center"/>
              <w:textAlignment w:val="baseline"/>
              <w:rPr>
                <w:sz w:val="22"/>
                <w:szCs w:val="20"/>
                <w:lang w:val="be-BY"/>
              </w:rPr>
            </w:pPr>
            <w:r w:rsidRPr="003E799B">
              <w:rPr>
                <w:sz w:val="22"/>
                <w:szCs w:val="20"/>
                <w:lang w:val="be-BY"/>
              </w:rPr>
              <w:t>40</w:t>
            </w:r>
          </w:p>
        </w:tc>
        <w:tc>
          <w:tcPr>
            <w:tcW w:w="1530" w:type="dxa"/>
            <w:vAlign w:val="center"/>
          </w:tcPr>
          <w:p w14:paraId="34DD18E0" w14:textId="77777777" w:rsidR="00CA3F1F" w:rsidRPr="000005DA" w:rsidRDefault="00CA3F1F" w:rsidP="00CA3F1F">
            <w:pPr>
              <w:widowControl w:val="0"/>
              <w:overflowPunct w:val="0"/>
              <w:autoSpaceDE w:val="0"/>
              <w:autoSpaceDN w:val="0"/>
              <w:adjustRightInd w:val="0"/>
              <w:jc w:val="center"/>
              <w:textAlignment w:val="baseline"/>
              <w:rPr>
                <w:sz w:val="22"/>
                <w:szCs w:val="20"/>
                <w:lang w:val="be-BY"/>
              </w:rPr>
            </w:pPr>
            <w:r w:rsidRPr="000005DA">
              <w:rPr>
                <w:sz w:val="22"/>
                <w:szCs w:val="20"/>
                <w:lang w:val="be-BY"/>
              </w:rPr>
              <w:t>30.0</w:t>
            </w:r>
          </w:p>
        </w:tc>
        <w:tc>
          <w:tcPr>
            <w:tcW w:w="1730" w:type="dxa"/>
            <w:vAlign w:val="center"/>
          </w:tcPr>
          <w:p w14:paraId="211027C9" w14:textId="77777777" w:rsidR="00CA3F1F" w:rsidRPr="003E799B" w:rsidRDefault="00CA3F1F" w:rsidP="00CA3F1F">
            <w:pPr>
              <w:jc w:val="center"/>
              <w:rPr>
                <w:sz w:val="22"/>
                <w:szCs w:val="20"/>
                <w:lang w:val="be-BY"/>
              </w:rPr>
            </w:pPr>
            <w:r w:rsidRPr="003E799B">
              <w:rPr>
                <w:sz w:val="22"/>
                <w:szCs w:val="20"/>
                <w:lang w:val="be-BY"/>
              </w:rPr>
              <w:t>ДА</w:t>
            </w:r>
          </w:p>
        </w:tc>
      </w:tr>
      <w:tr w:rsidR="00CA3F1F" w:rsidRPr="009D2F6B" w14:paraId="7B749B2E" w14:textId="77777777" w:rsidTr="000005DA">
        <w:trPr>
          <w:cantSplit/>
        </w:trPr>
        <w:tc>
          <w:tcPr>
            <w:tcW w:w="1248" w:type="dxa"/>
            <w:vAlign w:val="center"/>
          </w:tcPr>
          <w:p w14:paraId="55500963" w14:textId="77777777" w:rsidR="00CA3F1F" w:rsidRPr="003E799B" w:rsidRDefault="00CA3F1F" w:rsidP="00CA3F1F">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7A85000A" w14:textId="77777777" w:rsidR="00CA3F1F" w:rsidRPr="003E799B" w:rsidRDefault="00CA3F1F" w:rsidP="00CA3F1F">
            <w:pPr>
              <w:jc w:val="center"/>
              <w:rPr>
                <w:sz w:val="22"/>
                <w:szCs w:val="20"/>
                <w:lang w:val="be-BY"/>
              </w:rPr>
            </w:pPr>
            <w:r w:rsidRPr="003E799B">
              <w:rPr>
                <w:sz w:val="22"/>
                <w:szCs w:val="20"/>
              </w:rPr>
              <w:t>Производствени отпадъчни води</w:t>
            </w:r>
          </w:p>
        </w:tc>
        <w:tc>
          <w:tcPr>
            <w:tcW w:w="1588" w:type="dxa"/>
            <w:vAlign w:val="center"/>
          </w:tcPr>
          <w:p w14:paraId="5B5F811C" w14:textId="77777777" w:rsidR="00CA3F1F" w:rsidRPr="003E799B" w:rsidRDefault="00CA3F1F" w:rsidP="00CA3F1F">
            <w:pPr>
              <w:overflowPunct w:val="0"/>
              <w:autoSpaceDE w:val="0"/>
              <w:autoSpaceDN w:val="0"/>
              <w:adjustRightInd w:val="0"/>
              <w:jc w:val="center"/>
              <w:textAlignment w:val="baseline"/>
              <w:rPr>
                <w:sz w:val="22"/>
                <w:szCs w:val="20"/>
                <w:lang w:val="be-BY"/>
              </w:rPr>
            </w:pPr>
            <w:r w:rsidRPr="003E799B">
              <w:rPr>
                <w:sz w:val="22"/>
                <w:szCs w:val="20"/>
                <w:lang w:val="be-BY"/>
              </w:rPr>
              <w:t>Активна реакция (рН)</w:t>
            </w:r>
          </w:p>
        </w:tc>
        <w:tc>
          <w:tcPr>
            <w:tcW w:w="1134" w:type="dxa"/>
            <w:vAlign w:val="center"/>
          </w:tcPr>
          <w:p w14:paraId="79E8E436" w14:textId="77777777" w:rsidR="00CA3F1F" w:rsidRPr="003E799B" w:rsidRDefault="00823F64" w:rsidP="00CA3F1F">
            <w:pPr>
              <w:jc w:val="center"/>
              <w:rPr>
                <w:sz w:val="22"/>
                <w:szCs w:val="20"/>
                <w:lang w:val="be-BY"/>
              </w:rPr>
            </w:pPr>
            <w:r>
              <w:rPr>
                <w:sz w:val="22"/>
                <w:szCs w:val="20"/>
                <w:lang w:val="en-US"/>
              </w:rPr>
              <w:t xml:space="preserve">pH </w:t>
            </w:r>
            <w:r>
              <w:rPr>
                <w:sz w:val="22"/>
                <w:szCs w:val="20"/>
              </w:rPr>
              <w:t>ед.</w:t>
            </w:r>
          </w:p>
        </w:tc>
        <w:tc>
          <w:tcPr>
            <w:tcW w:w="1134" w:type="dxa"/>
            <w:vAlign w:val="center"/>
          </w:tcPr>
          <w:p w14:paraId="7687F209" w14:textId="77777777" w:rsidR="00CA3F1F" w:rsidRPr="003E799B" w:rsidRDefault="00CA3F1F" w:rsidP="00CA3F1F">
            <w:pPr>
              <w:overflowPunct w:val="0"/>
              <w:autoSpaceDE w:val="0"/>
              <w:autoSpaceDN w:val="0"/>
              <w:adjustRightInd w:val="0"/>
              <w:jc w:val="center"/>
              <w:textAlignment w:val="baseline"/>
              <w:rPr>
                <w:sz w:val="22"/>
                <w:szCs w:val="20"/>
              </w:rPr>
            </w:pPr>
            <w:r w:rsidRPr="003E799B">
              <w:rPr>
                <w:sz w:val="22"/>
                <w:szCs w:val="20"/>
              </w:rPr>
              <w:t>6,5 – 9,0</w:t>
            </w:r>
          </w:p>
        </w:tc>
        <w:tc>
          <w:tcPr>
            <w:tcW w:w="1530" w:type="dxa"/>
            <w:vAlign w:val="center"/>
          </w:tcPr>
          <w:p w14:paraId="585D3E60" w14:textId="77777777" w:rsidR="00CA3F1F" w:rsidRPr="000005DA" w:rsidRDefault="00CA3F1F" w:rsidP="00CA3F1F">
            <w:pPr>
              <w:widowControl w:val="0"/>
              <w:overflowPunct w:val="0"/>
              <w:autoSpaceDE w:val="0"/>
              <w:autoSpaceDN w:val="0"/>
              <w:adjustRightInd w:val="0"/>
              <w:jc w:val="center"/>
              <w:textAlignment w:val="baseline"/>
              <w:rPr>
                <w:sz w:val="22"/>
                <w:szCs w:val="20"/>
              </w:rPr>
            </w:pPr>
            <w:r w:rsidRPr="000005DA">
              <w:rPr>
                <w:sz w:val="22"/>
                <w:szCs w:val="20"/>
              </w:rPr>
              <w:t>7.5</w:t>
            </w:r>
          </w:p>
        </w:tc>
        <w:tc>
          <w:tcPr>
            <w:tcW w:w="1730" w:type="dxa"/>
            <w:vAlign w:val="center"/>
          </w:tcPr>
          <w:p w14:paraId="0C2ED380" w14:textId="77777777" w:rsidR="00CA3F1F" w:rsidRPr="003E799B" w:rsidRDefault="00CA3F1F" w:rsidP="00CA3F1F">
            <w:pPr>
              <w:jc w:val="center"/>
              <w:rPr>
                <w:sz w:val="22"/>
                <w:szCs w:val="20"/>
              </w:rPr>
            </w:pPr>
            <w:r w:rsidRPr="003E799B">
              <w:rPr>
                <w:sz w:val="22"/>
                <w:szCs w:val="20"/>
              </w:rPr>
              <w:t>ДА</w:t>
            </w:r>
          </w:p>
        </w:tc>
      </w:tr>
      <w:tr w:rsidR="00CA3F1F" w:rsidRPr="009D2F6B" w14:paraId="6614BAAD" w14:textId="77777777" w:rsidTr="000005DA">
        <w:trPr>
          <w:cantSplit/>
        </w:trPr>
        <w:tc>
          <w:tcPr>
            <w:tcW w:w="1248" w:type="dxa"/>
            <w:vAlign w:val="center"/>
          </w:tcPr>
          <w:p w14:paraId="43723111" w14:textId="77777777" w:rsidR="00CA3F1F" w:rsidRPr="003E799B" w:rsidRDefault="00CA3F1F" w:rsidP="00CA3F1F">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0ED12EAC" w14:textId="77777777" w:rsidR="00CA3F1F" w:rsidRPr="003E799B" w:rsidRDefault="00CA3F1F" w:rsidP="00CA3F1F">
            <w:pPr>
              <w:jc w:val="center"/>
              <w:rPr>
                <w:sz w:val="22"/>
                <w:szCs w:val="20"/>
                <w:lang w:val="be-BY"/>
              </w:rPr>
            </w:pPr>
            <w:r w:rsidRPr="003E799B">
              <w:rPr>
                <w:sz w:val="22"/>
                <w:szCs w:val="20"/>
              </w:rPr>
              <w:t>Производствени отпадъчни води</w:t>
            </w:r>
          </w:p>
        </w:tc>
        <w:tc>
          <w:tcPr>
            <w:tcW w:w="1588" w:type="dxa"/>
            <w:vAlign w:val="center"/>
          </w:tcPr>
          <w:p w14:paraId="09F839A1" w14:textId="77777777" w:rsidR="00CA3F1F" w:rsidRPr="003E799B" w:rsidRDefault="00CA3F1F" w:rsidP="00CA3F1F">
            <w:pPr>
              <w:overflowPunct w:val="0"/>
              <w:autoSpaceDE w:val="0"/>
              <w:autoSpaceDN w:val="0"/>
              <w:adjustRightInd w:val="0"/>
              <w:jc w:val="center"/>
              <w:textAlignment w:val="baseline"/>
              <w:rPr>
                <w:sz w:val="22"/>
                <w:szCs w:val="20"/>
              </w:rPr>
            </w:pPr>
            <w:r w:rsidRPr="003E799B">
              <w:rPr>
                <w:sz w:val="22"/>
                <w:szCs w:val="20"/>
              </w:rPr>
              <w:t>Неразтворени вещества</w:t>
            </w:r>
          </w:p>
        </w:tc>
        <w:tc>
          <w:tcPr>
            <w:tcW w:w="1134" w:type="dxa"/>
            <w:vAlign w:val="center"/>
          </w:tcPr>
          <w:p w14:paraId="12C7915C" w14:textId="77777777" w:rsidR="00CA3F1F" w:rsidRPr="003E799B" w:rsidRDefault="00CA3F1F" w:rsidP="00CA3F1F">
            <w:pPr>
              <w:jc w:val="center"/>
              <w:rPr>
                <w:sz w:val="22"/>
                <w:szCs w:val="20"/>
              </w:rPr>
            </w:pPr>
            <w:r w:rsidRPr="003E799B">
              <w:rPr>
                <w:sz w:val="22"/>
                <w:szCs w:val="20"/>
              </w:rPr>
              <w:t>mg/dm</w:t>
            </w:r>
            <w:r w:rsidRPr="003E799B">
              <w:rPr>
                <w:sz w:val="22"/>
                <w:szCs w:val="20"/>
                <w:vertAlign w:val="superscript"/>
              </w:rPr>
              <w:t>3</w:t>
            </w:r>
          </w:p>
        </w:tc>
        <w:tc>
          <w:tcPr>
            <w:tcW w:w="1134" w:type="dxa"/>
            <w:vAlign w:val="center"/>
          </w:tcPr>
          <w:p w14:paraId="0D202EEC" w14:textId="77777777" w:rsidR="00CA3F1F" w:rsidRPr="003E799B" w:rsidRDefault="00CA3F1F" w:rsidP="00CA3F1F">
            <w:pPr>
              <w:overflowPunct w:val="0"/>
              <w:autoSpaceDE w:val="0"/>
              <w:autoSpaceDN w:val="0"/>
              <w:adjustRightInd w:val="0"/>
              <w:jc w:val="center"/>
              <w:textAlignment w:val="baseline"/>
              <w:rPr>
                <w:sz w:val="22"/>
                <w:szCs w:val="20"/>
                <w:vertAlign w:val="superscript"/>
              </w:rPr>
            </w:pPr>
            <w:r w:rsidRPr="003E799B">
              <w:rPr>
                <w:sz w:val="22"/>
                <w:szCs w:val="20"/>
              </w:rPr>
              <w:t>300</w:t>
            </w:r>
          </w:p>
        </w:tc>
        <w:tc>
          <w:tcPr>
            <w:tcW w:w="1530" w:type="dxa"/>
            <w:vAlign w:val="center"/>
          </w:tcPr>
          <w:p w14:paraId="26B4C590" w14:textId="77777777" w:rsidR="00CA3F1F" w:rsidRPr="000005DA" w:rsidRDefault="00CA3F1F" w:rsidP="00CA3F1F">
            <w:pPr>
              <w:widowControl w:val="0"/>
              <w:overflowPunct w:val="0"/>
              <w:autoSpaceDE w:val="0"/>
              <w:autoSpaceDN w:val="0"/>
              <w:adjustRightInd w:val="0"/>
              <w:jc w:val="center"/>
              <w:textAlignment w:val="baseline"/>
              <w:rPr>
                <w:sz w:val="22"/>
                <w:szCs w:val="20"/>
              </w:rPr>
            </w:pPr>
            <w:r w:rsidRPr="000005DA">
              <w:rPr>
                <w:sz w:val="22"/>
                <w:szCs w:val="20"/>
              </w:rPr>
              <w:t>40.8</w:t>
            </w:r>
          </w:p>
        </w:tc>
        <w:tc>
          <w:tcPr>
            <w:tcW w:w="1730" w:type="dxa"/>
            <w:vAlign w:val="center"/>
          </w:tcPr>
          <w:p w14:paraId="000BF723" w14:textId="77777777" w:rsidR="00CA3F1F" w:rsidRPr="003E799B" w:rsidRDefault="00CA3F1F" w:rsidP="00CA3F1F">
            <w:pPr>
              <w:jc w:val="center"/>
              <w:rPr>
                <w:sz w:val="22"/>
                <w:szCs w:val="20"/>
                <w:lang w:val="be-BY"/>
              </w:rPr>
            </w:pPr>
            <w:r w:rsidRPr="003E799B">
              <w:rPr>
                <w:sz w:val="22"/>
                <w:szCs w:val="20"/>
                <w:lang w:val="be-BY"/>
              </w:rPr>
              <w:t>ДА</w:t>
            </w:r>
          </w:p>
        </w:tc>
      </w:tr>
      <w:tr w:rsidR="00CA3F1F" w:rsidRPr="009D2F6B" w14:paraId="678CC691" w14:textId="77777777" w:rsidTr="000005DA">
        <w:trPr>
          <w:cantSplit/>
        </w:trPr>
        <w:tc>
          <w:tcPr>
            <w:tcW w:w="1248" w:type="dxa"/>
            <w:vAlign w:val="center"/>
          </w:tcPr>
          <w:p w14:paraId="444A6B32" w14:textId="77777777" w:rsidR="00CA3F1F" w:rsidRPr="003E799B" w:rsidRDefault="00CA3F1F" w:rsidP="00CA3F1F">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75FF374D" w14:textId="77777777" w:rsidR="00CA3F1F" w:rsidRPr="003E799B" w:rsidRDefault="00CA3F1F" w:rsidP="00CA3F1F">
            <w:pPr>
              <w:jc w:val="center"/>
              <w:rPr>
                <w:sz w:val="22"/>
                <w:szCs w:val="20"/>
                <w:lang w:val="be-BY"/>
              </w:rPr>
            </w:pPr>
            <w:r w:rsidRPr="003E799B">
              <w:rPr>
                <w:sz w:val="22"/>
                <w:szCs w:val="20"/>
              </w:rPr>
              <w:t>Производствени отпадъчни води</w:t>
            </w:r>
          </w:p>
        </w:tc>
        <w:tc>
          <w:tcPr>
            <w:tcW w:w="1588" w:type="dxa"/>
            <w:vAlign w:val="center"/>
          </w:tcPr>
          <w:p w14:paraId="5AF97284" w14:textId="77777777" w:rsidR="00CA3F1F" w:rsidRPr="003E799B" w:rsidRDefault="00CA3F1F" w:rsidP="00CA3F1F">
            <w:pPr>
              <w:overflowPunct w:val="0"/>
              <w:autoSpaceDE w:val="0"/>
              <w:autoSpaceDN w:val="0"/>
              <w:adjustRightInd w:val="0"/>
              <w:jc w:val="center"/>
              <w:textAlignment w:val="baseline"/>
              <w:rPr>
                <w:sz w:val="22"/>
                <w:szCs w:val="20"/>
              </w:rPr>
            </w:pPr>
            <w:r w:rsidRPr="003E799B">
              <w:rPr>
                <w:sz w:val="22"/>
                <w:szCs w:val="20"/>
              </w:rPr>
              <w:t>ХПК</w:t>
            </w:r>
          </w:p>
        </w:tc>
        <w:tc>
          <w:tcPr>
            <w:tcW w:w="1134" w:type="dxa"/>
            <w:vAlign w:val="center"/>
          </w:tcPr>
          <w:p w14:paraId="2EAB215F" w14:textId="77777777" w:rsidR="00CA3F1F" w:rsidRPr="003E799B" w:rsidRDefault="00CA3F1F" w:rsidP="00CA3F1F">
            <w:pPr>
              <w:jc w:val="center"/>
              <w:rPr>
                <w:sz w:val="22"/>
              </w:rPr>
            </w:pPr>
            <w:r w:rsidRPr="003E799B">
              <w:rPr>
                <w:sz w:val="22"/>
                <w:szCs w:val="20"/>
              </w:rPr>
              <w:t>mg/dm</w:t>
            </w:r>
            <w:r w:rsidRPr="003E799B">
              <w:rPr>
                <w:sz w:val="22"/>
                <w:szCs w:val="20"/>
                <w:vertAlign w:val="superscript"/>
              </w:rPr>
              <w:t>3</w:t>
            </w:r>
          </w:p>
        </w:tc>
        <w:tc>
          <w:tcPr>
            <w:tcW w:w="1134" w:type="dxa"/>
            <w:vAlign w:val="center"/>
          </w:tcPr>
          <w:p w14:paraId="762C172B" w14:textId="77777777" w:rsidR="00CA3F1F" w:rsidRPr="003E799B" w:rsidRDefault="00CA3F1F" w:rsidP="00CA3F1F">
            <w:pPr>
              <w:overflowPunct w:val="0"/>
              <w:autoSpaceDE w:val="0"/>
              <w:autoSpaceDN w:val="0"/>
              <w:adjustRightInd w:val="0"/>
              <w:jc w:val="center"/>
              <w:textAlignment w:val="baseline"/>
              <w:rPr>
                <w:sz w:val="22"/>
                <w:szCs w:val="20"/>
              </w:rPr>
            </w:pPr>
            <w:r w:rsidRPr="003E799B">
              <w:rPr>
                <w:sz w:val="22"/>
                <w:szCs w:val="20"/>
              </w:rPr>
              <w:t>1500</w:t>
            </w:r>
          </w:p>
        </w:tc>
        <w:tc>
          <w:tcPr>
            <w:tcW w:w="1530" w:type="dxa"/>
            <w:vAlign w:val="center"/>
          </w:tcPr>
          <w:p w14:paraId="1481CEC6" w14:textId="77777777" w:rsidR="00CA3F1F" w:rsidRPr="000005DA" w:rsidRDefault="00CA3F1F" w:rsidP="00CA3F1F">
            <w:pPr>
              <w:widowControl w:val="0"/>
              <w:overflowPunct w:val="0"/>
              <w:autoSpaceDE w:val="0"/>
              <w:autoSpaceDN w:val="0"/>
              <w:adjustRightInd w:val="0"/>
              <w:jc w:val="center"/>
              <w:textAlignment w:val="baseline"/>
              <w:rPr>
                <w:sz w:val="22"/>
                <w:szCs w:val="20"/>
              </w:rPr>
            </w:pPr>
            <w:r w:rsidRPr="000005DA">
              <w:rPr>
                <w:sz w:val="22"/>
                <w:szCs w:val="20"/>
              </w:rPr>
              <w:t>145.7</w:t>
            </w:r>
          </w:p>
        </w:tc>
        <w:tc>
          <w:tcPr>
            <w:tcW w:w="1730" w:type="dxa"/>
            <w:vAlign w:val="center"/>
          </w:tcPr>
          <w:p w14:paraId="52E64909" w14:textId="77777777" w:rsidR="00CA3F1F" w:rsidRPr="003E799B" w:rsidRDefault="00CA3F1F" w:rsidP="00CA3F1F">
            <w:pPr>
              <w:jc w:val="center"/>
              <w:rPr>
                <w:sz w:val="22"/>
                <w:szCs w:val="20"/>
              </w:rPr>
            </w:pPr>
            <w:r w:rsidRPr="003E799B">
              <w:rPr>
                <w:sz w:val="22"/>
                <w:szCs w:val="20"/>
              </w:rPr>
              <w:t>ДА</w:t>
            </w:r>
          </w:p>
        </w:tc>
      </w:tr>
      <w:tr w:rsidR="00CA3F1F" w:rsidRPr="009D2F6B" w14:paraId="7AEDD6E7" w14:textId="77777777" w:rsidTr="000005DA">
        <w:trPr>
          <w:cantSplit/>
        </w:trPr>
        <w:tc>
          <w:tcPr>
            <w:tcW w:w="1248" w:type="dxa"/>
            <w:vAlign w:val="center"/>
          </w:tcPr>
          <w:p w14:paraId="1EAAA2E3" w14:textId="77777777" w:rsidR="00CA3F1F" w:rsidRPr="003E799B" w:rsidRDefault="00CA3F1F" w:rsidP="00CA3F1F">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13379BC2" w14:textId="77777777" w:rsidR="00CA3F1F" w:rsidRPr="003E799B" w:rsidRDefault="00CA3F1F" w:rsidP="00CA3F1F">
            <w:pPr>
              <w:jc w:val="center"/>
              <w:rPr>
                <w:sz w:val="22"/>
                <w:szCs w:val="20"/>
                <w:lang w:val="be-BY"/>
              </w:rPr>
            </w:pPr>
            <w:r w:rsidRPr="003E799B">
              <w:rPr>
                <w:sz w:val="22"/>
                <w:szCs w:val="20"/>
              </w:rPr>
              <w:t>Производствени отпадъчни води</w:t>
            </w:r>
          </w:p>
        </w:tc>
        <w:tc>
          <w:tcPr>
            <w:tcW w:w="1588" w:type="dxa"/>
            <w:vAlign w:val="center"/>
          </w:tcPr>
          <w:p w14:paraId="575F2B48" w14:textId="77777777" w:rsidR="00CA3F1F" w:rsidRPr="003E799B" w:rsidRDefault="00CA3F1F" w:rsidP="00CA3F1F">
            <w:pPr>
              <w:overflowPunct w:val="0"/>
              <w:autoSpaceDE w:val="0"/>
              <w:autoSpaceDN w:val="0"/>
              <w:adjustRightInd w:val="0"/>
              <w:jc w:val="center"/>
              <w:textAlignment w:val="baseline"/>
              <w:rPr>
                <w:sz w:val="22"/>
                <w:szCs w:val="20"/>
                <w:vertAlign w:val="subscript"/>
              </w:rPr>
            </w:pPr>
            <w:r w:rsidRPr="003E799B">
              <w:rPr>
                <w:sz w:val="22"/>
                <w:szCs w:val="20"/>
              </w:rPr>
              <w:t>БПК</w:t>
            </w:r>
            <w:r w:rsidRPr="003E799B">
              <w:rPr>
                <w:sz w:val="22"/>
                <w:szCs w:val="20"/>
                <w:vertAlign w:val="subscript"/>
              </w:rPr>
              <w:t>5</w:t>
            </w:r>
          </w:p>
        </w:tc>
        <w:tc>
          <w:tcPr>
            <w:tcW w:w="1134" w:type="dxa"/>
            <w:vAlign w:val="center"/>
          </w:tcPr>
          <w:p w14:paraId="790C3FC5" w14:textId="77777777" w:rsidR="00CA3F1F" w:rsidRPr="003E799B" w:rsidRDefault="00CA3F1F" w:rsidP="00CA3F1F">
            <w:pPr>
              <w:jc w:val="center"/>
              <w:rPr>
                <w:sz w:val="22"/>
                <w:vertAlign w:val="subscript"/>
                <w:lang w:val="en-US"/>
              </w:rPr>
            </w:pPr>
            <w:r w:rsidRPr="003E799B">
              <w:rPr>
                <w:sz w:val="22"/>
                <w:szCs w:val="20"/>
              </w:rPr>
              <w:t>mg/dm</w:t>
            </w:r>
            <w:r w:rsidRPr="003E799B">
              <w:rPr>
                <w:sz w:val="22"/>
                <w:szCs w:val="20"/>
                <w:vertAlign w:val="superscript"/>
              </w:rPr>
              <w:t>3</w:t>
            </w:r>
          </w:p>
        </w:tc>
        <w:tc>
          <w:tcPr>
            <w:tcW w:w="1134" w:type="dxa"/>
            <w:vAlign w:val="center"/>
          </w:tcPr>
          <w:p w14:paraId="65F767DE" w14:textId="77777777" w:rsidR="00CA3F1F" w:rsidRPr="003E799B" w:rsidRDefault="00CA3F1F" w:rsidP="00CA3F1F">
            <w:pPr>
              <w:overflowPunct w:val="0"/>
              <w:autoSpaceDE w:val="0"/>
              <w:autoSpaceDN w:val="0"/>
              <w:adjustRightInd w:val="0"/>
              <w:jc w:val="center"/>
              <w:textAlignment w:val="baseline"/>
              <w:rPr>
                <w:sz w:val="22"/>
                <w:szCs w:val="20"/>
              </w:rPr>
            </w:pPr>
            <w:r w:rsidRPr="003E799B">
              <w:rPr>
                <w:sz w:val="22"/>
                <w:szCs w:val="20"/>
              </w:rPr>
              <w:t>700</w:t>
            </w:r>
          </w:p>
        </w:tc>
        <w:tc>
          <w:tcPr>
            <w:tcW w:w="1530" w:type="dxa"/>
            <w:vAlign w:val="center"/>
          </w:tcPr>
          <w:p w14:paraId="5F58A0DD" w14:textId="77777777" w:rsidR="00CA3F1F" w:rsidRPr="000005DA" w:rsidRDefault="00CA3F1F" w:rsidP="00CA3F1F">
            <w:pPr>
              <w:widowControl w:val="0"/>
              <w:overflowPunct w:val="0"/>
              <w:autoSpaceDE w:val="0"/>
              <w:autoSpaceDN w:val="0"/>
              <w:adjustRightInd w:val="0"/>
              <w:jc w:val="center"/>
              <w:textAlignment w:val="baseline"/>
              <w:rPr>
                <w:sz w:val="22"/>
                <w:szCs w:val="20"/>
              </w:rPr>
            </w:pPr>
            <w:r w:rsidRPr="000005DA">
              <w:rPr>
                <w:sz w:val="22"/>
                <w:szCs w:val="20"/>
              </w:rPr>
              <w:t>56.4</w:t>
            </w:r>
          </w:p>
        </w:tc>
        <w:tc>
          <w:tcPr>
            <w:tcW w:w="1730" w:type="dxa"/>
            <w:vAlign w:val="center"/>
          </w:tcPr>
          <w:p w14:paraId="662029BB" w14:textId="77777777" w:rsidR="00CA3F1F" w:rsidRPr="003E799B" w:rsidRDefault="00CA3F1F" w:rsidP="00CA3F1F">
            <w:pPr>
              <w:jc w:val="center"/>
              <w:rPr>
                <w:sz w:val="22"/>
                <w:szCs w:val="20"/>
                <w:lang w:val="be-BY"/>
              </w:rPr>
            </w:pPr>
            <w:r w:rsidRPr="003E799B">
              <w:rPr>
                <w:sz w:val="22"/>
                <w:szCs w:val="20"/>
                <w:lang w:val="be-BY"/>
              </w:rPr>
              <w:t>ДА</w:t>
            </w:r>
          </w:p>
        </w:tc>
      </w:tr>
      <w:tr w:rsidR="00CA3F1F" w:rsidRPr="009D2F6B" w14:paraId="4641D006" w14:textId="77777777" w:rsidTr="000005DA">
        <w:trPr>
          <w:cantSplit/>
        </w:trPr>
        <w:tc>
          <w:tcPr>
            <w:tcW w:w="1248" w:type="dxa"/>
            <w:vAlign w:val="center"/>
          </w:tcPr>
          <w:p w14:paraId="115A524F" w14:textId="77777777" w:rsidR="00CA3F1F" w:rsidRPr="003E799B" w:rsidRDefault="00CA3F1F" w:rsidP="00CA3F1F">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511453E0" w14:textId="77777777" w:rsidR="00CA3F1F" w:rsidRPr="003E799B" w:rsidRDefault="00CA3F1F" w:rsidP="00CA3F1F">
            <w:pPr>
              <w:jc w:val="center"/>
              <w:rPr>
                <w:sz w:val="22"/>
                <w:szCs w:val="20"/>
                <w:lang w:val="be-BY"/>
              </w:rPr>
            </w:pPr>
            <w:r w:rsidRPr="003E799B">
              <w:rPr>
                <w:sz w:val="22"/>
                <w:szCs w:val="20"/>
              </w:rPr>
              <w:t>Производствени отпадъчни води</w:t>
            </w:r>
          </w:p>
        </w:tc>
        <w:tc>
          <w:tcPr>
            <w:tcW w:w="1588" w:type="dxa"/>
            <w:vAlign w:val="center"/>
          </w:tcPr>
          <w:p w14:paraId="13E2948A" w14:textId="77777777" w:rsidR="00CA3F1F" w:rsidRPr="003E799B" w:rsidRDefault="00CA3F1F" w:rsidP="00CA3F1F">
            <w:pPr>
              <w:overflowPunct w:val="0"/>
              <w:autoSpaceDE w:val="0"/>
              <w:autoSpaceDN w:val="0"/>
              <w:adjustRightInd w:val="0"/>
              <w:jc w:val="center"/>
              <w:textAlignment w:val="baseline"/>
              <w:rPr>
                <w:sz w:val="22"/>
                <w:szCs w:val="20"/>
              </w:rPr>
            </w:pPr>
            <w:r w:rsidRPr="003E799B">
              <w:rPr>
                <w:sz w:val="22"/>
                <w:szCs w:val="20"/>
              </w:rPr>
              <w:t>Азот амониев</w:t>
            </w:r>
          </w:p>
        </w:tc>
        <w:tc>
          <w:tcPr>
            <w:tcW w:w="1134" w:type="dxa"/>
            <w:vAlign w:val="center"/>
          </w:tcPr>
          <w:p w14:paraId="766935A4" w14:textId="77777777" w:rsidR="00CA3F1F" w:rsidRPr="003E799B" w:rsidRDefault="00CA3F1F" w:rsidP="00CA3F1F">
            <w:pPr>
              <w:jc w:val="center"/>
              <w:rPr>
                <w:sz w:val="22"/>
              </w:rPr>
            </w:pPr>
            <w:r w:rsidRPr="003E799B">
              <w:rPr>
                <w:sz w:val="22"/>
                <w:szCs w:val="20"/>
              </w:rPr>
              <w:t>mg/dm</w:t>
            </w:r>
            <w:r w:rsidRPr="003E799B">
              <w:rPr>
                <w:sz w:val="22"/>
                <w:szCs w:val="20"/>
                <w:vertAlign w:val="superscript"/>
              </w:rPr>
              <w:t>3</w:t>
            </w:r>
          </w:p>
        </w:tc>
        <w:tc>
          <w:tcPr>
            <w:tcW w:w="1134" w:type="dxa"/>
            <w:vAlign w:val="center"/>
          </w:tcPr>
          <w:p w14:paraId="3D3BC7AB" w14:textId="77777777" w:rsidR="00CA3F1F" w:rsidRPr="003E799B" w:rsidRDefault="00CA3F1F" w:rsidP="00CA3F1F">
            <w:pPr>
              <w:overflowPunct w:val="0"/>
              <w:autoSpaceDE w:val="0"/>
              <w:autoSpaceDN w:val="0"/>
              <w:adjustRightInd w:val="0"/>
              <w:jc w:val="center"/>
              <w:textAlignment w:val="baseline"/>
              <w:rPr>
                <w:sz w:val="22"/>
                <w:szCs w:val="20"/>
              </w:rPr>
            </w:pPr>
            <w:r w:rsidRPr="003E799B">
              <w:rPr>
                <w:sz w:val="22"/>
                <w:szCs w:val="20"/>
              </w:rPr>
              <w:t>35</w:t>
            </w:r>
          </w:p>
        </w:tc>
        <w:tc>
          <w:tcPr>
            <w:tcW w:w="1530" w:type="dxa"/>
            <w:vAlign w:val="center"/>
          </w:tcPr>
          <w:p w14:paraId="3967C4F6" w14:textId="77777777" w:rsidR="00CA3F1F" w:rsidRPr="000005DA" w:rsidRDefault="00CA3F1F" w:rsidP="00CA3F1F">
            <w:pPr>
              <w:widowControl w:val="0"/>
              <w:overflowPunct w:val="0"/>
              <w:autoSpaceDE w:val="0"/>
              <w:autoSpaceDN w:val="0"/>
              <w:adjustRightInd w:val="0"/>
              <w:jc w:val="center"/>
              <w:textAlignment w:val="baseline"/>
              <w:rPr>
                <w:sz w:val="22"/>
                <w:szCs w:val="20"/>
              </w:rPr>
            </w:pPr>
            <w:r w:rsidRPr="000005DA">
              <w:rPr>
                <w:sz w:val="22"/>
                <w:szCs w:val="20"/>
              </w:rPr>
              <w:t>25.8</w:t>
            </w:r>
          </w:p>
        </w:tc>
        <w:tc>
          <w:tcPr>
            <w:tcW w:w="1730" w:type="dxa"/>
            <w:vAlign w:val="center"/>
          </w:tcPr>
          <w:p w14:paraId="5CFBE30A" w14:textId="77777777" w:rsidR="00CA3F1F" w:rsidRPr="003E799B" w:rsidRDefault="00CA3F1F" w:rsidP="00CA3F1F">
            <w:pPr>
              <w:jc w:val="center"/>
              <w:rPr>
                <w:sz w:val="22"/>
                <w:szCs w:val="20"/>
              </w:rPr>
            </w:pPr>
            <w:r w:rsidRPr="003E799B">
              <w:rPr>
                <w:sz w:val="22"/>
                <w:szCs w:val="20"/>
              </w:rPr>
              <w:t>ДА</w:t>
            </w:r>
          </w:p>
        </w:tc>
      </w:tr>
      <w:tr w:rsidR="00CA3F1F" w:rsidRPr="009D2F6B" w14:paraId="343B759B" w14:textId="77777777" w:rsidTr="000005DA">
        <w:trPr>
          <w:cantSplit/>
        </w:trPr>
        <w:tc>
          <w:tcPr>
            <w:tcW w:w="1248" w:type="dxa"/>
            <w:vAlign w:val="center"/>
          </w:tcPr>
          <w:p w14:paraId="65D64467" w14:textId="77777777" w:rsidR="00CA3F1F" w:rsidRPr="003E799B" w:rsidRDefault="00CA3F1F" w:rsidP="00CA3F1F">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680B1588" w14:textId="77777777" w:rsidR="00CA3F1F" w:rsidRPr="003E799B" w:rsidRDefault="00CA3F1F" w:rsidP="00CA3F1F">
            <w:pPr>
              <w:jc w:val="center"/>
              <w:rPr>
                <w:sz w:val="22"/>
                <w:szCs w:val="20"/>
                <w:lang w:val="be-BY"/>
              </w:rPr>
            </w:pPr>
            <w:r w:rsidRPr="003E799B">
              <w:rPr>
                <w:sz w:val="22"/>
                <w:szCs w:val="20"/>
              </w:rPr>
              <w:t>Производствени отпадъчни води</w:t>
            </w:r>
          </w:p>
        </w:tc>
        <w:tc>
          <w:tcPr>
            <w:tcW w:w="1588" w:type="dxa"/>
            <w:vAlign w:val="center"/>
          </w:tcPr>
          <w:p w14:paraId="0C45F4C0" w14:textId="77777777" w:rsidR="00CA3F1F" w:rsidRPr="003E799B" w:rsidRDefault="00CA3F1F" w:rsidP="00CA3F1F">
            <w:pPr>
              <w:overflowPunct w:val="0"/>
              <w:autoSpaceDE w:val="0"/>
              <w:autoSpaceDN w:val="0"/>
              <w:adjustRightInd w:val="0"/>
              <w:jc w:val="center"/>
              <w:textAlignment w:val="baseline"/>
              <w:rPr>
                <w:sz w:val="22"/>
                <w:szCs w:val="20"/>
              </w:rPr>
            </w:pPr>
            <w:r w:rsidRPr="003E799B">
              <w:rPr>
                <w:sz w:val="22"/>
                <w:szCs w:val="20"/>
              </w:rPr>
              <w:t>Общ фосфор</w:t>
            </w:r>
          </w:p>
        </w:tc>
        <w:tc>
          <w:tcPr>
            <w:tcW w:w="1134" w:type="dxa"/>
            <w:vAlign w:val="center"/>
          </w:tcPr>
          <w:p w14:paraId="72CB2444" w14:textId="77777777" w:rsidR="00CA3F1F" w:rsidRPr="003E799B" w:rsidRDefault="00CA3F1F" w:rsidP="00CA3F1F">
            <w:pPr>
              <w:jc w:val="center"/>
              <w:rPr>
                <w:sz w:val="22"/>
              </w:rPr>
            </w:pPr>
            <w:r w:rsidRPr="003E799B">
              <w:rPr>
                <w:sz w:val="22"/>
                <w:szCs w:val="20"/>
              </w:rPr>
              <w:t>mg/dm</w:t>
            </w:r>
            <w:r w:rsidRPr="003E799B">
              <w:rPr>
                <w:sz w:val="22"/>
                <w:szCs w:val="20"/>
                <w:vertAlign w:val="superscript"/>
              </w:rPr>
              <w:t>3</w:t>
            </w:r>
          </w:p>
        </w:tc>
        <w:tc>
          <w:tcPr>
            <w:tcW w:w="1134" w:type="dxa"/>
            <w:vAlign w:val="center"/>
          </w:tcPr>
          <w:p w14:paraId="763B3F95" w14:textId="77777777" w:rsidR="00CA3F1F" w:rsidRPr="003E799B" w:rsidRDefault="00CA3F1F" w:rsidP="00CA3F1F">
            <w:pPr>
              <w:overflowPunct w:val="0"/>
              <w:autoSpaceDE w:val="0"/>
              <w:autoSpaceDN w:val="0"/>
              <w:adjustRightInd w:val="0"/>
              <w:jc w:val="center"/>
              <w:textAlignment w:val="baseline"/>
              <w:rPr>
                <w:sz w:val="22"/>
                <w:szCs w:val="20"/>
              </w:rPr>
            </w:pPr>
            <w:r w:rsidRPr="003E799B">
              <w:rPr>
                <w:sz w:val="22"/>
                <w:szCs w:val="20"/>
              </w:rPr>
              <w:t>15</w:t>
            </w:r>
          </w:p>
        </w:tc>
        <w:tc>
          <w:tcPr>
            <w:tcW w:w="1530" w:type="dxa"/>
            <w:vAlign w:val="center"/>
          </w:tcPr>
          <w:p w14:paraId="5A033322" w14:textId="77777777" w:rsidR="00CA3F1F" w:rsidRPr="000005DA" w:rsidRDefault="00CA3F1F" w:rsidP="00CA3F1F">
            <w:pPr>
              <w:widowControl w:val="0"/>
              <w:overflowPunct w:val="0"/>
              <w:autoSpaceDE w:val="0"/>
              <w:autoSpaceDN w:val="0"/>
              <w:adjustRightInd w:val="0"/>
              <w:jc w:val="center"/>
              <w:textAlignment w:val="baseline"/>
              <w:rPr>
                <w:sz w:val="22"/>
                <w:szCs w:val="20"/>
              </w:rPr>
            </w:pPr>
            <w:r w:rsidRPr="000005DA">
              <w:rPr>
                <w:sz w:val="22"/>
                <w:szCs w:val="20"/>
              </w:rPr>
              <w:t>8.98</w:t>
            </w:r>
          </w:p>
        </w:tc>
        <w:tc>
          <w:tcPr>
            <w:tcW w:w="1730" w:type="dxa"/>
            <w:vAlign w:val="center"/>
          </w:tcPr>
          <w:p w14:paraId="47CD90DE" w14:textId="77777777" w:rsidR="00CA3F1F" w:rsidRPr="003E799B" w:rsidRDefault="00CA3F1F" w:rsidP="00CA3F1F">
            <w:pPr>
              <w:jc w:val="center"/>
              <w:rPr>
                <w:sz w:val="22"/>
                <w:szCs w:val="20"/>
              </w:rPr>
            </w:pPr>
            <w:r w:rsidRPr="003E799B">
              <w:rPr>
                <w:sz w:val="22"/>
                <w:szCs w:val="20"/>
              </w:rPr>
              <w:t>ДА</w:t>
            </w:r>
          </w:p>
        </w:tc>
      </w:tr>
      <w:tr w:rsidR="00CA3F1F" w:rsidRPr="009D2F6B" w14:paraId="0A2BA03E" w14:textId="77777777" w:rsidTr="000005DA">
        <w:trPr>
          <w:cantSplit/>
        </w:trPr>
        <w:tc>
          <w:tcPr>
            <w:tcW w:w="1248" w:type="dxa"/>
            <w:vAlign w:val="center"/>
          </w:tcPr>
          <w:p w14:paraId="681B96CB" w14:textId="77777777" w:rsidR="00CA3F1F" w:rsidRPr="009D2F6B" w:rsidRDefault="00CA3F1F" w:rsidP="00CA3F1F">
            <w:pPr>
              <w:overflowPunct w:val="0"/>
              <w:autoSpaceDE w:val="0"/>
              <w:autoSpaceDN w:val="0"/>
              <w:adjustRightInd w:val="0"/>
              <w:jc w:val="center"/>
              <w:textAlignment w:val="baseline"/>
              <w:rPr>
                <w:b/>
                <w:sz w:val="20"/>
                <w:szCs w:val="20"/>
                <w:highlight w:val="yellow"/>
              </w:rPr>
            </w:pPr>
            <w:r w:rsidRPr="003E799B">
              <w:rPr>
                <w:sz w:val="22"/>
                <w:szCs w:val="20"/>
              </w:rPr>
              <w:t>ТМ-</w:t>
            </w:r>
            <w:r w:rsidRPr="003E799B">
              <w:rPr>
                <w:sz w:val="22"/>
                <w:szCs w:val="20"/>
                <w:lang w:val="be-BY"/>
              </w:rPr>
              <w:t>2</w:t>
            </w:r>
          </w:p>
        </w:tc>
        <w:tc>
          <w:tcPr>
            <w:tcW w:w="1701" w:type="dxa"/>
            <w:vAlign w:val="center"/>
          </w:tcPr>
          <w:p w14:paraId="0574E1A3" w14:textId="77777777" w:rsidR="00CA3F1F" w:rsidRPr="003E799B" w:rsidRDefault="00CA3F1F" w:rsidP="00CA3F1F">
            <w:pPr>
              <w:jc w:val="center"/>
              <w:rPr>
                <w:sz w:val="22"/>
                <w:szCs w:val="20"/>
                <w:lang w:val="be-BY"/>
              </w:rPr>
            </w:pPr>
            <w:r w:rsidRPr="003E799B">
              <w:rPr>
                <w:sz w:val="22"/>
                <w:szCs w:val="20"/>
              </w:rPr>
              <w:t>Производствени отпадъчни води</w:t>
            </w:r>
          </w:p>
        </w:tc>
        <w:tc>
          <w:tcPr>
            <w:tcW w:w="1588" w:type="dxa"/>
            <w:vAlign w:val="center"/>
          </w:tcPr>
          <w:p w14:paraId="7000CF4D" w14:textId="77777777" w:rsidR="00CA3F1F" w:rsidRPr="004D13DE" w:rsidRDefault="00CA3F1F" w:rsidP="00635B97">
            <w:pPr>
              <w:jc w:val="center"/>
              <w:rPr>
                <w:sz w:val="22"/>
                <w:szCs w:val="20"/>
              </w:rPr>
            </w:pPr>
            <w:r w:rsidRPr="004D13DE">
              <w:rPr>
                <w:sz w:val="22"/>
                <w:szCs w:val="20"/>
              </w:rPr>
              <w:t>Нефтопродукти</w:t>
            </w:r>
          </w:p>
        </w:tc>
        <w:tc>
          <w:tcPr>
            <w:tcW w:w="1134" w:type="dxa"/>
            <w:vAlign w:val="center"/>
          </w:tcPr>
          <w:p w14:paraId="6A1DB9CD" w14:textId="77777777" w:rsidR="00CA3F1F" w:rsidRPr="003E799B" w:rsidRDefault="00CA3F1F" w:rsidP="00CA3F1F">
            <w:pPr>
              <w:jc w:val="center"/>
              <w:rPr>
                <w:sz w:val="22"/>
              </w:rPr>
            </w:pPr>
            <w:r w:rsidRPr="003E799B">
              <w:rPr>
                <w:sz w:val="22"/>
                <w:szCs w:val="20"/>
              </w:rPr>
              <w:t>mg/dm</w:t>
            </w:r>
            <w:r w:rsidRPr="003E799B">
              <w:rPr>
                <w:sz w:val="22"/>
                <w:szCs w:val="20"/>
                <w:vertAlign w:val="superscript"/>
              </w:rPr>
              <w:t>3</w:t>
            </w:r>
          </w:p>
        </w:tc>
        <w:tc>
          <w:tcPr>
            <w:tcW w:w="1134" w:type="dxa"/>
            <w:vAlign w:val="center"/>
          </w:tcPr>
          <w:p w14:paraId="116DDEFE" w14:textId="77777777" w:rsidR="00CA3F1F" w:rsidRPr="00D07E78" w:rsidRDefault="00CA3F1F" w:rsidP="00CA3F1F">
            <w:pPr>
              <w:overflowPunct w:val="0"/>
              <w:autoSpaceDE w:val="0"/>
              <w:autoSpaceDN w:val="0"/>
              <w:adjustRightInd w:val="0"/>
              <w:jc w:val="center"/>
              <w:textAlignment w:val="baseline"/>
              <w:rPr>
                <w:sz w:val="22"/>
                <w:szCs w:val="20"/>
              </w:rPr>
            </w:pPr>
            <w:r w:rsidRPr="00D07E78">
              <w:rPr>
                <w:sz w:val="22"/>
                <w:szCs w:val="20"/>
              </w:rPr>
              <w:t>15</w:t>
            </w:r>
          </w:p>
        </w:tc>
        <w:tc>
          <w:tcPr>
            <w:tcW w:w="1530" w:type="dxa"/>
            <w:vAlign w:val="center"/>
          </w:tcPr>
          <w:p w14:paraId="3F1070DE" w14:textId="77777777" w:rsidR="00CA3F1F" w:rsidRPr="000005DA" w:rsidRDefault="00CA3F1F" w:rsidP="00CA3F1F">
            <w:pPr>
              <w:widowControl w:val="0"/>
              <w:overflowPunct w:val="0"/>
              <w:autoSpaceDE w:val="0"/>
              <w:autoSpaceDN w:val="0"/>
              <w:adjustRightInd w:val="0"/>
              <w:jc w:val="center"/>
              <w:textAlignment w:val="baseline"/>
              <w:rPr>
                <w:sz w:val="22"/>
                <w:szCs w:val="20"/>
              </w:rPr>
            </w:pPr>
            <w:r w:rsidRPr="000005DA">
              <w:rPr>
                <w:sz w:val="22"/>
                <w:szCs w:val="20"/>
              </w:rPr>
              <w:t>0.083</w:t>
            </w:r>
          </w:p>
        </w:tc>
        <w:tc>
          <w:tcPr>
            <w:tcW w:w="1730" w:type="dxa"/>
            <w:vAlign w:val="center"/>
          </w:tcPr>
          <w:p w14:paraId="74C6D022" w14:textId="77777777" w:rsidR="00CA3F1F" w:rsidRPr="003E799B" w:rsidRDefault="00CA3F1F" w:rsidP="00CA3F1F">
            <w:pPr>
              <w:jc w:val="center"/>
              <w:rPr>
                <w:sz w:val="22"/>
                <w:szCs w:val="20"/>
              </w:rPr>
            </w:pPr>
            <w:r w:rsidRPr="003E799B">
              <w:rPr>
                <w:sz w:val="22"/>
                <w:szCs w:val="20"/>
              </w:rPr>
              <w:t>ДА</w:t>
            </w:r>
          </w:p>
        </w:tc>
      </w:tr>
      <w:tr w:rsidR="00CA3F1F" w:rsidRPr="009D2F6B" w14:paraId="64CDF23E" w14:textId="77777777" w:rsidTr="000005DA">
        <w:trPr>
          <w:cantSplit/>
        </w:trPr>
        <w:tc>
          <w:tcPr>
            <w:tcW w:w="1248" w:type="dxa"/>
            <w:vAlign w:val="center"/>
          </w:tcPr>
          <w:p w14:paraId="46AF0F9D" w14:textId="77777777" w:rsidR="00CA3F1F" w:rsidRPr="009D2F6B" w:rsidRDefault="00CA3F1F" w:rsidP="00CA3F1F">
            <w:pPr>
              <w:overflowPunct w:val="0"/>
              <w:autoSpaceDE w:val="0"/>
              <w:autoSpaceDN w:val="0"/>
              <w:adjustRightInd w:val="0"/>
              <w:jc w:val="center"/>
              <w:textAlignment w:val="baseline"/>
              <w:rPr>
                <w:b/>
                <w:sz w:val="20"/>
                <w:szCs w:val="20"/>
                <w:highlight w:val="yellow"/>
              </w:rPr>
            </w:pPr>
            <w:r w:rsidRPr="003E799B">
              <w:rPr>
                <w:sz w:val="22"/>
                <w:szCs w:val="20"/>
              </w:rPr>
              <w:t>ТМ-</w:t>
            </w:r>
            <w:r w:rsidRPr="003E799B">
              <w:rPr>
                <w:sz w:val="22"/>
                <w:szCs w:val="20"/>
                <w:lang w:val="be-BY"/>
              </w:rPr>
              <w:t>2</w:t>
            </w:r>
          </w:p>
        </w:tc>
        <w:tc>
          <w:tcPr>
            <w:tcW w:w="1701" w:type="dxa"/>
            <w:vAlign w:val="center"/>
          </w:tcPr>
          <w:p w14:paraId="44F6D081" w14:textId="77777777" w:rsidR="00CA3F1F" w:rsidRPr="003E799B" w:rsidRDefault="00CA3F1F" w:rsidP="00CA3F1F">
            <w:pPr>
              <w:jc w:val="center"/>
              <w:rPr>
                <w:sz w:val="22"/>
                <w:szCs w:val="20"/>
                <w:lang w:val="be-BY"/>
              </w:rPr>
            </w:pPr>
            <w:r w:rsidRPr="003E799B">
              <w:rPr>
                <w:sz w:val="22"/>
                <w:szCs w:val="20"/>
              </w:rPr>
              <w:t>Производствени отпадъчни води</w:t>
            </w:r>
          </w:p>
        </w:tc>
        <w:tc>
          <w:tcPr>
            <w:tcW w:w="1588" w:type="dxa"/>
            <w:vAlign w:val="center"/>
          </w:tcPr>
          <w:p w14:paraId="4BA9AFDE" w14:textId="77777777" w:rsidR="00CA3F1F" w:rsidRPr="004D13DE" w:rsidRDefault="00CA3F1F" w:rsidP="00635B97">
            <w:pPr>
              <w:jc w:val="center"/>
              <w:rPr>
                <w:sz w:val="22"/>
                <w:szCs w:val="20"/>
              </w:rPr>
            </w:pPr>
            <w:r w:rsidRPr="004D13DE">
              <w:rPr>
                <w:sz w:val="22"/>
                <w:szCs w:val="20"/>
              </w:rPr>
              <w:t>Животински мазнини и растителни масла</w:t>
            </w:r>
          </w:p>
        </w:tc>
        <w:tc>
          <w:tcPr>
            <w:tcW w:w="1134" w:type="dxa"/>
            <w:vAlign w:val="center"/>
          </w:tcPr>
          <w:p w14:paraId="47CCAAAB" w14:textId="77777777" w:rsidR="00CA3F1F" w:rsidRPr="003E799B" w:rsidRDefault="00CA3F1F" w:rsidP="00CA3F1F">
            <w:pPr>
              <w:jc w:val="center"/>
              <w:rPr>
                <w:sz w:val="22"/>
              </w:rPr>
            </w:pPr>
            <w:r w:rsidRPr="003E799B">
              <w:rPr>
                <w:sz w:val="22"/>
                <w:szCs w:val="20"/>
              </w:rPr>
              <w:t>mg/dm</w:t>
            </w:r>
            <w:r w:rsidRPr="003E799B">
              <w:rPr>
                <w:sz w:val="22"/>
                <w:szCs w:val="20"/>
                <w:vertAlign w:val="superscript"/>
              </w:rPr>
              <w:t>3</w:t>
            </w:r>
          </w:p>
        </w:tc>
        <w:tc>
          <w:tcPr>
            <w:tcW w:w="1134" w:type="dxa"/>
            <w:vAlign w:val="center"/>
          </w:tcPr>
          <w:p w14:paraId="11BC45DB" w14:textId="77777777" w:rsidR="00CA3F1F" w:rsidRPr="00D07E78" w:rsidRDefault="00CA3F1F" w:rsidP="00CA3F1F">
            <w:pPr>
              <w:overflowPunct w:val="0"/>
              <w:autoSpaceDE w:val="0"/>
              <w:autoSpaceDN w:val="0"/>
              <w:adjustRightInd w:val="0"/>
              <w:jc w:val="center"/>
              <w:textAlignment w:val="baseline"/>
              <w:rPr>
                <w:sz w:val="22"/>
                <w:szCs w:val="20"/>
              </w:rPr>
            </w:pPr>
            <w:r w:rsidRPr="00D07E78">
              <w:rPr>
                <w:sz w:val="22"/>
                <w:szCs w:val="20"/>
              </w:rPr>
              <w:t>120</w:t>
            </w:r>
          </w:p>
        </w:tc>
        <w:tc>
          <w:tcPr>
            <w:tcW w:w="1530" w:type="dxa"/>
            <w:vAlign w:val="center"/>
          </w:tcPr>
          <w:p w14:paraId="7ED08CF7" w14:textId="77777777" w:rsidR="00CA3F1F" w:rsidRPr="000005DA" w:rsidRDefault="00CA3F1F" w:rsidP="00CA3F1F">
            <w:pPr>
              <w:widowControl w:val="0"/>
              <w:overflowPunct w:val="0"/>
              <w:autoSpaceDE w:val="0"/>
              <w:autoSpaceDN w:val="0"/>
              <w:adjustRightInd w:val="0"/>
              <w:jc w:val="center"/>
              <w:textAlignment w:val="baseline"/>
              <w:rPr>
                <w:sz w:val="22"/>
                <w:szCs w:val="20"/>
              </w:rPr>
            </w:pPr>
            <w:r w:rsidRPr="000005DA">
              <w:rPr>
                <w:sz w:val="22"/>
                <w:szCs w:val="20"/>
              </w:rPr>
              <w:t>&lt;0.5</w:t>
            </w:r>
          </w:p>
        </w:tc>
        <w:tc>
          <w:tcPr>
            <w:tcW w:w="1730" w:type="dxa"/>
            <w:vAlign w:val="center"/>
          </w:tcPr>
          <w:p w14:paraId="21BCD898" w14:textId="77777777" w:rsidR="00CA3F1F" w:rsidRPr="003E799B" w:rsidRDefault="00CA3F1F" w:rsidP="00CA3F1F">
            <w:pPr>
              <w:jc w:val="center"/>
              <w:rPr>
                <w:sz w:val="22"/>
                <w:szCs w:val="20"/>
              </w:rPr>
            </w:pPr>
            <w:r w:rsidRPr="003E799B">
              <w:rPr>
                <w:sz w:val="22"/>
                <w:szCs w:val="20"/>
              </w:rPr>
              <w:t>ДА</w:t>
            </w:r>
          </w:p>
        </w:tc>
      </w:tr>
      <w:tr w:rsidR="00CA3F1F" w:rsidRPr="009D2F6B" w14:paraId="7EDD0949" w14:textId="77777777" w:rsidTr="00AC3C90">
        <w:trPr>
          <w:cantSplit/>
        </w:trPr>
        <w:tc>
          <w:tcPr>
            <w:tcW w:w="10065" w:type="dxa"/>
            <w:gridSpan w:val="7"/>
            <w:vAlign w:val="center"/>
          </w:tcPr>
          <w:p w14:paraId="4BD3291D" w14:textId="77777777" w:rsidR="00CA3F1F" w:rsidRPr="00821C2C" w:rsidRDefault="00CA3F1F" w:rsidP="00821C2C">
            <w:pPr>
              <w:rPr>
                <w:sz w:val="22"/>
              </w:rPr>
            </w:pPr>
            <w:r w:rsidRPr="00821C2C">
              <w:rPr>
                <w:sz w:val="22"/>
                <w:lang w:val="be-BY"/>
              </w:rPr>
              <w:t>Протокол № 201</w:t>
            </w:r>
            <w:r w:rsidR="00821C2C" w:rsidRPr="00821C2C">
              <w:rPr>
                <w:sz w:val="22"/>
                <w:lang w:val="be-BY"/>
              </w:rPr>
              <w:t>8</w:t>
            </w:r>
            <w:r w:rsidRPr="00821C2C">
              <w:rPr>
                <w:sz w:val="22"/>
                <w:lang w:val="be-BY"/>
              </w:rPr>
              <w:t>/</w:t>
            </w:r>
            <w:r w:rsidR="00821C2C" w:rsidRPr="00821C2C">
              <w:rPr>
                <w:sz w:val="22"/>
                <w:lang w:val="be-BY"/>
              </w:rPr>
              <w:t>5943</w:t>
            </w:r>
            <w:r w:rsidRPr="00821C2C">
              <w:rPr>
                <w:sz w:val="22"/>
                <w:lang w:val="be-BY"/>
              </w:rPr>
              <w:t xml:space="preserve"> от </w:t>
            </w:r>
            <w:r w:rsidR="00821C2C" w:rsidRPr="00821C2C">
              <w:rPr>
                <w:sz w:val="22"/>
                <w:lang w:val="be-BY"/>
              </w:rPr>
              <w:t>02.</w:t>
            </w:r>
            <w:r w:rsidRPr="00821C2C">
              <w:rPr>
                <w:sz w:val="22"/>
                <w:lang w:val="be-BY"/>
              </w:rPr>
              <w:t>0</w:t>
            </w:r>
            <w:r w:rsidR="00821C2C" w:rsidRPr="00821C2C">
              <w:rPr>
                <w:sz w:val="22"/>
                <w:lang w:val="be-BY"/>
              </w:rPr>
              <w:t>1</w:t>
            </w:r>
            <w:r w:rsidRPr="00821C2C">
              <w:rPr>
                <w:sz w:val="22"/>
                <w:lang w:val="be-BY"/>
              </w:rPr>
              <w:t>.201</w:t>
            </w:r>
            <w:r w:rsidR="00821C2C" w:rsidRPr="00821C2C">
              <w:rPr>
                <w:sz w:val="22"/>
                <w:lang w:val="be-BY"/>
              </w:rPr>
              <w:t>9</w:t>
            </w:r>
            <w:r w:rsidRPr="00821C2C">
              <w:rPr>
                <w:sz w:val="22"/>
                <w:lang w:val="be-BY"/>
              </w:rPr>
              <w:t>г</w:t>
            </w:r>
            <w:r w:rsidRPr="00821C2C">
              <w:rPr>
                <w:sz w:val="22"/>
              </w:rPr>
              <w:t xml:space="preserve">.    </w:t>
            </w:r>
            <w:r w:rsidR="00821C2C">
              <w:rPr>
                <w:sz w:val="22"/>
              </w:rPr>
              <w:t xml:space="preserve">                          </w:t>
            </w:r>
            <w:r w:rsidRPr="00821C2C">
              <w:rPr>
                <w:sz w:val="22"/>
                <w:lang w:val="be-BY"/>
              </w:rPr>
              <w:t>Акр. Лаборатория : “Еколаб” към “ДИАЛ” ООД</w:t>
            </w:r>
          </w:p>
        </w:tc>
      </w:tr>
      <w:tr w:rsidR="00D32DC6" w:rsidRPr="009D2F6B" w14:paraId="5BB3531C" w14:textId="77777777" w:rsidTr="00AC3C90">
        <w:trPr>
          <w:cantSplit/>
        </w:trPr>
        <w:tc>
          <w:tcPr>
            <w:tcW w:w="1248" w:type="dxa"/>
            <w:vAlign w:val="center"/>
          </w:tcPr>
          <w:p w14:paraId="00BA27DD" w14:textId="77777777" w:rsidR="00D32DC6" w:rsidRPr="003E799B" w:rsidRDefault="00D32DC6" w:rsidP="00D32DC6">
            <w:pPr>
              <w:overflowPunct w:val="0"/>
              <w:autoSpaceDE w:val="0"/>
              <w:autoSpaceDN w:val="0"/>
              <w:adjustRightInd w:val="0"/>
              <w:jc w:val="center"/>
              <w:textAlignment w:val="baseline"/>
              <w:rPr>
                <w:b/>
                <w:sz w:val="22"/>
                <w:szCs w:val="20"/>
                <w:lang w:val="ru-RU"/>
              </w:rPr>
            </w:pPr>
            <w:r w:rsidRPr="003E799B">
              <w:rPr>
                <w:sz w:val="22"/>
                <w:szCs w:val="20"/>
              </w:rPr>
              <w:t>ТМ-</w:t>
            </w:r>
            <w:r w:rsidRPr="003E799B">
              <w:rPr>
                <w:sz w:val="22"/>
                <w:szCs w:val="20"/>
                <w:lang w:val="ru-RU"/>
              </w:rPr>
              <w:t>2</w:t>
            </w:r>
          </w:p>
        </w:tc>
        <w:tc>
          <w:tcPr>
            <w:tcW w:w="1701" w:type="dxa"/>
            <w:vAlign w:val="center"/>
          </w:tcPr>
          <w:p w14:paraId="009803F5" w14:textId="77777777" w:rsidR="00D32DC6" w:rsidRPr="003E799B" w:rsidRDefault="00D32DC6" w:rsidP="00D32DC6">
            <w:pPr>
              <w:jc w:val="center"/>
              <w:rPr>
                <w:sz w:val="22"/>
                <w:szCs w:val="20"/>
                <w:lang w:val="ru-RU"/>
              </w:rPr>
            </w:pPr>
            <w:r w:rsidRPr="003E799B">
              <w:rPr>
                <w:sz w:val="22"/>
                <w:szCs w:val="20"/>
              </w:rPr>
              <w:t>Производствени отпадъчни води</w:t>
            </w:r>
          </w:p>
        </w:tc>
        <w:tc>
          <w:tcPr>
            <w:tcW w:w="1588" w:type="dxa"/>
            <w:vAlign w:val="center"/>
          </w:tcPr>
          <w:p w14:paraId="62DC8A19" w14:textId="77777777" w:rsidR="00D32DC6" w:rsidRPr="003E799B" w:rsidRDefault="00D32DC6" w:rsidP="00D32DC6">
            <w:pPr>
              <w:overflowPunct w:val="0"/>
              <w:autoSpaceDE w:val="0"/>
              <w:autoSpaceDN w:val="0"/>
              <w:adjustRightInd w:val="0"/>
              <w:ind w:left="-92" w:firstLine="92"/>
              <w:jc w:val="center"/>
              <w:textAlignment w:val="baseline"/>
              <w:outlineLvl w:val="4"/>
              <w:rPr>
                <w:bCs/>
                <w:iCs/>
                <w:sz w:val="22"/>
                <w:szCs w:val="20"/>
                <w:lang w:val="be-BY"/>
              </w:rPr>
            </w:pPr>
            <w:r w:rsidRPr="003E799B">
              <w:rPr>
                <w:bCs/>
                <w:iCs/>
                <w:sz w:val="22"/>
                <w:szCs w:val="20"/>
                <w:lang w:val="ru-RU"/>
              </w:rPr>
              <w:t>Температ</w:t>
            </w:r>
            <w:r w:rsidRPr="003E799B">
              <w:rPr>
                <w:bCs/>
                <w:iCs/>
                <w:sz w:val="22"/>
                <w:szCs w:val="20"/>
                <w:lang w:val="be-BY"/>
              </w:rPr>
              <w:t>ура</w:t>
            </w:r>
          </w:p>
        </w:tc>
        <w:tc>
          <w:tcPr>
            <w:tcW w:w="1134" w:type="dxa"/>
            <w:vAlign w:val="center"/>
          </w:tcPr>
          <w:p w14:paraId="41AAB9FB" w14:textId="77777777" w:rsidR="00D32DC6" w:rsidRPr="003E799B" w:rsidRDefault="00D32DC6" w:rsidP="00D32DC6">
            <w:pPr>
              <w:jc w:val="center"/>
              <w:rPr>
                <w:sz w:val="22"/>
                <w:szCs w:val="20"/>
                <w:lang w:val="be-BY"/>
              </w:rPr>
            </w:pPr>
            <w:r w:rsidRPr="003E799B">
              <w:rPr>
                <w:sz w:val="22"/>
                <w:szCs w:val="20"/>
              </w:rPr>
              <w:t>C</w:t>
            </w:r>
            <w:r w:rsidRPr="003E799B">
              <w:rPr>
                <w:sz w:val="22"/>
                <w:szCs w:val="20"/>
                <w:vertAlign w:val="superscript"/>
              </w:rPr>
              <w:t>o</w:t>
            </w:r>
          </w:p>
        </w:tc>
        <w:tc>
          <w:tcPr>
            <w:tcW w:w="1134" w:type="dxa"/>
            <w:vAlign w:val="center"/>
          </w:tcPr>
          <w:p w14:paraId="4DADBC0F" w14:textId="77777777" w:rsidR="00D32DC6" w:rsidRPr="003E799B" w:rsidRDefault="00D32DC6" w:rsidP="00D32DC6">
            <w:pPr>
              <w:overflowPunct w:val="0"/>
              <w:autoSpaceDE w:val="0"/>
              <w:autoSpaceDN w:val="0"/>
              <w:adjustRightInd w:val="0"/>
              <w:jc w:val="center"/>
              <w:textAlignment w:val="baseline"/>
              <w:rPr>
                <w:sz w:val="22"/>
                <w:szCs w:val="20"/>
                <w:lang w:val="be-BY"/>
              </w:rPr>
            </w:pPr>
            <w:r w:rsidRPr="003E799B">
              <w:rPr>
                <w:sz w:val="22"/>
                <w:szCs w:val="20"/>
                <w:lang w:val="be-BY"/>
              </w:rPr>
              <w:t>40</w:t>
            </w:r>
          </w:p>
        </w:tc>
        <w:tc>
          <w:tcPr>
            <w:tcW w:w="1530" w:type="dxa"/>
            <w:vAlign w:val="center"/>
          </w:tcPr>
          <w:p w14:paraId="1D14582E" w14:textId="77777777" w:rsidR="00D32DC6" w:rsidRPr="00D32DC6" w:rsidRDefault="00D32DC6" w:rsidP="00D32DC6">
            <w:pPr>
              <w:overflowPunct w:val="0"/>
              <w:autoSpaceDE w:val="0"/>
              <w:autoSpaceDN w:val="0"/>
              <w:adjustRightInd w:val="0"/>
              <w:jc w:val="center"/>
              <w:textAlignment w:val="baseline"/>
              <w:rPr>
                <w:sz w:val="22"/>
                <w:szCs w:val="20"/>
                <w:lang w:val="be-BY"/>
              </w:rPr>
            </w:pPr>
            <w:r w:rsidRPr="00D32DC6">
              <w:rPr>
                <w:sz w:val="22"/>
                <w:szCs w:val="20"/>
                <w:lang w:val="be-BY"/>
              </w:rPr>
              <w:t>29.0</w:t>
            </w:r>
          </w:p>
        </w:tc>
        <w:tc>
          <w:tcPr>
            <w:tcW w:w="1730" w:type="dxa"/>
            <w:vAlign w:val="center"/>
          </w:tcPr>
          <w:p w14:paraId="30879030" w14:textId="77777777" w:rsidR="00D32DC6" w:rsidRPr="003E799B" w:rsidRDefault="00D32DC6" w:rsidP="00D32DC6">
            <w:pPr>
              <w:jc w:val="center"/>
              <w:rPr>
                <w:sz w:val="22"/>
                <w:szCs w:val="20"/>
                <w:lang w:val="be-BY"/>
              </w:rPr>
            </w:pPr>
            <w:r w:rsidRPr="003E799B">
              <w:rPr>
                <w:sz w:val="22"/>
                <w:szCs w:val="20"/>
                <w:lang w:val="be-BY"/>
              </w:rPr>
              <w:t>ДА</w:t>
            </w:r>
          </w:p>
        </w:tc>
      </w:tr>
      <w:tr w:rsidR="00D32DC6" w:rsidRPr="009D2F6B" w14:paraId="63FC3C30" w14:textId="77777777" w:rsidTr="00AC3C90">
        <w:trPr>
          <w:cantSplit/>
        </w:trPr>
        <w:tc>
          <w:tcPr>
            <w:tcW w:w="1248" w:type="dxa"/>
            <w:vAlign w:val="center"/>
          </w:tcPr>
          <w:p w14:paraId="09883291" w14:textId="77777777" w:rsidR="00D32DC6" w:rsidRPr="003E799B" w:rsidRDefault="00D32DC6" w:rsidP="00D32DC6">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49088C8A" w14:textId="77777777" w:rsidR="00D32DC6" w:rsidRPr="003E799B" w:rsidRDefault="00D32DC6" w:rsidP="00D32DC6">
            <w:pPr>
              <w:jc w:val="center"/>
              <w:rPr>
                <w:sz w:val="22"/>
                <w:szCs w:val="20"/>
                <w:lang w:val="be-BY"/>
              </w:rPr>
            </w:pPr>
            <w:r w:rsidRPr="003E799B">
              <w:rPr>
                <w:sz w:val="22"/>
                <w:szCs w:val="20"/>
              </w:rPr>
              <w:t>Производствени отпадъчни води</w:t>
            </w:r>
          </w:p>
        </w:tc>
        <w:tc>
          <w:tcPr>
            <w:tcW w:w="1588" w:type="dxa"/>
            <w:vAlign w:val="center"/>
          </w:tcPr>
          <w:p w14:paraId="680455E2" w14:textId="77777777" w:rsidR="00D32DC6" w:rsidRPr="003E799B" w:rsidRDefault="00D32DC6" w:rsidP="00D32DC6">
            <w:pPr>
              <w:overflowPunct w:val="0"/>
              <w:autoSpaceDE w:val="0"/>
              <w:autoSpaceDN w:val="0"/>
              <w:adjustRightInd w:val="0"/>
              <w:jc w:val="center"/>
              <w:textAlignment w:val="baseline"/>
              <w:rPr>
                <w:sz w:val="22"/>
                <w:szCs w:val="20"/>
                <w:lang w:val="be-BY"/>
              </w:rPr>
            </w:pPr>
            <w:r w:rsidRPr="003E799B">
              <w:rPr>
                <w:sz w:val="22"/>
                <w:szCs w:val="20"/>
                <w:lang w:val="be-BY"/>
              </w:rPr>
              <w:t>Активна реакция (рН)</w:t>
            </w:r>
          </w:p>
        </w:tc>
        <w:tc>
          <w:tcPr>
            <w:tcW w:w="1134" w:type="dxa"/>
            <w:vAlign w:val="center"/>
          </w:tcPr>
          <w:p w14:paraId="095FB172" w14:textId="77777777" w:rsidR="00D32DC6" w:rsidRPr="00823F64" w:rsidRDefault="00823F64" w:rsidP="00D32DC6">
            <w:pPr>
              <w:jc w:val="center"/>
              <w:rPr>
                <w:sz w:val="22"/>
                <w:szCs w:val="20"/>
              </w:rPr>
            </w:pPr>
            <w:r>
              <w:rPr>
                <w:sz w:val="22"/>
                <w:szCs w:val="20"/>
                <w:lang w:val="en-US"/>
              </w:rPr>
              <w:t xml:space="preserve">pH </w:t>
            </w:r>
            <w:r>
              <w:rPr>
                <w:sz w:val="22"/>
                <w:szCs w:val="20"/>
              </w:rPr>
              <w:t>ед.</w:t>
            </w:r>
          </w:p>
        </w:tc>
        <w:tc>
          <w:tcPr>
            <w:tcW w:w="1134" w:type="dxa"/>
            <w:vAlign w:val="center"/>
          </w:tcPr>
          <w:p w14:paraId="37271CEF" w14:textId="77777777" w:rsidR="00D32DC6" w:rsidRPr="003E799B" w:rsidRDefault="00D32DC6" w:rsidP="00D32DC6">
            <w:pPr>
              <w:overflowPunct w:val="0"/>
              <w:autoSpaceDE w:val="0"/>
              <w:autoSpaceDN w:val="0"/>
              <w:adjustRightInd w:val="0"/>
              <w:jc w:val="center"/>
              <w:textAlignment w:val="baseline"/>
              <w:rPr>
                <w:sz w:val="22"/>
                <w:szCs w:val="20"/>
              </w:rPr>
            </w:pPr>
            <w:r w:rsidRPr="003E799B">
              <w:rPr>
                <w:sz w:val="22"/>
                <w:szCs w:val="20"/>
              </w:rPr>
              <w:t>6,5 – 9,0</w:t>
            </w:r>
          </w:p>
        </w:tc>
        <w:tc>
          <w:tcPr>
            <w:tcW w:w="1530" w:type="dxa"/>
            <w:vAlign w:val="center"/>
          </w:tcPr>
          <w:p w14:paraId="728DD157" w14:textId="77777777" w:rsidR="00D32DC6" w:rsidRPr="00D32DC6" w:rsidRDefault="00D32DC6" w:rsidP="00D32DC6">
            <w:pPr>
              <w:overflowPunct w:val="0"/>
              <w:autoSpaceDE w:val="0"/>
              <w:autoSpaceDN w:val="0"/>
              <w:adjustRightInd w:val="0"/>
              <w:jc w:val="center"/>
              <w:textAlignment w:val="baseline"/>
              <w:rPr>
                <w:sz w:val="22"/>
                <w:szCs w:val="20"/>
                <w:lang w:val="be-BY"/>
              </w:rPr>
            </w:pPr>
            <w:r w:rsidRPr="00D32DC6">
              <w:rPr>
                <w:sz w:val="22"/>
                <w:szCs w:val="20"/>
                <w:lang w:val="be-BY"/>
              </w:rPr>
              <w:t>7.44</w:t>
            </w:r>
          </w:p>
        </w:tc>
        <w:tc>
          <w:tcPr>
            <w:tcW w:w="1730" w:type="dxa"/>
            <w:vAlign w:val="center"/>
          </w:tcPr>
          <w:p w14:paraId="45A4F29D" w14:textId="77777777" w:rsidR="00D32DC6" w:rsidRPr="003E799B" w:rsidRDefault="00D32DC6" w:rsidP="00D32DC6">
            <w:pPr>
              <w:jc w:val="center"/>
              <w:rPr>
                <w:sz w:val="22"/>
                <w:szCs w:val="20"/>
              </w:rPr>
            </w:pPr>
            <w:r w:rsidRPr="003E799B">
              <w:rPr>
                <w:sz w:val="22"/>
                <w:szCs w:val="20"/>
              </w:rPr>
              <w:t>ДА</w:t>
            </w:r>
          </w:p>
        </w:tc>
      </w:tr>
      <w:tr w:rsidR="00D32DC6" w:rsidRPr="009D2F6B" w14:paraId="0C2FBEB6" w14:textId="77777777" w:rsidTr="00AC3C90">
        <w:trPr>
          <w:cantSplit/>
        </w:trPr>
        <w:tc>
          <w:tcPr>
            <w:tcW w:w="1248" w:type="dxa"/>
            <w:vAlign w:val="center"/>
          </w:tcPr>
          <w:p w14:paraId="5E9DDE65" w14:textId="77777777" w:rsidR="00D32DC6" w:rsidRPr="003E799B" w:rsidRDefault="00D32DC6" w:rsidP="00D32DC6">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6969A42D" w14:textId="77777777" w:rsidR="00D32DC6" w:rsidRPr="003E799B" w:rsidRDefault="00D32DC6" w:rsidP="00D32DC6">
            <w:pPr>
              <w:jc w:val="center"/>
              <w:rPr>
                <w:sz w:val="22"/>
                <w:szCs w:val="20"/>
                <w:lang w:val="be-BY"/>
              </w:rPr>
            </w:pPr>
            <w:r w:rsidRPr="003E799B">
              <w:rPr>
                <w:sz w:val="22"/>
                <w:szCs w:val="20"/>
              </w:rPr>
              <w:t>Производствени отпадъчни води</w:t>
            </w:r>
          </w:p>
        </w:tc>
        <w:tc>
          <w:tcPr>
            <w:tcW w:w="1588" w:type="dxa"/>
            <w:vAlign w:val="center"/>
          </w:tcPr>
          <w:p w14:paraId="14CC4A3C" w14:textId="77777777" w:rsidR="00D32DC6" w:rsidRPr="003E799B" w:rsidRDefault="00D32DC6" w:rsidP="00D32DC6">
            <w:pPr>
              <w:overflowPunct w:val="0"/>
              <w:autoSpaceDE w:val="0"/>
              <w:autoSpaceDN w:val="0"/>
              <w:adjustRightInd w:val="0"/>
              <w:jc w:val="center"/>
              <w:textAlignment w:val="baseline"/>
              <w:rPr>
                <w:sz w:val="22"/>
                <w:szCs w:val="20"/>
              </w:rPr>
            </w:pPr>
            <w:r w:rsidRPr="003E799B">
              <w:rPr>
                <w:sz w:val="22"/>
                <w:szCs w:val="20"/>
              </w:rPr>
              <w:t>Неразтворени вещества</w:t>
            </w:r>
          </w:p>
        </w:tc>
        <w:tc>
          <w:tcPr>
            <w:tcW w:w="1134" w:type="dxa"/>
            <w:vAlign w:val="center"/>
          </w:tcPr>
          <w:p w14:paraId="7C48AB3F" w14:textId="77777777" w:rsidR="00D32DC6" w:rsidRPr="003E799B" w:rsidRDefault="00D32DC6" w:rsidP="00D32DC6">
            <w:pPr>
              <w:jc w:val="center"/>
              <w:rPr>
                <w:sz w:val="22"/>
                <w:szCs w:val="20"/>
              </w:rPr>
            </w:pPr>
            <w:r w:rsidRPr="003E799B">
              <w:rPr>
                <w:sz w:val="22"/>
                <w:szCs w:val="20"/>
              </w:rPr>
              <w:t>mg/dm</w:t>
            </w:r>
            <w:r w:rsidRPr="003E799B">
              <w:rPr>
                <w:sz w:val="22"/>
                <w:szCs w:val="20"/>
                <w:vertAlign w:val="superscript"/>
              </w:rPr>
              <w:t>3</w:t>
            </w:r>
          </w:p>
        </w:tc>
        <w:tc>
          <w:tcPr>
            <w:tcW w:w="1134" w:type="dxa"/>
            <w:vAlign w:val="center"/>
          </w:tcPr>
          <w:p w14:paraId="0ADE8CB9" w14:textId="77777777" w:rsidR="00D32DC6" w:rsidRPr="003E799B" w:rsidRDefault="00D32DC6" w:rsidP="00D32DC6">
            <w:pPr>
              <w:overflowPunct w:val="0"/>
              <w:autoSpaceDE w:val="0"/>
              <w:autoSpaceDN w:val="0"/>
              <w:adjustRightInd w:val="0"/>
              <w:jc w:val="center"/>
              <w:textAlignment w:val="baseline"/>
              <w:rPr>
                <w:sz w:val="22"/>
                <w:szCs w:val="20"/>
                <w:vertAlign w:val="superscript"/>
              </w:rPr>
            </w:pPr>
            <w:r w:rsidRPr="003E799B">
              <w:rPr>
                <w:sz w:val="22"/>
                <w:szCs w:val="20"/>
              </w:rPr>
              <w:t>300</w:t>
            </w:r>
          </w:p>
        </w:tc>
        <w:tc>
          <w:tcPr>
            <w:tcW w:w="1530" w:type="dxa"/>
            <w:vAlign w:val="center"/>
          </w:tcPr>
          <w:p w14:paraId="16C93A00" w14:textId="77777777" w:rsidR="00D32DC6" w:rsidRPr="00D32DC6" w:rsidRDefault="00D32DC6" w:rsidP="00D32DC6">
            <w:pPr>
              <w:overflowPunct w:val="0"/>
              <w:autoSpaceDE w:val="0"/>
              <w:autoSpaceDN w:val="0"/>
              <w:adjustRightInd w:val="0"/>
              <w:jc w:val="center"/>
              <w:textAlignment w:val="baseline"/>
              <w:rPr>
                <w:sz w:val="22"/>
                <w:szCs w:val="20"/>
                <w:lang w:val="be-BY"/>
              </w:rPr>
            </w:pPr>
            <w:r w:rsidRPr="00D32DC6">
              <w:rPr>
                <w:sz w:val="22"/>
                <w:szCs w:val="20"/>
                <w:lang w:val="be-BY"/>
              </w:rPr>
              <w:t>84.0</w:t>
            </w:r>
          </w:p>
        </w:tc>
        <w:tc>
          <w:tcPr>
            <w:tcW w:w="1730" w:type="dxa"/>
            <w:vAlign w:val="center"/>
          </w:tcPr>
          <w:p w14:paraId="40C2CC98" w14:textId="77777777" w:rsidR="00D32DC6" w:rsidRPr="003E799B" w:rsidRDefault="00D32DC6" w:rsidP="00D32DC6">
            <w:pPr>
              <w:jc w:val="center"/>
              <w:rPr>
                <w:sz w:val="22"/>
                <w:szCs w:val="20"/>
                <w:lang w:val="be-BY"/>
              </w:rPr>
            </w:pPr>
            <w:r w:rsidRPr="003E799B">
              <w:rPr>
                <w:sz w:val="22"/>
                <w:szCs w:val="20"/>
                <w:lang w:val="be-BY"/>
              </w:rPr>
              <w:t>ДА</w:t>
            </w:r>
          </w:p>
        </w:tc>
      </w:tr>
      <w:tr w:rsidR="00D32DC6" w:rsidRPr="009D2F6B" w14:paraId="6C9694ED" w14:textId="77777777" w:rsidTr="00AC3C90">
        <w:trPr>
          <w:cantSplit/>
        </w:trPr>
        <w:tc>
          <w:tcPr>
            <w:tcW w:w="1248" w:type="dxa"/>
            <w:vAlign w:val="center"/>
          </w:tcPr>
          <w:p w14:paraId="1EB3F747" w14:textId="77777777" w:rsidR="00D32DC6" w:rsidRPr="003E799B" w:rsidRDefault="00D32DC6" w:rsidP="00D32DC6">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79222A3E" w14:textId="77777777" w:rsidR="00D32DC6" w:rsidRPr="003E799B" w:rsidRDefault="00D32DC6" w:rsidP="00D32DC6">
            <w:pPr>
              <w:jc w:val="center"/>
              <w:rPr>
                <w:sz w:val="22"/>
                <w:szCs w:val="20"/>
                <w:lang w:val="be-BY"/>
              </w:rPr>
            </w:pPr>
            <w:r w:rsidRPr="003E799B">
              <w:rPr>
                <w:sz w:val="22"/>
                <w:szCs w:val="20"/>
              </w:rPr>
              <w:t>Производствени отпадъчни води</w:t>
            </w:r>
          </w:p>
        </w:tc>
        <w:tc>
          <w:tcPr>
            <w:tcW w:w="1588" w:type="dxa"/>
            <w:vAlign w:val="center"/>
          </w:tcPr>
          <w:p w14:paraId="2EBB895B" w14:textId="77777777" w:rsidR="00D32DC6" w:rsidRPr="003E799B" w:rsidRDefault="00D32DC6" w:rsidP="00D32DC6">
            <w:pPr>
              <w:overflowPunct w:val="0"/>
              <w:autoSpaceDE w:val="0"/>
              <w:autoSpaceDN w:val="0"/>
              <w:adjustRightInd w:val="0"/>
              <w:jc w:val="center"/>
              <w:textAlignment w:val="baseline"/>
              <w:rPr>
                <w:sz w:val="22"/>
                <w:szCs w:val="20"/>
              </w:rPr>
            </w:pPr>
            <w:r w:rsidRPr="003E799B">
              <w:rPr>
                <w:sz w:val="22"/>
                <w:szCs w:val="20"/>
              </w:rPr>
              <w:t>ХПК</w:t>
            </w:r>
          </w:p>
        </w:tc>
        <w:tc>
          <w:tcPr>
            <w:tcW w:w="1134" w:type="dxa"/>
            <w:vAlign w:val="center"/>
          </w:tcPr>
          <w:p w14:paraId="6B913336" w14:textId="77777777" w:rsidR="00D32DC6" w:rsidRPr="003E799B" w:rsidRDefault="00D32DC6" w:rsidP="00D32DC6">
            <w:pPr>
              <w:jc w:val="center"/>
              <w:rPr>
                <w:sz w:val="22"/>
              </w:rPr>
            </w:pPr>
            <w:r w:rsidRPr="003E799B">
              <w:rPr>
                <w:sz w:val="22"/>
                <w:szCs w:val="20"/>
              </w:rPr>
              <w:t>mg/dm</w:t>
            </w:r>
            <w:r w:rsidRPr="003E799B">
              <w:rPr>
                <w:sz w:val="22"/>
                <w:szCs w:val="20"/>
                <w:vertAlign w:val="superscript"/>
              </w:rPr>
              <w:t>3</w:t>
            </w:r>
          </w:p>
        </w:tc>
        <w:tc>
          <w:tcPr>
            <w:tcW w:w="1134" w:type="dxa"/>
            <w:vAlign w:val="center"/>
          </w:tcPr>
          <w:p w14:paraId="3C667F93" w14:textId="77777777" w:rsidR="00D32DC6" w:rsidRPr="003E799B" w:rsidRDefault="00D32DC6" w:rsidP="00D32DC6">
            <w:pPr>
              <w:overflowPunct w:val="0"/>
              <w:autoSpaceDE w:val="0"/>
              <w:autoSpaceDN w:val="0"/>
              <w:adjustRightInd w:val="0"/>
              <w:jc w:val="center"/>
              <w:textAlignment w:val="baseline"/>
              <w:rPr>
                <w:sz w:val="22"/>
                <w:szCs w:val="20"/>
              </w:rPr>
            </w:pPr>
            <w:r w:rsidRPr="003E799B">
              <w:rPr>
                <w:sz w:val="22"/>
                <w:szCs w:val="20"/>
              </w:rPr>
              <w:t>1500</w:t>
            </w:r>
          </w:p>
        </w:tc>
        <w:tc>
          <w:tcPr>
            <w:tcW w:w="1530" w:type="dxa"/>
            <w:vAlign w:val="center"/>
          </w:tcPr>
          <w:p w14:paraId="4339060A" w14:textId="77777777" w:rsidR="00D32DC6" w:rsidRPr="00D32DC6" w:rsidRDefault="00D32DC6" w:rsidP="00D32DC6">
            <w:pPr>
              <w:overflowPunct w:val="0"/>
              <w:autoSpaceDE w:val="0"/>
              <w:autoSpaceDN w:val="0"/>
              <w:adjustRightInd w:val="0"/>
              <w:jc w:val="center"/>
              <w:textAlignment w:val="baseline"/>
              <w:rPr>
                <w:sz w:val="22"/>
                <w:szCs w:val="20"/>
                <w:lang w:val="be-BY"/>
              </w:rPr>
            </w:pPr>
            <w:r w:rsidRPr="00D32DC6">
              <w:rPr>
                <w:sz w:val="22"/>
                <w:szCs w:val="20"/>
                <w:lang w:val="be-BY"/>
              </w:rPr>
              <w:t>269.0</w:t>
            </w:r>
          </w:p>
        </w:tc>
        <w:tc>
          <w:tcPr>
            <w:tcW w:w="1730" w:type="dxa"/>
            <w:vAlign w:val="center"/>
          </w:tcPr>
          <w:p w14:paraId="7DA98D17" w14:textId="77777777" w:rsidR="00D32DC6" w:rsidRPr="003E799B" w:rsidRDefault="00D32DC6" w:rsidP="00D32DC6">
            <w:pPr>
              <w:jc w:val="center"/>
              <w:rPr>
                <w:sz w:val="22"/>
                <w:szCs w:val="20"/>
              </w:rPr>
            </w:pPr>
            <w:r w:rsidRPr="003E799B">
              <w:rPr>
                <w:sz w:val="22"/>
                <w:szCs w:val="20"/>
              </w:rPr>
              <w:t>ДА</w:t>
            </w:r>
          </w:p>
        </w:tc>
      </w:tr>
      <w:tr w:rsidR="00D32DC6" w:rsidRPr="009D2F6B" w14:paraId="57D1A77D" w14:textId="77777777" w:rsidTr="00AC3C90">
        <w:trPr>
          <w:cantSplit/>
        </w:trPr>
        <w:tc>
          <w:tcPr>
            <w:tcW w:w="1248" w:type="dxa"/>
            <w:vAlign w:val="center"/>
          </w:tcPr>
          <w:p w14:paraId="67DC45C0" w14:textId="77777777" w:rsidR="00D32DC6" w:rsidRPr="003E799B" w:rsidRDefault="00D32DC6" w:rsidP="00D32DC6">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086CC81F" w14:textId="77777777" w:rsidR="00D32DC6" w:rsidRPr="003E799B" w:rsidRDefault="00D32DC6" w:rsidP="00D32DC6">
            <w:pPr>
              <w:jc w:val="center"/>
              <w:rPr>
                <w:sz w:val="22"/>
                <w:szCs w:val="20"/>
                <w:lang w:val="be-BY"/>
              </w:rPr>
            </w:pPr>
            <w:r w:rsidRPr="003E799B">
              <w:rPr>
                <w:sz w:val="22"/>
                <w:szCs w:val="20"/>
              </w:rPr>
              <w:t>Производствени отпадъчни води</w:t>
            </w:r>
          </w:p>
        </w:tc>
        <w:tc>
          <w:tcPr>
            <w:tcW w:w="1588" w:type="dxa"/>
            <w:vAlign w:val="center"/>
          </w:tcPr>
          <w:p w14:paraId="5045F9EB" w14:textId="77777777" w:rsidR="00D32DC6" w:rsidRPr="003E799B" w:rsidRDefault="00D32DC6" w:rsidP="00D32DC6">
            <w:pPr>
              <w:overflowPunct w:val="0"/>
              <w:autoSpaceDE w:val="0"/>
              <w:autoSpaceDN w:val="0"/>
              <w:adjustRightInd w:val="0"/>
              <w:jc w:val="center"/>
              <w:textAlignment w:val="baseline"/>
              <w:rPr>
                <w:sz w:val="22"/>
                <w:szCs w:val="20"/>
                <w:vertAlign w:val="subscript"/>
              </w:rPr>
            </w:pPr>
            <w:r w:rsidRPr="003E799B">
              <w:rPr>
                <w:sz w:val="22"/>
                <w:szCs w:val="20"/>
              </w:rPr>
              <w:t>БПК</w:t>
            </w:r>
            <w:r w:rsidRPr="003E799B">
              <w:rPr>
                <w:sz w:val="22"/>
                <w:szCs w:val="20"/>
                <w:vertAlign w:val="subscript"/>
              </w:rPr>
              <w:t>5</w:t>
            </w:r>
          </w:p>
        </w:tc>
        <w:tc>
          <w:tcPr>
            <w:tcW w:w="1134" w:type="dxa"/>
            <w:vAlign w:val="center"/>
          </w:tcPr>
          <w:p w14:paraId="2791901A" w14:textId="77777777" w:rsidR="00D32DC6" w:rsidRPr="003E799B" w:rsidRDefault="00D32DC6" w:rsidP="00D32DC6">
            <w:pPr>
              <w:jc w:val="center"/>
              <w:rPr>
                <w:sz w:val="22"/>
                <w:vertAlign w:val="subscript"/>
                <w:lang w:val="en-US"/>
              </w:rPr>
            </w:pPr>
            <w:r w:rsidRPr="003E799B">
              <w:rPr>
                <w:sz w:val="22"/>
                <w:szCs w:val="20"/>
              </w:rPr>
              <w:t>mg/dm</w:t>
            </w:r>
            <w:r w:rsidRPr="003E799B">
              <w:rPr>
                <w:sz w:val="22"/>
                <w:szCs w:val="20"/>
                <w:vertAlign w:val="superscript"/>
              </w:rPr>
              <w:t>3</w:t>
            </w:r>
          </w:p>
        </w:tc>
        <w:tc>
          <w:tcPr>
            <w:tcW w:w="1134" w:type="dxa"/>
            <w:vAlign w:val="center"/>
          </w:tcPr>
          <w:p w14:paraId="16520639" w14:textId="77777777" w:rsidR="00D32DC6" w:rsidRPr="003E799B" w:rsidRDefault="00D32DC6" w:rsidP="00D32DC6">
            <w:pPr>
              <w:overflowPunct w:val="0"/>
              <w:autoSpaceDE w:val="0"/>
              <w:autoSpaceDN w:val="0"/>
              <w:adjustRightInd w:val="0"/>
              <w:jc w:val="center"/>
              <w:textAlignment w:val="baseline"/>
              <w:rPr>
                <w:sz w:val="22"/>
                <w:szCs w:val="20"/>
              </w:rPr>
            </w:pPr>
            <w:r w:rsidRPr="003E799B">
              <w:rPr>
                <w:sz w:val="22"/>
                <w:szCs w:val="20"/>
              </w:rPr>
              <w:t>700</w:t>
            </w:r>
          </w:p>
        </w:tc>
        <w:tc>
          <w:tcPr>
            <w:tcW w:w="1530" w:type="dxa"/>
            <w:vAlign w:val="center"/>
          </w:tcPr>
          <w:p w14:paraId="63C564D7" w14:textId="77777777" w:rsidR="00D32DC6" w:rsidRPr="00D32DC6" w:rsidRDefault="00D32DC6" w:rsidP="00D32DC6">
            <w:pPr>
              <w:overflowPunct w:val="0"/>
              <w:autoSpaceDE w:val="0"/>
              <w:autoSpaceDN w:val="0"/>
              <w:adjustRightInd w:val="0"/>
              <w:jc w:val="center"/>
              <w:textAlignment w:val="baseline"/>
              <w:rPr>
                <w:sz w:val="22"/>
                <w:szCs w:val="20"/>
                <w:lang w:val="be-BY"/>
              </w:rPr>
            </w:pPr>
            <w:r w:rsidRPr="00D32DC6">
              <w:rPr>
                <w:sz w:val="22"/>
                <w:szCs w:val="20"/>
                <w:lang w:val="be-BY"/>
              </w:rPr>
              <w:t>84.0</w:t>
            </w:r>
          </w:p>
        </w:tc>
        <w:tc>
          <w:tcPr>
            <w:tcW w:w="1730" w:type="dxa"/>
            <w:vAlign w:val="center"/>
          </w:tcPr>
          <w:p w14:paraId="26BA656C" w14:textId="77777777" w:rsidR="00D32DC6" w:rsidRPr="003E799B" w:rsidRDefault="00D32DC6" w:rsidP="00D32DC6">
            <w:pPr>
              <w:jc w:val="center"/>
              <w:rPr>
                <w:sz w:val="22"/>
                <w:szCs w:val="20"/>
                <w:lang w:val="be-BY"/>
              </w:rPr>
            </w:pPr>
            <w:r w:rsidRPr="003E799B">
              <w:rPr>
                <w:sz w:val="22"/>
                <w:szCs w:val="20"/>
                <w:lang w:val="be-BY"/>
              </w:rPr>
              <w:t>ДА</w:t>
            </w:r>
          </w:p>
        </w:tc>
      </w:tr>
      <w:tr w:rsidR="00D32DC6" w:rsidRPr="009D2F6B" w14:paraId="04D984B8" w14:textId="77777777" w:rsidTr="00AC3C90">
        <w:trPr>
          <w:cantSplit/>
        </w:trPr>
        <w:tc>
          <w:tcPr>
            <w:tcW w:w="1248" w:type="dxa"/>
            <w:vAlign w:val="center"/>
          </w:tcPr>
          <w:p w14:paraId="21135CA6" w14:textId="77777777" w:rsidR="00D32DC6" w:rsidRPr="003E799B" w:rsidRDefault="00D32DC6" w:rsidP="00D32DC6">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7ED617E7" w14:textId="77777777" w:rsidR="00D32DC6" w:rsidRPr="003E799B" w:rsidRDefault="00D32DC6" w:rsidP="00D32DC6">
            <w:pPr>
              <w:jc w:val="center"/>
              <w:rPr>
                <w:sz w:val="22"/>
                <w:szCs w:val="20"/>
                <w:lang w:val="be-BY"/>
              </w:rPr>
            </w:pPr>
            <w:r w:rsidRPr="003E799B">
              <w:rPr>
                <w:sz w:val="22"/>
                <w:szCs w:val="20"/>
              </w:rPr>
              <w:t>Производствени отпадъчни води</w:t>
            </w:r>
          </w:p>
        </w:tc>
        <w:tc>
          <w:tcPr>
            <w:tcW w:w="1588" w:type="dxa"/>
            <w:vAlign w:val="center"/>
          </w:tcPr>
          <w:p w14:paraId="766003AF" w14:textId="77777777" w:rsidR="00D32DC6" w:rsidRPr="003E799B" w:rsidRDefault="00D32DC6" w:rsidP="00D32DC6">
            <w:pPr>
              <w:overflowPunct w:val="0"/>
              <w:autoSpaceDE w:val="0"/>
              <w:autoSpaceDN w:val="0"/>
              <w:adjustRightInd w:val="0"/>
              <w:jc w:val="center"/>
              <w:textAlignment w:val="baseline"/>
              <w:rPr>
                <w:sz w:val="22"/>
                <w:szCs w:val="20"/>
              </w:rPr>
            </w:pPr>
            <w:r w:rsidRPr="003E799B">
              <w:rPr>
                <w:sz w:val="22"/>
                <w:szCs w:val="20"/>
              </w:rPr>
              <w:t>Азот амониев</w:t>
            </w:r>
          </w:p>
        </w:tc>
        <w:tc>
          <w:tcPr>
            <w:tcW w:w="1134" w:type="dxa"/>
            <w:vAlign w:val="center"/>
          </w:tcPr>
          <w:p w14:paraId="5C7A39B2" w14:textId="77777777" w:rsidR="00D32DC6" w:rsidRPr="003E799B" w:rsidRDefault="00D32DC6" w:rsidP="00D32DC6">
            <w:pPr>
              <w:jc w:val="center"/>
              <w:rPr>
                <w:sz w:val="22"/>
              </w:rPr>
            </w:pPr>
            <w:r w:rsidRPr="003E799B">
              <w:rPr>
                <w:sz w:val="22"/>
                <w:szCs w:val="20"/>
              </w:rPr>
              <w:t>mg/dm</w:t>
            </w:r>
            <w:r w:rsidRPr="003E799B">
              <w:rPr>
                <w:sz w:val="22"/>
                <w:szCs w:val="20"/>
                <w:vertAlign w:val="superscript"/>
              </w:rPr>
              <w:t>3</w:t>
            </w:r>
          </w:p>
        </w:tc>
        <w:tc>
          <w:tcPr>
            <w:tcW w:w="1134" w:type="dxa"/>
            <w:vAlign w:val="center"/>
          </w:tcPr>
          <w:p w14:paraId="58045BDF" w14:textId="77777777" w:rsidR="00D32DC6" w:rsidRPr="003E799B" w:rsidRDefault="00D32DC6" w:rsidP="00D32DC6">
            <w:pPr>
              <w:overflowPunct w:val="0"/>
              <w:autoSpaceDE w:val="0"/>
              <w:autoSpaceDN w:val="0"/>
              <w:adjustRightInd w:val="0"/>
              <w:jc w:val="center"/>
              <w:textAlignment w:val="baseline"/>
              <w:rPr>
                <w:sz w:val="22"/>
                <w:szCs w:val="20"/>
              </w:rPr>
            </w:pPr>
            <w:r w:rsidRPr="003E799B">
              <w:rPr>
                <w:sz w:val="22"/>
                <w:szCs w:val="20"/>
              </w:rPr>
              <w:t>35</w:t>
            </w:r>
          </w:p>
        </w:tc>
        <w:tc>
          <w:tcPr>
            <w:tcW w:w="1530" w:type="dxa"/>
            <w:vAlign w:val="center"/>
          </w:tcPr>
          <w:p w14:paraId="3A455DAB" w14:textId="77777777" w:rsidR="00D32DC6" w:rsidRPr="00952666" w:rsidRDefault="00952666" w:rsidP="00D32DC6">
            <w:pPr>
              <w:overflowPunct w:val="0"/>
              <w:autoSpaceDE w:val="0"/>
              <w:autoSpaceDN w:val="0"/>
              <w:adjustRightInd w:val="0"/>
              <w:jc w:val="center"/>
              <w:textAlignment w:val="baseline"/>
              <w:rPr>
                <w:sz w:val="22"/>
                <w:szCs w:val="20"/>
                <w:lang w:val="en-US"/>
              </w:rPr>
            </w:pPr>
            <w:r w:rsidRPr="00952666">
              <w:rPr>
                <w:sz w:val="22"/>
                <w:szCs w:val="20"/>
                <w:lang w:val="en-US"/>
              </w:rPr>
              <w:t>35</w:t>
            </w:r>
          </w:p>
        </w:tc>
        <w:tc>
          <w:tcPr>
            <w:tcW w:w="1730" w:type="dxa"/>
            <w:vAlign w:val="center"/>
          </w:tcPr>
          <w:p w14:paraId="122732EE" w14:textId="77777777" w:rsidR="00D32DC6" w:rsidRPr="00952666" w:rsidRDefault="00952666" w:rsidP="00D32DC6">
            <w:pPr>
              <w:jc w:val="center"/>
              <w:rPr>
                <w:sz w:val="22"/>
                <w:szCs w:val="20"/>
              </w:rPr>
            </w:pPr>
            <w:r w:rsidRPr="00952666">
              <w:rPr>
                <w:sz w:val="22"/>
                <w:szCs w:val="20"/>
              </w:rPr>
              <w:t>ДА</w:t>
            </w:r>
          </w:p>
        </w:tc>
      </w:tr>
      <w:tr w:rsidR="00D32DC6" w:rsidRPr="009D2F6B" w14:paraId="2EA792F2" w14:textId="77777777" w:rsidTr="00AC3C90">
        <w:trPr>
          <w:cantSplit/>
        </w:trPr>
        <w:tc>
          <w:tcPr>
            <w:tcW w:w="1248" w:type="dxa"/>
            <w:vAlign w:val="center"/>
          </w:tcPr>
          <w:p w14:paraId="27C5396C" w14:textId="77777777" w:rsidR="00D32DC6" w:rsidRPr="003E799B" w:rsidRDefault="00D32DC6" w:rsidP="00D32DC6">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5438AF03" w14:textId="77777777" w:rsidR="00D32DC6" w:rsidRPr="003E799B" w:rsidRDefault="00D32DC6" w:rsidP="00D32DC6">
            <w:pPr>
              <w:jc w:val="center"/>
              <w:rPr>
                <w:sz w:val="22"/>
                <w:szCs w:val="20"/>
                <w:lang w:val="be-BY"/>
              </w:rPr>
            </w:pPr>
            <w:r w:rsidRPr="003E799B">
              <w:rPr>
                <w:sz w:val="22"/>
                <w:szCs w:val="20"/>
              </w:rPr>
              <w:t>Производствени отпадъчни води</w:t>
            </w:r>
          </w:p>
        </w:tc>
        <w:tc>
          <w:tcPr>
            <w:tcW w:w="1588" w:type="dxa"/>
            <w:vAlign w:val="center"/>
          </w:tcPr>
          <w:p w14:paraId="1D9EEA92" w14:textId="77777777" w:rsidR="00D32DC6" w:rsidRPr="003E799B" w:rsidRDefault="00D32DC6" w:rsidP="00D32DC6">
            <w:pPr>
              <w:overflowPunct w:val="0"/>
              <w:autoSpaceDE w:val="0"/>
              <w:autoSpaceDN w:val="0"/>
              <w:adjustRightInd w:val="0"/>
              <w:jc w:val="center"/>
              <w:textAlignment w:val="baseline"/>
              <w:rPr>
                <w:sz w:val="22"/>
                <w:szCs w:val="20"/>
              </w:rPr>
            </w:pPr>
            <w:r w:rsidRPr="003E799B">
              <w:rPr>
                <w:sz w:val="22"/>
                <w:szCs w:val="20"/>
              </w:rPr>
              <w:t>Общ фосфор</w:t>
            </w:r>
          </w:p>
        </w:tc>
        <w:tc>
          <w:tcPr>
            <w:tcW w:w="1134" w:type="dxa"/>
            <w:vAlign w:val="center"/>
          </w:tcPr>
          <w:p w14:paraId="7499ACC4" w14:textId="77777777" w:rsidR="00D32DC6" w:rsidRPr="003E799B" w:rsidRDefault="00D32DC6" w:rsidP="00D32DC6">
            <w:pPr>
              <w:jc w:val="center"/>
              <w:rPr>
                <w:sz w:val="22"/>
              </w:rPr>
            </w:pPr>
            <w:r w:rsidRPr="003E799B">
              <w:rPr>
                <w:sz w:val="22"/>
                <w:szCs w:val="20"/>
              </w:rPr>
              <w:t>mg/dm</w:t>
            </w:r>
            <w:r w:rsidRPr="003E799B">
              <w:rPr>
                <w:sz w:val="22"/>
                <w:szCs w:val="20"/>
                <w:vertAlign w:val="superscript"/>
              </w:rPr>
              <w:t>3</w:t>
            </w:r>
          </w:p>
        </w:tc>
        <w:tc>
          <w:tcPr>
            <w:tcW w:w="1134" w:type="dxa"/>
            <w:vAlign w:val="center"/>
          </w:tcPr>
          <w:p w14:paraId="4685D137" w14:textId="77777777" w:rsidR="00D32DC6" w:rsidRPr="003E799B" w:rsidRDefault="00D32DC6" w:rsidP="00D32DC6">
            <w:pPr>
              <w:overflowPunct w:val="0"/>
              <w:autoSpaceDE w:val="0"/>
              <w:autoSpaceDN w:val="0"/>
              <w:adjustRightInd w:val="0"/>
              <w:jc w:val="center"/>
              <w:textAlignment w:val="baseline"/>
              <w:rPr>
                <w:sz w:val="22"/>
                <w:szCs w:val="20"/>
              </w:rPr>
            </w:pPr>
            <w:r w:rsidRPr="003E799B">
              <w:rPr>
                <w:sz w:val="22"/>
                <w:szCs w:val="20"/>
              </w:rPr>
              <w:t>15</w:t>
            </w:r>
          </w:p>
        </w:tc>
        <w:tc>
          <w:tcPr>
            <w:tcW w:w="1530" w:type="dxa"/>
            <w:vAlign w:val="center"/>
          </w:tcPr>
          <w:p w14:paraId="16B8081F" w14:textId="77777777" w:rsidR="00D32DC6" w:rsidRPr="00D32DC6" w:rsidRDefault="00D32DC6" w:rsidP="00D32DC6">
            <w:pPr>
              <w:overflowPunct w:val="0"/>
              <w:autoSpaceDE w:val="0"/>
              <w:autoSpaceDN w:val="0"/>
              <w:adjustRightInd w:val="0"/>
              <w:jc w:val="center"/>
              <w:textAlignment w:val="baseline"/>
              <w:rPr>
                <w:sz w:val="22"/>
                <w:szCs w:val="20"/>
                <w:lang w:val="be-BY"/>
              </w:rPr>
            </w:pPr>
            <w:r w:rsidRPr="00D32DC6">
              <w:rPr>
                <w:sz w:val="22"/>
                <w:szCs w:val="20"/>
                <w:lang w:val="be-BY"/>
              </w:rPr>
              <w:t>13.6</w:t>
            </w:r>
          </w:p>
        </w:tc>
        <w:tc>
          <w:tcPr>
            <w:tcW w:w="1730" w:type="dxa"/>
            <w:vAlign w:val="center"/>
          </w:tcPr>
          <w:p w14:paraId="2D1C3846" w14:textId="77777777" w:rsidR="00D32DC6" w:rsidRPr="003E799B" w:rsidRDefault="00D32DC6" w:rsidP="00D32DC6">
            <w:pPr>
              <w:jc w:val="center"/>
              <w:rPr>
                <w:sz w:val="22"/>
                <w:szCs w:val="20"/>
              </w:rPr>
            </w:pPr>
            <w:r w:rsidRPr="003E799B">
              <w:rPr>
                <w:sz w:val="22"/>
                <w:szCs w:val="20"/>
              </w:rPr>
              <w:t>ДА</w:t>
            </w:r>
          </w:p>
        </w:tc>
      </w:tr>
      <w:tr w:rsidR="00D32DC6" w:rsidRPr="009D2F6B" w14:paraId="5A9A2A25" w14:textId="77777777" w:rsidTr="00AC3C90">
        <w:trPr>
          <w:cantSplit/>
        </w:trPr>
        <w:tc>
          <w:tcPr>
            <w:tcW w:w="1248" w:type="dxa"/>
            <w:vAlign w:val="center"/>
          </w:tcPr>
          <w:p w14:paraId="6DBD2C9F" w14:textId="77777777" w:rsidR="00D32DC6" w:rsidRPr="009D2F6B" w:rsidRDefault="00D32DC6" w:rsidP="00D32DC6">
            <w:pPr>
              <w:overflowPunct w:val="0"/>
              <w:autoSpaceDE w:val="0"/>
              <w:autoSpaceDN w:val="0"/>
              <w:adjustRightInd w:val="0"/>
              <w:jc w:val="center"/>
              <w:textAlignment w:val="baseline"/>
              <w:rPr>
                <w:b/>
                <w:sz w:val="20"/>
                <w:szCs w:val="20"/>
                <w:highlight w:val="yellow"/>
              </w:rPr>
            </w:pPr>
            <w:r w:rsidRPr="003E799B">
              <w:rPr>
                <w:sz w:val="22"/>
                <w:szCs w:val="20"/>
              </w:rPr>
              <w:t>ТМ-</w:t>
            </w:r>
            <w:r w:rsidRPr="003E799B">
              <w:rPr>
                <w:sz w:val="22"/>
                <w:szCs w:val="20"/>
                <w:lang w:val="be-BY"/>
              </w:rPr>
              <w:t>2</w:t>
            </w:r>
          </w:p>
        </w:tc>
        <w:tc>
          <w:tcPr>
            <w:tcW w:w="1701" w:type="dxa"/>
            <w:vAlign w:val="center"/>
          </w:tcPr>
          <w:p w14:paraId="0D65C062" w14:textId="77777777" w:rsidR="00D32DC6" w:rsidRPr="003E799B" w:rsidRDefault="00D32DC6" w:rsidP="00D32DC6">
            <w:pPr>
              <w:jc w:val="center"/>
              <w:rPr>
                <w:sz w:val="22"/>
                <w:szCs w:val="20"/>
                <w:lang w:val="be-BY"/>
              </w:rPr>
            </w:pPr>
            <w:r w:rsidRPr="003E799B">
              <w:rPr>
                <w:sz w:val="22"/>
                <w:szCs w:val="20"/>
              </w:rPr>
              <w:t>Производствени отпадъчни води</w:t>
            </w:r>
          </w:p>
        </w:tc>
        <w:tc>
          <w:tcPr>
            <w:tcW w:w="1588" w:type="dxa"/>
            <w:vAlign w:val="center"/>
          </w:tcPr>
          <w:p w14:paraId="13922361" w14:textId="77777777" w:rsidR="00D32DC6" w:rsidRPr="004D13DE" w:rsidRDefault="00D32DC6" w:rsidP="00D32DC6">
            <w:pPr>
              <w:jc w:val="center"/>
              <w:rPr>
                <w:sz w:val="22"/>
                <w:szCs w:val="20"/>
              </w:rPr>
            </w:pPr>
            <w:r w:rsidRPr="004D13DE">
              <w:rPr>
                <w:sz w:val="22"/>
                <w:szCs w:val="20"/>
              </w:rPr>
              <w:t>Нефтопродукти</w:t>
            </w:r>
          </w:p>
        </w:tc>
        <w:tc>
          <w:tcPr>
            <w:tcW w:w="1134" w:type="dxa"/>
            <w:vAlign w:val="center"/>
          </w:tcPr>
          <w:p w14:paraId="6864076B" w14:textId="77777777" w:rsidR="00D32DC6" w:rsidRPr="003E799B" w:rsidRDefault="00D32DC6" w:rsidP="00D32DC6">
            <w:pPr>
              <w:jc w:val="center"/>
              <w:rPr>
                <w:sz w:val="22"/>
              </w:rPr>
            </w:pPr>
            <w:r w:rsidRPr="003E799B">
              <w:rPr>
                <w:sz w:val="22"/>
                <w:szCs w:val="20"/>
              </w:rPr>
              <w:t>mg/dm</w:t>
            </w:r>
            <w:r w:rsidRPr="003E799B">
              <w:rPr>
                <w:sz w:val="22"/>
                <w:szCs w:val="20"/>
                <w:vertAlign w:val="superscript"/>
              </w:rPr>
              <w:t>3</w:t>
            </w:r>
          </w:p>
        </w:tc>
        <w:tc>
          <w:tcPr>
            <w:tcW w:w="1134" w:type="dxa"/>
            <w:vAlign w:val="center"/>
          </w:tcPr>
          <w:p w14:paraId="607D8323" w14:textId="77777777" w:rsidR="00D32DC6" w:rsidRPr="00D07E78" w:rsidRDefault="00D32DC6" w:rsidP="00D32DC6">
            <w:pPr>
              <w:overflowPunct w:val="0"/>
              <w:autoSpaceDE w:val="0"/>
              <w:autoSpaceDN w:val="0"/>
              <w:adjustRightInd w:val="0"/>
              <w:jc w:val="center"/>
              <w:textAlignment w:val="baseline"/>
              <w:rPr>
                <w:sz w:val="22"/>
                <w:szCs w:val="20"/>
              </w:rPr>
            </w:pPr>
            <w:r w:rsidRPr="00D07E78">
              <w:rPr>
                <w:sz w:val="22"/>
                <w:szCs w:val="20"/>
              </w:rPr>
              <w:t>15</w:t>
            </w:r>
          </w:p>
        </w:tc>
        <w:tc>
          <w:tcPr>
            <w:tcW w:w="1530" w:type="dxa"/>
            <w:vAlign w:val="center"/>
          </w:tcPr>
          <w:p w14:paraId="4A1CCBCD" w14:textId="77777777" w:rsidR="00D32DC6" w:rsidRPr="00D32DC6" w:rsidRDefault="00D32DC6" w:rsidP="00D32DC6">
            <w:pPr>
              <w:overflowPunct w:val="0"/>
              <w:autoSpaceDE w:val="0"/>
              <w:autoSpaceDN w:val="0"/>
              <w:adjustRightInd w:val="0"/>
              <w:jc w:val="center"/>
              <w:textAlignment w:val="baseline"/>
              <w:rPr>
                <w:sz w:val="22"/>
                <w:szCs w:val="20"/>
                <w:lang w:val="be-BY"/>
              </w:rPr>
            </w:pPr>
            <w:r w:rsidRPr="00D32DC6">
              <w:rPr>
                <w:sz w:val="22"/>
                <w:szCs w:val="20"/>
                <w:lang w:val="be-BY"/>
              </w:rPr>
              <w:t>0.083</w:t>
            </w:r>
          </w:p>
        </w:tc>
        <w:tc>
          <w:tcPr>
            <w:tcW w:w="1730" w:type="dxa"/>
            <w:vAlign w:val="center"/>
          </w:tcPr>
          <w:p w14:paraId="4DC35B80" w14:textId="77777777" w:rsidR="00D32DC6" w:rsidRPr="003E799B" w:rsidRDefault="00D32DC6" w:rsidP="00D32DC6">
            <w:pPr>
              <w:jc w:val="center"/>
              <w:rPr>
                <w:sz w:val="22"/>
                <w:szCs w:val="20"/>
              </w:rPr>
            </w:pPr>
            <w:r w:rsidRPr="003E799B">
              <w:rPr>
                <w:sz w:val="22"/>
                <w:szCs w:val="20"/>
              </w:rPr>
              <w:t>ДА</w:t>
            </w:r>
          </w:p>
        </w:tc>
      </w:tr>
      <w:tr w:rsidR="00D32DC6" w:rsidRPr="009D2F6B" w14:paraId="7C9A00C2" w14:textId="77777777" w:rsidTr="00AC3C90">
        <w:trPr>
          <w:cantSplit/>
        </w:trPr>
        <w:tc>
          <w:tcPr>
            <w:tcW w:w="1248" w:type="dxa"/>
            <w:vAlign w:val="center"/>
          </w:tcPr>
          <w:p w14:paraId="674FB5D0" w14:textId="77777777" w:rsidR="00D32DC6" w:rsidRPr="009D2F6B" w:rsidRDefault="00D32DC6" w:rsidP="00D32DC6">
            <w:pPr>
              <w:overflowPunct w:val="0"/>
              <w:autoSpaceDE w:val="0"/>
              <w:autoSpaceDN w:val="0"/>
              <w:adjustRightInd w:val="0"/>
              <w:jc w:val="center"/>
              <w:textAlignment w:val="baseline"/>
              <w:rPr>
                <w:b/>
                <w:sz w:val="20"/>
                <w:szCs w:val="20"/>
                <w:highlight w:val="yellow"/>
              </w:rPr>
            </w:pPr>
            <w:r w:rsidRPr="003E799B">
              <w:rPr>
                <w:sz w:val="22"/>
                <w:szCs w:val="20"/>
              </w:rPr>
              <w:t>ТМ-</w:t>
            </w:r>
            <w:r w:rsidRPr="003E799B">
              <w:rPr>
                <w:sz w:val="22"/>
                <w:szCs w:val="20"/>
                <w:lang w:val="be-BY"/>
              </w:rPr>
              <w:t>2</w:t>
            </w:r>
          </w:p>
        </w:tc>
        <w:tc>
          <w:tcPr>
            <w:tcW w:w="1701" w:type="dxa"/>
            <w:vAlign w:val="center"/>
          </w:tcPr>
          <w:p w14:paraId="77FEEDBC" w14:textId="77777777" w:rsidR="00D32DC6" w:rsidRPr="003E799B" w:rsidRDefault="00D32DC6" w:rsidP="00D32DC6">
            <w:pPr>
              <w:jc w:val="center"/>
              <w:rPr>
                <w:sz w:val="22"/>
                <w:szCs w:val="20"/>
                <w:lang w:val="be-BY"/>
              </w:rPr>
            </w:pPr>
            <w:r w:rsidRPr="003E799B">
              <w:rPr>
                <w:sz w:val="22"/>
                <w:szCs w:val="20"/>
              </w:rPr>
              <w:t>Производствени отпадъчни води</w:t>
            </w:r>
          </w:p>
        </w:tc>
        <w:tc>
          <w:tcPr>
            <w:tcW w:w="1588" w:type="dxa"/>
            <w:vAlign w:val="center"/>
          </w:tcPr>
          <w:p w14:paraId="09F34B33" w14:textId="77777777" w:rsidR="00D32DC6" w:rsidRPr="004D13DE" w:rsidRDefault="00D32DC6" w:rsidP="00D32DC6">
            <w:pPr>
              <w:jc w:val="center"/>
              <w:rPr>
                <w:sz w:val="22"/>
                <w:szCs w:val="20"/>
              </w:rPr>
            </w:pPr>
            <w:r w:rsidRPr="004D13DE">
              <w:rPr>
                <w:sz w:val="22"/>
                <w:szCs w:val="20"/>
              </w:rPr>
              <w:t>Животински мазнини и растителни масла</w:t>
            </w:r>
          </w:p>
        </w:tc>
        <w:tc>
          <w:tcPr>
            <w:tcW w:w="1134" w:type="dxa"/>
            <w:vAlign w:val="center"/>
          </w:tcPr>
          <w:p w14:paraId="5598876B" w14:textId="77777777" w:rsidR="00D32DC6" w:rsidRPr="003E799B" w:rsidRDefault="00D32DC6" w:rsidP="00D32DC6">
            <w:pPr>
              <w:jc w:val="center"/>
              <w:rPr>
                <w:sz w:val="22"/>
              </w:rPr>
            </w:pPr>
            <w:r w:rsidRPr="003E799B">
              <w:rPr>
                <w:sz w:val="22"/>
                <w:szCs w:val="20"/>
              </w:rPr>
              <w:t>mg/dm</w:t>
            </w:r>
            <w:r w:rsidRPr="003E799B">
              <w:rPr>
                <w:sz w:val="22"/>
                <w:szCs w:val="20"/>
                <w:vertAlign w:val="superscript"/>
              </w:rPr>
              <w:t>3</w:t>
            </w:r>
          </w:p>
        </w:tc>
        <w:tc>
          <w:tcPr>
            <w:tcW w:w="1134" w:type="dxa"/>
            <w:vAlign w:val="center"/>
          </w:tcPr>
          <w:p w14:paraId="578FEDEF" w14:textId="77777777" w:rsidR="00D32DC6" w:rsidRPr="00D07E78" w:rsidRDefault="00D32DC6" w:rsidP="00D32DC6">
            <w:pPr>
              <w:overflowPunct w:val="0"/>
              <w:autoSpaceDE w:val="0"/>
              <w:autoSpaceDN w:val="0"/>
              <w:adjustRightInd w:val="0"/>
              <w:jc w:val="center"/>
              <w:textAlignment w:val="baseline"/>
              <w:rPr>
                <w:sz w:val="22"/>
                <w:szCs w:val="20"/>
              </w:rPr>
            </w:pPr>
            <w:r w:rsidRPr="00D07E78">
              <w:rPr>
                <w:sz w:val="22"/>
                <w:szCs w:val="20"/>
              </w:rPr>
              <w:t>120</w:t>
            </w:r>
          </w:p>
        </w:tc>
        <w:tc>
          <w:tcPr>
            <w:tcW w:w="1530" w:type="dxa"/>
            <w:vAlign w:val="center"/>
          </w:tcPr>
          <w:p w14:paraId="47A7D067" w14:textId="77777777" w:rsidR="00D32DC6" w:rsidRPr="00D32DC6" w:rsidRDefault="00D32DC6" w:rsidP="00D32DC6">
            <w:pPr>
              <w:overflowPunct w:val="0"/>
              <w:autoSpaceDE w:val="0"/>
              <w:autoSpaceDN w:val="0"/>
              <w:adjustRightInd w:val="0"/>
              <w:jc w:val="center"/>
              <w:textAlignment w:val="baseline"/>
              <w:rPr>
                <w:sz w:val="22"/>
                <w:szCs w:val="20"/>
                <w:lang w:val="be-BY"/>
              </w:rPr>
            </w:pPr>
            <w:r w:rsidRPr="00D32DC6">
              <w:rPr>
                <w:sz w:val="22"/>
                <w:szCs w:val="20"/>
                <w:lang w:val="be-BY"/>
              </w:rPr>
              <w:t>2.18</w:t>
            </w:r>
          </w:p>
        </w:tc>
        <w:tc>
          <w:tcPr>
            <w:tcW w:w="1730" w:type="dxa"/>
            <w:vAlign w:val="center"/>
          </w:tcPr>
          <w:p w14:paraId="0BF2CC73" w14:textId="77777777" w:rsidR="00D32DC6" w:rsidRPr="003E799B" w:rsidRDefault="00D32DC6" w:rsidP="00D32DC6">
            <w:pPr>
              <w:jc w:val="center"/>
              <w:rPr>
                <w:sz w:val="22"/>
                <w:szCs w:val="20"/>
              </w:rPr>
            </w:pPr>
            <w:r w:rsidRPr="003E799B">
              <w:rPr>
                <w:sz w:val="22"/>
                <w:szCs w:val="20"/>
              </w:rPr>
              <w:t>ДА</w:t>
            </w:r>
          </w:p>
        </w:tc>
      </w:tr>
    </w:tbl>
    <w:p w14:paraId="3B1C2064" w14:textId="77777777" w:rsidR="00EE497F" w:rsidRPr="009D2F6B" w:rsidRDefault="00EE497F" w:rsidP="00EE497F">
      <w:pPr>
        <w:rPr>
          <w:sz w:val="20"/>
          <w:szCs w:val="20"/>
          <w:highlight w:val="yellow"/>
        </w:rPr>
      </w:pPr>
      <w:r w:rsidRPr="009D2F6B">
        <w:rPr>
          <w:sz w:val="20"/>
          <w:szCs w:val="20"/>
          <w:highlight w:val="yellow"/>
        </w:rPr>
        <w:t xml:space="preserve">   </w:t>
      </w:r>
    </w:p>
    <w:p w14:paraId="4113775E" w14:textId="77777777" w:rsidR="002255DB" w:rsidRPr="00D5662A" w:rsidRDefault="002255DB" w:rsidP="002255DB">
      <w:pPr>
        <w:spacing w:before="120"/>
        <w:jc w:val="center"/>
        <w:rPr>
          <w:b/>
          <w:i/>
          <w:iCs/>
        </w:rPr>
      </w:pPr>
      <w:r w:rsidRPr="00D5662A">
        <w:rPr>
          <w:b/>
        </w:rPr>
        <w:t>Битово-фекални</w:t>
      </w:r>
      <w:r w:rsidRPr="00D5662A">
        <w:t xml:space="preserve"> </w:t>
      </w:r>
      <w:r w:rsidRPr="00D5662A">
        <w:rPr>
          <w:b/>
        </w:rPr>
        <w:t>води</w:t>
      </w:r>
    </w:p>
    <w:p w14:paraId="22D71F3A" w14:textId="77777777" w:rsidR="00A24DA9" w:rsidRPr="00D5662A" w:rsidRDefault="00A24DA9" w:rsidP="00883BA8">
      <w:pPr>
        <w:spacing w:before="120"/>
        <w:jc w:val="both"/>
      </w:pPr>
      <w:r w:rsidRPr="00D5662A">
        <w:t>Освен производствените отпадъчни води в предприятието се следят битово-фекалните води</w:t>
      </w:r>
      <w:r w:rsidR="00B36DBA" w:rsidRPr="00D5662A">
        <w:t>,</w:t>
      </w:r>
      <w:r w:rsidRPr="00D5662A">
        <w:t xml:space="preserve"> като част от смесен поток, за които в </w:t>
      </w:r>
      <w:r w:rsidRPr="00D5662A">
        <w:rPr>
          <w:b/>
        </w:rPr>
        <w:t xml:space="preserve">Условие </w:t>
      </w:r>
      <w:r w:rsidR="008675D7" w:rsidRPr="00D5662A">
        <w:rPr>
          <w:b/>
        </w:rPr>
        <w:t xml:space="preserve">№ </w:t>
      </w:r>
      <w:r w:rsidRPr="00D5662A">
        <w:rPr>
          <w:b/>
        </w:rPr>
        <w:t>10.2.1.1</w:t>
      </w:r>
      <w:r w:rsidRPr="00D5662A">
        <w:t xml:space="preserve"> </w:t>
      </w:r>
      <w:r w:rsidR="00B36DBA" w:rsidRPr="00D5662A">
        <w:t xml:space="preserve">е </w:t>
      </w:r>
      <w:r w:rsidRPr="00D5662A">
        <w:t>определ</w:t>
      </w:r>
      <w:r w:rsidR="00B36DBA" w:rsidRPr="00D5662A">
        <w:t>ено</w:t>
      </w:r>
      <w:r w:rsidRPr="00D5662A">
        <w:t xml:space="preserve"> Дружеството да зауства </w:t>
      </w:r>
      <w:r w:rsidR="00D04F9C" w:rsidRPr="00D5662A">
        <w:t xml:space="preserve">в градската канализационна мрежа на гр.Благоевград по </w:t>
      </w:r>
      <w:r w:rsidR="00D04F9C" w:rsidRPr="00D5662A">
        <w:rPr>
          <w:b/>
        </w:rPr>
        <w:t xml:space="preserve">Условие </w:t>
      </w:r>
      <w:r w:rsidR="008675D7" w:rsidRPr="00D5662A">
        <w:rPr>
          <w:b/>
        </w:rPr>
        <w:t xml:space="preserve">№ </w:t>
      </w:r>
      <w:r w:rsidR="00D04F9C" w:rsidRPr="00D5662A">
        <w:rPr>
          <w:b/>
        </w:rPr>
        <w:t>10.1.2.1</w:t>
      </w:r>
      <w:r w:rsidR="00D04F9C" w:rsidRPr="00D5662A">
        <w:t xml:space="preserve"> при спазване на изискванията, посочени в</w:t>
      </w:r>
      <w:r w:rsidR="00D04F9C" w:rsidRPr="00D5662A">
        <w:rPr>
          <w:i/>
        </w:rPr>
        <w:t xml:space="preserve"> </w:t>
      </w:r>
      <w:r w:rsidR="00D04F9C" w:rsidRPr="00D5662A">
        <w:rPr>
          <w:b/>
        </w:rPr>
        <w:t xml:space="preserve">Условие </w:t>
      </w:r>
      <w:r w:rsidR="008675D7" w:rsidRPr="00D5662A">
        <w:rPr>
          <w:b/>
        </w:rPr>
        <w:t xml:space="preserve">№ </w:t>
      </w:r>
      <w:r w:rsidR="00D04F9C" w:rsidRPr="00D5662A">
        <w:rPr>
          <w:b/>
        </w:rPr>
        <w:t>10.1.2.1.</w:t>
      </w:r>
    </w:p>
    <w:p w14:paraId="31D5B1E3" w14:textId="77777777" w:rsidR="00A24DA9" w:rsidRPr="00B87C37" w:rsidRDefault="008023CA" w:rsidP="00883BA8">
      <w:pPr>
        <w:spacing w:before="120"/>
        <w:jc w:val="both"/>
        <w:rPr>
          <w:b/>
        </w:rPr>
      </w:pPr>
      <w:r w:rsidRPr="00B87C37">
        <w:t xml:space="preserve">Провеждането на собствен мониторинг на битово-фекалните води става в съответствие с </w:t>
      </w:r>
      <w:r w:rsidRPr="00B87C37">
        <w:rPr>
          <w:b/>
        </w:rPr>
        <w:t xml:space="preserve">Условие </w:t>
      </w:r>
      <w:r w:rsidR="008675D7" w:rsidRPr="00B87C37">
        <w:rPr>
          <w:b/>
        </w:rPr>
        <w:t xml:space="preserve">№ </w:t>
      </w:r>
      <w:r w:rsidRPr="00B87C37">
        <w:rPr>
          <w:b/>
        </w:rPr>
        <w:t>10.2.2.1.</w:t>
      </w:r>
    </w:p>
    <w:p w14:paraId="6E1625AF" w14:textId="77777777" w:rsidR="003B7976" w:rsidRPr="00B87C37" w:rsidRDefault="003B7976" w:rsidP="00883BA8">
      <w:pPr>
        <w:spacing w:before="120"/>
        <w:jc w:val="both"/>
      </w:pPr>
      <w:r w:rsidRPr="00B87C37">
        <w:t xml:space="preserve">През </w:t>
      </w:r>
      <w:r w:rsidR="0009551D" w:rsidRPr="00B87C37">
        <w:t>201</w:t>
      </w:r>
      <w:r w:rsidR="00D5662A" w:rsidRPr="00B87C37">
        <w:t>8</w:t>
      </w:r>
      <w:r w:rsidRPr="00B87C37">
        <w:t>г. не са установени несъответствия с поставените условия в КР.</w:t>
      </w:r>
    </w:p>
    <w:p w14:paraId="62B08AB5" w14:textId="77777777" w:rsidR="002255DB" w:rsidRPr="009219E5" w:rsidRDefault="002255DB" w:rsidP="002255DB">
      <w:pPr>
        <w:spacing w:before="120"/>
        <w:jc w:val="center"/>
        <w:rPr>
          <w:b/>
          <w:i/>
          <w:iCs/>
        </w:rPr>
      </w:pPr>
      <w:r w:rsidRPr="009219E5">
        <w:rPr>
          <w:b/>
        </w:rPr>
        <w:t>Дъждовни</w:t>
      </w:r>
      <w:r w:rsidRPr="009219E5">
        <w:t xml:space="preserve"> </w:t>
      </w:r>
      <w:r w:rsidRPr="009219E5">
        <w:rPr>
          <w:b/>
        </w:rPr>
        <w:t>води</w:t>
      </w:r>
    </w:p>
    <w:p w14:paraId="29C61D65" w14:textId="77777777" w:rsidR="00C31B2C" w:rsidRPr="009219E5" w:rsidRDefault="00C31B2C" w:rsidP="00803350">
      <w:pPr>
        <w:spacing w:before="120"/>
        <w:jc w:val="both"/>
      </w:pPr>
      <w:r w:rsidRPr="009219E5">
        <w:t xml:space="preserve">Дружеството зауства дъждовните води от площадката в градската канализационна мрежа на гр.Благоевград по </w:t>
      </w:r>
      <w:r w:rsidRPr="009219E5">
        <w:rPr>
          <w:b/>
        </w:rPr>
        <w:t xml:space="preserve">Условие </w:t>
      </w:r>
      <w:r w:rsidR="00457198" w:rsidRPr="009219E5">
        <w:rPr>
          <w:b/>
        </w:rPr>
        <w:t xml:space="preserve">№ </w:t>
      </w:r>
      <w:r w:rsidRPr="009219E5">
        <w:rPr>
          <w:b/>
        </w:rPr>
        <w:t>10.3.1.1</w:t>
      </w:r>
      <w:r w:rsidRPr="009219E5">
        <w:t xml:space="preserve"> при спазване на изискванията по сключения договор, както и при спазване на изискванията, посочени в</w:t>
      </w:r>
      <w:r w:rsidRPr="009219E5">
        <w:rPr>
          <w:i/>
        </w:rPr>
        <w:t xml:space="preserve"> </w:t>
      </w:r>
      <w:r w:rsidRPr="009219E5">
        <w:rPr>
          <w:b/>
          <w:i/>
        </w:rPr>
        <w:t>Таблица 10.3.1.1</w:t>
      </w:r>
      <w:r w:rsidRPr="009219E5">
        <w:rPr>
          <w:i/>
        </w:rPr>
        <w:t xml:space="preserve"> </w:t>
      </w:r>
      <w:r w:rsidRPr="009219E5">
        <w:t>на настоящото разрешително.</w:t>
      </w:r>
    </w:p>
    <w:p w14:paraId="306264CA" w14:textId="77777777" w:rsidR="00F5577B" w:rsidRPr="009219E5" w:rsidRDefault="00F5577B" w:rsidP="00CA252A">
      <w:pPr>
        <w:overflowPunct w:val="0"/>
        <w:autoSpaceDE w:val="0"/>
        <w:autoSpaceDN w:val="0"/>
        <w:adjustRightInd w:val="0"/>
        <w:spacing w:before="120"/>
        <w:ind w:firstLine="708"/>
        <w:jc w:val="right"/>
        <w:textAlignment w:val="baseline"/>
        <w:rPr>
          <w:b/>
          <w:i/>
        </w:rPr>
      </w:pPr>
      <w:r w:rsidRPr="009219E5">
        <w:rPr>
          <w:b/>
          <w:i/>
        </w:rPr>
        <w:t>Таблица 10.3.1.1.</w:t>
      </w:r>
    </w:p>
    <w:p w14:paraId="49C15C98" w14:textId="77777777" w:rsidR="004C17B3" w:rsidRPr="009219E5" w:rsidRDefault="004C17B3" w:rsidP="004C17B3">
      <w:pPr>
        <w:overflowPunct w:val="0"/>
        <w:autoSpaceDE w:val="0"/>
        <w:autoSpaceDN w:val="0"/>
        <w:adjustRightInd w:val="0"/>
        <w:jc w:val="both"/>
        <w:textAlignment w:val="baseline"/>
        <w:rPr>
          <w:sz w:val="22"/>
          <w:szCs w:val="22"/>
        </w:rPr>
      </w:pPr>
      <w:r w:rsidRPr="009219E5">
        <w:rPr>
          <w:b/>
          <w:sz w:val="22"/>
          <w:szCs w:val="22"/>
        </w:rPr>
        <w:t>1. Точка на заустване</w:t>
      </w:r>
    </w:p>
    <w:p w14:paraId="1A0A0A70" w14:textId="77777777" w:rsidR="004C17B3" w:rsidRPr="009219E5" w:rsidRDefault="004C17B3" w:rsidP="008F1768">
      <w:pPr>
        <w:numPr>
          <w:ilvl w:val="0"/>
          <w:numId w:val="40"/>
        </w:numPr>
        <w:overflowPunct w:val="0"/>
        <w:autoSpaceDE w:val="0"/>
        <w:autoSpaceDN w:val="0"/>
        <w:adjustRightInd w:val="0"/>
        <w:ind w:left="720"/>
        <w:jc w:val="both"/>
        <w:textAlignment w:val="baseline"/>
        <w:rPr>
          <w:sz w:val="22"/>
          <w:szCs w:val="22"/>
        </w:rPr>
      </w:pPr>
      <w:r w:rsidRPr="009219E5">
        <w:rPr>
          <w:b/>
          <w:sz w:val="22"/>
          <w:szCs w:val="22"/>
        </w:rPr>
        <w:t>ТЗ 3</w:t>
      </w:r>
      <w:r w:rsidRPr="009219E5">
        <w:rPr>
          <w:sz w:val="22"/>
          <w:szCs w:val="22"/>
        </w:rPr>
        <w:t xml:space="preserve"> за дъждовни води от южен клон, обозначена в актуализирано приложение № 1.1, с координати Х 42˚00΄11,7˝; Y 23˚05΄28,0˝;</w:t>
      </w:r>
    </w:p>
    <w:p w14:paraId="0E3F2EA7" w14:textId="77777777" w:rsidR="004C17B3" w:rsidRPr="009219E5" w:rsidRDefault="004C17B3" w:rsidP="008F1768">
      <w:pPr>
        <w:numPr>
          <w:ilvl w:val="0"/>
          <w:numId w:val="40"/>
        </w:numPr>
        <w:overflowPunct w:val="0"/>
        <w:autoSpaceDE w:val="0"/>
        <w:autoSpaceDN w:val="0"/>
        <w:adjustRightInd w:val="0"/>
        <w:ind w:left="720"/>
        <w:jc w:val="both"/>
        <w:textAlignment w:val="baseline"/>
        <w:rPr>
          <w:sz w:val="22"/>
          <w:szCs w:val="22"/>
        </w:rPr>
      </w:pPr>
      <w:r w:rsidRPr="009219E5">
        <w:rPr>
          <w:b/>
          <w:sz w:val="22"/>
          <w:szCs w:val="22"/>
        </w:rPr>
        <w:t xml:space="preserve">ТЗ 4 </w:t>
      </w:r>
      <w:r w:rsidRPr="009219E5">
        <w:rPr>
          <w:sz w:val="22"/>
          <w:szCs w:val="22"/>
        </w:rPr>
        <w:t>за дъждовни води от северозападен клон, централен клон и южен клон, обозначена в актуализирано приложение № 1.1, с координати Х 42˚00΄12,1˝; Y 23˚05΄28,1˝;</w:t>
      </w:r>
    </w:p>
    <w:p w14:paraId="28ED667B" w14:textId="77777777" w:rsidR="004C17B3" w:rsidRPr="009219E5" w:rsidRDefault="004C17B3" w:rsidP="004C17B3">
      <w:pPr>
        <w:overflowPunct w:val="0"/>
        <w:autoSpaceDE w:val="0"/>
        <w:autoSpaceDN w:val="0"/>
        <w:adjustRightInd w:val="0"/>
        <w:jc w:val="both"/>
        <w:textAlignment w:val="baseline"/>
        <w:rPr>
          <w:b/>
          <w:sz w:val="22"/>
          <w:szCs w:val="22"/>
        </w:rPr>
      </w:pPr>
      <w:r w:rsidRPr="009219E5">
        <w:rPr>
          <w:b/>
          <w:sz w:val="22"/>
          <w:szCs w:val="22"/>
        </w:rPr>
        <w:t>2.Точка на пробовземане</w:t>
      </w:r>
    </w:p>
    <w:p w14:paraId="36813DCC" w14:textId="77777777" w:rsidR="004C17B3" w:rsidRPr="009219E5" w:rsidRDefault="004C17B3" w:rsidP="008F1768">
      <w:pPr>
        <w:numPr>
          <w:ilvl w:val="0"/>
          <w:numId w:val="40"/>
        </w:numPr>
        <w:overflowPunct w:val="0"/>
        <w:autoSpaceDE w:val="0"/>
        <w:autoSpaceDN w:val="0"/>
        <w:adjustRightInd w:val="0"/>
        <w:ind w:left="720"/>
        <w:jc w:val="both"/>
        <w:textAlignment w:val="baseline"/>
        <w:rPr>
          <w:b/>
          <w:sz w:val="22"/>
          <w:szCs w:val="22"/>
        </w:rPr>
      </w:pPr>
      <w:r w:rsidRPr="009219E5">
        <w:rPr>
          <w:b/>
          <w:sz w:val="22"/>
          <w:szCs w:val="22"/>
        </w:rPr>
        <w:t>ТМ за ТЗ 3 (</w:t>
      </w:r>
      <w:r w:rsidRPr="009219E5">
        <w:rPr>
          <w:sz w:val="22"/>
          <w:szCs w:val="22"/>
        </w:rPr>
        <w:t>дъждовни води от южен клон), обозначена в актуализирано приложение № 1.1, с координати Х 42˚00'11.1˝; Y 23˚05΄29.1;</w:t>
      </w:r>
    </w:p>
    <w:p w14:paraId="172C8F08" w14:textId="77777777" w:rsidR="004C17B3" w:rsidRPr="009219E5" w:rsidRDefault="004C17B3" w:rsidP="008F1768">
      <w:pPr>
        <w:numPr>
          <w:ilvl w:val="0"/>
          <w:numId w:val="40"/>
        </w:numPr>
        <w:overflowPunct w:val="0"/>
        <w:autoSpaceDE w:val="0"/>
        <w:autoSpaceDN w:val="0"/>
        <w:adjustRightInd w:val="0"/>
        <w:ind w:left="720"/>
        <w:jc w:val="both"/>
        <w:textAlignment w:val="baseline"/>
        <w:rPr>
          <w:b/>
          <w:sz w:val="22"/>
          <w:szCs w:val="22"/>
        </w:rPr>
      </w:pPr>
      <w:r w:rsidRPr="009219E5">
        <w:rPr>
          <w:b/>
          <w:sz w:val="22"/>
          <w:szCs w:val="22"/>
        </w:rPr>
        <w:t>ТМ за ТЗ 4 (</w:t>
      </w:r>
      <w:r w:rsidRPr="009219E5">
        <w:rPr>
          <w:sz w:val="22"/>
          <w:szCs w:val="22"/>
        </w:rPr>
        <w:t>дъждовни води от северозападен клон, централен клон и южен клон), обозначена в актуализирано приложение № 1.1, с координати Х 42˚00΄13.2˝; Y 23˚05΄28.1˝;</w:t>
      </w:r>
    </w:p>
    <w:p w14:paraId="2377EA2B" w14:textId="77777777" w:rsidR="004C17B3" w:rsidRPr="009219E5" w:rsidRDefault="004C17B3" w:rsidP="004C17B3">
      <w:pPr>
        <w:overflowPunct w:val="0"/>
        <w:autoSpaceDE w:val="0"/>
        <w:autoSpaceDN w:val="0"/>
        <w:adjustRightInd w:val="0"/>
        <w:jc w:val="both"/>
        <w:textAlignment w:val="baseline"/>
        <w:rPr>
          <w:b/>
          <w:sz w:val="22"/>
          <w:szCs w:val="22"/>
        </w:rPr>
      </w:pPr>
      <w:r w:rsidRPr="009219E5">
        <w:rPr>
          <w:b/>
          <w:sz w:val="22"/>
          <w:szCs w:val="22"/>
        </w:rPr>
        <w:t>3.Източници на производствени отпадъчните води:</w:t>
      </w:r>
    </w:p>
    <w:p w14:paraId="4A5F394E" w14:textId="77777777" w:rsidR="004C17B3" w:rsidRPr="009219E5" w:rsidRDefault="004C17B3" w:rsidP="008F1768">
      <w:pPr>
        <w:numPr>
          <w:ilvl w:val="0"/>
          <w:numId w:val="41"/>
        </w:numPr>
        <w:overflowPunct w:val="0"/>
        <w:autoSpaceDE w:val="0"/>
        <w:autoSpaceDN w:val="0"/>
        <w:adjustRightInd w:val="0"/>
        <w:jc w:val="both"/>
        <w:textAlignment w:val="baseline"/>
        <w:rPr>
          <w:sz w:val="22"/>
          <w:szCs w:val="22"/>
        </w:rPr>
      </w:pPr>
      <w:r w:rsidRPr="009219E5">
        <w:rPr>
          <w:sz w:val="22"/>
          <w:szCs w:val="22"/>
        </w:rPr>
        <w:t>Дъждовни води от територията на производствената площадка</w:t>
      </w:r>
    </w:p>
    <w:p w14:paraId="42263C54" w14:textId="77777777" w:rsidR="004C17B3" w:rsidRPr="009219E5" w:rsidRDefault="004C17B3" w:rsidP="004C17B3">
      <w:pPr>
        <w:overflowPunct w:val="0"/>
        <w:autoSpaceDE w:val="0"/>
        <w:autoSpaceDN w:val="0"/>
        <w:adjustRightInd w:val="0"/>
        <w:jc w:val="both"/>
        <w:textAlignment w:val="baseline"/>
        <w:rPr>
          <w:b/>
          <w:sz w:val="22"/>
          <w:szCs w:val="22"/>
        </w:rPr>
      </w:pPr>
      <w:r w:rsidRPr="009219E5">
        <w:rPr>
          <w:b/>
          <w:sz w:val="22"/>
          <w:szCs w:val="22"/>
        </w:rPr>
        <w:t xml:space="preserve">4.Име на водоприемника: </w:t>
      </w:r>
      <w:r w:rsidRPr="009219E5">
        <w:rPr>
          <w:sz w:val="22"/>
          <w:szCs w:val="22"/>
        </w:rPr>
        <w:t>градска канализационна система на гр. Благоевград</w:t>
      </w:r>
      <w:r w:rsidRPr="009219E5">
        <w:rPr>
          <w:b/>
          <w:sz w:val="22"/>
          <w:szCs w:val="22"/>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18"/>
        <w:gridCol w:w="5930"/>
      </w:tblGrid>
      <w:tr w:rsidR="004C17B3" w:rsidRPr="00B411DA" w14:paraId="330AB7C6" w14:textId="77777777" w:rsidTr="00B411DA">
        <w:trPr>
          <w:cantSplit/>
          <w:jc w:val="center"/>
        </w:trPr>
        <w:tc>
          <w:tcPr>
            <w:tcW w:w="3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FE537EF" w14:textId="77777777" w:rsidR="004C17B3" w:rsidRPr="00B411DA" w:rsidRDefault="004C17B3" w:rsidP="00B411DA">
            <w:pPr>
              <w:overflowPunct w:val="0"/>
              <w:autoSpaceDE w:val="0"/>
              <w:autoSpaceDN w:val="0"/>
              <w:adjustRightInd w:val="0"/>
              <w:jc w:val="center"/>
              <w:textAlignment w:val="baseline"/>
              <w:outlineLvl w:val="4"/>
              <w:rPr>
                <w:b/>
                <w:bCs/>
                <w:iCs/>
                <w:sz w:val="22"/>
                <w:szCs w:val="22"/>
              </w:rPr>
            </w:pPr>
            <w:r w:rsidRPr="00B411DA">
              <w:rPr>
                <w:b/>
                <w:bCs/>
                <w:iCs/>
                <w:sz w:val="22"/>
                <w:szCs w:val="22"/>
              </w:rPr>
              <w:t>Показател</w:t>
            </w:r>
          </w:p>
        </w:tc>
        <w:tc>
          <w:tcPr>
            <w:tcW w:w="593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79FA85D" w14:textId="77777777" w:rsidR="004C17B3" w:rsidRPr="00B411DA" w:rsidRDefault="004C17B3" w:rsidP="00B411DA">
            <w:pPr>
              <w:overflowPunct w:val="0"/>
              <w:autoSpaceDE w:val="0"/>
              <w:autoSpaceDN w:val="0"/>
              <w:adjustRightInd w:val="0"/>
              <w:jc w:val="center"/>
              <w:textAlignment w:val="baseline"/>
              <w:rPr>
                <w:b/>
                <w:sz w:val="22"/>
                <w:szCs w:val="22"/>
              </w:rPr>
            </w:pPr>
            <w:r w:rsidRPr="00B411DA">
              <w:rPr>
                <w:b/>
                <w:sz w:val="22"/>
                <w:szCs w:val="22"/>
              </w:rPr>
              <w:t>Индивидуални емисионни ограничения</w:t>
            </w:r>
          </w:p>
        </w:tc>
      </w:tr>
      <w:tr w:rsidR="004C17B3" w:rsidRPr="00B411DA" w14:paraId="1E303DC6" w14:textId="77777777" w:rsidTr="00B411DA">
        <w:trPr>
          <w:cantSplit/>
          <w:jc w:val="center"/>
        </w:trPr>
        <w:tc>
          <w:tcPr>
            <w:tcW w:w="3418" w:type="dxa"/>
            <w:tcBorders>
              <w:top w:val="single" w:sz="6" w:space="0" w:color="auto"/>
              <w:left w:val="single" w:sz="6" w:space="0" w:color="auto"/>
              <w:bottom w:val="single" w:sz="6" w:space="0" w:color="auto"/>
              <w:right w:val="single" w:sz="6" w:space="0" w:color="auto"/>
            </w:tcBorders>
            <w:vAlign w:val="center"/>
            <w:hideMark/>
          </w:tcPr>
          <w:p w14:paraId="3D39056A" w14:textId="77777777" w:rsidR="004C17B3" w:rsidRPr="00B411DA" w:rsidRDefault="004C17B3" w:rsidP="00B411DA">
            <w:pPr>
              <w:overflowPunct w:val="0"/>
              <w:autoSpaceDE w:val="0"/>
              <w:autoSpaceDN w:val="0"/>
              <w:adjustRightInd w:val="0"/>
              <w:jc w:val="center"/>
              <w:textAlignment w:val="baseline"/>
              <w:rPr>
                <w:sz w:val="22"/>
                <w:szCs w:val="22"/>
              </w:rPr>
            </w:pPr>
            <w:r w:rsidRPr="00B411DA">
              <w:rPr>
                <w:sz w:val="22"/>
                <w:szCs w:val="22"/>
              </w:rPr>
              <w:t>Активна реакция (рН)</w:t>
            </w:r>
          </w:p>
        </w:tc>
        <w:tc>
          <w:tcPr>
            <w:tcW w:w="5930" w:type="dxa"/>
            <w:tcBorders>
              <w:top w:val="single" w:sz="6" w:space="0" w:color="auto"/>
              <w:left w:val="single" w:sz="6" w:space="0" w:color="auto"/>
              <w:bottom w:val="single" w:sz="6" w:space="0" w:color="auto"/>
              <w:right w:val="single" w:sz="6" w:space="0" w:color="auto"/>
            </w:tcBorders>
            <w:vAlign w:val="center"/>
            <w:hideMark/>
          </w:tcPr>
          <w:p w14:paraId="4F918F38" w14:textId="77777777" w:rsidR="004C17B3" w:rsidRPr="00B411DA" w:rsidRDefault="004C17B3" w:rsidP="00B411DA">
            <w:pPr>
              <w:overflowPunct w:val="0"/>
              <w:autoSpaceDE w:val="0"/>
              <w:autoSpaceDN w:val="0"/>
              <w:adjustRightInd w:val="0"/>
              <w:jc w:val="center"/>
              <w:textAlignment w:val="baseline"/>
              <w:rPr>
                <w:sz w:val="22"/>
                <w:szCs w:val="22"/>
              </w:rPr>
            </w:pPr>
            <w:r w:rsidRPr="00B411DA">
              <w:rPr>
                <w:sz w:val="22"/>
                <w:szCs w:val="22"/>
              </w:rPr>
              <w:t>6,5 – 9,0</w:t>
            </w:r>
          </w:p>
        </w:tc>
      </w:tr>
      <w:tr w:rsidR="004C17B3" w:rsidRPr="00B411DA" w14:paraId="7B5C8B94" w14:textId="77777777" w:rsidTr="00B411DA">
        <w:trPr>
          <w:cantSplit/>
          <w:jc w:val="center"/>
        </w:trPr>
        <w:tc>
          <w:tcPr>
            <w:tcW w:w="3418" w:type="dxa"/>
            <w:tcBorders>
              <w:top w:val="single" w:sz="6" w:space="0" w:color="auto"/>
              <w:left w:val="single" w:sz="6" w:space="0" w:color="auto"/>
              <w:bottom w:val="single" w:sz="6" w:space="0" w:color="auto"/>
              <w:right w:val="single" w:sz="6" w:space="0" w:color="auto"/>
            </w:tcBorders>
            <w:vAlign w:val="center"/>
            <w:hideMark/>
          </w:tcPr>
          <w:p w14:paraId="3BBE9405" w14:textId="77777777" w:rsidR="004C17B3" w:rsidRPr="00B411DA" w:rsidRDefault="004C17B3" w:rsidP="00B411DA">
            <w:pPr>
              <w:overflowPunct w:val="0"/>
              <w:autoSpaceDE w:val="0"/>
              <w:autoSpaceDN w:val="0"/>
              <w:adjustRightInd w:val="0"/>
              <w:jc w:val="center"/>
              <w:textAlignment w:val="baseline"/>
              <w:rPr>
                <w:sz w:val="22"/>
                <w:szCs w:val="22"/>
              </w:rPr>
            </w:pPr>
            <w:r w:rsidRPr="00B411DA">
              <w:rPr>
                <w:sz w:val="22"/>
                <w:szCs w:val="22"/>
              </w:rPr>
              <w:t>Неразтворени вещества</w:t>
            </w:r>
          </w:p>
        </w:tc>
        <w:tc>
          <w:tcPr>
            <w:tcW w:w="5930" w:type="dxa"/>
            <w:tcBorders>
              <w:top w:val="single" w:sz="6" w:space="0" w:color="auto"/>
              <w:left w:val="single" w:sz="6" w:space="0" w:color="auto"/>
              <w:bottom w:val="single" w:sz="6" w:space="0" w:color="auto"/>
              <w:right w:val="single" w:sz="6" w:space="0" w:color="auto"/>
            </w:tcBorders>
            <w:vAlign w:val="center"/>
            <w:hideMark/>
          </w:tcPr>
          <w:p w14:paraId="19415B69" w14:textId="77777777" w:rsidR="004C17B3" w:rsidRPr="00B411DA" w:rsidRDefault="004C17B3" w:rsidP="00B411DA">
            <w:pPr>
              <w:overflowPunct w:val="0"/>
              <w:autoSpaceDE w:val="0"/>
              <w:autoSpaceDN w:val="0"/>
              <w:adjustRightInd w:val="0"/>
              <w:jc w:val="center"/>
              <w:textAlignment w:val="baseline"/>
              <w:rPr>
                <w:sz w:val="22"/>
                <w:szCs w:val="22"/>
                <w:vertAlign w:val="superscript"/>
              </w:rPr>
            </w:pPr>
            <w:r w:rsidRPr="00B411DA">
              <w:rPr>
                <w:sz w:val="22"/>
                <w:szCs w:val="22"/>
              </w:rPr>
              <w:t>400 mg/dm</w:t>
            </w:r>
            <w:r w:rsidRPr="00B411DA">
              <w:rPr>
                <w:sz w:val="22"/>
                <w:szCs w:val="22"/>
                <w:vertAlign w:val="superscript"/>
              </w:rPr>
              <w:t>3</w:t>
            </w:r>
          </w:p>
        </w:tc>
      </w:tr>
      <w:tr w:rsidR="004C17B3" w:rsidRPr="009D2F6B" w14:paraId="0D89FFA9" w14:textId="77777777" w:rsidTr="00B411DA">
        <w:trPr>
          <w:cantSplit/>
          <w:jc w:val="center"/>
        </w:trPr>
        <w:tc>
          <w:tcPr>
            <w:tcW w:w="3418" w:type="dxa"/>
            <w:tcBorders>
              <w:top w:val="single" w:sz="6" w:space="0" w:color="auto"/>
              <w:left w:val="single" w:sz="6" w:space="0" w:color="auto"/>
              <w:bottom w:val="single" w:sz="6" w:space="0" w:color="auto"/>
              <w:right w:val="single" w:sz="6" w:space="0" w:color="auto"/>
            </w:tcBorders>
            <w:vAlign w:val="center"/>
            <w:hideMark/>
          </w:tcPr>
          <w:p w14:paraId="2863B510" w14:textId="77777777" w:rsidR="004C17B3" w:rsidRPr="00B411DA" w:rsidRDefault="004C17B3" w:rsidP="00B411DA">
            <w:pPr>
              <w:overflowPunct w:val="0"/>
              <w:autoSpaceDE w:val="0"/>
              <w:autoSpaceDN w:val="0"/>
              <w:adjustRightInd w:val="0"/>
              <w:jc w:val="center"/>
              <w:textAlignment w:val="baseline"/>
              <w:rPr>
                <w:sz w:val="22"/>
                <w:szCs w:val="22"/>
              </w:rPr>
            </w:pPr>
            <w:r w:rsidRPr="00B411DA">
              <w:rPr>
                <w:sz w:val="22"/>
                <w:szCs w:val="22"/>
              </w:rPr>
              <w:t>Нефтопродукти</w:t>
            </w:r>
          </w:p>
        </w:tc>
        <w:tc>
          <w:tcPr>
            <w:tcW w:w="5930" w:type="dxa"/>
            <w:tcBorders>
              <w:top w:val="single" w:sz="6" w:space="0" w:color="auto"/>
              <w:left w:val="single" w:sz="6" w:space="0" w:color="auto"/>
              <w:bottom w:val="single" w:sz="6" w:space="0" w:color="auto"/>
              <w:right w:val="single" w:sz="6" w:space="0" w:color="auto"/>
            </w:tcBorders>
            <w:vAlign w:val="center"/>
            <w:hideMark/>
          </w:tcPr>
          <w:p w14:paraId="1425E9E0" w14:textId="77777777" w:rsidR="004C17B3" w:rsidRPr="00B411DA" w:rsidRDefault="004C17B3" w:rsidP="00B411DA">
            <w:pPr>
              <w:overflowPunct w:val="0"/>
              <w:autoSpaceDE w:val="0"/>
              <w:autoSpaceDN w:val="0"/>
              <w:adjustRightInd w:val="0"/>
              <w:jc w:val="center"/>
              <w:textAlignment w:val="baseline"/>
              <w:rPr>
                <w:sz w:val="22"/>
                <w:szCs w:val="22"/>
              </w:rPr>
            </w:pPr>
            <w:r w:rsidRPr="00B411DA">
              <w:rPr>
                <w:sz w:val="22"/>
                <w:szCs w:val="22"/>
              </w:rPr>
              <w:t>15,0 mg/dm</w:t>
            </w:r>
            <w:r w:rsidRPr="00B411DA">
              <w:rPr>
                <w:sz w:val="22"/>
                <w:szCs w:val="22"/>
                <w:vertAlign w:val="superscript"/>
              </w:rPr>
              <w:t>3</w:t>
            </w:r>
          </w:p>
        </w:tc>
      </w:tr>
    </w:tbl>
    <w:p w14:paraId="02219C3D" w14:textId="77777777" w:rsidR="00CA252A" w:rsidRPr="009D2F6B" w:rsidRDefault="00CA252A" w:rsidP="00CA252A">
      <w:pPr>
        <w:overflowPunct w:val="0"/>
        <w:autoSpaceDE w:val="0"/>
        <w:autoSpaceDN w:val="0"/>
        <w:adjustRightInd w:val="0"/>
        <w:jc w:val="both"/>
        <w:textAlignment w:val="baseline"/>
        <w:rPr>
          <w:b/>
          <w:sz w:val="22"/>
          <w:szCs w:val="22"/>
          <w:highlight w:val="yellow"/>
        </w:rPr>
      </w:pPr>
    </w:p>
    <w:p w14:paraId="5E737938" w14:textId="77777777" w:rsidR="00301266" w:rsidRPr="00B411DA" w:rsidRDefault="00301266" w:rsidP="00301266">
      <w:pPr>
        <w:tabs>
          <w:tab w:val="left" w:pos="1800"/>
        </w:tabs>
        <w:overflowPunct w:val="0"/>
        <w:autoSpaceDE w:val="0"/>
        <w:autoSpaceDN w:val="0"/>
        <w:adjustRightInd w:val="0"/>
        <w:spacing w:before="120"/>
        <w:jc w:val="both"/>
        <w:textAlignment w:val="baseline"/>
        <w:rPr>
          <w:b/>
        </w:rPr>
      </w:pPr>
      <w:r w:rsidRPr="00B411DA">
        <w:t xml:space="preserve">Заустваните дъждовни води по </w:t>
      </w:r>
      <w:r w:rsidRPr="00B411DA">
        <w:rPr>
          <w:b/>
        </w:rPr>
        <w:t>Условие 10.3.2.1</w:t>
      </w:r>
      <w:r w:rsidRPr="00B411DA">
        <w:t xml:space="preserve"> не нарушават нормалната експлоатация на градската канализационна мрежа, както и работата на ГПСОВ. </w:t>
      </w:r>
    </w:p>
    <w:p w14:paraId="0EFE47DE" w14:textId="77777777" w:rsidR="00301266" w:rsidRPr="00B411DA" w:rsidRDefault="00301266" w:rsidP="00301266">
      <w:pPr>
        <w:tabs>
          <w:tab w:val="left" w:pos="1800"/>
        </w:tabs>
        <w:overflowPunct w:val="0"/>
        <w:autoSpaceDE w:val="0"/>
        <w:autoSpaceDN w:val="0"/>
        <w:adjustRightInd w:val="0"/>
        <w:spacing w:before="120"/>
        <w:jc w:val="both"/>
        <w:textAlignment w:val="baseline"/>
      </w:pPr>
      <w:r w:rsidRPr="00B411DA">
        <w:t>(</w:t>
      </w:r>
      <w:r w:rsidRPr="00B411DA">
        <w:rPr>
          <w:b/>
        </w:rPr>
        <w:t xml:space="preserve">Условие № 10.3.2.2) </w:t>
      </w:r>
      <w:r w:rsidR="00B411DA" w:rsidRPr="00B411DA">
        <w:t>П</w:t>
      </w:r>
      <w:r w:rsidRPr="00B411DA">
        <w:t>рез 201</w:t>
      </w:r>
      <w:r w:rsidR="00B411DA" w:rsidRPr="00B411DA">
        <w:t>8</w:t>
      </w:r>
      <w:r w:rsidRPr="00B411DA">
        <w:t>г. не са допускани залпови изпускания на замърсяващи вещества в градска канализационна система на гр. Благоевград.</w:t>
      </w:r>
    </w:p>
    <w:p w14:paraId="4C17D70E" w14:textId="77777777" w:rsidR="00301266" w:rsidRPr="009D2F6B" w:rsidRDefault="00301266" w:rsidP="00CA252A">
      <w:pPr>
        <w:overflowPunct w:val="0"/>
        <w:autoSpaceDE w:val="0"/>
        <w:autoSpaceDN w:val="0"/>
        <w:adjustRightInd w:val="0"/>
        <w:jc w:val="both"/>
        <w:textAlignment w:val="baseline"/>
        <w:rPr>
          <w:highlight w:val="yellow"/>
        </w:rPr>
      </w:pPr>
    </w:p>
    <w:p w14:paraId="49A211E5" w14:textId="77777777" w:rsidR="00CA252A" w:rsidRPr="00E957C5" w:rsidRDefault="00A704F4" w:rsidP="00CA252A">
      <w:pPr>
        <w:overflowPunct w:val="0"/>
        <w:autoSpaceDE w:val="0"/>
        <w:autoSpaceDN w:val="0"/>
        <w:adjustRightInd w:val="0"/>
        <w:jc w:val="both"/>
        <w:textAlignment w:val="baseline"/>
        <w:rPr>
          <w:b/>
        </w:rPr>
      </w:pPr>
      <w:r w:rsidRPr="00E957C5">
        <w:t xml:space="preserve">Съгласно </w:t>
      </w:r>
      <w:r w:rsidR="00CA252A" w:rsidRPr="00E957C5">
        <w:rPr>
          <w:b/>
        </w:rPr>
        <w:t xml:space="preserve">Условие </w:t>
      </w:r>
      <w:r w:rsidR="00457198" w:rsidRPr="00E957C5">
        <w:rPr>
          <w:b/>
        </w:rPr>
        <w:t xml:space="preserve">№ </w:t>
      </w:r>
      <w:r w:rsidR="00301266" w:rsidRPr="00E957C5">
        <w:rPr>
          <w:b/>
        </w:rPr>
        <w:t>10.3.3</w:t>
      </w:r>
      <w:r w:rsidR="00CA252A" w:rsidRPr="00E957C5">
        <w:rPr>
          <w:b/>
        </w:rPr>
        <w:t>.1.</w:t>
      </w:r>
      <w:r w:rsidR="00CA252A" w:rsidRPr="00E957C5">
        <w:t xml:space="preserve"> </w:t>
      </w:r>
      <w:r w:rsidR="004C17B3" w:rsidRPr="00E957C5">
        <w:t>Др</w:t>
      </w:r>
      <w:r w:rsidRPr="00E957C5">
        <w:t>ужеството</w:t>
      </w:r>
      <w:r w:rsidR="00CA252A" w:rsidRPr="00E957C5">
        <w:t xml:space="preserve"> извършва мониторинг на дъждовни води по </w:t>
      </w:r>
      <w:r w:rsidR="00CA252A" w:rsidRPr="00E957C5">
        <w:rPr>
          <w:b/>
        </w:rPr>
        <w:t xml:space="preserve">Условие </w:t>
      </w:r>
      <w:r w:rsidR="00457198" w:rsidRPr="00E957C5">
        <w:rPr>
          <w:b/>
        </w:rPr>
        <w:t xml:space="preserve">№ </w:t>
      </w:r>
      <w:r w:rsidR="00CA252A" w:rsidRPr="00E957C5">
        <w:rPr>
          <w:b/>
        </w:rPr>
        <w:t>10.3.1.1.</w:t>
      </w:r>
      <w:r w:rsidR="00CA252A" w:rsidRPr="00E957C5">
        <w:t xml:space="preserve">, зауствани в градската канализационна система на гр. Благоевград, съгласно изискванията на </w:t>
      </w:r>
      <w:r w:rsidR="00CA252A" w:rsidRPr="00E957C5">
        <w:rPr>
          <w:b/>
          <w:i/>
        </w:rPr>
        <w:t>Таблица 10.3.</w:t>
      </w:r>
      <w:r w:rsidR="00301266" w:rsidRPr="00E957C5">
        <w:rPr>
          <w:b/>
          <w:i/>
        </w:rPr>
        <w:t>3</w:t>
      </w:r>
      <w:r w:rsidR="00CA252A" w:rsidRPr="00E957C5">
        <w:rPr>
          <w:b/>
          <w:i/>
        </w:rPr>
        <w:t>.1</w:t>
      </w:r>
      <w:r w:rsidR="004C17B3" w:rsidRPr="00E957C5">
        <w:rPr>
          <w:b/>
          <w:i/>
        </w:rPr>
        <w:t xml:space="preserve">. </w:t>
      </w:r>
      <w:r w:rsidR="00CA252A" w:rsidRPr="00E957C5">
        <w:t>Пробовземането и анализите се извършват от акредитирани лаборатории.</w:t>
      </w:r>
    </w:p>
    <w:p w14:paraId="699567EA" w14:textId="77777777" w:rsidR="00CA252A" w:rsidRPr="00E957C5" w:rsidRDefault="00CA252A" w:rsidP="00CA252A">
      <w:pPr>
        <w:tabs>
          <w:tab w:val="left" w:pos="1800"/>
        </w:tabs>
        <w:overflowPunct w:val="0"/>
        <w:autoSpaceDE w:val="0"/>
        <w:autoSpaceDN w:val="0"/>
        <w:adjustRightInd w:val="0"/>
        <w:jc w:val="both"/>
        <w:textAlignment w:val="baseline"/>
      </w:pPr>
    </w:p>
    <w:p w14:paraId="23C0612A" w14:textId="77777777" w:rsidR="002600D9" w:rsidRPr="00E957C5" w:rsidRDefault="00CA252A" w:rsidP="006818D3">
      <w:pPr>
        <w:overflowPunct w:val="0"/>
        <w:autoSpaceDE w:val="0"/>
        <w:autoSpaceDN w:val="0"/>
        <w:adjustRightInd w:val="0"/>
        <w:jc w:val="right"/>
        <w:textAlignment w:val="baseline"/>
        <w:rPr>
          <w:b/>
          <w:i/>
        </w:rPr>
      </w:pPr>
      <w:r w:rsidRPr="00E957C5">
        <w:rPr>
          <w:b/>
          <w:i/>
        </w:rPr>
        <w:t>Таблица 10.3.</w:t>
      </w:r>
      <w:r w:rsidR="00301266" w:rsidRPr="00E957C5">
        <w:rPr>
          <w:b/>
          <w:i/>
        </w:rPr>
        <w:t>3</w:t>
      </w:r>
      <w:r w:rsidRPr="00E957C5">
        <w:rPr>
          <w:b/>
          <w:i/>
        </w:rPr>
        <w:t>.1. Мониторинг на дъждовни води</w:t>
      </w:r>
    </w:p>
    <w:p w14:paraId="265C43FA" w14:textId="77777777" w:rsidR="00301266" w:rsidRPr="00E957C5" w:rsidRDefault="00301266" w:rsidP="00301266">
      <w:pPr>
        <w:overflowPunct w:val="0"/>
        <w:autoSpaceDE w:val="0"/>
        <w:autoSpaceDN w:val="0"/>
        <w:adjustRightInd w:val="0"/>
        <w:jc w:val="both"/>
        <w:textAlignment w:val="baseline"/>
        <w:rPr>
          <w:sz w:val="22"/>
          <w:szCs w:val="22"/>
        </w:rPr>
      </w:pPr>
      <w:r w:rsidRPr="00E957C5">
        <w:rPr>
          <w:b/>
          <w:sz w:val="22"/>
          <w:szCs w:val="22"/>
        </w:rPr>
        <w:t>1. Точка на заустване</w:t>
      </w:r>
    </w:p>
    <w:p w14:paraId="3CA89EBE" w14:textId="77777777" w:rsidR="00301266" w:rsidRPr="00E957C5" w:rsidRDefault="00301266" w:rsidP="008F1768">
      <w:pPr>
        <w:numPr>
          <w:ilvl w:val="0"/>
          <w:numId w:val="40"/>
        </w:numPr>
        <w:overflowPunct w:val="0"/>
        <w:autoSpaceDE w:val="0"/>
        <w:autoSpaceDN w:val="0"/>
        <w:adjustRightInd w:val="0"/>
        <w:ind w:left="720"/>
        <w:jc w:val="both"/>
        <w:textAlignment w:val="baseline"/>
        <w:rPr>
          <w:sz w:val="22"/>
          <w:szCs w:val="22"/>
        </w:rPr>
      </w:pPr>
      <w:r w:rsidRPr="00E957C5">
        <w:rPr>
          <w:b/>
          <w:sz w:val="22"/>
          <w:szCs w:val="22"/>
        </w:rPr>
        <w:t>ТЗ 3</w:t>
      </w:r>
      <w:r w:rsidRPr="00E957C5">
        <w:rPr>
          <w:sz w:val="22"/>
          <w:szCs w:val="22"/>
        </w:rPr>
        <w:t xml:space="preserve"> за дъждовни води от южен клон, обозначена в актуализирано приложение № 1.1, с координати Х 42˚00΄11,7˝; Y 23˚05΄28,0˝;</w:t>
      </w:r>
    </w:p>
    <w:p w14:paraId="2BDEBF75" w14:textId="77777777" w:rsidR="00301266" w:rsidRPr="00E957C5" w:rsidRDefault="00301266" w:rsidP="008F1768">
      <w:pPr>
        <w:numPr>
          <w:ilvl w:val="0"/>
          <w:numId w:val="40"/>
        </w:numPr>
        <w:overflowPunct w:val="0"/>
        <w:autoSpaceDE w:val="0"/>
        <w:autoSpaceDN w:val="0"/>
        <w:adjustRightInd w:val="0"/>
        <w:ind w:left="720"/>
        <w:jc w:val="both"/>
        <w:textAlignment w:val="baseline"/>
        <w:rPr>
          <w:sz w:val="22"/>
          <w:szCs w:val="22"/>
        </w:rPr>
      </w:pPr>
      <w:r w:rsidRPr="00E957C5">
        <w:rPr>
          <w:b/>
          <w:sz w:val="22"/>
          <w:szCs w:val="22"/>
        </w:rPr>
        <w:t xml:space="preserve">ТЗ 4 </w:t>
      </w:r>
      <w:r w:rsidRPr="00E957C5">
        <w:rPr>
          <w:sz w:val="22"/>
          <w:szCs w:val="22"/>
        </w:rPr>
        <w:t>за дъждовни води от северозападен клон, централен клон и южен клон, обозначена в актуализирано приложение № 1.1, с координати Х 42˚00΄12,1˝; Y 23˚05΄28,1˝;</w:t>
      </w:r>
    </w:p>
    <w:p w14:paraId="1B63BC94" w14:textId="77777777" w:rsidR="00301266" w:rsidRPr="00E957C5" w:rsidRDefault="00301266" w:rsidP="00301266">
      <w:pPr>
        <w:overflowPunct w:val="0"/>
        <w:autoSpaceDE w:val="0"/>
        <w:autoSpaceDN w:val="0"/>
        <w:adjustRightInd w:val="0"/>
        <w:jc w:val="both"/>
        <w:textAlignment w:val="baseline"/>
        <w:rPr>
          <w:b/>
          <w:sz w:val="22"/>
          <w:szCs w:val="22"/>
        </w:rPr>
      </w:pPr>
      <w:r w:rsidRPr="00E957C5">
        <w:rPr>
          <w:b/>
          <w:sz w:val="22"/>
          <w:szCs w:val="22"/>
        </w:rPr>
        <w:t>2.Точка на пробовземане</w:t>
      </w:r>
    </w:p>
    <w:p w14:paraId="5C4641C5" w14:textId="77777777" w:rsidR="00301266" w:rsidRPr="00E957C5" w:rsidRDefault="00301266" w:rsidP="008F1768">
      <w:pPr>
        <w:numPr>
          <w:ilvl w:val="0"/>
          <w:numId w:val="40"/>
        </w:numPr>
        <w:overflowPunct w:val="0"/>
        <w:autoSpaceDE w:val="0"/>
        <w:autoSpaceDN w:val="0"/>
        <w:adjustRightInd w:val="0"/>
        <w:ind w:left="720"/>
        <w:jc w:val="both"/>
        <w:textAlignment w:val="baseline"/>
        <w:rPr>
          <w:b/>
          <w:sz w:val="22"/>
          <w:szCs w:val="22"/>
        </w:rPr>
      </w:pPr>
      <w:r w:rsidRPr="00E957C5">
        <w:rPr>
          <w:b/>
          <w:sz w:val="22"/>
          <w:szCs w:val="22"/>
        </w:rPr>
        <w:t>ТМ за ТЗ 3 (</w:t>
      </w:r>
      <w:r w:rsidRPr="00E957C5">
        <w:rPr>
          <w:sz w:val="22"/>
          <w:szCs w:val="22"/>
        </w:rPr>
        <w:t>дъждовни води от южен клон), обозначена в актуализирано приложение № 1.1, с координати Х 42˚00'11.1˝; Y 23˚05΄29.1;</w:t>
      </w:r>
    </w:p>
    <w:p w14:paraId="0E5611C3" w14:textId="77777777" w:rsidR="00301266" w:rsidRPr="00E957C5" w:rsidRDefault="00301266" w:rsidP="008F1768">
      <w:pPr>
        <w:numPr>
          <w:ilvl w:val="0"/>
          <w:numId w:val="40"/>
        </w:numPr>
        <w:overflowPunct w:val="0"/>
        <w:autoSpaceDE w:val="0"/>
        <w:autoSpaceDN w:val="0"/>
        <w:adjustRightInd w:val="0"/>
        <w:ind w:left="720"/>
        <w:jc w:val="both"/>
        <w:textAlignment w:val="baseline"/>
        <w:rPr>
          <w:b/>
          <w:sz w:val="22"/>
          <w:szCs w:val="22"/>
        </w:rPr>
      </w:pPr>
      <w:r w:rsidRPr="00E957C5">
        <w:rPr>
          <w:b/>
          <w:sz w:val="22"/>
          <w:szCs w:val="22"/>
        </w:rPr>
        <w:t>ТМ за ТЗ 4 (</w:t>
      </w:r>
      <w:r w:rsidRPr="00E957C5">
        <w:rPr>
          <w:sz w:val="22"/>
          <w:szCs w:val="22"/>
        </w:rPr>
        <w:t>дъждовни води от северозападен клон, централен клон и южен клон), обозначена в актуализирано приложение № 1.1, с координати Х 42˚00΄13.2˝; Y 23˚05΄28.1˝;</w:t>
      </w:r>
    </w:p>
    <w:p w14:paraId="16F42E99" w14:textId="77777777" w:rsidR="00301266" w:rsidRPr="00E957C5" w:rsidRDefault="00301266" w:rsidP="00301266">
      <w:pPr>
        <w:overflowPunct w:val="0"/>
        <w:autoSpaceDE w:val="0"/>
        <w:autoSpaceDN w:val="0"/>
        <w:adjustRightInd w:val="0"/>
        <w:jc w:val="both"/>
        <w:textAlignment w:val="baseline"/>
        <w:rPr>
          <w:b/>
          <w:sz w:val="22"/>
          <w:szCs w:val="22"/>
        </w:rPr>
      </w:pPr>
      <w:r w:rsidRPr="00E957C5">
        <w:rPr>
          <w:b/>
          <w:sz w:val="22"/>
          <w:szCs w:val="22"/>
        </w:rPr>
        <w:t>3.Източници на производствени отпадъчните води:</w:t>
      </w:r>
    </w:p>
    <w:p w14:paraId="30AC655F" w14:textId="77777777" w:rsidR="00301266" w:rsidRPr="00E957C5" w:rsidRDefault="00301266" w:rsidP="008F1768">
      <w:pPr>
        <w:numPr>
          <w:ilvl w:val="0"/>
          <w:numId w:val="41"/>
        </w:numPr>
        <w:overflowPunct w:val="0"/>
        <w:autoSpaceDE w:val="0"/>
        <w:autoSpaceDN w:val="0"/>
        <w:adjustRightInd w:val="0"/>
        <w:jc w:val="both"/>
        <w:textAlignment w:val="baseline"/>
        <w:rPr>
          <w:sz w:val="22"/>
          <w:szCs w:val="22"/>
        </w:rPr>
      </w:pPr>
      <w:r w:rsidRPr="00E957C5">
        <w:rPr>
          <w:sz w:val="22"/>
          <w:szCs w:val="22"/>
        </w:rPr>
        <w:t>Дъждовни води от територията на производствената площадка</w:t>
      </w:r>
    </w:p>
    <w:p w14:paraId="60B9B36B" w14:textId="77777777" w:rsidR="00301266" w:rsidRPr="00E957C5" w:rsidRDefault="00301266" w:rsidP="00301266">
      <w:pPr>
        <w:overflowPunct w:val="0"/>
        <w:autoSpaceDE w:val="0"/>
        <w:autoSpaceDN w:val="0"/>
        <w:adjustRightInd w:val="0"/>
        <w:jc w:val="both"/>
        <w:textAlignment w:val="baseline"/>
        <w:rPr>
          <w:b/>
          <w:sz w:val="22"/>
          <w:szCs w:val="22"/>
        </w:rPr>
      </w:pPr>
      <w:r w:rsidRPr="00E957C5">
        <w:rPr>
          <w:b/>
          <w:sz w:val="22"/>
          <w:szCs w:val="22"/>
        </w:rPr>
        <w:t xml:space="preserve">4.Име на водоприемника: </w:t>
      </w:r>
      <w:r w:rsidRPr="00E957C5">
        <w:rPr>
          <w:sz w:val="22"/>
          <w:szCs w:val="22"/>
        </w:rPr>
        <w:t>градска канализационна система на гр. Благоевград</w:t>
      </w:r>
      <w:r w:rsidRPr="00E957C5">
        <w:rPr>
          <w:b/>
          <w:sz w:val="22"/>
          <w:szCs w:val="22"/>
        </w:rPr>
        <w:t>;</w:t>
      </w:r>
    </w:p>
    <w:tbl>
      <w:tblPr>
        <w:tblW w:w="97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3"/>
        <w:gridCol w:w="2954"/>
        <w:gridCol w:w="3527"/>
      </w:tblGrid>
      <w:tr w:rsidR="00301266" w:rsidRPr="00E957C5" w14:paraId="7C557D05" w14:textId="77777777" w:rsidTr="00E957C5">
        <w:trPr>
          <w:cantSplit/>
          <w:trHeight w:val="302"/>
          <w:jc w:val="center"/>
        </w:trPr>
        <w:tc>
          <w:tcPr>
            <w:tcW w:w="325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F24FBC4" w14:textId="77777777" w:rsidR="00301266" w:rsidRPr="00E957C5" w:rsidRDefault="00301266" w:rsidP="002D413F">
            <w:pPr>
              <w:overflowPunct w:val="0"/>
              <w:autoSpaceDE w:val="0"/>
              <w:autoSpaceDN w:val="0"/>
              <w:adjustRightInd w:val="0"/>
              <w:jc w:val="center"/>
              <w:textAlignment w:val="baseline"/>
              <w:rPr>
                <w:b/>
                <w:sz w:val="22"/>
                <w:szCs w:val="22"/>
              </w:rPr>
            </w:pPr>
            <w:r w:rsidRPr="00E957C5">
              <w:rPr>
                <w:b/>
                <w:sz w:val="22"/>
                <w:szCs w:val="22"/>
              </w:rPr>
              <w:t>Параметър</w:t>
            </w:r>
          </w:p>
        </w:tc>
        <w:tc>
          <w:tcPr>
            <w:tcW w:w="2954"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8DB7D9F" w14:textId="77777777" w:rsidR="00301266" w:rsidRPr="00E957C5" w:rsidRDefault="00301266" w:rsidP="002D413F">
            <w:pPr>
              <w:overflowPunct w:val="0"/>
              <w:autoSpaceDE w:val="0"/>
              <w:autoSpaceDN w:val="0"/>
              <w:adjustRightInd w:val="0"/>
              <w:jc w:val="center"/>
              <w:textAlignment w:val="baseline"/>
              <w:rPr>
                <w:b/>
                <w:sz w:val="22"/>
                <w:szCs w:val="22"/>
              </w:rPr>
            </w:pPr>
            <w:r w:rsidRPr="00E957C5">
              <w:rPr>
                <w:b/>
                <w:sz w:val="22"/>
                <w:szCs w:val="22"/>
              </w:rPr>
              <w:t>Честота на изпитване</w:t>
            </w:r>
          </w:p>
        </w:tc>
        <w:tc>
          <w:tcPr>
            <w:tcW w:w="3527"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76F1A6B" w14:textId="77777777" w:rsidR="00301266" w:rsidRPr="00E957C5" w:rsidRDefault="00301266" w:rsidP="002D413F">
            <w:pPr>
              <w:overflowPunct w:val="0"/>
              <w:autoSpaceDE w:val="0"/>
              <w:autoSpaceDN w:val="0"/>
              <w:adjustRightInd w:val="0"/>
              <w:jc w:val="center"/>
              <w:textAlignment w:val="baseline"/>
              <w:rPr>
                <w:b/>
                <w:sz w:val="22"/>
                <w:szCs w:val="22"/>
              </w:rPr>
            </w:pPr>
            <w:r w:rsidRPr="00E957C5">
              <w:rPr>
                <w:b/>
                <w:sz w:val="22"/>
                <w:szCs w:val="22"/>
              </w:rPr>
              <w:t>Метод на изпитване на пробите</w:t>
            </w:r>
          </w:p>
        </w:tc>
      </w:tr>
      <w:tr w:rsidR="00301266" w:rsidRPr="00E957C5" w14:paraId="586DE7D7" w14:textId="77777777" w:rsidTr="00D728A2">
        <w:trPr>
          <w:cantSplit/>
          <w:jc w:val="center"/>
        </w:trPr>
        <w:tc>
          <w:tcPr>
            <w:tcW w:w="3253" w:type="dxa"/>
            <w:tcBorders>
              <w:top w:val="single" w:sz="6" w:space="0" w:color="auto"/>
              <w:left w:val="single" w:sz="6" w:space="0" w:color="auto"/>
              <w:bottom w:val="single" w:sz="6" w:space="0" w:color="auto"/>
              <w:right w:val="single" w:sz="6" w:space="0" w:color="auto"/>
            </w:tcBorders>
            <w:vAlign w:val="center"/>
            <w:hideMark/>
          </w:tcPr>
          <w:p w14:paraId="76AA1649" w14:textId="77777777" w:rsidR="00301266" w:rsidRPr="00E957C5" w:rsidRDefault="00301266" w:rsidP="002D413F">
            <w:pPr>
              <w:overflowPunct w:val="0"/>
              <w:autoSpaceDE w:val="0"/>
              <w:autoSpaceDN w:val="0"/>
              <w:adjustRightInd w:val="0"/>
              <w:jc w:val="center"/>
              <w:textAlignment w:val="baseline"/>
              <w:rPr>
                <w:sz w:val="22"/>
                <w:szCs w:val="22"/>
              </w:rPr>
            </w:pPr>
            <w:r w:rsidRPr="00E957C5">
              <w:rPr>
                <w:sz w:val="22"/>
                <w:szCs w:val="22"/>
              </w:rPr>
              <w:t>Активна реакция (рН)</w:t>
            </w:r>
          </w:p>
        </w:tc>
        <w:tc>
          <w:tcPr>
            <w:tcW w:w="2954" w:type="dxa"/>
            <w:tcBorders>
              <w:top w:val="single" w:sz="6" w:space="0" w:color="auto"/>
              <w:left w:val="single" w:sz="6" w:space="0" w:color="auto"/>
              <w:bottom w:val="single" w:sz="6" w:space="0" w:color="auto"/>
              <w:right w:val="single" w:sz="6" w:space="0" w:color="auto"/>
            </w:tcBorders>
            <w:vAlign w:val="center"/>
            <w:hideMark/>
          </w:tcPr>
          <w:p w14:paraId="7625D6E4" w14:textId="77777777" w:rsidR="00301266" w:rsidRPr="00E957C5" w:rsidRDefault="00301266" w:rsidP="002D413F">
            <w:pPr>
              <w:jc w:val="center"/>
              <w:rPr>
                <w:rFonts w:eastAsia="Batang"/>
                <w:sz w:val="22"/>
                <w:szCs w:val="22"/>
              </w:rPr>
            </w:pPr>
            <w:r w:rsidRPr="00E957C5">
              <w:rPr>
                <w:bCs/>
                <w:iCs/>
                <w:sz w:val="22"/>
                <w:szCs w:val="22"/>
              </w:rPr>
              <w:t>Веднъж на шест месеца</w:t>
            </w:r>
          </w:p>
        </w:tc>
        <w:tc>
          <w:tcPr>
            <w:tcW w:w="3527" w:type="dxa"/>
            <w:tcBorders>
              <w:top w:val="single" w:sz="6" w:space="0" w:color="auto"/>
              <w:left w:val="single" w:sz="6" w:space="0" w:color="auto"/>
              <w:bottom w:val="single" w:sz="6" w:space="0" w:color="auto"/>
              <w:right w:val="single" w:sz="6" w:space="0" w:color="auto"/>
            </w:tcBorders>
            <w:vAlign w:val="center"/>
            <w:hideMark/>
          </w:tcPr>
          <w:p w14:paraId="24B1EA15" w14:textId="77777777" w:rsidR="00301266" w:rsidRPr="00E957C5" w:rsidRDefault="00301266" w:rsidP="002D413F">
            <w:pPr>
              <w:overflowPunct w:val="0"/>
              <w:autoSpaceDE w:val="0"/>
              <w:autoSpaceDN w:val="0"/>
              <w:adjustRightInd w:val="0"/>
              <w:jc w:val="center"/>
              <w:textAlignment w:val="baseline"/>
              <w:rPr>
                <w:sz w:val="22"/>
                <w:szCs w:val="22"/>
              </w:rPr>
            </w:pPr>
            <w:r w:rsidRPr="00E957C5">
              <w:rPr>
                <w:sz w:val="22"/>
                <w:szCs w:val="22"/>
              </w:rPr>
              <w:t>Потенциометрично определяне</w:t>
            </w:r>
          </w:p>
        </w:tc>
      </w:tr>
      <w:tr w:rsidR="00301266" w:rsidRPr="00E957C5" w14:paraId="64DB1178" w14:textId="77777777" w:rsidTr="00D728A2">
        <w:trPr>
          <w:cantSplit/>
          <w:jc w:val="center"/>
        </w:trPr>
        <w:tc>
          <w:tcPr>
            <w:tcW w:w="3253" w:type="dxa"/>
            <w:tcBorders>
              <w:top w:val="single" w:sz="6" w:space="0" w:color="auto"/>
              <w:left w:val="single" w:sz="6" w:space="0" w:color="auto"/>
              <w:bottom w:val="single" w:sz="6" w:space="0" w:color="auto"/>
              <w:right w:val="single" w:sz="6" w:space="0" w:color="auto"/>
            </w:tcBorders>
            <w:vAlign w:val="center"/>
            <w:hideMark/>
          </w:tcPr>
          <w:p w14:paraId="0B641680" w14:textId="77777777" w:rsidR="00301266" w:rsidRPr="00E957C5" w:rsidRDefault="00301266" w:rsidP="002D413F">
            <w:pPr>
              <w:overflowPunct w:val="0"/>
              <w:autoSpaceDE w:val="0"/>
              <w:autoSpaceDN w:val="0"/>
              <w:adjustRightInd w:val="0"/>
              <w:jc w:val="center"/>
              <w:textAlignment w:val="baseline"/>
              <w:rPr>
                <w:sz w:val="22"/>
                <w:szCs w:val="22"/>
              </w:rPr>
            </w:pPr>
            <w:r w:rsidRPr="00E957C5">
              <w:rPr>
                <w:sz w:val="22"/>
                <w:szCs w:val="22"/>
              </w:rPr>
              <w:t>Неразтворени вещества</w:t>
            </w:r>
          </w:p>
        </w:tc>
        <w:tc>
          <w:tcPr>
            <w:tcW w:w="2954" w:type="dxa"/>
            <w:tcBorders>
              <w:top w:val="single" w:sz="6" w:space="0" w:color="auto"/>
              <w:left w:val="single" w:sz="6" w:space="0" w:color="auto"/>
              <w:bottom w:val="single" w:sz="6" w:space="0" w:color="auto"/>
              <w:right w:val="single" w:sz="6" w:space="0" w:color="auto"/>
            </w:tcBorders>
            <w:vAlign w:val="center"/>
            <w:hideMark/>
          </w:tcPr>
          <w:p w14:paraId="19BFD57D" w14:textId="77777777" w:rsidR="00301266" w:rsidRPr="00E957C5" w:rsidRDefault="00301266" w:rsidP="002D413F">
            <w:pPr>
              <w:jc w:val="center"/>
              <w:rPr>
                <w:rFonts w:eastAsia="Batang"/>
                <w:sz w:val="22"/>
                <w:szCs w:val="22"/>
              </w:rPr>
            </w:pPr>
            <w:r w:rsidRPr="00E957C5">
              <w:rPr>
                <w:bCs/>
                <w:iCs/>
                <w:sz w:val="22"/>
                <w:szCs w:val="22"/>
              </w:rPr>
              <w:t>Веднъж на шест месеца</w:t>
            </w:r>
          </w:p>
        </w:tc>
        <w:tc>
          <w:tcPr>
            <w:tcW w:w="3527" w:type="dxa"/>
            <w:tcBorders>
              <w:top w:val="single" w:sz="6" w:space="0" w:color="auto"/>
              <w:left w:val="single" w:sz="6" w:space="0" w:color="auto"/>
              <w:bottom w:val="single" w:sz="6" w:space="0" w:color="auto"/>
              <w:right w:val="single" w:sz="6" w:space="0" w:color="auto"/>
            </w:tcBorders>
            <w:vAlign w:val="center"/>
            <w:hideMark/>
          </w:tcPr>
          <w:p w14:paraId="6F6DDD98" w14:textId="77777777" w:rsidR="00301266" w:rsidRPr="00E957C5" w:rsidRDefault="00301266" w:rsidP="002D413F">
            <w:pPr>
              <w:overflowPunct w:val="0"/>
              <w:autoSpaceDE w:val="0"/>
              <w:autoSpaceDN w:val="0"/>
              <w:adjustRightInd w:val="0"/>
              <w:jc w:val="center"/>
              <w:textAlignment w:val="baseline"/>
              <w:rPr>
                <w:sz w:val="22"/>
                <w:szCs w:val="22"/>
              </w:rPr>
            </w:pPr>
            <w:r w:rsidRPr="00E957C5">
              <w:rPr>
                <w:sz w:val="22"/>
                <w:szCs w:val="22"/>
              </w:rPr>
              <w:t>Гравиметрично определяне</w:t>
            </w:r>
          </w:p>
        </w:tc>
      </w:tr>
      <w:tr w:rsidR="00301266" w:rsidRPr="009D2F6B" w14:paraId="5E60423D" w14:textId="77777777" w:rsidTr="00D728A2">
        <w:trPr>
          <w:cantSplit/>
          <w:trHeight w:val="228"/>
          <w:jc w:val="center"/>
        </w:trPr>
        <w:tc>
          <w:tcPr>
            <w:tcW w:w="3253" w:type="dxa"/>
            <w:tcBorders>
              <w:top w:val="single" w:sz="6" w:space="0" w:color="auto"/>
              <w:left w:val="single" w:sz="6" w:space="0" w:color="auto"/>
              <w:bottom w:val="single" w:sz="6" w:space="0" w:color="auto"/>
              <w:right w:val="single" w:sz="6" w:space="0" w:color="auto"/>
            </w:tcBorders>
            <w:vAlign w:val="center"/>
            <w:hideMark/>
          </w:tcPr>
          <w:p w14:paraId="433A0F2C" w14:textId="77777777" w:rsidR="00301266" w:rsidRPr="00E957C5" w:rsidRDefault="00301266" w:rsidP="002D413F">
            <w:pPr>
              <w:overflowPunct w:val="0"/>
              <w:autoSpaceDE w:val="0"/>
              <w:autoSpaceDN w:val="0"/>
              <w:adjustRightInd w:val="0"/>
              <w:jc w:val="center"/>
              <w:textAlignment w:val="baseline"/>
              <w:rPr>
                <w:sz w:val="22"/>
                <w:szCs w:val="22"/>
              </w:rPr>
            </w:pPr>
            <w:r w:rsidRPr="00E957C5">
              <w:rPr>
                <w:sz w:val="22"/>
                <w:szCs w:val="22"/>
              </w:rPr>
              <w:t>Нефтопродукти</w:t>
            </w:r>
          </w:p>
        </w:tc>
        <w:tc>
          <w:tcPr>
            <w:tcW w:w="2954" w:type="dxa"/>
            <w:tcBorders>
              <w:top w:val="single" w:sz="6" w:space="0" w:color="auto"/>
              <w:left w:val="single" w:sz="6" w:space="0" w:color="auto"/>
              <w:bottom w:val="single" w:sz="6" w:space="0" w:color="auto"/>
              <w:right w:val="single" w:sz="6" w:space="0" w:color="auto"/>
            </w:tcBorders>
            <w:vAlign w:val="center"/>
            <w:hideMark/>
          </w:tcPr>
          <w:p w14:paraId="2564D803" w14:textId="77777777" w:rsidR="00301266" w:rsidRPr="00E957C5" w:rsidRDefault="00301266" w:rsidP="002D413F">
            <w:pPr>
              <w:jc w:val="center"/>
              <w:rPr>
                <w:sz w:val="22"/>
                <w:szCs w:val="22"/>
              </w:rPr>
            </w:pPr>
            <w:r w:rsidRPr="00E957C5">
              <w:rPr>
                <w:sz w:val="22"/>
                <w:szCs w:val="22"/>
              </w:rPr>
              <w:t>Веднъж на шест месеца</w:t>
            </w:r>
          </w:p>
        </w:tc>
        <w:tc>
          <w:tcPr>
            <w:tcW w:w="3527" w:type="dxa"/>
            <w:tcBorders>
              <w:top w:val="single" w:sz="6" w:space="0" w:color="auto"/>
              <w:left w:val="single" w:sz="6" w:space="0" w:color="auto"/>
              <w:bottom w:val="single" w:sz="6" w:space="0" w:color="auto"/>
              <w:right w:val="single" w:sz="6" w:space="0" w:color="auto"/>
            </w:tcBorders>
            <w:vAlign w:val="center"/>
            <w:hideMark/>
          </w:tcPr>
          <w:p w14:paraId="28BFBA71" w14:textId="77777777" w:rsidR="00301266" w:rsidRPr="00E957C5" w:rsidRDefault="00301266" w:rsidP="002D413F">
            <w:pPr>
              <w:overflowPunct w:val="0"/>
              <w:autoSpaceDE w:val="0"/>
              <w:autoSpaceDN w:val="0"/>
              <w:adjustRightInd w:val="0"/>
              <w:jc w:val="center"/>
              <w:textAlignment w:val="baseline"/>
              <w:rPr>
                <w:sz w:val="22"/>
                <w:szCs w:val="22"/>
              </w:rPr>
            </w:pPr>
            <w:r w:rsidRPr="00E957C5">
              <w:rPr>
                <w:sz w:val="22"/>
                <w:szCs w:val="22"/>
              </w:rPr>
              <w:t>Газова хроматография</w:t>
            </w:r>
          </w:p>
        </w:tc>
      </w:tr>
    </w:tbl>
    <w:p w14:paraId="2DD9F90D" w14:textId="77777777" w:rsidR="00CA252A" w:rsidRPr="009D2F6B" w:rsidRDefault="00CA252A" w:rsidP="00CA252A">
      <w:pPr>
        <w:tabs>
          <w:tab w:val="left" w:pos="1800"/>
        </w:tabs>
        <w:overflowPunct w:val="0"/>
        <w:autoSpaceDE w:val="0"/>
        <w:autoSpaceDN w:val="0"/>
        <w:adjustRightInd w:val="0"/>
        <w:jc w:val="both"/>
        <w:textAlignment w:val="baseline"/>
        <w:rPr>
          <w:sz w:val="22"/>
          <w:szCs w:val="22"/>
          <w:highlight w:val="yellow"/>
        </w:rPr>
      </w:pPr>
    </w:p>
    <w:p w14:paraId="1E3427DD" w14:textId="77777777" w:rsidR="00CC7920" w:rsidRPr="002A0C18" w:rsidRDefault="00E9563C" w:rsidP="00883BA8">
      <w:pPr>
        <w:overflowPunct w:val="0"/>
        <w:autoSpaceDE w:val="0"/>
        <w:autoSpaceDN w:val="0"/>
        <w:adjustRightInd w:val="0"/>
        <w:spacing w:before="120"/>
        <w:jc w:val="both"/>
        <w:textAlignment w:val="baseline"/>
        <w:rPr>
          <w:i/>
          <w:iCs/>
        </w:rPr>
      </w:pPr>
      <w:r w:rsidRPr="002A0C18">
        <w:t xml:space="preserve">Дружеството прилага инструкция за </w:t>
      </w:r>
      <w:r w:rsidR="00FB0573" w:rsidRPr="002A0C18">
        <w:t xml:space="preserve">оценка на </w:t>
      </w:r>
      <w:r w:rsidRPr="002A0C18">
        <w:t>с</w:t>
      </w:r>
      <w:r w:rsidR="00FB0573" w:rsidRPr="002A0C18">
        <w:t xml:space="preserve">ъответствието на резултатите от собствения мониторинг по </w:t>
      </w:r>
      <w:r w:rsidR="00E936FF" w:rsidRPr="002A0C18">
        <w:rPr>
          <w:b/>
        </w:rPr>
        <w:t xml:space="preserve">Условие </w:t>
      </w:r>
      <w:r w:rsidR="00327E2B" w:rsidRPr="002A0C18">
        <w:rPr>
          <w:b/>
        </w:rPr>
        <w:t xml:space="preserve">№ </w:t>
      </w:r>
      <w:r w:rsidR="009879E7" w:rsidRPr="002A0C18">
        <w:rPr>
          <w:b/>
        </w:rPr>
        <w:t>10.3.3</w:t>
      </w:r>
      <w:r w:rsidR="00E936FF" w:rsidRPr="002A0C18">
        <w:rPr>
          <w:b/>
        </w:rPr>
        <w:t>.</w:t>
      </w:r>
      <w:r w:rsidR="005D4DF3" w:rsidRPr="002A0C18">
        <w:rPr>
          <w:b/>
        </w:rPr>
        <w:t>2</w:t>
      </w:r>
      <w:r w:rsidR="00FB0573" w:rsidRPr="002A0C18">
        <w:rPr>
          <w:rFonts w:eastAsia="MS Mincho"/>
          <w:b/>
        </w:rPr>
        <w:t xml:space="preserve"> </w:t>
      </w:r>
      <w:r w:rsidR="00FB0573" w:rsidRPr="002A0C18">
        <w:rPr>
          <w:rFonts w:eastAsia="MS Mincho"/>
        </w:rPr>
        <w:t xml:space="preserve">с определените в КР максимално допустими концентрации на вещества в производствени отпадъчни води по </w:t>
      </w:r>
      <w:r w:rsidR="00FB0573" w:rsidRPr="002A0C18">
        <w:rPr>
          <w:rFonts w:eastAsia="MS Mincho"/>
          <w:b/>
          <w:i/>
        </w:rPr>
        <w:t>Таблица 10.3.1.1</w:t>
      </w:r>
      <w:r w:rsidR="00EE2558" w:rsidRPr="002A0C18">
        <w:rPr>
          <w:rFonts w:eastAsia="MS Mincho"/>
          <w:i/>
        </w:rPr>
        <w:t xml:space="preserve"> </w:t>
      </w:r>
      <w:r w:rsidR="0042533E" w:rsidRPr="002A0C18">
        <w:rPr>
          <w:rFonts w:eastAsia="MS Mincho"/>
          <w:i/>
        </w:rPr>
        <w:t>–</w:t>
      </w:r>
      <w:r w:rsidR="009879E7" w:rsidRPr="002A0C18">
        <w:rPr>
          <w:rFonts w:eastAsia="MS Mincho"/>
          <w:i/>
        </w:rPr>
        <w:t xml:space="preserve"> </w:t>
      </w:r>
      <w:r w:rsidR="0042533E" w:rsidRPr="002A0C18">
        <w:rPr>
          <w:i/>
          <w:iCs/>
          <w:lang w:val="en-US"/>
        </w:rPr>
        <w:t>EIB-05-</w:t>
      </w:r>
      <w:r w:rsidRPr="002A0C18">
        <w:rPr>
          <w:i/>
          <w:iCs/>
        </w:rPr>
        <w:t>10.</w:t>
      </w:r>
      <w:r w:rsidR="00BA7196" w:rsidRPr="002A0C18">
        <w:rPr>
          <w:i/>
          <w:iCs/>
        </w:rPr>
        <w:t>3</w:t>
      </w:r>
      <w:r w:rsidRPr="002A0C18">
        <w:rPr>
          <w:i/>
          <w:iCs/>
        </w:rPr>
        <w:t>.</w:t>
      </w:r>
      <w:r w:rsidR="009879E7" w:rsidRPr="002A0C18">
        <w:rPr>
          <w:i/>
          <w:iCs/>
        </w:rPr>
        <w:t>3</w:t>
      </w:r>
      <w:r w:rsidRPr="002A0C18">
        <w:rPr>
          <w:i/>
          <w:iCs/>
        </w:rPr>
        <w:t>.</w:t>
      </w:r>
      <w:r w:rsidR="00BA7196" w:rsidRPr="002A0C18">
        <w:rPr>
          <w:i/>
          <w:iCs/>
        </w:rPr>
        <w:t>2</w:t>
      </w:r>
      <w:r w:rsidRPr="002A0C18">
        <w:rPr>
          <w:i/>
          <w:iCs/>
        </w:rPr>
        <w:t xml:space="preserve"> Инструкция</w:t>
      </w:r>
      <w:r w:rsidR="00FB0573" w:rsidRPr="002A0C18">
        <w:rPr>
          <w:i/>
          <w:iCs/>
        </w:rPr>
        <w:t xml:space="preserve"> за оценка на съответствието на резултатите от собствения мониторинг на дъждовни води, установяване на причините за несъответствията и предприемане на коригиращи действия.</w:t>
      </w:r>
    </w:p>
    <w:p w14:paraId="51EA0F58" w14:textId="77777777" w:rsidR="00F674D5" w:rsidRPr="00B87C37" w:rsidRDefault="00BA7196" w:rsidP="00883BA8">
      <w:pPr>
        <w:spacing w:before="120"/>
        <w:jc w:val="both"/>
        <w:rPr>
          <w:b/>
        </w:rPr>
      </w:pPr>
      <w:r w:rsidRPr="002A0C18">
        <w:t xml:space="preserve">Резултатите от собствения мониторинг на дъждовните води по </w:t>
      </w:r>
      <w:r w:rsidRPr="002A0C18">
        <w:rPr>
          <w:b/>
        </w:rPr>
        <w:t xml:space="preserve">Условие </w:t>
      </w:r>
      <w:r w:rsidR="00327E2B" w:rsidRPr="002A0C18">
        <w:rPr>
          <w:b/>
        </w:rPr>
        <w:t xml:space="preserve">№ </w:t>
      </w:r>
      <w:r w:rsidRPr="002A0C18">
        <w:rPr>
          <w:b/>
        </w:rPr>
        <w:t>10.3.2.1</w:t>
      </w:r>
      <w:r w:rsidRPr="002A0C18">
        <w:t xml:space="preserve"> се документира</w:t>
      </w:r>
      <w:r w:rsidR="00244473" w:rsidRPr="002A0C18">
        <w:t>т</w:t>
      </w:r>
      <w:r w:rsidRPr="002A0C18">
        <w:t xml:space="preserve"> </w:t>
      </w:r>
      <w:r w:rsidRPr="00B87C37">
        <w:t xml:space="preserve">във </w:t>
      </w:r>
      <w:r w:rsidR="00F674D5" w:rsidRPr="00B87C37">
        <w:t xml:space="preserve">формуляр </w:t>
      </w:r>
      <w:r w:rsidR="006F1528" w:rsidRPr="00B87C37">
        <w:rPr>
          <w:i/>
        </w:rPr>
        <w:t>EBD-05-10.6.1</w:t>
      </w:r>
      <w:r w:rsidRPr="00B87C37">
        <w:rPr>
          <w:i/>
        </w:rPr>
        <w:t xml:space="preserve"> </w:t>
      </w:r>
      <w:r w:rsidR="00F674D5" w:rsidRPr="00B87C37">
        <w:rPr>
          <w:i/>
        </w:rPr>
        <w:t>Емисии на вредни вещества в отпадъчните води, установени при извършването на собствени периодични измервания,</w:t>
      </w:r>
      <w:r w:rsidRPr="00B87C37">
        <w:t xml:space="preserve"> в изпълнение на </w:t>
      </w:r>
      <w:r w:rsidRPr="00B87C37">
        <w:rPr>
          <w:b/>
        </w:rPr>
        <w:t xml:space="preserve">Условие </w:t>
      </w:r>
      <w:r w:rsidR="00327E2B" w:rsidRPr="00B87C37">
        <w:rPr>
          <w:b/>
        </w:rPr>
        <w:t xml:space="preserve">№ </w:t>
      </w:r>
      <w:r w:rsidRPr="00B87C37">
        <w:rPr>
          <w:b/>
        </w:rPr>
        <w:t xml:space="preserve">10.6.1 </w:t>
      </w:r>
      <w:r w:rsidRPr="00B87C37">
        <w:t>и след оценка на съответствието</w:t>
      </w:r>
      <w:r w:rsidRPr="00B87C37">
        <w:rPr>
          <w:b/>
        </w:rPr>
        <w:t xml:space="preserve"> </w:t>
      </w:r>
      <w:r w:rsidRPr="00B87C37">
        <w:t xml:space="preserve"> по </w:t>
      </w:r>
      <w:r w:rsidRPr="00B87C37">
        <w:rPr>
          <w:b/>
        </w:rPr>
        <w:t xml:space="preserve">Условие </w:t>
      </w:r>
      <w:r w:rsidR="00327E2B" w:rsidRPr="00B87C37">
        <w:rPr>
          <w:b/>
        </w:rPr>
        <w:t xml:space="preserve">№ </w:t>
      </w:r>
      <w:r w:rsidRPr="00B87C37">
        <w:rPr>
          <w:b/>
        </w:rPr>
        <w:t xml:space="preserve">10.6.2. </w:t>
      </w:r>
    </w:p>
    <w:p w14:paraId="1B5B7671" w14:textId="77777777" w:rsidR="00D0148D" w:rsidRPr="009D2F6B" w:rsidRDefault="00D0148D" w:rsidP="00D0148D">
      <w:pPr>
        <w:rPr>
          <w:highlight w:val="yellow"/>
        </w:rPr>
      </w:pPr>
    </w:p>
    <w:p w14:paraId="1EDB8DDE" w14:textId="77777777" w:rsidR="00D0148D" w:rsidRPr="002A0C18" w:rsidRDefault="00D0148D" w:rsidP="00D0148D">
      <w:r w:rsidRPr="002A0C18">
        <w:t>За ТМ-3 през 201</w:t>
      </w:r>
      <w:r w:rsidR="002A0C18" w:rsidRPr="002A0C18">
        <w:t>8</w:t>
      </w:r>
      <w:r w:rsidRPr="002A0C18">
        <w:t xml:space="preserve"> год.  има съставен</w:t>
      </w:r>
      <w:r w:rsidR="002A0C18">
        <w:t>и следните</w:t>
      </w:r>
      <w:r w:rsidRPr="002A0C18">
        <w:t xml:space="preserve"> протоколи</w:t>
      </w:r>
      <w:r w:rsidR="002A0C18">
        <w:t>:</w:t>
      </w:r>
    </w:p>
    <w:p w14:paraId="67DE35B1" w14:textId="77777777" w:rsidR="00D0148D" w:rsidRDefault="00D0148D" w:rsidP="008F1768">
      <w:pPr>
        <w:pStyle w:val="ListParagraph"/>
        <w:numPr>
          <w:ilvl w:val="0"/>
          <w:numId w:val="39"/>
        </w:numPr>
      </w:pPr>
      <w:r w:rsidRPr="002A0C18">
        <w:t>№</w:t>
      </w:r>
      <w:r w:rsidR="002A0C18" w:rsidRPr="002A0C18">
        <w:t xml:space="preserve"> 2018/356</w:t>
      </w:r>
      <w:r w:rsidRPr="002A0C18">
        <w:t xml:space="preserve"> от </w:t>
      </w:r>
      <w:r w:rsidR="002A0C18" w:rsidRPr="002A0C18">
        <w:t>06</w:t>
      </w:r>
      <w:r w:rsidRPr="002A0C18">
        <w:t>.02.201</w:t>
      </w:r>
      <w:r w:rsidR="002A0C18" w:rsidRPr="002A0C18">
        <w:t>8</w:t>
      </w:r>
      <w:r w:rsidR="00823F64">
        <w:t>:</w:t>
      </w:r>
    </w:p>
    <w:p w14:paraId="52BEC268" w14:textId="77777777" w:rsidR="00823F64" w:rsidRDefault="00823F64" w:rsidP="00823F64"/>
    <w:tbl>
      <w:tblPr>
        <w:tblpPr w:leftFromText="180" w:rightFromText="180" w:vertAnchor="text" w:tblpXSpec="center"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701"/>
        <w:gridCol w:w="1588"/>
        <w:gridCol w:w="1134"/>
        <w:gridCol w:w="1128"/>
        <w:gridCol w:w="1560"/>
        <w:gridCol w:w="1706"/>
      </w:tblGrid>
      <w:tr w:rsidR="00823F64" w:rsidRPr="003E799B" w14:paraId="400416B2" w14:textId="77777777" w:rsidTr="00B87C37">
        <w:trPr>
          <w:cantSplit/>
          <w:tblHeader/>
        </w:trPr>
        <w:tc>
          <w:tcPr>
            <w:tcW w:w="1248" w:type="dxa"/>
            <w:shd w:val="clear" w:color="auto" w:fill="D9D9D9" w:themeFill="background1" w:themeFillShade="D9"/>
            <w:vAlign w:val="center"/>
          </w:tcPr>
          <w:p w14:paraId="7B34FA53" w14:textId="77777777" w:rsidR="00823F64" w:rsidRPr="003E799B" w:rsidRDefault="00823F64" w:rsidP="008355F5">
            <w:pPr>
              <w:overflowPunct w:val="0"/>
              <w:autoSpaceDE w:val="0"/>
              <w:autoSpaceDN w:val="0"/>
              <w:adjustRightInd w:val="0"/>
              <w:ind w:left="-120" w:right="-132"/>
              <w:jc w:val="center"/>
              <w:textAlignment w:val="baseline"/>
              <w:rPr>
                <w:b/>
                <w:sz w:val="22"/>
                <w:szCs w:val="20"/>
              </w:rPr>
            </w:pPr>
            <w:r w:rsidRPr="003E799B">
              <w:rPr>
                <w:b/>
                <w:sz w:val="22"/>
                <w:szCs w:val="20"/>
              </w:rPr>
              <w:t>Точка на мониторинг</w:t>
            </w:r>
          </w:p>
        </w:tc>
        <w:tc>
          <w:tcPr>
            <w:tcW w:w="1701" w:type="dxa"/>
            <w:shd w:val="clear" w:color="auto" w:fill="D9D9D9" w:themeFill="background1" w:themeFillShade="D9"/>
            <w:vAlign w:val="center"/>
          </w:tcPr>
          <w:p w14:paraId="3A744D98" w14:textId="77777777" w:rsidR="00823F64" w:rsidRPr="003E799B" w:rsidRDefault="00823F64" w:rsidP="008355F5">
            <w:pPr>
              <w:pStyle w:val="BodyText"/>
              <w:spacing w:line="240" w:lineRule="auto"/>
              <w:jc w:val="center"/>
              <w:rPr>
                <w:b/>
                <w:bCs/>
                <w:sz w:val="22"/>
                <w:lang w:val="be-BY"/>
              </w:rPr>
            </w:pPr>
            <w:r w:rsidRPr="003E799B">
              <w:rPr>
                <w:b/>
                <w:bCs/>
                <w:sz w:val="22"/>
                <w:lang w:val="be-BY"/>
              </w:rPr>
              <w:t>Тип на отпадъчните води</w:t>
            </w:r>
          </w:p>
        </w:tc>
        <w:tc>
          <w:tcPr>
            <w:tcW w:w="1588" w:type="dxa"/>
            <w:shd w:val="clear" w:color="auto" w:fill="D9D9D9" w:themeFill="background1" w:themeFillShade="D9"/>
            <w:vAlign w:val="center"/>
          </w:tcPr>
          <w:p w14:paraId="1AD19B69" w14:textId="77777777" w:rsidR="00823F64" w:rsidRPr="003E799B" w:rsidRDefault="00823F64" w:rsidP="008355F5">
            <w:pPr>
              <w:pStyle w:val="BodyText"/>
              <w:spacing w:line="240" w:lineRule="auto"/>
              <w:jc w:val="center"/>
              <w:rPr>
                <w:b/>
                <w:bCs/>
                <w:sz w:val="22"/>
                <w:lang w:val="be-BY"/>
              </w:rPr>
            </w:pPr>
            <w:r w:rsidRPr="003E799B">
              <w:rPr>
                <w:b/>
                <w:bCs/>
                <w:sz w:val="22"/>
              </w:rPr>
              <w:t>Параметър</w:t>
            </w:r>
          </w:p>
        </w:tc>
        <w:tc>
          <w:tcPr>
            <w:tcW w:w="1134" w:type="dxa"/>
            <w:shd w:val="clear" w:color="auto" w:fill="D9D9D9" w:themeFill="background1" w:themeFillShade="D9"/>
            <w:vAlign w:val="center"/>
          </w:tcPr>
          <w:p w14:paraId="7643C0CA" w14:textId="77777777" w:rsidR="00823F64" w:rsidRPr="003E799B" w:rsidRDefault="00823F64" w:rsidP="008355F5">
            <w:pPr>
              <w:pStyle w:val="BodyText"/>
              <w:spacing w:line="240" w:lineRule="auto"/>
              <w:jc w:val="center"/>
              <w:rPr>
                <w:b/>
                <w:bCs/>
                <w:sz w:val="22"/>
                <w:lang w:val="be-BY"/>
              </w:rPr>
            </w:pPr>
            <w:r w:rsidRPr="003E799B">
              <w:rPr>
                <w:b/>
                <w:bCs/>
                <w:sz w:val="22"/>
                <w:lang w:val="be-BY"/>
              </w:rPr>
              <w:t>Единица</w:t>
            </w:r>
          </w:p>
        </w:tc>
        <w:tc>
          <w:tcPr>
            <w:tcW w:w="1128" w:type="dxa"/>
            <w:shd w:val="clear" w:color="auto" w:fill="D9D9D9" w:themeFill="background1" w:themeFillShade="D9"/>
            <w:vAlign w:val="center"/>
          </w:tcPr>
          <w:p w14:paraId="204807AF" w14:textId="77777777" w:rsidR="00823F64" w:rsidRPr="003E799B" w:rsidRDefault="00823F64" w:rsidP="008355F5">
            <w:pPr>
              <w:pStyle w:val="BodyText"/>
              <w:spacing w:line="240" w:lineRule="auto"/>
              <w:jc w:val="center"/>
              <w:rPr>
                <w:b/>
                <w:bCs/>
                <w:sz w:val="22"/>
                <w:lang w:val="be-BY"/>
              </w:rPr>
            </w:pPr>
            <w:r w:rsidRPr="003E799B">
              <w:rPr>
                <w:b/>
                <w:bCs/>
                <w:sz w:val="22"/>
                <w:lang w:val="be-BY"/>
              </w:rPr>
              <w:t>НДЕ, съгласно КР</w:t>
            </w:r>
          </w:p>
        </w:tc>
        <w:tc>
          <w:tcPr>
            <w:tcW w:w="1560" w:type="dxa"/>
            <w:shd w:val="clear" w:color="auto" w:fill="D9D9D9" w:themeFill="background1" w:themeFillShade="D9"/>
            <w:vAlign w:val="center"/>
          </w:tcPr>
          <w:p w14:paraId="065B999F" w14:textId="77777777" w:rsidR="00823F64" w:rsidRPr="003E799B" w:rsidRDefault="00823F64" w:rsidP="008355F5">
            <w:pPr>
              <w:pStyle w:val="BodyText"/>
              <w:spacing w:line="240" w:lineRule="auto"/>
              <w:jc w:val="center"/>
              <w:rPr>
                <w:b/>
                <w:bCs/>
                <w:sz w:val="22"/>
                <w:lang w:val="be-BY"/>
              </w:rPr>
            </w:pPr>
            <w:r w:rsidRPr="003E799B">
              <w:rPr>
                <w:b/>
                <w:bCs/>
                <w:sz w:val="22"/>
                <w:lang w:val="be-BY"/>
              </w:rPr>
              <w:t>Резултати от мониторинг</w:t>
            </w:r>
          </w:p>
        </w:tc>
        <w:tc>
          <w:tcPr>
            <w:tcW w:w="1706" w:type="dxa"/>
            <w:shd w:val="clear" w:color="auto" w:fill="D9D9D9" w:themeFill="background1" w:themeFillShade="D9"/>
            <w:vAlign w:val="center"/>
          </w:tcPr>
          <w:p w14:paraId="03212276" w14:textId="77777777" w:rsidR="00823F64" w:rsidRPr="003E799B" w:rsidRDefault="00823F64" w:rsidP="008355F5">
            <w:pPr>
              <w:pStyle w:val="BodyText"/>
              <w:spacing w:line="240" w:lineRule="auto"/>
              <w:jc w:val="center"/>
              <w:rPr>
                <w:b/>
                <w:bCs/>
                <w:sz w:val="22"/>
                <w:lang w:val="be-BY"/>
              </w:rPr>
            </w:pPr>
            <w:r w:rsidRPr="003E799B">
              <w:rPr>
                <w:b/>
                <w:bCs/>
                <w:sz w:val="22"/>
                <w:lang w:val="be-BY"/>
              </w:rPr>
              <w:t>Съответствие</w:t>
            </w:r>
          </w:p>
          <w:p w14:paraId="2933B71A" w14:textId="77777777" w:rsidR="00823F64" w:rsidRPr="003E799B" w:rsidRDefault="00823F64" w:rsidP="008355F5">
            <w:pPr>
              <w:pStyle w:val="BodyText"/>
              <w:spacing w:line="240" w:lineRule="auto"/>
              <w:jc w:val="center"/>
              <w:rPr>
                <w:sz w:val="22"/>
                <w:lang w:val="be-BY"/>
              </w:rPr>
            </w:pPr>
            <w:r w:rsidRPr="003E799B">
              <w:rPr>
                <w:b/>
                <w:bCs/>
                <w:sz w:val="22"/>
                <w:lang w:val="be-BY"/>
              </w:rPr>
              <w:t>брой</w:t>
            </w:r>
          </w:p>
        </w:tc>
      </w:tr>
      <w:tr w:rsidR="00823F64" w:rsidRPr="003E799B" w14:paraId="741C0467" w14:textId="77777777" w:rsidTr="00B87C37">
        <w:trPr>
          <w:cantSplit/>
        </w:trPr>
        <w:tc>
          <w:tcPr>
            <w:tcW w:w="1248" w:type="dxa"/>
            <w:vAlign w:val="center"/>
          </w:tcPr>
          <w:p w14:paraId="77E7889F" w14:textId="77777777" w:rsidR="00823F64" w:rsidRPr="003E799B" w:rsidRDefault="00823F64" w:rsidP="00823F64">
            <w:pPr>
              <w:overflowPunct w:val="0"/>
              <w:autoSpaceDE w:val="0"/>
              <w:autoSpaceDN w:val="0"/>
              <w:adjustRightInd w:val="0"/>
              <w:jc w:val="center"/>
              <w:textAlignment w:val="baseline"/>
              <w:rPr>
                <w:b/>
                <w:sz w:val="22"/>
                <w:szCs w:val="20"/>
                <w:lang w:val="ru-RU"/>
              </w:rPr>
            </w:pPr>
            <w:r w:rsidRPr="003E799B">
              <w:rPr>
                <w:sz w:val="22"/>
                <w:szCs w:val="20"/>
              </w:rPr>
              <w:t>ТМ-</w:t>
            </w:r>
            <w:r>
              <w:rPr>
                <w:sz w:val="22"/>
                <w:szCs w:val="20"/>
                <w:lang w:val="ru-RU"/>
              </w:rPr>
              <w:t>3</w:t>
            </w:r>
          </w:p>
        </w:tc>
        <w:tc>
          <w:tcPr>
            <w:tcW w:w="1701" w:type="dxa"/>
            <w:vAlign w:val="center"/>
          </w:tcPr>
          <w:p w14:paraId="0871336D" w14:textId="77777777" w:rsidR="00823F64" w:rsidRPr="003E799B" w:rsidRDefault="00823F64" w:rsidP="00823F64">
            <w:pPr>
              <w:jc w:val="center"/>
              <w:rPr>
                <w:sz w:val="22"/>
                <w:szCs w:val="20"/>
                <w:lang w:val="ru-RU"/>
              </w:rPr>
            </w:pPr>
            <w:r>
              <w:rPr>
                <w:sz w:val="22"/>
                <w:szCs w:val="20"/>
              </w:rPr>
              <w:t>Дъждовни води</w:t>
            </w:r>
          </w:p>
        </w:tc>
        <w:tc>
          <w:tcPr>
            <w:tcW w:w="1588" w:type="dxa"/>
            <w:vAlign w:val="center"/>
          </w:tcPr>
          <w:p w14:paraId="79CE9338" w14:textId="77777777" w:rsidR="00823F64" w:rsidRPr="003E799B" w:rsidRDefault="00823F64" w:rsidP="00823F64">
            <w:pPr>
              <w:overflowPunct w:val="0"/>
              <w:autoSpaceDE w:val="0"/>
              <w:autoSpaceDN w:val="0"/>
              <w:adjustRightInd w:val="0"/>
              <w:jc w:val="center"/>
              <w:textAlignment w:val="baseline"/>
              <w:rPr>
                <w:sz w:val="22"/>
                <w:szCs w:val="20"/>
                <w:lang w:val="be-BY"/>
              </w:rPr>
            </w:pPr>
            <w:r w:rsidRPr="003E799B">
              <w:rPr>
                <w:sz w:val="22"/>
                <w:szCs w:val="20"/>
                <w:lang w:val="be-BY"/>
              </w:rPr>
              <w:t>Активна реакция (рН)</w:t>
            </w:r>
          </w:p>
        </w:tc>
        <w:tc>
          <w:tcPr>
            <w:tcW w:w="1134" w:type="dxa"/>
            <w:vAlign w:val="center"/>
          </w:tcPr>
          <w:p w14:paraId="04F2B525" w14:textId="77777777" w:rsidR="00823F64" w:rsidRPr="003E799B" w:rsidRDefault="00823F64" w:rsidP="00823F64">
            <w:pPr>
              <w:jc w:val="center"/>
              <w:rPr>
                <w:sz w:val="22"/>
                <w:szCs w:val="20"/>
                <w:lang w:val="be-BY"/>
              </w:rPr>
            </w:pPr>
            <w:r>
              <w:rPr>
                <w:sz w:val="22"/>
                <w:szCs w:val="20"/>
                <w:lang w:val="en-US"/>
              </w:rPr>
              <w:t xml:space="preserve">pH </w:t>
            </w:r>
            <w:r>
              <w:rPr>
                <w:sz w:val="22"/>
                <w:szCs w:val="20"/>
              </w:rPr>
              <w:t>ед.</w:t>
            </w:r>
          </w:p>
        </w:tc>
        <w:tc>
          <w:tcPr>
            <w:tcW w:w="1128" w:type="dxa"/>
            <w:vAlign w:val="center"/>
          </w:tcPr>
          <w:p w14:paraId="6E1C1232" w14:textId="77777777" w:rsidR="00823F64" w:rsidRPr="003E799B" w:rsidRDefault="00823F64" w:rsidP="00823F64">
            <w:pPr>
              <w:overflowPunct w:val="0"/>
              <w:autoSpaceDE w:val="0"/>
              <w:autoSpaceDN w:val="0"/>
              <w:adjustRightInd w:val="0"/>
              <w:jc w:val="center"/>
              <w:textAlignment w:val="baseline"/>
              <w:rPr>
                <w:sz w:val="22"/>
                <w:szCs w:val="20"/>
                <w:lang w:val="be-BY"/>
              </w:rPr>
            </w:pPr>
            <w:r>
              <w:rPr>
                <w:sz w:val="22"/>
                <w:szCs w:val="20"/>
                <w:lang w:val="be-BY"/>
              </w:rPr>
              <w:t>6.5-9.0</w:t>
            </w:r>
          </w:p>
        </w:tc>
        <w:tc>
          <w:tcPr>
            <w:tcW w:w="1560" w:type="dxa"/>
            <w:vAlign w:val="center"/>
          </w:tcPr>
          <w:p w14:paraId="45F30C7D" w14:textId="77777777" w:rsidR="00823F64" w:rsidRPr="00823F64" w:rsidRDefault="00823F64" w:rsidP="00823F64">
            <w:pPr>
              <w:widowControl w:val="0"/>
              <w:overflowPunct w:val="0"/>
              <w:autoSpaceDE w:val="0"/>
              <w:autoSpaceDN w:val="0"/>
              <w:adjustRightInd w:val="0"/>
              <w:jc w:val="center"/>
              <w:textAlignment w:val="baseline"/>
              <w:rPr>
                <w:sz w:val="22"/>
                <w:szCs w:val="20"/>
              </w:rPr>
            </w:pPr>
            <w:r>
              <w:rPr>
                <w:sz w:val="22"/>
                <w:szCs w:val="20"/>
              </w:rPr>
              <w:t>7.44</w:t>
            </w:r>
          </w:p>
        </w:tc>
        <w:tc>
          <w:tcPr>
            <w:tcW w:w="1706" w:type="dxa"/>
            <w:vAlign w:val="center"/>
          </w:tcPr>
          <w:p w14:paraId="1832E8DC" w14:textId="77777777" w:rsidR="00823F64" w:rsidRPr="003E799B" w:rsidRDefault="00823F64" w:rsidP="00823F64">
            <w:pPr>
              <w:jc w:val="center"/>
              <w:rPr>
                <w:sz w:val="22"/>
                <w:szCs w:val="20"/>
                <w:lang w:val="be-BY"/>
              </w:rPr>
            </w:pPr>
            <w:r w:rsidRPr="003E799B">
              <w:rPr>
                <w:sz w:val="22"/>
                <w:szCs w:val="20"/>
                <w:lang w:val="be-BY"/>
              </w:rPr>
              <w:t>ДА</w:t>
            </w:r>
          </w:p>
        </w:tc>
      </w:tr>
      <w:tr w:rsidR="00823F64" w:rsidRPr="003E799B" w14:paraId="53D1DCFD" w14:textId="77777777" w:rsidTr="00B87C37">
        <w:trPr>
          <w:cantSplit/>
        </w:trPr>
        <w:tc>
          <w:tcPr>
            <w:tcW w:w="1248" w:type="dxa"/>
            <w:vAlign w:val="center"/>
          </w:tcPr>
          <w:p w14:paraId="71E1E45E" w14:textId="77777777" w:rsidR="00823F64" w:rsidRPr="003E799B" w:rsidRDefault="00823F64" w:rsidP="00823F64">
            <w:pPr>
              <w:overflowPunct w:val="0"/>
              <w:autoSpaceDE w:val="0"/>
              <w:autoSpaceDN w:val="0"/>
              <w:adjustRightInd w:val="0"/>
              <w:jc w:val="center"/>
              <w:textAlignment w:val="baseline"/>
              <w:rPr>
                <w:b/>
                <w:sz w:val="22"/>
                <w:szCs w:val="20"/>
                <w:lang w:val="be-BY"/>
              </w:rPr>
            </w:pPr>
            <w:r w:rsidRPr="003E799B">
              <w:rPr>
                <w:sz w:val="22"/>
                <w:szCs w:val="20"/>
              </w:rPr>
              <w:t>ТМ-</w:t>
            </w:r>
            <w:r>
              <w:rPr>
                <w:sz w:val="22"/>
                <w:szCs w:val="20"/>
                <w:lang w:val="be-BY"/>
              </w:rPr>
              <w:t>3</w:t>
            </w:r>
          </w:p>
        </w:tc>
        <w:tc>
          <w:tcPr>
            <w:tcW w:w="1701" w:type="dxa"/>
            <w:vAlign w:val="center"/>
          </w:tcPr>
          <w:p w14:paraId="0202DB38" w14:textId="77777777" w:rsidR="00823F64" w:rsidRPr="003E799B" w:rsidRDefault="00823F64" w:rsidP="00823F64">
            <w:pPr>
              <w:jc w:val="center"/>
              <w:rPr>
                <w:sz w:val="22"/>
                <w:szCs w:val="20"/>
                <w:lang w:val="be-BY"/>
              </w:rPr>
            </w:pPr>
            <w:r>
              <w:rPr>
                <w:sz w:val="22"/>
                <w:szCs w:val="20"/>
              </w:rPr>
              <w:t>Дъждовни води</w:t>
            </w:r>
          </w:p>
        </w:tc>
        <w:tc>
          <w:tcPr>
            <w:tcW w:w="1588" w:type="dxa"/>
            <w:vAlign w:val="center"/>
          </w:tcPr>
          <w:p w14:paraId="42A0AA91" w14:textId="77777777" w:rsidR="00823F64" w:rsidRPr="003E799B" w:rsidRDefault="00823F64" w:rsidP="00823F64">
            <w:pPr>
              <w:overflowPunct w:val="0"/>
              <w:autoSpaceDE w:val="0"/>
              <w:autoSpaceDN w:val="0"/>
              <w:adjustRightInd w:val="0"/>
              <w:jc w:val="center"/>
              <w:textAlignment w:val="baseline"/>
              <w:rPr>
                <w:sz w:val="22"/>
                <w:szCs w:val="20"/>
              </w:rPr>
            </w:pPr>
            <w:r w:rsidRPr="003E799B">
              <w:rPr>
                <w:sz w:val="22"/>
                <w:szCs w:val="20"/>
              </w:rPr>
              <w:t>Неразтворени вещества</w:t>
            </w:r>
          </w:p>
        </w:tc>
        <w:tc>
          <w:tcPr>
            <w:tcW w:w="1134" w:type="dxa"/>
            <w:vAlign w:val="center"/>
          </w:tcPr>
          <w:p w14:paraId="28BC5180" w14:textId="77777777" w:rsidR="00823F64" w:rsidRPr="003E799B" w:rsidRDefault="00823F64" w:rsidP="00823F64">
            <w:pPr>
              <w:jc w:val="center"/>
              <w:rPr>
                <w:sz w:val="22"/>
                <w:szCs w:val="20"/>
              </w:rPr>
            </w:pPr>
            <w:r w:rsidRPr="003E799B">
              <w:rPr>
                <w:sz w:val="22"/>
                <w:szCs w:val="20"/>
              </w:rPr>
              <w:t>mg/dm</w:t>
            </w:r>
            <w:r w:rsidRPr="003E799B">
              <w:rPr>
                <w:sz w:val="22"/>
                <w:szCs w:val="20"/>
                <w:vertAlign w:val="superscript"/>
              </w:rPr>
              <w:t>3</w:t>
            </w:r>
          </w:p>
        </w:tc>
        <w:tc>
          <w:tcPr>
            <w:tcW w:w="1128" w:type="dxa"/>
            <w:vAlign w:val="center"/>
          </w:tcPr>
          <w:p w14:paraId="5B8F574B" w14:textId="77777777" w:rsidR="00823F64" w:rsidRPr="003E799B" w:rsidRDefault="00823F64" w:rsidP="00823F64">
            <w:pPr>
              <w:overflowPunct w:val="0"/>
              <w:autoSpaceDE w:val="0"/>
              <w:autoSpaceDN w:val="0"/>
              <w:adjustRightInd w:val="0"/>
              <w:jc w:val="center"/>
              <w:textAlignment w:val="baseline"/>
              <w:rPr>
                <w:sz w:val="22"/>
                <w:szCs w:val="20"/>
              </w:rPr>
            </w:pPr>
            <w:r>
              <w:rPr>
                <w:sz w:val="22"/>
                <w:szCs w:val="20"/>
              </w:rPr>
              <w:t>400</w:t>
            </w:r>
          </w:p>
        </w:tc>
        <w:tc>
          <w:tcPr>
            <w:tcW w:w="1560" w:type="dxa"/>
            <w:vAlign w:val="center"/>
          </w:tcPr>
          <w:p w14:paraId="2514B024" w14:textId="77777777" w:rsidR="00823F64" w:rsidRPr="00823F64" w:rsidRDefault="00823F64" w:rsidP="00823F64">
            <w:pPr>
              <w:widowControl w:val="0"/>
              <w:overflowPunct w:val="0"/>
              <w:autoSpaceDE w:val="0"/>
              <w:autoSpaceDN w:val="0"/>
              <w:adjustRightInd w:val="0"/>
              <w:jc w:val="center"/>
              <w:textAlignment w:val="baseline"/>
              <w:rPr>
                <w:sz w:val="22"/>
                <w:szCs w:val="20"/>
              </w:rPr>
            </w:pPr>
            <w:r>
              <w:rPr>
                <w:sz w:val="22"/>
                <w:szCs w:val="20"/>
              </w:rPr>
              <w:t>48.4</w:t>
            </w:r>
          </w:p>
        </w:tc>
        <w:tc>
          <w:tcPr>
            <w:tcW w:w="1706" w:type="dxa"/>
            <w:vAlign w:val="center"/>
          </w:tcPr>
          <w:p w14:paraId="25B60B07" w14:textId="77777777" w:rsidR="00823F64" w:rsidRPr="003E799B" w:rsidRDefault="00823F64" w:rsidP="00823F64">
            <w:pPr>
              <w:jc w:val="center"/>
              <w:rPr>
                <w:sz w:val="22"/>
                <w:szCs w:val="20"/>
              </w:rPr>
            </w:pPr>
            <w:r w:rsidRPr="003E799B">
              <w:rPr>
                <w:sz w:val="22"/>
                <w:szCs w:val="20"/>
              </w:rPr>
              <w:t>ДА</w:t>
            </w:r>
          </w:p>
        </w:tc>
      </w:tr>
      <w:tr w:rsidR="00823F64" w:rsidRPr="003E799B" w14:paraId="33042DB4" w14:textId="77777777" w:rsidTr="00B87C37">
        <w:trPr>
          <w:cantSplit/>
        </w:trPr>
        <w:tc>
          <w:tcPr>
            <w:tcW w:w="1248" w:type="dxa"/>
            <w:vAlign w:val="center"/>
          </w:tcPr>
          <w:p w14:paraId="3517C0C2" w14:textId="77777777" w:rsidR="00823F64" w:rsidRPr="003E799B" w:rsidRDefault="00823F64" w:rsidP="00823F64">
            <w:pPr>
              <w:overflowPunct w:val="0"/>
              <w:autoSpaceDE w:val="0"/>
              <w:autoSpaceDN w:val="0"/>
              <w:adjustRightInd w:val="0"/>
              <w:jc w:val="center"/>
              <w:textAlignment w:val="baseline"/>
              <w:rPr>
                <w:b/>
                <w:sz w:val="22"/>
                <w:szCs w:val="20"/>
                <w:lang w:val="be-BY"/>
              </w:rPr>
            </w:pPr>
            <w:r w:rsidRPr="003E799B">
              <w:rPr>
                <w:sz w:val="22"/>
                <w:szCs w:val="20"/>
              </w:rPr>
              <w:t>ТМ-</w:t>
            </w:r>
            <w:r>
              <w:rPr>
                <w:sz w:val="22"/>
                <w:szCs w:val="20"/>
                <w:lang w:val="be-BY"/>
              </w:rPr>
              <w:t>3</w:t>
            </w:r>
          </w:p>
        </w:tc>
        <w:tc>
          <w:tcPr>
            <w:tcW w:w="1701" w:type="dxa"/>
            <w:vAlign w:val="center"/>
          </w:tcPr>
          <w:p w14:paraId="6B4AAD10" w14:textId="77777777" w:rsidR="00823F64" w:rsidRPr="003E799B" w:rsidRDefault="00823F64" w:rsidP="00823F64">
            <w:pPr>
              <w:jc w:val="center"/>
              <w:rPr>
                <w:sz w:val="22"/>
                <w:szCs w:val="20"/>
                <w:lang w:val="be-BY"/>
              </w:rPr>
            </w:pPr>
            <w:r>
              <w:rPr>
                <w:sz w:val="22"/>
                <w:szCs w:val="20"/>
              </w:rPr>
              <w:t>Дъждовни води</w:t>
            </w:r>
          </w:p>
        </w:tc>
        <w:tc>
          <w:tcPr>
            <w:tcW w:w="1588" w:type="dxa"/>
            <w:vAlign w:val="center"/>
          </w:tcPr>
          <w:p w14:paraId="2ADE2FCE" w14:textId="77777777" w:rsidR="00823F64" w:rsidRPr="003E799B" w:rsidRDefault="00823F64" w:rsidP="00823F64">
            <w:pPr>
              <w:overflowPunct w:val="0"/>
              <w:autoSpaceDE w:val="0"/>
              <w:autoSpaceDN w:val="0"/>
              <w:adjustRightInd w:val="0"/>
              <w:jc w:val="center"/>
              <w:textAlignment w:val="baseline"/>
              <w:rPr>
                <w:sz w:val="22"/>
                <w:szCs w:val="20"/>
              </w:rPr>
            </w:pPr>
            <w:r>
              <w:rPr>
                <w:sz w:val="22"/>
                <w:szCs w:val="20"/>
              </w:rPr>
              <w:t>Нефтопродукти</w:t>
            </w:r>
          </w:p>
        </w:tc>
        <w:tc>
          <w:tcPr>
            <w:tcW w:w="1134" w:type="dxa"/>
            <w:vAlign w:val="center"/>
          </w:tcPr>
          <w:p w14:paraId="28DCC861" w14:textId="77777777" w:rsidR="00823F64" w:rsidRPr="003E799B" w:rsidRDefault="00823F64" w:rsidP="00823F64">
            <w:pPr>
              <w:jc w:val="center"/>
              <w:rPr>
                <w:sz w:val="22"/>
                <w:szCs w:val="20"/>
              </w:rPr>
            </w:pPr>
            <w:r w:rsidRPr="003E799B">
              <w:rPr>
                <w:sz w:val="22"/>
                <w:szCs w:val="20"/>
              </w:rPr>
              <w:t>mg/dm</w:t>
            </w:r>
            <w:r w:rsidRPr="003E799B">
              <w:rPr>
                <w:sz w:val="22"/>
                <w:szCs w:val="20"/>
                <w:vertAlign w:val="superscript"/>
              </w:rPr>
              <w:t>3</w:t>
            </w:r>
          </w:p>
        </w:tc>
        <w:tc>
          <w:tcPr>
            <w:tcW w:w="1128" w:type="dxa"/>
            <w:vAlign w:val="center"/>
          </w:tcPr>
          <w:p w14:paraId="39000336" w14:textId="77777777" w:rsidR="00823F64" w:rsidRPr="00823F64" w:rsidRDefault="00823F64" w:rsidP="00823F64">
            <w:pPr>
              <w:overflowPunct w:val="0"/>
              <w:autoSpaceDE w:val="0"/>
              <w:autoSpaceDN w:val="0"/>
              <w:adjustRightInd w:val="0"/>
              <w:jc w:val="center"/>
              <w:textAlignment w:val="baseline"/>
              <w:rPr>
                <w:sz w:val="22"/>
                <w:szCs w:val="20"/>
              </w:rPr>
            </w:pPr>
            <w:r w:rsidRPr="00823F64">
              <w:rPr>
                <w:sz w:val="22"/>
                <w:szCs w:val="20"/>
              </w:rPr>
              <w:t>15</w:t>
            </w:r>
          </w:p>
        </w:tc>
        <w:tc>
          <w:tcPr>
            <w:tcW w:w="1560" w:type="dxa"/>
            <w:vAlign w:val="center"/>
          </w:tcPr>
          <w:p w14:paraId="5087FD84" w14:textId="77777777" w:rsidR="00823F64" w:rsidRPr="00823F64" w:rsidRDefault="00823F64" w:rsidP="00823F64">
            <w:pPr>
              <w:widowControl w:val="0"/>
              <w:overflowPunct w:val="0"/>
              <w:autoSpaceDE w:val="0"/>
              <w:autoSpaceDN w:val="0"/>
              <w:adjustRightInd w:val="0"/>
              <w:jc w:val="center"/>
              <w:textAlignment w:val="baseline"/>
              <w:rPr>
                <w:sz w:val="22"/>
                <w:szCs w:val="20"/>
              </w:rPr>
            </w:pPr>
            <w:r>
              <w:rPr>
                <w:sz w:val="22"/>
                <w:szCs w:val="20"/>
              </w:rPr>
              <w:t>0.095</w:t>
            </w:r>
          </w:p>
        </w:tc>
        <w:tc>
          <w:tcPr>
            <w:tcW w:w="1706" w:type="dxa"/>
            <w:vAlign w:val="center"/>
          </w:tcPr>
          <w:p w14:paraId="0C159510" w14:textId="77777777" w:rsidR="00823F64" w:rsidRPr="003E799B" w:rsidRDefault="00823F64" w:rsidP="00823F64">
            <w:pPr>
              <w:jc w:val="center"/>
              <w:rPr>
                <w:sz w:val="22"/>
                <w:szCs w:val="20"/>
                <w:lang w:val="be-BY"/>
              </w:rPr>
            </w:pPr>
            <w:r w:rsidRPr="003E799B">
              <w:rPr>
                <w:sz w:val="22"/>
                <w:szCs w:val="20"/>
                <w:lang w:val="be-BY"/>
              </w:rPr>
              <w:t>ДА</w:t>
            </w:r>
          </w:p>
        </w:tc>
      </w:tr>
    </w:tbl>
    <w:p w14:paraId="425A1048" w14:textId="77777777" w:rsidR="00823F64" w:rsidRDefault="00823F64" w:rsidP="00823F64">
      <w:pPr>
        <w:pStyle w:val="ListParagraph"/>
        <w:ind w:left="1428"/>
      </w:pPr>
    </w:p>
    <w:p w14:paraId="142F7559" w14:textId="77777777" w:rsidR="00D0148D" w:rsidRPr="002A0C18" w:rsidRDefault="002A0C18" w:rsidP="008F1768">
      <w:pPr>
        <w:pStyle w:val="ListParagraph"/>
        <w:numPr>
          <w:ilvl w:val="0"/>
          <w:numId w:val="39"/>
        </w:numPr>
      </w:pPr>
      <w:r w:rsidRPr="002A0C18">
        <w:t>№ 681</w:t>
      </w:r>
      <w:r w:rsidR="00D0148D" w:rsidRPr="002A0C18">
        <w:t xml:space="preserve"> от </w:t>
      </w:r>
      <w:r w:rsidRPr="002A0C18">
        <w:t>28.09.</w:t>
      </w:r>
      <w:r w:rsidR="00D0148D" w:rsidRPr="002A0C18">
        <w:t>201</w:t>
      </w:r>
      <w:r w:rsidRPr="002A0C18">
        <w:t>8 – за сухи проби;</w:t>
      </w:r>
    </w:p>
    <w:p w14:paraId="7BB58CFA" w14:textId="77777777" w:rsidR="002A0C18" w:rsidRPr="002A0C18" w:rsidRDefault="002A0C18" w:rsidP="008F1768">
      <w:pPr>
        <w:pStyle w:val="ListParagraph"/>
        <w:numPr>
          <w:ilvl w:val="0"/>
          <w:numId w:val="39"/>
        </w:numPr>
      </w:pPr>
      <w:r w:rsidRPr="002A0C18">
        <w:t>№ 966 от 19.12.2018 – за сухи проби.</w:t>
      </w:r>
    </w:p>
    <w:p w14:paraId="7EEE551E" w14:textId="77777777" w:rsidR="00D0148D" w:rsidRPr="009D2F6B" w:rsidRDefault="00D0148D" w:rsidP="00D0148D">
      <w:pPr>
        <w:rPr>
          <w:highlight w:val="yellow"/>
        </w:rPr>
      </w:pPr>
    </w:p>
    <w:p w14:paraId="18445B4F" w14:textId="77777777" w:rsidR="00D0148D" w:rsidRPr="00823F64" w:rsidRDefault="00D0148D" w:rsidP="00D0148D">
      <w:r w:rsidRPr="00823F64">
        <w:t>За ТМ-4 през 201</w:t>
      </w:r>
      <w:r w:rsidR="00823F64" w:rsidRPr="00823F64">
        <w:t>8</w:t>
      </w:r>
      <w:r w:rsidRPr="00823F64">
        <w:t xml:space="preserve"> год.  има съставени протоколи:</w:t>
      </w:r>
    </w:p>
    <w:p w14:paraId="116F9F79" w14:textId="77777777" w:rsidR="00823F64" w:rsidRDefault="00823F64" w:rsidP="008F1768">
      <w:pPr>
        <w:pStyle w:val="ListParagraph"/>
        <w:numPr>
          <w:ilvl w:val="0"/>
          <w:numId w:val="39"/>
        </w:numPr>
      </w:pPr>
      <w:r w:rsidRPr="00823F64">
        <w:t>№ 2018/357 от 06.02.2018</w:t>
      </w:r>
      <w:r>
        <w:t>:</w:t>
      </w:r>
    </w:p>
    <w:p w14:paraId="02459A29" w14:textId="77777777" w:rsidR="00823F64" w:rsidRDefault="00823F64" w:rsidP="00823F64"/>
    <w:tbl>
      <w:tblPr>
        <w:tblpPr w:leftFromText="180" w:rightFromText="180" w:vertAnchor="text" w:tblpXSpec="center"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701"/>
        <w:gridCol w:w="1588"/>
        <w:gridCol w:w="1134"/>
        <w:gridCol w:w="1134"/>
        <w:gridCol w:w="1530"/>
        <w:gridCol w:w="1730"/>
      </w:tblGrid>
      <w:tr w:rsidR="00823F64" w:rsidRPr="003E799B" w14:paraId="0642793B" w14:textId="77777777" w:rsidTr="008355F5">
        <w:trPr>
          <w:cantSplit/>
          <w:tblHeader/>
        </w:trPr>
        <w:tc>
          <w:tcPr>
            <w:tcW w:w="1248" w:type="dxa"/>
            <w:shd w:val="clear" w:color="auto" w:fill="D9D9D9" w:themeFill="background1" w:themeFillShade="D9"/>
            <w:vAlign w:val="center"/>
          </w:tcPr>
          <w:p w14:paraId="4337C906" w14:textId="77777777" w:rsidR="00823F64" w:rsidRPr="003E799B" w:rsidRDefault="00823F64" w:rsidP="008355F5">
            <w:pPr>
              <w:overflowPunct w:val="0"/>
              <w:autoSpaceDE w:val="0"/>
              <w:autoSpaceDN w:val="0"/>
              <w:adjustRightInd w:val="0"/>
              <w:ind w:left="-120" w:right="-132"/>
              <w:jc w:val="center"/>
              <w:textAlignment w:val="baseline"/>
              <w:rPr>
                <w:b/>
                <w:sz w:val="22"/>
                <w:szCs w:val="20"/>
              </w:rPr>
            </w:pPr>
            <w:r w:rsidRPr="003E799B">
              <w:rPr>
                <w:b/>
                <w:sz w:val="22"/>
                <w:szCs w:val="20"/>
              </w:rPr>
              <w:t>Точка на мониторинг</w:t>
            </w:r>
          </w:p>
        </w:tc>
        <w:tc>
          <w:tcPr>
            <w:tcW w:w="1701" w:type="dxa"/>
            <w:shd w:val="clear" w:color="auto" w:fill="D9D9D9" w:themeFill="background1" w:themeFillShade="D9"/>
            <w:vAlign w:val="center"/>
          </w:tcPr>
          <w:p w14:paraId="4E27B283" w14:textId="77777777" w:rsidR="00823F64" w:rsidRPr="003E799B" w:rsidRDefault="00823F64" w:rsidP="008355F5">
            <w:pPr>
              <w:pStyle w:val="BodyText"/>
              <w:spacing w:line="240" w:lineRule="auto"/>
              <w:jc w:val="center"/>
              <w:rPr>
                <w:b/>
                <w:bCs/>
                <w:sz w:val="22"/>
                <w:lang w:val="be-BY"/>
              </w:rPr>
            </w:pPr>
            <w:r w:rsidRPr="003E799B">
              <w:rPr>
                <w:b/>
                <w:bCs/>
                <w:sz w:val="22"/>
                <w:lang w:val="be-BY"/>
              </w:rPr>
              <w:t>Тип на отпадъчните води</w:t>
            </w:r>
          </w:p>
        </w:tc>
        <w:tc>
          <w:tcPr>
            <w:tcW w:w="1588" w:type="dxa"/>
            <w:shd w:val="clear" w:color="auto" w:fill="D9D9D9" w:themeFill="background1" w:themeFillShade="D9"/>
            <w:vAlign w:val="center"/>
          </w:tcPr>
          <w:p w14:paraId="63F8396F" w14:textId="77777777" w:rsidR="00823F64" w:rsidRPr="003E799B" w:rsidRDefault="00823F64" w:rsidP="008355F5">
            <w:pPr>
              <w:pStyle w:val="BodyText"/>
              <w:spacing w:line="240" w:lineRule="auto"/>
              <w:jc w:val="center"/>
              <w:rPr>
                <w:b/>
                <w:bCs/>
                <w:sz w:val="22"/>
                <w:lang w:val="be-BY"/>
              </w:rPr>
            </w:pPr>
            <w:r w:rsidRPr="003E799B">
              <w:rPr>
                <w:b/>
                <w:bCs/>
                <w:sz w:val="22"/>
              </w:rPr>
              <w:t>Параметър</w:t>
            </w:r>
          </w:p>
        </w:tc>
        <w:tc>
          <w:tcPr>
            <w:tcW w:w="1134" w:type="dxa"/>
            <w:shd w:val="clear" w:color="auto" w:fill="D9D9D9" w:themeFill="background1" w:themeFillShade="D9"/>
            <w:vAlign w:val="center"/>
          </w:tcPr>
          <w:p w14:paraId="44C03C1A" w14:textId="77777777" w:rsidR="00823F64" w:rsidRPr="003E799B" w:rsidRDefault="00823F64" w:rsidP="008355F5">
            <w:pPr>
              <w:pStyle w:val="BodyText"/>
              <w:spacing w:line="240" w:lineRule="auto"/>
              <w:jc w:val="center"/>
              <w:rPr>
                <w:b/>
                <w:bCs/>
                <w:sz w:val="22"/>
                <w:lang w:val="be-BY"/>
              </w:rPr>
            </w:pPr>
            <w:r w:rsidRPr="003E799B">
              <w:rPr>
                <w:b/>
                <w:bCs/>
                <w:sz w:val="22"/>
                <w:lang w:val="be-BY"/>
              </w:rPr>
              <w:t>Единица</w:t>
            </w:r>
          </w:p>
        </w:tc>
        <w:tc>
          <w:tcPr>
            <w:tcW w:w="1134" w:type="dxa"/>
            <w:shd w:val="clear" w:color="auto" w:fill="D9D9D9" w:themeFill="background1" w:themeFillShade="D9"/>
            <w:vAlign w:val="center"/>
          </w:tcPr>
          <w:p w14:paraId="1DCE970D" w14:textId="77777777" w:rsidR="00823F64" w:rsidRPr="003E799B" w:rsidRDefault="00823F64" w:rsidP="008355F5">
            <w:pPr>
              <w:pStyle w:val="BodyText"/>
              <w:spacing w:line="240" w:lineRule="auto"/>
              <w:jc w:val="center"/>
              <w:rPr>
                <w:b/>
                <w:bCs/>
                <w:sz w:val="22"/>
                <w:lang w:val="be-BY"/>
              </w:rPr>
            </w:pPr>
            <w:r w:rsidRPr="003E799B">
              <w:rPr>
                <w:b/>
                <w:bCs/>
                <w:sz w:val="22"/>
                <w:lang w:val="be-BY"/>
              </w:rPr>
              <w:t>НДЕ, съгласно КР</w:t>
            </w:r>
          </w:p>
        </w:tc>
        <w:tc>
          <w:tcPr>
            <w:tcW w:w="1530" w:type="dxa"/>
            <w:shd w:val="clear" w:color="auto" w:fill="D9D9D9" w:themeFill="background1" w:themeFillShade="D9"/>
            <w:vAlign w:val="center"/>
          </w:tcPr>
          <w:p w14:paraId="19858CE4" w14:textId="77777777" w:rsidR="00823F64" w:rsidRPr="003E799B" w:rsidRDefault="00823F64" w:rsidP="008355F5">
            <w:pPr>
              <w:pStyle w:val="BodyText"/>
              <w:spacing w:line="240" w:lineRule="auto"/>
              <w:jc w:val="center"/>
              <w:rPr>
                <w:b/>
                <w:bCs/>
                <w:sz w:val="22"/>
                <w:lang w:val="be-BY"/>
              </w:rPr>
            </w:pPr>
            <w:r w:rsidRPr="003E799B">
              <w:rPr>
                <w:b/>
                <w:bCs/>
                <w:sz w:val="22"/>
                <w:lang w:val="be-BY"/>
              </w:rPr>
              <w:t>Резултати от мониторинг</w:t>
            </w:r>
          </w:p>
        </w:tc>
        <w:tc>
          <w:tcPr>
            <w:tcW w:w="1730" w:type="dxa"/>
            <w:shd w:val="clear" w:color="auto" w:fill="D9D9D9" w:themeFill="background1" w:themeFillShade="D9"/>
            <w:vAlign w:val="center"/>
          </w:tcPr>
          <w:p w14:paraId="337ABF07" w14:textId="77777777" w:rsidR="00823F64" w:rsidRPr="003E799B" w:rsidRDefault="00823F64" w:rsidP="008355F5">
            <w:pPr>
              <w:pStyle w:val="BodyText"/>
              <w:spacing w:line="240" w:lineRule="auto"/>
              <w:jc w:val="center"/>
              <w:rPr>
                <w:b/>
                <w:bCs/>
                <w:sz w:val="22"/>
                <w:lang w:val="be-BY"/>
              </w:rPr>
            </w:pPr>
            <w:r w:rsidRPr="003E799B">
              <w:rPr>
                <w:b/>
                <w:bCs/>
                <w:sz w:val="22"/>
                <w:lang w:val="be-BY"/>
              </w:rPr>
              <w:t>Съответствие</w:t>
            </w:r>
          </w:p>
          <w:p w14:paraId="06FF2BDD" w14:textId="77777777" w:rsidR="00823F64" w:rsidRPr="003E799B" w:rsidRDefault="00823F64" w:rsidP="008355F5">
            <w:pPr>
              <w:pStyle w:val="BodyText"/>
              <w:spacing w:line="240" w:lineRule="auto"/>
              <w:jc w:val="center"/>
              <w:rPr>
                <w:sz w:val="22"/>
                <w:lang w:val="be-BY"/>
              </w:rPr>
            </w:pPr>
            <w:r w:rsidRPr="003E799B">
              <w:rPr>
                <w:b/>
                <w:bCs/>
                <w:sz w:val="22"/>
                <w:lang w:val="be-BY"/>
              </w:rPr>
              <w:t>брой</w:t>
            </w:r>
          </w:p>
        </w:tc>
      </w:tr>
      <w:tr w:rsidR="00823F64" w:rsidRPr="003E799B" w14:paraId="05657DBD" w14:textId="77777777" w:rsidTr="008355F5">
        <w:trPr>
          <w:cantSplit/>
        </w:trPr>
        <w:tc>
          <w:tcPr>
            <w:tcW w:w="1248" w:type="dxa"/>
            <w:vAlign w:val="center"/>
          </w:tcPr>
          <w:p w14:paraId="3F318BE6" w14:textId="77777777" w:rsidR="00823F64" w:rsidRPr="003E799B" w:rsidRDefault="00823F64" w:rsidP="008355F5">
            <w:pPr>
              <w:overflowPunct w:val="0"/>
              <w:autoSpaceDE w:val="0"/>
              <w:autoSpaceDN w:val="0"/>
              <w:adjustRightInd w:val="0"/>
              <w:jc w:val="center"/>
              <w:textAlignment w:val="baseline"/>
              <w:rPr>
                <w:b/>
                <w:sz w:val="22"/>
                <w:szCs w:val="20"/>
                <w:lang w:val="ru-RU"/>
              </w:rPr>
            </w:pPr>
            <w:r w:rsidRPr="003E799B">
              <w:rPr>
                <w:sz w:val="22"/>
                <w:szCs w:val="20"/>
              </w:rPr>
              <w:t>ТМ-</w:t>
            </w:r>
            <w:r>
              <w:rPr>
                <w:sz w:val="22"/>
                <w:szCs w:val="20"/>
                <w:lang w:val="ru-RU"/>
              </w:rPr>
              <w:t>4</w:t>
            </w:r>
          </w:p>
        </w:tc>
        <w:tc>
          <w:tcPr>
            <w:tcW w:w="1701" w:type="dxa"/>
            <w:vAlign w:val="center"/>
          </w:tcPr>
          <w:p w14:paraId="6AD0CA9F" w14:textId="77777777" w:rsidR="00823F64" w:rsidRPr="003E799B" w:rsidRDefault="00823F64" w:rsidP="008355F5">
            <w:pPr>
              <w:jc w:val="center"/>
              <w:rPr>
                <w:sz w:val="22"/>
                <w:szCs w:val="20"/>
                <w:lang w:val="ru-RU"/>
              </w:rPr>
            </w:pPr>
            <w:r>
              <w:rPr>
                <w:sz w:val="22"/>
                <w:szCs w:val="20"/>
              </w:rPr>
              <w:t>Дъждовни води</w:t>
            </w:r>
          </w:p>
        </w:tc>
        <w:tc>
          <w:tcPr>
            <w:tcW w:w="1588" w:type="dxa"/>
            <w:vAlign w:val="center"/>
          </w:tcPr>
          <w:p w14:paraId="66FA2E52" w14:textId="77777777" w:rsidR="00823F64" w:rsidRPr="003E799B" w:rsidRDefault="00823F64" w:rsidP="008355F5">
            <w:pPr>
              <w:overflowPunct w:val="0"/>
              <w:autoSpaceDE w:val="0"/>
              <w:autoSpaceDN w:val="0"/>
              <w:adjustRightInd w:val="0"/>
              <w:jc w:val="center"/>
              <w:textAlignment w:val="baseline"/>
              <w:rPr>
                <w:sz w:val="22"/>
                <w:szCs w:val="20"/>
                <w:lang w:val="be-BY"/>
              </w:rPr>
            </w:pPr>
            <w:r w:rsidRPr="003E799B">
              <w:rPr>
                <w:sz w:val="22"/>
                <w:szCs w:val="20"/>
                <w:lang w:val="be-BY"/>
              </w:rPr>
              <w:t>Активна реакция (рН)</w:t>
            </w:r>
          </w:p>
        </w:tc>
        <w:tc>
          <w:tcPr>
            <w:tcW w:w="1134" w:type="dxa"/>
            <w:vAlign w:val="center"/>
          </w:tcPr>
          <w:p w14:paraId="26CFE3AC" w14:textId="77777777" w:rsidR="00823F64" w:rsidRPr="003E799B" w:rsidRDefault="00823F64" w:rsidP="008355F5">
            <w:pPr>
              <w:jc w:val="center"/>
              <w:rPr>
                <w:sz w:val="22"/>
                <w:szCs w:val="20"/>
                <w:lang w:val="be-BY"/>
              </w:rPr>
            </w:pPr>
            <w:r>
              <w:rPr>
                <w:sz w:val="22"/>
                <w:szCs w:val="20"/>
                <w:lang w:val="en-US"/>
              </w:rPr>
              <w:t xml:space="preserve">pH </w:t>
            </w:r>
            <w:r>
              <w:rPr>
                <w:sz w:val="22"/>
                <w:szCs w:val="20"/>
              </w:rPr>
              <w:t>ед.</w:t>
            </w:r>
          </w:p>
        </w:tc>
        <w:tc>
          <w:tcPr>
            <w:tcW w:w="1134" w:type="dxa"/>
            <w:vAlign w:val="center"/>
          </w:tcPr>
          <w:p w14:paraId="105DF5D5" w14:textId="77777777" w:rsidR="00823F64" w:rsidRPr="003E799B" w:rsidRDefault="00823F64" w:rsidP="008355F5">
            <w:pPr>
              <w:overflowPunct w:val="0"/>
              <w:autoSpaceDE w:val="0"/>
              <w:autoSpaceDN w:val="0"/>
              <w:adjustRightInd w:val="0"/>
              <w:jc w:val="center"/>
              <w:textAlignment w:val="baseline"/>
              <w:rPr>
                <w:sz w:val="22"/>
                <w:szCs w:val="20"/>
                <w:lang w:val="be-BY"/>
              </w:rPr>
            </w:pPr>
            <w:r>
              <w:rPr>
                <w:sz w:val="22"/>
                <w:szCs w:val="20"/>
                <w:lang w:val="be-BY"/>
              </w:rPr>
              <w:t>6.5-9.0</w:t>
            </w:r>
          </w:p>
        </w:tc>
        <w:tc>
          <w:tcPr>
            <w:tcW w:w="1530" w:type="dxa"/>
            <w:vAlign w:val="center"/>
          </w:tcPr>
          <w:p w14:paraId="7FACB6A1" w14:textId="77777777" w:rsidR="00823F64" w:rsidRPr="00823F64" w:rsidRDefault="00823F64" w:rsidP="008355F5">
            <w:pPr>
              <w:widowControl w:val="0"/>
              <w:overflowPunct w:val="0"/>
              <w:autoSpaceDE w:val="0"/>
              <w:autoSpaceDN w:val="0"/>
              <w:adjustRightInd w:val="0"/>
              <w:jc w:val="center"/>
              <w:textAlignment w:val="baseline"/>
              <w:rPr>
                <w:sz w:val="22"/>
                <w:szCs w:val="20"/>
              </w:rPr>
            </w:pPr>
            <w:r>
              <w:rPr>
                <w:sz w:val="22"/>
                <w:szCs w:val="20"/>
              </w:rPr>
              <w:t>8.39</w:t>
            </w:r>
          </w:p>
        </w:tc>
        <w:tc>
          <w:tcPr>
            <w:tcW w:w="1730" w:type="dxa"/>
            <w:vAlign w:val="center"/>
          </w:tcPr>
          <w:p w14:paraId="1FE73EEB" w14:textId="77777777" w:rsidR="00823F64" w:rsidRPr="003E799B" w:rsidRDefault="00823F64" w:rsidP="008355F5">
            <w:pPr>
              <w:jc w:val="center"/>
              <w:rPr>
                <w:sz w:val="22"/>
                <w:szCs w:val="20"/>
                <w:lang w:val="be-BY"/>
              </w:rPr>
            </w:pPr>
            <w:r w:rsidRPr="003E799B">
              <w:rPr>
                <w:sz w:val="22"/>
                <w:szCs w:val="20"/>
                <w:lang w:val="be-BY"/>
              </w:rPr>
              <w:t>ДА</w:t>
            </w:r>
          </w:p>
        </w:tc>
      </w:tr>
      <w:tr w:rsidR="00823F64" w:rsidRPr="003E799B" w14:paraId="4AE93A20" w14:textId="77777777" w:rsidTr="008355F5">
        <w:trPr>
          <w:cantSplit/>
        </w:trPr>
        <w:tc>
          <w:tcPr>
            <w:tcW w:w="1248" w:type="dxa"/>
            <w:vAlign w:val="center"/>
          </w:tcPr>
          <w:p w14:paraId="21957043" w14:textId="77777777" w:rsidR="00823F64" w:rsidRPr="003E799B" w:rsidRDefault="00823F64" w:rsidP="008355F5">
            <w:pPr>
              <w:overflowPunct w:val="0"/>
              <w:autoSpaceDE w:val="0"/>
              <w:autoSpaceDN w:val="0"/>
              <w:adjustRightInd w:val="0"/>
              <w:jc w:val="center"/>
              <w:textAlignment w:val="baseline"/>
              <w:rPr>
                <w:b/>
                <w:sz w:val="22"/>
                <w:szCs w:val="20"/>
                <w:lang w:val="be-BY"/>
              </w:rPr>
            </w:pPr>
            <w:r w:rsidRPr="003E799B">
              <w:rPr>
                <w:sz w:val="22"/>
                <w:szCs w:val="20"/>
              </w:rPr>
              <w:t>ТМ-</w:t>
            </w:r>
            <w:r>
              <w:rPr>
                <w:sz w:val="22"/>
                <w:szCs w:val="20"/>
                <w:lang w:val="be-BY"/>
              </w:rPr>
              <w:t>4</w:t>
            </w:r>
          </w:p>
        </w:tc>
        <w:tc>
          <w:tcPr>
            <w:tcW w:w="1701" w:type="dxa"/>
            <w:vAlign w:val="center"/>
          </w:tcPr>
          <w:p w14:paraId="7D008172" w14:textId="77777777" w:rsidR="00823F64" w:rsidRPr="003E799B" w:rsidRDefault="00823F64" w:rsidP="008355F5">
            <w:pPr>
              <w:jc w:val="center"/>
              <w:rPr>
                <w:sz w:val="22"/>
                <w:szCs w:val="20"/>
                <w:lang w:val="be-BY"/>
              </w:rPr>
            </w:pPr>
            <w:r>
              <w:rPr>
                <w:sz w:val="22"/>
                <w:szCs w:val="20"/>
              </w:rPr>
              <w:t>Дъждовни води</w:t>
            </w:r>
          </w:p>
        </w:tc>
        <w:tc>
          <w:tcPr>
            <w:tcW w:w="1588" w:type="dxa"/>
            <w:vAlign w:val="center"/>
          </w:tcPr>
          <w:p w14:paraId="1772DAB8" w14:textId="77777777" w:rsidR="00823F64" w:rsidRPr="003E799B" w:rsidRDefault="00823F64" w:rsidP="008355F5">
            <w:pPr>
              <w:overflowPunct w:val="0"/>
              <w:autoSpaceDE w:val="0"/>
              <w:autoSpaceDN w:val="0"/>
              <w:adjustRightInd w:val="0"/>
              <w:jc w:val="center"/>
              <w:textAlignment w:val="baseline"/>
              <w:rPr>
                <w:sz w:val="22"/>
                <w:szCs w:val="20"/>
              </w:rPr>
            </w:pPr>
            <w:r w:rsidRPr="003E799B">
              <w:rPr>
                <w:sz w:val="22"/>
                <w:szCs w:val="20"/>
              </w:rPr>
              <w:t>Неразтворени вещества</w:t>
            </w:r>
          </w:p>
        </w:tc>
        <w:tc>
          <w:tcPr>
            <w:tcW w:w="1134" w:type="dxa"/>
            <w:vAlign w:val="center"/>
          </w:tcPr>
          <w:p w14:paraId="2C3D7254" w14:textId="77777777" w:rsidR="00823F64" w:rsidRPr="003E799B" w:rsidRDefault="00823F64" w:rsidP="008355F5">
            <w:pPr>
              <w:jc w:val="center"/>
              <w:rPr>
                <w:sz w:val="22"/>
                <w:szCs w:val="20"/>
              </w:rPr>
            </w:pPr>
            <w:r w:rsidRPr="003E799B">
              <w:rPr>
                <w:sz w:val="22"/>
                <w:szCs w:val="20"/>
              </w:rPr>
              <w:t>mg/dm</w:t>
            </w:r>
            <w:r w:rsidRPr="003E799B">
              <w:rPr>
                <w:sz w:val="22"/>
                <w:szCs w:val="20"/>
                <w:vertAlign w:val="superscript"/>
              </w:rPr>
              <w:t>3</w:t>
            </w:r>
          </w:p>
        </w:tc>
        <w:tc>
          <w:tcPr>
            <w:tcW w:w="1134" w:type="dxa"/>
            <w:vAlign w:val="center"/>
          </w:tcPr>
          <w:p w14:paraId="4C57BDCE" w14:textId="77777777" w:rsidR="00823F64" w:rsidRPr="003E799B" w:rsidRDefault="00823F64" w:rsidP="008355F5">
            <w:pPr>
              <w:overflowPunct w:val="0"/>
              <w:autoSpaceDE w:val="0"/>
              <w:autoSpaceDN w:val="0"/>
              <w:adjustRightInd w:val="0"/>
              <w:jc w:val="center"/>
              <w:textAlignment w:val="baseline"/>
              <w:rPr>
                <w:sz w:val="22"/>
                <w:szCs w:val="20"/>
              </w:rPr>
            </w:pPr>
            <w:r>
              <w:rPr>
                <w:sz w:val="22"/>
                <w:szCs w:val="20"/>
              </w:rPr>
              <w:t>400</w:t>
            </w:r>
          </w:p>
        </w:tc>
        <w:tc>
          <w:tcPr>
            <w:tcW w:w="1530" w:type="dxa"/>
            <w:vAlign w:val="center"/>
          </w:tcPr>
          <w:p w14:paraId="5D197801" w14:textId="77777777" w:rsidR="00823F64" w:rsidRPr="00823F64" w:rsidRDefault="00823F64" w:rsidP="008355F5">
            <w:pPr>
              <w:widowControl w:val="0"/>
              <w:overflowPunct w:val="0"/>
              <w:autoSpaceDE w:val="0"/>
              <w:autoSpaceDN w:val="0"/>
              <w:adjustRightInd w:val="0"/>
              <w:jc w:val="center"/>
              <w:textAlignment w:val="baseline"/>
              <w:rPr>
                <w:sz w:val="22"/>
                <w:szCs w:val="20"/>
              </w:rPr>
            </w:pPr>
            <w:r>
              <w:rPr>
                <w:sz w:val="22"/>
                <w:szCs w:val="20"/>
              </w:rPr>
              <w:t>31.6</w:t>
            </w:r>
          </w:p>
        </w:tc>
        <w:tc>
          <w:tcPr>
            <w:tcW w:w="1730" w:type="dxa"/>
            <w:vAlign w:val="center"/>
          </w:tcPr>
          <w:p w14:paraId="351D94FB" w14:textId="77777777" w:rsidR="00823F64" w:rsidRPr="003E799B" w:rsidRDefault="00823F64" w:rsidP="008355F5">
            <w:pPr>
              <w:jc w:val="center"/>
              <w:rPr>
                <w:sz w:val="22"/>
                <w:szCs w:val="20"/>
              </w:rPr>
            </w:pPr>
            <w:r w:rsidRPr="003E799B">
              <w:rPr>
                <w:sz w:val="22"/>
                <w:szCs w:val="20"/>
              </w:rPr>
              <w:t>ДА</w:t>
            </w:r>
          </w:p>
        </w:tc>
      </w:tr>
      <w:tr w:rsidR="00823F64" w:rsidRPr="003E799B" w14:paraId="37A77088" w14:textId="77777777" w:rsidTr="008355F5">
        <w:trPr>
          <w:cantSplit/>
        </w:trPr>
        <w:tc>
          <w:tcPr>
            <w:tcW w:w="1248" w:type="dxa"/>
            <w:vAlign w:val="center"/>
          </w:tcPr>
          <w:p w14:paraId="7067A867" w14:textId="77777777" w:rsidR="00823F64" w:rsidRPr="003E799B" w:rsidRDefault="00823F64" w:rsidP="008355F5">
            <w:pPr>
              <w:overflowPunct w:val="0"/>
              <w:autoSpaceDE w:val="0"/>
              <w:autoSpaceDN w:val="0"/>
              <w:adjustRightInd w:val="0"/>
              <w:jc w:val="center"/>
              <w:textAlignment w:val="baseline"/>
              <w:rPr>
                <w:b/>
                <w:sz w:val="22"/>
                <w:szCs w:val="20"/>
                <w:lang w:val="be-BY"/>
              </w:rPr>
            </w:pPr>
            <w:r w:rsidRPr="003E799B">
              <w:rPr>
                <w:sz w:val="22"/>
                <w:szCs w:val="20"/>
              </w:rPr>
              <w:t>ТМ-</w:t>
            </w:r>
            <w:r>
              <w:rPr>
                <w:sz w:val="22"/>
                <w:szCs w:val="20"/>
                <w:lang w:val="be-BY"/>
              </w:rPr>
              <w:t>4</w:t>
            </w:r>
          </w:p>
        </w:tc>
        <w:tc>
          <w:tcPr>
            <w:tcW w:w="1701" w:type="dxa"/>
            <w:vAlign w:val="center"/>
          </w:tcPr>
          <w:p w14:paraId="53B45BE5" w14:textId="77777777" w:rsidR="00823F64" w:rsidRPr="003E799B" w:rsidRDefault="00823F64" w:rsidP="008355F5">
            <w:pPr>
              <w:jc w:val="center"/>
              <w:rPr>
                <w:sz w:val="22"/>
                <w:szCs w:val="20"/>
                <w:lang w:val="be-BY"/>
              </w:rPr>
            </w:pPr>
            <w:r>
              <w:rPr>
                <w:sz w:val="22"/>
                <w:szCs w:val="20"/>
              </w:rPr>
              <w:t>Дъждовни води</w:t>
            </w:r>
          </w:p>
        </w:tc>
        <w:tc>
          <w:tcPr>
            <w:tcW w:w="1588" w:type="dxa"/>
            <w:vAlign w:val="center"/>
          </w:tcPr>
          <w:p w14:paraId="4936505C" w14:textId="77777777" w:rsidR="00823F64" w:rsidRPr="003E799B" w:rsidRDefault="00823F64" w:rsidP="008355F5">
            <w:pPr>
              <w:overflowPunct w:val="0"/>
              <w:autoSpaceDE w:val="0"/>
              <w:autoSpaceDN w:val="0"/>
              <w:adjustRightInd w:val="0"/>
              <w:jc w:val="center"/>
              <w:textAlignment w:val="baseline"/>
              <w:rPr>
                <w:sz w:val="22"/>
                <w:szCs w:val="20"/>
              </w:rPr>
            </w:pPr>
            <w:r>
              <w:rPr>
                <w:sz w:val="22"/>
                <w:szCs w:val="20"/>
              </w:rPr>
              <w:t>Нефтопродукти</w:t>
            </w:r>
          </w:p>
        </w:tc>
        <w:tc>
          <w:tcPr>
            <w:tcW w:w="1134" w:type="dxa"/>
            <w:vAlign w:val="center"/>
          </w:tcPr>
          <w:p w14:paraId="43B5B00A" w14:textId="77777777" w:rsidR="00823F64" w:rsidRPr="003E799B" w:rsidRDefault="00823F64" w:rsidP="008355F5">
            <w:pPr>
              <w:jc w:val="center"/>
              <w:rPr>
                <w:sz w:val="22"/>
                <w:szCs w:val="20"/>
              </w:rPr>
            </w:pPr>
            <w:r w:rsidRPr="003E799B">
              <w:rPr>
                <w:sz w:val="22"/>
                <w:szCs w:val="20"/>
              </w:rPr>
              <w:t>mg/dm</w:t>
            </w:r>
            <w:r w:rsidRPr="003E799B">
              <w:rPr>
                <w:sz w:val="22"/>
                <w:szCs w:val="20"/>
                <w:vertAlign w:val="superscript"/>
              </w:rPr>
              <w:t>3</w:t>
            </w:r>
          </w:p>
        </w:tc>
        <w:tc>
          <w:tcPr>
            <w:tcW w:w="1134" w:type="dxa"/>
            <w:vAlign w:val="center"/>
          </w:tcPr>
          <w:p w14:paraId="2C2F4893" w14:textId="77777777" w:rsidR="00823F64" w:rsidRPr="00823F64" w:rsidRDefault="00823F64" w:rsidP="008355F5">
            <w:pPr>
              <w:overflowPunct w:val="0"/>
              <w:autoSpaceDE w:val="0"/>
              <w:autoSpaceDN w:val="0"/>
              <w:adjustRightInd w:val="0"/>
              <w:jc w:val="center"/>
              <w:textAlignment w:val="baseline"/>
              <w:rPr>
                <w:sz w:val="22"/>
                <w:szCs w:val="20"/>
              </w:rPr>
            </w:pPr>
            <w:r w:rsidRPr="00823F64">
              <w:rPr>
                <w:sz w:val="22"/>
                <w:szCs w:val="20"/>
              </w:rPr>
              <w:t>15</w:t>
            </w:r>
          </w:p>
        </w:tc>
        <w:tc>
          <w:tcPr>
            <w:tcW w:w="1530" w:type="dxa"/>
            <w:vAlign w:val="center"/>
          </w:tcPr>
          <w:p w14:paraId="2CFFFA2F" w14:textId="77777777" w:rsidR="00823F64" w:rsidRPr="00823F64" w:rsidRDefault="00823F64" w:rsidP="008355F5">
            <w:pPr>
              <w:widowControl w:val="0"/>
              <w:overflowPunct w:val="0"/>
              <w:autoSpaceDE w:val="0"/>
              <w:autoSpaceDN w:val="0"/>
              <w:adjustRightInd w:val="0"/>
              <w:jc w:val="center"/>
              <w:textAlignment w:val="baseline"/>
              <w:rPr>
                <w:sz w:val="22"/>
                <w:szCs w:val="20"/>
              </w:rPr>
            </w:pPr>
            <w:r>
              <w:rPr>
                <w:sz w:val="22"/>
                <w:szCs w:val="20"/>
              </w:rPr>
              <w:t>0.10</w:t>
            </w:r>
          </w:p>
        </w:tc>
        <w:tc>
          <w:tcPr>
            <w:tcW w:w="1730" w:type="dxa"/>
            <w:vAlign w:val="center"/>
          </w:tcPr>
          <w:p w14:paraId="732D9B30" w14:textId="77777777" w:rsidR="00823F64" w:rsidRPr="003E799B" w:rsidRDefault="00823F64" w:rsidP="008355F5">
            <w:pPr>
              <w:jc w:val="center"/>
              <w:rPr>
                <w:sz w:val="22"/>
                <w:szCs w:val="20"/>
                <w:lang w:val="be-BY"/>
              </w:rPr>
            </w:pPr>
            <w:r w:rsidRPr="003E799B">
              <w:rPr>
                <w:sz w:val="22"/>
                <w:szCs w:val="20"/>
                <w:lang w:val="be-BY"/>
              </w:rPr>
              <w:t>ДА</w:t>
            </w:r>
          </w:p>
        </w:tc>
      </w:tr>
    </w:tbl>
    <w:p w14:paraId="2D94E10E" w14:textId="77777777" w:rsidR="00823F64" w:rsidRPr="00823F64" w:rsidRDefault="00823F64" w:rsidP="00823F64"/>
    <w:p w14:paraId="438AB326" w14:textId="77777777" w:rsidR="00823F64" w:rsidRDefault="00823F64" w:rsidP="00823F64">
      <w:pPr>
        <w:pStyle w:val="ListParagraph"/>
        <w:numPr>
          <w:ilvl w:val="0"/>
          <w:numId w:val="39"/>
        </w:numPr>
      </w:pPr>
      <w:r w:rsidRPr="002A0C18">
        <w:t>№ 68</w:t>
      </w:r>
      <w:r>
        <w:t>2</w:t>
      </w:r>
      <w:r w:rsidRPr="002A0C18">
        <w:t xml:space="preserve"> от 28.09.2018 – за сухи проби;</w:t>
      </w:r>
    </w:p>
    <w:p w14:paraId="3B078336" w14:textId="77777777" w:rsidR="00AB5672" w:rsidRPr="00823F64" w:rsidRDefault="00823F64" w:rsidP="00823F64">
      <w:pPr>
        <w:pStyle w:val="ListParagraph"/>
        <w:numPr>
          <w:ilvl w:val="0"/>
          <w:numId w:val="39"/>
        </w:numPr>
      </w:pPr>
      <w:r w:rsidRPr="002A0C18">
        <w:t>№ 96</w:t>
      </w:r>
      <w:r>
        <w:t>7</w:t>
      </w:r>
      <w:r w:rsidRPr="002A0C18">
        <w:t xml:space="preserve"> от 19.12.2018 – за сухи проби.</w:t>
      </w:r>
    </w:p>
    <w:p w14:paraId="2A417042" w14:textId="77777777" w:rsidR="00823F64" w:rsidRDefault="00823F64" w:rsidP="00CC24CB">
      <w:pPr>
        <w:overflowPunct w:val="0"/>
        <w:autoSpaceDE w:val="0"/>
        <w:autoSpaceDN w:val="0"/>
        <w:adjustRightInd w:val="0"/>
        <w:jc w:val="both"/>
        <w:textAlignment w:val="baseline"/>
        <w:rPr>
          <w:highlight w:val="yellow"/>
        </w:rPr>
      </w:pPr>
    </w:p>
    <w:p w14:paraId="2B7C4BF3" w14:textId="77777777" w:rsidR="00CC24CB" w:rsidRPr="00823F64" w:rsidRDefault="00CC24CB" w:rsidP="00CC24CB">
      <w:pPr>
        <w:overflowPunct w:val="0"/>
        <w:autoSpaceDE w:val="0"/>
        <w:autoSpaceDN w:val="0"/>
        <w:adjustRightInd w:val="0"/>
        <w:jc w:val="both"/>
        <w:textAlignment w:val="baseline"/>
        <w:rPr>
          <w:b/>
        </w:rPr>
      </w:pPr>
      <w:r w:rsidRPr="00823F64">
        <w:t>Във връзка с</w:t>
      </w:r>
      <w:r w:rsidRPr="00823F64">
        <w:rPr>
          <w:b/>
        </w:rPr>
        <w:t xml:space="preserve"> Условие </w:t>
      </w:r>
      <w:r w:rsidR="006422F2" w:rsidRPr="00823F64">
        <w:rPr>
          <w:b/>
        </w:rPr>
        <w:t xml:space="preserve">№ </w:t>
      </w:r>
      <w:r w:rsidRPr="00823F64">
        <w:rPr>
          <w:b/>
        </w:rPr>
        <w:t>10.5.</w:t>
      </w:r>
      <w:r w:rsidR="006422F2" w:rsidRPr="00823F64">
        <w:rPr>
          <w:b/>
        </w:rPr>
        <w:t xml:space="preserve"> </w:t>
      </w:r>
      <w:r w:rsidR="006422F2" w:rsidRPr="00823F64">
        <w:t xml:space="preserve">и </w:t>
      </w:r>
      <w:r w:rsidR="006422F2" w:rsidRPr="00823F64">
        <w:rPr>
          <w:b/>
        </w:rPr>
        <w:t xml:space="preserve"> Условие № 10.6.4 </w:t>
      </w:r>
      <w:r w:rsidR="005F20F8" w:rsidRPr="00823F64">
        <w:t xml:space="preserve">е изготвена и се </w:t>
      </w:r>
      <w:r w:rsidRPr="00823F64">
        <w:t xml:space="preserve">прилага инструкция за периодична проверка и поддръжка на състоянието на канализационната мрежа </w:t>
      </w:r>
      <w:r w:rsidRPr="00823F64">
        <w:rPr>
          <w:i/>
          <w:iCs/>
          <w:lang w:val="en-US"/>
        </w:rPr>
        <w:t>EIB</w:t>
      </w:r>
      <w:r w:rsidRPr="00823F64">
        <w:rPr>
          <w:i/>
          <w:iCs/>
          <w:lang w:val="ru-RU"/>
        </w:rPr>
        <w:t>-05-</w:t>
      </w:r>
      <w:r w:rsidRPr="00823F64">
        <w:rPr>
          <w:i/>
          <w:iCs/>
        </w:rPr>
        <w:t>10.</w:t>
      </w:r>
      <w:r w:rsidRPr="00823F64">
        <w:rPr>
          <w:i/>
          <w:iCs/>
          <w:lang w:val="ru-RU"/>
        </w:rPr>
        <w:t>5</w:t>
      </w:r>
      <w:r w:rsidRPr="00823F64">
        <w:rPr>
          <w:i/>
          <w:iCs/>
        </w:rPr>
        <w:t xml:space="preserve"> Инструкция за проверки на техническото състояние на канализационната мрежа, оценка на несъответствието и назначаване на кор</w:t>
      </w:r>
      <w:r w:rsidR="00FE1725" w:rsidRPr="00823F64">
        <w:rPr>
          <w:i/>
          <w:iCs/>
        </w:rPr>
        <w:t>и</w:t>
      </w:r>
      <w:r w:rsidRPr="00823F64">
        <w:rPr>
          <w:i/>
          <w:iCs/>
        </w:rPr>
        <w:t>гиращи действия,</w:t>
      </w:r>
      <w:r w:rsidRPr="00823F64">
        <w:t xml:space="preserve"> като</w:t>
      </w:r>
      <w:r w:rsidRPr="00823F64">
        <w:rPr>
          <w:iCs/>
        </w:rPr>
        <w:t xml:space="preserve"> резултатите се съхраняват </w:t>
      </w:r>
      <w:r w:rsidRPr="00823F64">
        <w:t xml:space="preserve">във формуляр </w:t>
      </w:r>
      <w:r w:rsidR="00C0220C" w:rsidRPr="00823F64">
        <w:rPr>
          <w:i/>
          <w:iCs/>
        </w:rPr>
        <w:t>CI_D_001 Формуляр за проблем</w:t>
      </w:r>
      <w:r w:rsidRPr="00823F64">
        <w:t>.</w:t>
      </w:r>
    </w:p>
    <w:p w14:paraId="5A7A770D" w14:textId="77777777" w:rsidR="00CC24CB" w:rsidRPr="009D2F6B" w:rsidRDefault="00CC24CB" w:rsidP="00CC24CB">
      <w:pPr>
        <w:overflowPunct w:val="0"/>
        <w:autoSpaceDE w:val="0"/>
        <w:autoSpaceDN w:val="0"/>
        <w:adjustRightInd w:val="0"/>
        <w:jc w:val="both"/>
        <w:textAlignment w:val="baseline"/>
        <w:rPr>
          <w:i/>
          <w:iCs/>
          <w:highlight w:val="yellow"/>
        </w:rPr>
      </w:pPr>
    </w:p>
    <w:p w14:paraId="27361C65" w14:textId="77777777" w:rsidR="00CC24CB" w:rsidRPr="007C2474" w:rsidRDefault="00CC24CB" w:rsidP="00FB7766">
      <w:pPr>
        <w:jc w:val="both"/>
      </w:pPr>
      <w:r w:rsidRPr="00823F64">
        <w:t xml:space="preserve">През </w:t>
      </w:r>
      <w:r w:rsidR="0009551D" w:rsidRPr="00823F64">
        <w:t>201</w:t>
      </w:r>
      <w:r w:rsidR="00823F64" w:rsidRPr="00823F64">
        <w:t>8</w:t>
      </w:r>
      <w:r w:rsidRPr="00823F64">
        <w:t xml:space="preserve"> год. </w:t>
      </w:r>
      <w:r w:rsidR="007C2474">
        <w:t>са</w:t>
      </w:r>
      <w:r w:rsidRPr="00823F64">
        <w:t xml:space="preserve"> </w:t>
      </w:r>
      <w:r w:rsidRPr="007C2474">
        <w:t>направен</w:t>
      </w:r>
      <w:r w:rsidR="007C2474" w:rsidRPr="007C2474">
        <w:t>и</w:t>
      </w:r>
      <w:r w:rsidRPr="007C2474">
        <w:t xml:space="preserve"> </w:t>
      </w:r>
      <w:r w:rsidR="007C2474" w:rsidRPr="007C2474">
        <w:t>2</w:t>
      </w:r>
      <w:r w:rsidRPr="007C2474">
        <w:t xml:space="preserve"> проверк</w:t>
      </w:r>
      <w:r w:rsidR="007C2474" w:rsidRPr="007C2474">
        <w:t>и</w:t>
      </w:r>
      <w:r w:rsidRPr="007C2474">
        <w:t xml:space="preserve"> на канализационната система на площадката. </w:t>
      </w:r>
    </w:p>
    <w:p w14:paraId="61EC0D08" w14:textId="77777777" w:rsidR="00CC24CB" w:rsidRPr="007C2474" w:rsidRDefault="00CC24CB" w:rsidP="00FB7766">
      <w:pPr>
        <w:jc w:val="both"/>
      </w:pPr>
      <w:r w:rsidRPr="007C2474">
        <w:t xml:space="preserve">Брой </w:t>
      </w:r>
      <w:r w:rsidRPr="007C2474">
        <w:rPr>
          <w:bCs/>
        </w:rPr>
        <w:t xml:space="preserve">установени несъответствия -  </w:t>
      </w:r>
      <w:r w:rsidR="006422F2" w:rsidRPr="007C2474">
        <w:rPr>
          <w:bCs/>
        </w:rPr>
        <w:t>няма</w:t>
      </w:r>
    </w:p>
    <w:p w14:paraId="37BCCA8B" w14:textId="77777777" w:rsidR="00624884" w:rsidRDefault="00CC24CB" w:rsidP="00FB7766">
      <w:pPr>
        <w:jc w:val="both"/>
        <w:rPr>
          <w:bCs/>
        </w:rPr>
      </w:pPr>
      <w:r w:rsidRPr="007C2474">
        <w:rPr>
          <w:bCs/>
        </w:rPr>
        <w:t>Брой п</w:t>
      </w:r>
      <w:r w:rsidR="006422F2" w:rsidRPr="007C2474">
        <w:rPr>
          <w:bCs/>
        </w:rPr>
        <w:t xml:space="preserve">редприети коригиращи действия </w:t>
      </w:r>
      <w:r w:rsidR="00BE2637" w:rsidRPr="007C2474">
        <w:rPr>
          <w:bCs/>
        </w:rPr>
        <w:t>–</w:t>
      </w:r>
      <w:r w:rsidR="006422F2" w:rsidRPr="007C2474">
        <w:rPr>
          <w:bCs/>
        </w:rPr>
        <w:t xml:space="preserve"> няма</w:t>
      </w:r>
    </w:p>
    <w:p w14:paraId="60B2F9C8" w14:textId="77777777" w:rsidR="00FB7766" w:rsidRPr="007C2474" w:rsidRDefault="00FB7766" w:rsidP="00FB7766">
      <w:pPr>
        <w:jc w:val="both"/>
        <w:rPr>
          <w:bCs/>
          <w:lang w:val="en-US"/>
        </w:rPr>
      </w:pPr>
    </w:p>
    <w:p w14:paraId="4D254BD7" w14:textId="77777777" w:rsidR="00E936FF" w:rsidRPr="007617D6" w:rsidRDefault="00E936FF" w:rsidP="00FB7766">
      <w:pPr>
        <w:jc w:val="both"/>
      </w:pPr>
      <w:r w:rsidRPr="00823F64">
        <w:rPr>
          <w:bCs/>
        </w:rPr>
        <w:t xml:space="preserve">В изпълнение на </w:t>
      </w:r>
      <w:r w:rsidRPr="00823F64">
        <w:rPr>
          <w:b/>
        </w:rPr>
        <w:t xml:space="preserve">Условие </w:t>
      </w:r>
      <w:r w:rsidR="00073731" w:rsidRPr="00823F64">
        <w:rPr>
          <w:b/>
        </w:rPr>
        <w:t xml:space="preserve">№ </w:t>
      </w:r>
      <w:r w:rsidR="00B24817" w:rsidRPr="00823F64">
        <w:rPr>
          <w:b/>
        </w:rPr>
        <w:t>10.3.4</w:t>
      </w:r>
      <w:r w:rsidRPr="00823F64">
        <w:rPr>
          <w:b/>
        </w:rPr>
        <w:t xml:space="preserve"> </w:t>
      </w:r>
      <w:r w:rsidR="00CC24CB" w:rsidRPr="00823F64">
        <w:t>се прилага инструкция</w:t>
      </w:r>
      <w:r w:rsidRPr="00823F64">
        <w:t xml:space="preserve"> за изчисляване на количествата зауствани отпадъчни води, генерирани на територията на производствената площадка и зауствани в канализационната система на гр. Благоевград</w:t>
      </w:r>
      <w:r w:rsidRPr="00823F64">
        <w:rPr>
          <w:rFonts w:eastAsia="MS Mincho"/>
          <w:i/>
        </w:rPr>
        <w:t xml:space="preserve"> - </w:t>
      </w:r>
      <w:r w:rsidRPr="00823F64">
        <w:rPr>
          <w:i/>
          <w:iCs/>
        </w:rPr>
        <w:t xml:space="preserve"> </w:t>
      </w:r>
      <w:r w:rsidR="00F674D5" w:rsidRPr="00823F64">
        <w:rPr>
          <w:i/>
          <w:iCs/>
          <w:lang w:val="en-US"/>
        </w:rPr>
        <w:t>EIB</w:t>
      </w:r>
      <w:r w:rsidR="00F674D5" w:rsidRPr="00823F64">
        <w:rPr>
          <w:i/>
          <w:iCs/>
          <w:lang w:val="ru-RU"/>
        </w:rPr>
        <w:t>-05-</w:t>
      </w:r>
      <w:r w:rsidRPr="00823F64">
        <w:rPr>
          <w:i/>
          <w:iCs/>
        </w:rPr>
        <w:t>10.3</w:t>
      </w:r>
      <w:r w:rsidR="00B24817" w:rsidRPr="00823F64">
        <w:rPr>
          <w:i/>
          <w:iCs/>
        </w:rPr>
        <w:t>.4</w:t>
      </w:r>
      <w:r w:rsidR="00963A26" w:rsidRPr="00823F64">
        <w:rPr>
          <w:i/>
          <w:iCs/>
        </w:rPr>
        <w:t xml:space="preserve"> Инструкция</w:t>
      </w:r>
      <w:r w:rsidRPr="00823F64">
        <w:rPr>
          <w:i/>
          <w:iCs/>
        </w:rPr>
        <w:t xml:space="preserve"> </w:t>
      </w:r>
      <w:r w:rsidR="00963A26" w:rsidRPr="00823F64">
        <w:rPr>
          <w:i/>
          <w:iCs/>
        </w:rPr>
        <w:t>за изчисляване и документиране на заустваните количества производствени отпадъчни води</w:t>
      </w:r>
      <w:r w:rsidRPr="00823F64">
        <w:rPr>
          <w:i/>
          <w:iCs/>
        </w:rPr>
        <w:t xml:space="preserve">. </w:t>
      </w:r>
      <w:r w:rsidR="00CC24CB" w:rsidRPr="00823F64">
        <w:t>Резултатите</w:t>
      </w:r>
      <w:r w:rsidRPr="00823F64">
        <w:t xml:space="preserve"> се съхраняват</w:t>
      </w:r>
      <w:r w:rsidR="00963A26" w:rsidRPr="00823F64">
        <w:rPr>
          <w:lang w:val="ru-RU"/>
        </w:rPr>
        <w:t xml:space="preserve"> </w:t>
      </w:r>
      <w:r w:rsidR="00963A26" w:rsidRPr="00823F64">
        <w:t xml:space="preserve">във </w:t>
      </w:r>
      <w:r w:rsidR="00F674D5" w:rsidRPr="007617D6">
        <w:rPr>
          <w:i/>
          <w:lang w:val="en-US"/>
        </w:rPr>
        <w:t>EDB</w:t>
      </w:r>
      <w:r w:rsidR="00B24817" w:rsidRPr="007617D6">
        <w:rPr>
          <w:i/>
          <w:lang w:val="ru-RU"/>
        </w:rPr>
        <w:t>-05-10.3.4</w:t>
      </w:r>
      <w:r w:rsidR="00F674D5" w:rsidRPr="007617D6">
        <w:rPr>
          <w:bCs/>
          <w:i/>
        </w:rPr>
        <w:t xml:space="preserve"> Зауствани количества производствени отпадъчни води</w:t>
      </w:r>
      <w:r w:rsidRPr="007617D6">
        <w:t>.</w:t>
      </w:r>
    </w:p>
    <w:p w14:paraId="2ADB5D4F" w14:textId="77777777" w:rsidR="00F674D5" w:rsidRPr="009D2F6B" w:rsidRDefault="00F674D5" w:rsidP="00F14405">
      <w:pPr>
        <w:overflowPunct w:val="0"/>
        <w:autoSpaceDE w:val="0"/>
        <w:autoSpaceDN w:val="0"/>
        <w:adjustRightInd w:val="0"/>
        <w:jc w:val="both"/>
        <w:textAlignment w:val="baseline"/>
        <w:rPr>
          <w:highlight w:val="yellow"/>
        </w:rPr>
      </w:pPr>
      <w:r w:rsidRPr="00823F64">
        <w:t xml:space="preserve">Изчисленото количество производствени и битово-фекална води изпускани в градската канализационна система за отчетния период </w:t>
      </w:r>
      <w:r w:rsidR="0009551D" w:rsidRPr="00823F64">
        <w:t>201</w:t>
      </w:r>
      <w:r w:rsidR="00823F64">
        <w:t xml:space="preserve">8 </w:t>
      </w:r>
      <w:r w:rsidRPr="00823F64">
        <w:t xml:space="preserve">год. </w:t>
      </w:r>
      <w:r w:rsidRPr="007617D6">
        <w:t xml:space="preserve">е </w:t>
      </w:r>
      <w:r w:rsidR="007617D6" w:rsidRPr="007617D6">
        <w:rPr>
          <w:lang w:val="en-US"/>
        </w:rPr>
        <w:t>166 417</w:t>
      </w:r>
      <w:r w:rsidR="00457198" w:rsidRPr="007617D6">
        <w:rPr>
          <w:lang w:val="ru-RU"/>
        </w:rPr>
        <w:t xml:space="preserve"> </w:t>
      </w:r>
      <w:r w:rsidR="00CC24CB" w:rsidRPr="007617D6">
        <w:t>м</w:t>
      </w:r>
      <w:r w:rsidR="00CC24CB" w:rsidRPr="007617D6">
        <w:rPr>
          <w:vertAlign w:val="superscript"/>
        </w:rPr>
        <w:t>3</w:t>
      </w:r>
      <w:r w:rsidR="00CC24CB" w:rsidRPr="007617D6">
        <w:t xml:space="preserve">. </w:t>
      </w:r>
    </w:p>
    <w:p w14:paraId="3C97703F" w14:textId="77777777" w:rsidR="00A65572" w:rsidRPr="009D2F6B" w:rsidRDefault="00A65572" w:rsidP="00F14405">
      <w:pPr>
        <w:overflowPunct w:val="0"/>
        <w:autoSpaceDE w:val="0"/>
        <w:autoSpaceDN w:val="0"/>
        <w:adjustRightInd w:val="0"/>
        <w:jc w:val="both"/>
        <w:textAlignment w:val="baseline"/>
        <w:rPr>
          <w:highlight w:val="yellow"/>
        </w:rPr>
      </w:pPr>
    </w:p>
    <w:p w14:paraId="18BA04D8" w14:textId="77777777" w:rsidR="009C6EC8" w:rsidRPr="00556A95" w:rsidRDefault="00F14405" w:rsidP="00F14405">
      <w:pPr>
        <w:overflowPunct w:val="0"/>
        <w:autoSpaceDE w:val="0"/>
        <w:autoSpaceDN w:val="0"/>
        <w:adjustRightInd w:val="0"/>
        <w:jc w:val="both"/>
        <w:textAlignment w:val="baseline"/>
      </w:pPr>
      <w:r w:rsidRPr="00556A95">
        <w:t xml:space="preserve">В Дружеството се изчисляват замърсителите и техните годишни количества, които се докладват в рамките на Европейския регистър за изпускането и преноса на замърсители (ЕРИПЗ) според </w:t>
      </w:r>
      <w:r w:rsidRPr="00556A95">
        <w:rPr>
          <w:b/>
        </w:rPr>
        <w:t xml:space="preserve">Условие </w:t>
      </w:r>
      <w:r w:rsidR="00073731" w:rsidRPr="00556A95">
        <w:rPr>
          <w:b/>
        </w:rPr>
        <w:t xml:space="preserve">№ </w:t>
      </w:r>
      <w:r w:rsidRPr="00556A95">
        <w:rPr>
          <w:b/>
        </w:rPr>
        <w:t>10.4</w:t>
      </w:r>
      <w:r w:rsidR="00314718" w:rsidRPr="00556A95">
        <w:rPr>
          <w:b/>
        </w:rPr>
        <w:t>.</w:t>
      </w:r>
      <w:r w:rsidR="005749E1" w:rsidRPr="00556A95">
        <w:rPr>
          <w:b/>
        </w:rPr>
        <w:t xml:space="preserve"> </w:t>
      </w:r>
      <w:r w:rsidR="005749E1" w:rsidRPr="00556A95">
        <w:t>и</w:t>
      </w:r>
      <w:r w:rsidR="005749E1" w:rsidRPr="00556A95">
        <w:rPr>
          <w:b/>
        </w:rPr>
        <w:t xml:space="preserve"> Условие 10.6.6., </w:t>
      </w:r>
      <w:r w:rsidR="005749E1" w:rsidRPr="00556A95">
        <w:t xml:space="preserve">които се документират и съхраняват на площадката </w:t>
      </w:r>
      <w:r w:rsidR="005749E1" w:rsidRPr="00556A95">
        <w:rPr>
          <w:b/>
        </w:rPr>
        <w:t>(Условие 10.6.5).</w:t>
      </w:r>
    </w:p>
    <w:p w14:paraId="335891C9" w14:textId="77777777" w:rsidR="00E21258" w:rsidRPr="009D2F6B" w:rsidRDefault="00E21258" w:rsidP="00D728A2">
      <w:pPr>
        <w:spacing w:before="120"/>
        <w:jc w:val="both"/>
        <w:rPr>
          <w:b/>
        </w:rPr>
      </w:pPr>
      <w:r w:rsidRPr="009D2F6B">
        <w:rPr>
          <w:b/>
        </w:rPr>
        <w:t>4.4. Управление на отпадъците</w:t>
      </w:r>
    </w:p>
    <w:p w14:paraId="67DD9226" w14:textId="77777777" w:rsidR="00A014BF" w:rsidRPr="009D2F6B" w:rsidRDefault="00B65521" w:rsidP="002522A3">
      <w:pPr>
        <w:suppressAutoHyphens/>
        <w:spacing w:before="120"/>
        <w:jc w:val="both"/>
      </w:pPr>
      <w:r w:rsidRPr="009D2F6B">
        <w:rPr>
          <w:bCs/>
        </w:rPr>
        <w:t>"КАРЛСБЕРГ БЪЛГАРИЯ” АД</w:t>
      </w:r>
      <w:r w:rsidRPr="009D2F6B">
        <w:t xml:space="preserve"> д</w:t>
      </w:r>
      <w:r w:rsidR="00A014BF" w:rsidRPr="009D2F6B">
        <w:t xml:space="preserve">окладва дейностите по управление на отпадъците </w:t>
      </w:r>
      <w:r w:rsidRPr="009D2F6B">
        <w:t xml:space="preserve">на </w:t>
      </w:r>
      <w:r w:rsidRPr="009D2F6B">
        <w:rPr>
          <w:bCs/>
        </w:rPr>
        <w:t xml:space="preserve">Пивоварна Благоевград, </w:t>
      </w:r>
      <w:r w:rsidR="00A014BF" w:rsidRPr="009D2F6B">
        <w:t xml:space="preserve">съгласно изискванията </w:t>
      </w:r>
      <w:r w:rsidR="00A014BF" w:rsidRPr="009D2F6B">
        <w:rPr>
          <w:i/>
        </w:rPr>
        <w:t xml:space="preserve">на </w:t>
      </w:r>
      <w:r w:rsidR="00E96B97" w:rsidRPr="009D2F6B">
        <w:rPr>
          <w:rFonts w:eastAsia="MS Mincho"/>
          <w:i/>
          <w:lang w:eastAsia="ar-SA"/>
        </w:rPr>
        <w:t xml:space="preserve"> </w:t>
      </w:r>
      <w:r w:rsidR="00E96B97" w:rsidRPr="009D2F6B">
        <w:rPr>
          <w:rFonts w:eastAsia="MS Mincho"/>
          <w:i/>
          <w:lang w:val="pl-PL" w:eastAsia="ar-SA"/>
        </w:rPr>
        <w:t>Н</w:t>
      </w:r>
      <w:r w:rsidR="00E96B97" w:rsidRPr="009D2F6B">
        <w:rPr>
          <w:rFonts w:eastAsia="MS Mincho"/>
          <w:i/>
          <w:lang w:eastAsia="ar-SA"/>
        </w:rPr>
        <w:t>аредба</w:t>
      </w:r>
      <w:r w:rsidR="00E96B97" w:rsidRPr="009D2F6B">
        <w:rPr>
          <w:rFonts w:eastAsia="MS Mincho"/>
          <w:i/>
          <w:lang w:val="pl-PL" w:eastAsia="ar-SA"/>
        </w:rPr>
        <w:t xml:space="preserve"> № 1 от 4.06.2014 г. за реда и образците, по които се предоставя инфор</w:t>
      </w:r>
      <w:r w:rsidR="009779D3" w:rsidRPr="009D2F6B">
        <w:rPr>
          <w:rFonts w:eastAsia="MS Mincho"/>
          <w:i/>
          <w:lang w:val="pl-PL" w:eastAsia="ar-SA"/>
        </w:rPr>
        <w:t>мация за дейностите по отпадъци</w:t>
      </w:r>
      <w:r w:rsidR="00E96B97" w:rsidRPr="009D2F6B">
        <w:rPr>
          <w:rFonts w:eastAsia="MS Mincho"/>
          <w:i/>
          <w:lang w:val="pl-PL" w:eastAsia="ar-SA"/>
        </w:rPr>
        <w:t>те, както и реда за водене на публични регистри.</w:t>
      </w:r>
      <w:r w:rsidRPr="009D2F6B">
        <w:t xml:space="preserve"> Това </w:t>
      </w:r>
      <w:r w:rsidR="00A014BF" w:rsidRPr="009D2F6B">
        <w:t>се извършва ежегодно като част от ГДОС (</w:t>
      </w:r>
      <w:r w:rsidR="00A014BF" w:rsidRPr="009D2F6B">
        <w:rPr>
          <w:b/>
        </w:rPr>
        <w:t xml:space="preserve">Условие </w:t>
      </w:r>
      <w:r w:rsidR="002522A3" w:rsidRPr="009D2F6B">
        <w:rPr>
          <w:b/>
        </w:rPr>
        <w:t xml:space="preserve">№ </w:t>
      </w:r>
      <w:r w:rsidR="00A014BF" w:rsidRPr="009D2F6B">
        <w:rPr>
          <w:b/>
        </w:rPr>
        <w:t>11.9.1</w:t>
      </w:r>
      <w:r w:rsidR="00A014BF" w:rsidRPr="009D2F6B">
        <w:t>).</w:t>
      </w:r>
    </w:p>
    <w:p w14:paraId="3A3CBC9B" w14:textId="77777777" w:rsidR="009A7F82" w:rsidRPr="009D2F6B" w:rsidRDefault="00236970" w:rsidP="002522A3">
      <w:pPr>
        <w:pStyle w:val="BodyText"/>
        <w:spacing w:before="120" w:line="240" w:lineRule="auto"/>
        <w:rPr>
          <w:bCs/>
        </w:rPr>
      </w:pPr>
      <w:r w:rsidRPr="009D2F6B">
        <w:rPr>
          <w:bCs/>
        </w:rPr>
        <w:t>За</w:t>
      </w:r>
      <w:r w:rsidR="00E21258" w:rsidRPr="009D2F6B">
        <w:rPr>
          <w:bCs/>
        </w:rPr>
        <w:t xml:space="preserve"> </w:t>
      </w:r>
      <w:r w:rsidR="0009551D" w:rsidRPr="009D2F6B">
        <w:rPr>
          <w:bCs/>
        </w:rPr>
        <w:t>201</w:t>
      </w:r>
      <w:r w:rsidR="009D2F6B" w:rsidRPr="009D2F6B">
        <w:rPr>
          <w:bCs/>
        </w:rPr>
        <w:t>8</w:t>
      </w:r>
      <w:r w:rsidR="00E21258" w:rsidRPr="009D2F6B">
        <w:rPr>
          <w:bCs/>
        </w:rPr>
        <w:t xml:space="preserve"> год. на територията на </w:t>
      </w:r>
      <w:r w:rsidR="00C7256C" w:rsidRPr="009D2F6B">
        <w:rPr>
          <w:bCs/>
        </w:rPr>
        <w:t>площадката</w:t>
      </w:r>
      <w:r w:rsidR="00E21258" w:rsidRPr="009D2F6B">
        <w:rPr>
          <w:bCs/>
        </w:rPr>
        <w:t xml:space="preserve"> са генерирани различни по вид и количество отпадъци. </w:t>
      </w:r>
      <w:r w:rsidR="009A7F82" w:rsidRPr="009D2F6B">
        <w:rPr>
          <w:bCs/>
        </w:rPr>
        <w:t xml:space="preserve">При работата на Инсталация за производство на пиво образуваните отпадъци не се различават по вид (код и наименование) и не превишават количествата, посочени </w:t>
      </w:r>
      <w:r w:rsidR="009A7F82" w:rsidRPr="009D2F6B">
        <w:rPr>
          <w:b/>
        </w:rPr>
        <w:t xml:space="preserve">Условие </w:t>
      </w:r>
      <w:r w:rsidR="002522A3" w:rsidRPr="009D2F6B">
        <w:rPr>
          <w:b/>
        </w:rPr>
        <w:t xml:space="preserve">№ </w:t>
      </w:r>
      <w:r w:rsidR="009A7F82" w:rsidRPr="009D2F6B">
        <w:rPr>
          <w:b/>
        </w:rPr>
        <w:t>11.1.1</w:t>
      </w:r>
      <w:r w:rsidR="009A7F82" w:rsidRPr="009D2F6B">
        <w:rPr>
          <w:bCs/>
        </w:rPr>
        <w:t xml:space="preserve"> на </w:t>
      </w:r>
      <w:r w:rsidR="008A6AF9" w:rsidRPr="009D2F6B">
        <w:rPr>
          <w:bCs/>
        </w:rPr>
        <w:t>КР</w:t>
      </w:r>
      <w:r w:rsidR="009A7F82" w:rsidRPr="009D2F6B">
        <w:rPr>
          <w:bCs/>
        </w:rPr>
        <w:t>.</w:t>
      </w:r>
    </w:p>
    <w:p w14:paraId="471C695D" w14:textId="77777777" w:rsidR="00BC4B8F" w:rsidRPr="00687945" w:rsidRDefault="00BC4B8F" w:rsidP="002522A3">
      <w:pPr>
        <w:pStyle w:val="BodyText"/>
        <w:spacing w:before="120" w:line="240" w:lineRule="auto"/>
        <w:rPr>
          <w:szCs w:val="24"/>
        </w:rPr>
      </w:pPr>
      <w:r w:rsidRPr="00687945">
        <w:rPr>
          <w:bCs/>
          <w:szCs w:val="24"/>
        </w:rPr>
        <w:t xml:space="preserve">Съгласно </w:t>
      </w:r>
      <w:r w:rsidRPr="00687945">
        <w:rPr>
          <w:b/>
          <w:bCs/>
          <w:szCs w:val="24"/>
        </w:rPr>
        <w:t xml:space="preserve">Условие </w:t>
      </w:r>
      <w:r w:rsidR="002522A3" w:rsidRPr="00687945">
        <w:rPr>
          <w:b/>
        </w:rPr>
        <w:t xml:space="preserve">№ </w:t>
      </w:r>
      <w:r w:rsidRPr="00687945">
        <w:rPr>
          <w:b/>
          <w:bCs/>
          <w:szCs w:val="24"/>
        </w:rPr>
        <w:t>11.1.1</w:t>
      </w:r>
      <w:r w:rsidRPr="00687945">
        <w:rPr>
          <w:bCs/>
          <w:szCs w:val="24"/>
        </w:rPr>
        <w:t xml:space="preserve"> </w:t>
      </w:r>
      <w:r w:rsidRPr="00687945">
        <w:rPr>
          <w:szCs w:val="24"/>
        </w:rPr>
        <w:t xml:space="preserve">образуваните отпадъци по време на експлоатацията на </w:t>
      </w:r>
      <w:r w:rsidR="00E61536" w:rsidRPr="00687945">
        <w:rPr>
          <w:szCs w:val="24"/>
        </w:rPr>
        <w:t>Пивоварна за производство на пиво</w:t>
      </w:r>
      <w:r w:rsidRPr="00687945">
        <w:rPr>
          <w:szCs w:val="24"/>
        </w:rPr>
        <w:t xml:space="preserve"> са ограничени по вид и количество както следва:</w:t>
      </w:r>
    </w:p>
    <w:p w14:paraId="2802F392" w14:textId="77777777" w:rsidR="00453D98" w:rsidRPr="00687945" w:rsidRDefault="00453D98" w:rsidP="002522A3">
      <w:pPr>
        <w:keepNext/>
        <w:suppressAutoHyphens/>
        <w:overflowPunct w:val="0"/>
        <w:autoSpaceDE w:val="0"/>
        <w:spacing w:after="120"/>
        <w:jc w:val="right"/>
        <w:textAlignment w:val="baseline"/>
        <w:rPr>
          <w:b/>
          <w:i/>
          <w:lang w:eastAsia="ar-SA"/>
        </w:rPr>
      </w:pPr>
      <w:r w:rsidRPr="00687945">
        <w:rPr>
          <w:b/>
          <w:i/>
          <w:lang w:eastAsia="ar-SA"/>
        </w:rPr>
        <w:t xml:space="preserve">Таблица 11.1. Производствени отпадъци от </w:t>
      </w:r>
      <w:r w:rsidRPr="00687945">
        <w:rPr>
          <w:b/>
          <w:i/>
        </w:rPr>
        <w:t>Пивоварна за производство на пиво</w:t>
      </w:r>
    </w:p>
    <w:tbl>
      <w:tblPr>
        <w:tblW w:w="9782" w:type="dxa"/>
        <w:tblInd w:w="-147" w:type="dxa"/>
        <w:tblLayout w:type="fixed"/>
        <w:tblLook w:val="04A0" w:firstRow="1" w:lastRow="0" w:firstColumn="1" w:lastColumn="0" w:noHBand="0" w:noVBand="1"/>
      </w:tblPr>
      <w:tblGrid>
        <w:gridCol w:w="1276"/>
        <w:gridCol w:w="3828"/>
        <w:gridCol w:w="1418"/>
        <w:gridCol w:w="1559"/>
        <w:gridCol w:w="1701"/>
      </w:tblGrid>
      <w:tr w:rsidR="0050114C" w:rsidRPr="00687945" w14:paraId="235143F5" w14:textId="77777777" w:rsidTr="00E71704">
        <w:trPr>
          <w:tblHeader/>
        </w:trPr>
        <w:tc>
          <w:tcPr>
            <w:tcW w:w="1276" w:type="dxa"/>
            <w:tcBorders>
              <w:top w:val="single" w:sz="4" w:space="0" w:color="000000"/>
              <w:left w:val="single" w:sz="4" w:space="0" w:color="000000"/>
              <w:bottom w:val="single" w:sz="4" w:space="0" w:color="000000"/>
              <w:right w:val="nil"/>
            </w:tcBorders>
            <w:shd w:val="clear" w:color="auto" w:fill="E7E6E6" w:themeFill="background2"/>
            <w:vAlign w:val="center"/>
            <w:hideMark/>
          </w:tcPr>
          <w:p w14:paraId="1446F944" w14:textId="77777777" w:rsidR="0050114C" w:rsidRPr="00687945" w:rsidRDefault="0050114C" w:rsidP="00082555">
            <w:pPr>
              <w:suppressAutoHyphens/>
              <w:overflowPunct w:val="0"/>
              <w:autoSpaceDE w:val="0"/>
              <w:jc w:val="center"/>
              <w:textAlignment w:val="baseline"/>
              <w:rPr>
                <w:b/>
                <w:sz w:val="22"/>
                <w:szCs w:val="22"/>
                <w:lang w:eastAsia="ar-SA"/>
              </w:rPr>
            </w:pPr>
            <w:r w:rsidRPr="00687945">
              <w:rPr>
                <w:b/>
                <w:sz w:val="22"/>
                <w:szCs w:val="22"/>
                <w:lang w:eastAsia="ar-SA"/>
              </w:rPr>
              <w:t>Код на отпадъка</w:t>
            </w:r>
          </w:p>
        </w:tc>
        <w:tc>
          <w:tcPr>
            <w:tcW w:w="3828" w:type="dxa"/>
            <w:tcBorders>
              <w:top w:val="single" w:sz="4" w:space="0" w:color="000000"/>
              <w:left w:val="single" w:sz="4" w:space="0" w:color="000000"/>
              <w:bottom w:val="single" w:sz="4" w:space="0" w:color="000000"/>
              <w:right w:val="nil"/>
            </w:tcBorders>
            <w:shd w:val="clear" w:color="auto" w:fill="E7E6E6" w:themeFill="background2"/>
            <w:vAlign w:val="center"/>
            <w:hideMark/>
          </w:tcPr>
          <w:p w14:paraId="01D55549" w14:textId="77777777" w:rsidR="0050114C" w:rsidRPr="00687945" w:rsidRDefault="0050114C" w:rsidP="00082555">
            <w:pPr>
              <w:suppressAutoHyphens/>
              <w:overflowPunct w:val="0"/>
              <w:autoSpaceDE w:val="0"/>
              <w:jc w:val="center"/>
              <w:textAlignment w:val="baseline"/>
              <w:rPr>
                <w:b/>
                <w:sz w:val="22"/>
                <w:szCs w:val="22"/>
                <w:lang w:eastAsia="ar-SA"/>
              </w:rPr>
            </w:pPr>
            <w:r w:rsidRPr="00687945">
              <w:rPr>
                <w:b/>
                <w:sz w:val="22"/>
                <w:szCs w:val="22"/>
                <w:lang w:eastAsia="ar-SA"/>
              </w:rPr>
              <w:t>Наименование на отпадъка</w:t>
            </w:r>
          </w:p>
        </w:tc>
        <w:tc>
          <w:tcPr>
            <w:tcW w:w="141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7035921B" w14:textId="77777777" w:rsidR="0050114C" w:rsidRPr="00687945" w:rsidRDefault="0050114C" w:rsidP="00082555">
            <w:pPr>
              <w:suppressAutoHyphens/>
              <w:overflowPunct w:val="0"/>
              <w:autoSpaceDE w:val="0"/>
              <w:jc w:val="center"/>
              <w:textAlignment w:val="baseline"/>
              <w:rPr>
                <w:b/>
                <w:sz w:val="22"/>
                <w:szCs w:val="22"/>
                <w:lang w:val="en-US" w:eastAsia="ar-SA"/>
              </w:rPr>
            </w:pPr>
            <w:r w:rsidRPr="00687945">
              <w:rPr>
                <w:b/>
                <w:sz w:val="22"/>
                <w:szCs w:val="22"/>
                <w:lang w:eastAsia="ar-SA"/>
              </w:rPr>
              <w:t>Количество</w:t>
            </w:r>
            <w:r w:rsidR="00082555" w:rsidRPr="00687945">
              <w:rPr>
                <w:b/>
                <w:sz w:val="22"/>
                <w:szCs w:val="22"/>
                <w:lang w:eastAsia="ar-SA"/>
              </w:rPr>
              <w:t xml:space="preserve"> по КР</w:t>
            </w:r>
          </w:p>
          <w:p w14:paraId="523305AE" w14:textId="77777777" w:rsidR="0050114C" w:rsidRPr="00687945" w:rsidRDefault="0050114C" w:rsidP="00082555">
            <w:pPr>
              <w:suppressAutoHyphens/>
              <w:overflowPunct w:val="0"/>
              <w:autoSpaceDE w:val="0"/>
              <w:jc w:val="center"/>
              <w:textAlignment w:val="baseline"/>
              <w:rPr>
                <w:sz w:val="22"/>
                <w:szCs w:val="22"/>
                <w:lang w:eastAsia="ar-SA"/>
              </w:rPr>
            </w:pPr>
            <w:r w:rsidRPr="00687945">
              <w:rPr>
                <w:b/>
                <w:sz w:val="22"/>
                <w:szCs w:val="22"/>
                <w:lang w:val="en-US" w:eastAsia="ar-SA"/>
              </w:rPr>
              <w:t>[t/y]</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6DB5F6" w14:textId="77777777" w:rsidR="00082555" w:rsidRPr="00687945" w:rsidRDefault="00082555" w:rsidP="00082555">
            <w:pPr>
              <w:suppressAutoHyphens/>
              <w:overflowPunct w:val="0"/>
              <w:autoSpaceDE w:val="0"/>
              <w:jc w:val="center"/>
              <w:textAlignment w:val="baseline"/>
              <w:rPr>
                <w:b/>
                <w:sz w:val="22"/>
                <w:szCs w:val="22"/>
                <w:lang w:val="en-US" w:eastAsia="ar-SA"/>
              </w:rPr>
            </w:pPr>
            <w:r w:rsidRPr="00687945">
              <w:rPr>
                <w:b/>
                <w:sz w:val="22"/>
                <w:szCs w:val="22"/>
                <w:lang w:eastAsia="ar-SA"/>
              </w:rPr>
              <w:t>Количество за 201</w:t>
            </w:r>
            <w:r w:rsidR="00E71704">
              <w:rPr>
                <w:b/>
                <w:sz w:val="22"/>
                <w:szCs w:val="22"/>
                <w:lang w:eastAsia="ar-SA"/>
              </w:rPr>
              <w:t>8</w:t>
            </w:r>
          </w:p>
          <w:p w14:paraId="2DEA585D" w14:textId="77777777" w:rsidR="0050114C" w:rsidRPr="00687945" w:rsidRDefault="00082555" w:rsidP="00082555">
            <w:pPr>
              <w:suppressAutoHyphens/>
              <w:overflowPunct w:val="0"/>
              <w:autoSpaceDE w:val="0"/>
              <w:jc w:val="center"/>
              <w:textAlignment w:val="baseline"/>
              <w:rPr>
                <w:b/>
                <w:sz w:val="22"/>
                <w:szCs w:val="22"/>
                <w:lang w:eastAsia="ar-SA"/>
              </w:rPr>
            </w:pPr>
            <w:r w:rsidRPr="00687945">
              <w:rPr>
                <w:b/>
                <w:sz w:val="22"/>
                <w:szCs w:val="22"/>
                <w:lang w:val="en-US" w:eastAsia="ar-SA"/>
              </w:rPr>
              <w:t>[t/y]</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4CB1E4" w14:textId="77777777" w:rsidR="0050114C" w:rsidRPr="00687945" w:rsidRDefault="00082555" w:rsidP="00082555">
            <w:pPr>
              <w:suppressAutoHyphens/>
              <w:overflowPunct w:val="0"/>
              <w:autoSpaceDE w:val="0"/>
              <w:jc w:val="center"/>
              <w:textAlignment w:val="baseline"/>
              <w:rPr>
                <w:b/>
                <w:sz w:val="22"/>
                <w:szCs w:val="22"/>
                <w:lang w:eastAsia="ar-SA"/>
              </w:rPr>
            </w:pPr>
            <w:r w:rsidRPr="00687945">
              <w:rPr>
                <w:b/>
                <w:sz w:val="22"/>
                <w:szCs w:val="22"/>
                <w:lang w:eastAsia="ar-SA"/>
              </w:rPr>
              <w:t>Съответствие</w:t>
            </w:r>
          </w:p>
        </w:tc>
      </w:tr>
      <w:tr w:rsidR="0050114C" w:rsidRPr="009D2F6B" w14:paraId="6DB93615" w14:textId="77777777" w:rsidTr="00DC09AC">
        <w:trPr>
          <w:tblHeader/>
        </w:trPr>
        <w:tc>
          <w:tcPr>
            <w:tcW w:w="1276" w:type="dxa"/>
            <w:tcBorders>
              <w:top w:val="single" w:sz="4" w:space="0" w:color="000000"/>
              <w:left w:val="single" w:sz="4" w:space="0" w:color="000000"/>
              <w:bottom w:val="single" w:sz="4" w:space="0" w:color="000000"/>
              <w:right w:val="nil"/>
            </w:tcBorders>
            <w:vAlign w:val="center"/>
            <w:hideMark/>
          </w:tcPr>
          <w:p w14:paraId="7FA8D675" w14:textId="77777777" w:rsidR="0050114C" w:rsidRPr="00687945" w:rsidRDefault="0050114C" w:rsidP="00082555">
            <w:pPr>
              <w:tabs>
                <w:tab w:val="left" w:pos="4678"/>
              </w:tabs>
              <w:suppressAutoHyphens/>
              <w:overflowPunct w:val="0"/>
              <w:autoSpaceDE w:val="0"/>
              <w:autoSpaceDN w:val="0"/>
              <w:adjustRightInd w:val="0"/>
              <w:jc w:val="center"/>
              <w:textAlignment w:val="baseline"/>
              <w:rPr>
                <w:sz w:val="22"/>
                <w:szCs w:val="22"/>
                <w:lang w:eastAsia="ar-SA"/>
              </w:rPr>
            </w:pPr>
            <w:r w:rsidRPr="00687945">
              <w:rPr>
                <w:sz w:val="22"/>
                <w:szCs w:val="22"/>
              </w:rPr>
              <w:t>02 07 99</w:t>
            </w:r>
          </w:p>
        </w:tc>
        <w:tc>
          <w:tcPr>
            <w:tcW w:w="3828" w:type="dxa"/>
            <w:tcBorders>
              <w:top w:val="single" w:sz="4" w:space="0" w:color="000000"/>
              <w:left w:val="single" w:sz="4" w:space="0" w:color="000000"/>
              <w:bottom w:val="single" w:sz="4" w:space="0" w:color="000000"/>
              <w:right w:val="nil"/>
            </w:tcBorders>
            <w:vAlign w:val="center"/>
            <w:hideMark/>
          </w:tcPr>
          <w:p w14:paraId="0B383926" w14:textId="77777777" w:rsidR="0050114C" w:rsidRPr="00687945" w:rsidRDefault="0050114C" w:rsidP="00082555">
            <w:pPr>
              <w:suppressAutoHyphens/>
              <w:overflowPunct w:val="0"/>
              <w:autoSpaceDE w:val="0"/>
              <w:jc w:val="center"/>
              <w:textAlignment w:val="baseline"/>
              <w:rPr>
                <w:b/>
                <w:sz w:val="22"/>
                <w:szCs w:val="22"/>
                <w:lang w:eastAsia="ar-SA"/>
              </w:rPr>
            </w:pPr>
            <w:r w:rsidRPr="00687945">
              <w:rPr>
                <w:sz w:val="22"/>
                <w:szCs w:val="22"/>
              </w:rPr>
              <w:t>Отпадъци, неупоменати другаде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6F516FD" w14:textId="77777777" w:rsidR="0050114C" w:rsidRPr="00687945" w:rsidRDefault="0050114C" w:rsidP="00082555">
            <w:pPr>
              <w:suppressAutoHyphens/>
              <w:overflowPunct w:val="0"/>
              <w:autoSpaceDE w:val="0"/>
              <w:jc w:val="center"/>
              <w:textAlignment w:val="baseline"/>
              <w:rPr>
                <w:b/>
                <w:sz w:val="22"/>
                <w:szCs w:val="22"/>
                <w:lang w:eastAsia="ar-SA"/>
              </w:rPr>
            </w:pPr>
            <w:r w:rsidRPr="00687945">
              <w:rPr>
                <w:sz w:val="22"/>
                <w:szCs w:val="22"/>
              </w:rPr>
              <w:t>85</w:t>
            </w:r>
          </w:p>
        </w:tc>
        <w:tc>
          <w:tcPr>
            <w:tcW w:w="1559" w:type="dxa"/>
            <w:tcBorders>
              <w:top w:val="single" w:sz="4" w:space="0" w:color="000000"/>
              <w:left w:val="single" w:sz="4" w:space="0" w:color="000000"/>
              <w:bottom w:val="single" w:sz="4" w:space="0" w:color="000000"/>
              <w:right w:val="single" w:sz="4" w:space="0" w:color="000000"/>
            </w:tcBorders>
            <w:vAlign w:val="center"/>
          </w:tcPr>
          <w:p w14:paraId="037F9386" w14:textId="77777777" w:rsidR="0050114C" w:rsidRPr="00EC265B" w:rsidRDefault="00EC265B" w:rsidP="00827D4C">
            <w:pPr>
              <w:suppressAutoHyphens/>
              <w:overflowPunct w:val="0"/>
              <w:autoSpaceDE w:val="0"/>
              <w:jc w:val="center"/>
              <w:textAlignment w:val="baseline"/>
              <w:rPr>
                <w:sz w:val="22"/>
                <w:szCs w:val="22"/>
              </w:rPr>
            </w:pPr>
            <w:r w:rsidRPr="00EC265B">
              <w:rPr>
                <w:b/>
                <w:color w:val="000000"/>
                <w:sz w:val="22"/>
                <w:szCs w:val="6"/>
              </w:rPr>
              <w:t>40.76</w:t>
            </w:r>
          </w:p>
        </w:tc>
        <w:tc>
          <w:tcPr>
            <w:tcW w:w="1701" w:type="dxa"/>
            <w:tcBorders>
              <w:top w:val="single" w:sz="4" w:space="0" w:color="000000"/>
              <w:left w:val="single" w:sz="4" w:space="0" w:color="000000"/>
              <w:bottom w:val="single" w:sz="4" w:space="0" w:color="000000"/>
              <w:right w:val="single" w:sz="4" w:space="0" w:color="000000"/>
            </w:tcBorders>
            <w:vAlign w:val="center"/>
          </w:tcPr>
          <w:p w14:paraId="504B2437" w14:textId="77777777" w:rsidR="0050114C" w:rsidRPr="00EC265B" w:rsidRDefault="00082555" w:rsidP="00082555">
            <w:pPr>
              <w:suppressAutoHyphens/>
              <w:overflowPunct w:val="0"/>
              <w:autoSpaceDE w:val="0"/>
              <w:jc w:val="center"/>
              <w:textAlignment w:val="baseline"/>
              <w:rPr>
                <w:sz w:val="22"/>
                <w:szCs w:val="22"/>
              </w:rPr>
            </w:pPr>
            <w:r w:rsidRPr="00EC265B">
              <w:rPr>
                <w:sz w:val="22"/>
                <w:szCs w:val="22"/>
              </w:rPr>
              <w:t>ДА</w:t>
            </w:r>
          </w:p>
        </w:tc>
      </w:tr>
      <w:tr w:rsidR="0050114C" w:rsidRPr="009D2F6B" w14:paraId="5C5CB8B3" w14:textId="77777777" w:rsidTr="00DC09AC">
        <w:tc>
          <w:tcPr>
            <w:tcW w:w="1276" w:type="dxa"/>
            <w:tcBorders>
              <w:top w:val="single" w:sz="4" w:space="0" w:color="000000"/>
              <w:left w:val="single" w:sz="4" w:space="0" w:color="000000"/>
              <w:bottom w:val="single" w:sz="4" w:space="0" w:color="000000"/>
              <w:right w:val="nil"/>
            </w:tcBorders>
            <w:vAlign w:val="center"/>
            <w:hideMark/>
          </w:tcPr>
          <w:p w14:paraId="755CB73E" w14:textId="77777777" w:rsidR="0050114C" w:rsidRPr="00687945" w:rsidRDefault="0050114C" w:rsidP="00082555">
            <w:pPr>
              <w:tabs>
                <w:tab w:val="left" w:pos="4678"/>
              </w:tabs>
              <w:suppressAutoHyphens/>
              <w:overflowPunct w:val="0"/>
              <w:autoSpaceDE w:val="0"/>
              <w:jc w:val="center"/>
              <w:textAlignment w:val="baseline"/>
              <w:rPr>
                <w:sz w:val="22"/>
                <w:szCs w:val="22"/>
                <w:lang w:eastAsia="ar-SA"/>
              </w:rPr>
            </w:pPr>
            <w:r w:rsidRPr="00687945">
              <w:rPr>
                <w:sz w:val="22"/>
                <w:szCs w:val="22"/>
              </w:rPr>
              <w:t>15 02 03</w:t>
            </w:r>
          </w:p>
        </w:tc>
        <w:tc>
          <w:tcPr>
            <w:tcW w:w="3828" w:type="dxa"/>
            <w:tcBorders>
              <w:top w:val="single" w:sz="4" w:space="0" w:color="000000"/>
              <w:left w:val="single" w:sz="4" w:space="0" w:color="000000"/>
              <w:bottom w:val="single" w:sz="4" w:space="0" w:color="000000"/>
              <w:right w:val="nil"/>
            </w:tcBorders>
            <w:vAlign w:val="center"/>
            <w:hideMark/>
          </w:tcPr>
          <w:p w14:paraId="00EEA9DB" w14:textId="77777777" w:rsidR="0050114C" w:rsidRPr="00687945" w:rsidRDefault="0050114C" w:rsidP="00082555">
            <w:pPr>
              <w:suppressAutoHyphens/>
              <w:overflowPunct w:val="0"/>
              <w:autoSpaceDE w:val="0"/>
              <w:jc w:val="center"/>
              <w:textAlignment w:val="baseline"/>
              <w:rPr>
                <w:sz w:val="22"/>
                <w:szCs w:val="22"/>
                <w:lang w:eastAsia="ar-SA"/>
              </w:rPr>
            </w:pPr>
            <w:r w:rsidRPr="00687945">
              <w:rPr>
                <w:sz w:val="22"/>
                <w:szCs w:val="22"/>
              </w:rPr>
              <w:t>Абсорбенти, филтърни материали, кърпи за изтриване и предпазни облекла, различни от упоменатите в 15 02 02 (Кизелгур)</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EF6F26D" w14:textId="77777777" w:rsidR="0050114C" w:rsidRPr="00687945" w:rsidRDefault="00827D4C" w:rsidP="00082555">
            <w:pPr>
              <w:tabs>
                <w:tab w:val="left" w:pos="4678"/>
              </w:tabs>
              <w:suppressAutoHyphens/>
              <w:overflowPunct w:val="0"/>
              <w:autoSpaceDE w:val="0"/>
              <w:jc w:val="center"/>
              <w:textAlignment w:val="baseline"/>
              <w:rPr>
                <w:sz w:val="22"/>
                <w:szCs w:val="22"/>
                <w:lang w:val="en-US" w:eastAsia="ar-SA"/>
              </w:rPr>
            </w:pPr>
            <w:r w:rsidRPr="00687945">
              <w:rPr>
                <w:sz w:val="22"/>
                <w:szCs w:val="22"/>
                <w:lang w:val="en-US" w:eastAsia="en-US"/>
              </w:rPr>
              <w:t>295</w:t>
            </w:r>
          </w:p>
        </w:tc>
        <w:tc>
          <w:tcPr>
            <w:tcW w:w="1559" w:type="dxa"/>
            <w:tcBorders>
              <w:top w:val="single" w:sz="4" w:space="0" w:color="000000"/>
              <w:left w:val="single" w:sz="4" w:space="0" w:color="000000"/>
              <w:bottom w:val="single" w:sz="4" w:space="0" w:color="000000"/>
              <w:right w:val="single" w:sz="4" w:space="0" w:color="000000"/>
            </w:tcBorders>
            <w:vAlign w:val="center"/>
          </w:tcPr>
          <w:p w14:paraId="42BF1E75" w14:textId="77777777" w:rsidR="0050114C" w:rsidRPr="00EC265B" w:rsidRDefault="00EC265B" w:rsidP="00082555">
            <w:pPr>
              <w:tabs>
                <w:tab w:val="left" w:pos="4678"/>
              </w:tabs>
              <w:suppressAutoHyphens/>
              <w:overflowPunct w:val="0"/>
              <w:autoSpaceDE w:val="0"/>
              <w:jc w:val="center"/>
              <w:textAlignment w:val="baseline"/>
              <w:rPr>
                <w:b/>
                <w:sz w:val="22"/>
                <w:szCs w:val="22"/>
                <w:highlight w:val="yellow"/>
                <w:lang w:eastAsia="en-US"/>
              </w:rPr>
            </w:pPr>
            <w:r w:rsidRPr="00EC265B">
              <w:rPr>
                <w:b/>
                <w:sz w:val="22"/>
                <w:szCs w:val="22"/>
                <w:lang w:eastAsia="en-US"/>
              </w:rPr>
              <w:t>10.44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005229" w14:textId="77777777" w:rsidR="0050114C" w:rsidRPr="009D2F6B" w:rsidRDefault="00082555" w:rsidP="00082555">
            <w:pPr>
              <w:tabs>
                <w:tab w:val="left" w:pos="4678"/>
              </w:tabs>
              <w:suppressAutoHyphens/>
              <w:overflowPunct w:val="0"/>
              <w:autoSpaceDE w:val="0"/>
              <w:jc w:val="center"/>
              <w:textAlignment w:val="baseline"/>
              <w:rPr>
                <w:sz w:val="22"/>
                <w:szCs w:val="22"/>
                <w:highlight w:val="yellow"/>
                <w:lang w:eastAsia="en-US"/>
              </w:rPr>
            </w:pPr>
            <w:r w:rsidRPr="00EC265B">
              <w:rPr>
                <w:sz w:val="22"/>
                <w:szCs w:val="22"/>
                <w:lang w:eastAsia="en-US"/>
              </w:rPr>
              <w:t>ДА</w:t>
            </w:r>
          </w:p>
        </w:tc>
      </w:tr>
    </w:tbl>
    <w:p w14:paraId="6C2681A4" w14:textId="77777777" w:rsidR="00453D98" w:rsidRPr="009D2F6B" w:rsidRDefault="00453D98" w:rsidP="00453D98">
      <w:pPr>
        <w:suppressAutoHyphens/>
        <w:overflowPunct w:val="0"/>
        <w:autoSpaceDE w:val="0"/>
        <w:textAlignment w:val="baseline"/>
        <w:rPr>
          <w:sz w:val="22"/>
          <w:szCs w:val="22"/>
          <w:highlight w:val="yellow"/>
          <w:lang w:eastAsia="ar-SA"/>
        </w:rPr>
      </w:pPr>
    </w:p>
    <w:p w14:paraId="1C486FE2" w14:textId="77777777" w:rsidR="000F5465" w:rsidRPr="00EC265B" w:rsidRDefault="0058339A" w:rsidP="000F5465">
      <w:pPr>
        <w:suppressAutoHyphens/>
        <w:jc w:val="both"/>
        <w:rPr>
          <w:szCs w:val="22"/>
          <w:lang w:eastAsia="ar-SA"/>
        </w:rPr>
      </w:pPr>
      <w:r w:rsidRPr="00EC265B">
        <w:rPr>
          <w:bCs/>
          <w:szCs w:val="22"/>
          <w:lang w:eastAsia="ar-SA"/>
        </w:rPr>
        <w:t xml:space="preserve">Дружеството по </w:t>
      </w:r>
      <w:r w:rsidR="000F5465" w:rsidRPr="00EC265B">
        <w:rPr>
          <w:b/>
          <w:bCs/>
          <w:szCs w:val="22"/>
          <w:lang w:eastAsia="ar-SA"/>
        </w:rPr>
        <w:t>Условие 11.1.2</w:t>
      </w:r>
      <w:r w:rsidRPr="00EC265B">
        <w:rPr>
          <w:b/>
          <w:szCs w:val="22"/>
          <w:lang w:eastAsia="ar-SA"/>
        </w:rPr>
        <w:t xml:space="preserve"> </w:t>
      </w:r>
      <w:r w:rsidR="000F5465" w:rsidRPr="00EC265B">
        <w:rPr>
          <w:szCs w:val="22"/>
          <w:lang w:eastAsia="ar-SA"/>
        </w:rPr>
        <w:t xml:space="preserve">прилага инструкция </w:t>
      </w:r>
      <w:r w:rsidRPr="00EC265B">
        <w:rPr>
          <w:i/>
          <w:szCs w:val="22"/>
          <w:lang w:val="en-US" w:eastAsia="ar-SA"/>
        </w:rPr>
        <w:t xml:space="preserve">EIB–05-11.1.2 - </w:t>
      </w:r>
      <w:r w:rsidR="000F5465" w:rsidRPr="00EC265B">
        <w:rPr>
          <w:i/>
          <w:szCs w:val="22"/>
          <w:lang w:eastAsia="ar-SA"/>
        </w:rPr>
        <w:t>за периодична оценка на съответствието на количествата на образуваните отпадъци с определените такива в условията на разрешителното</w:t>
      </w:r>
      <w:r w:rsidR="000F5465" w:rsidRPr="00EC265B">
        <w:rPr>
          <w:szCs w:val="22"/>
          <w:lang w:eastAsia="ar-SA"/>
        </w:rPr>
        <w:t>. Инструкцията да включва установяване на причините за несъответствия и предприемане на коригиращи действия. Резултатите от изпълнението на инструкцията да се документират.</w:t>
      </w:r>
    </w:p>
    <w:p w14:paraId="21F8FBF5" w14:textId="77777777" w:rsidR="000F5465" w:rsidRPr="009D2F6B" w:rsidRDefault="000F5465" w:rsidP="00453D98">
      <w:pPr>
        <w:suppressAutoHyphens/>
        <w:overflowPunct w:val="0"/>
        <w:autoSpaceDE w:val="0"/>
        <w:textAlignment w:val="baseline"/>
        <w:rPr>
          <w:sz w:val="22"/>
          <w:szCs w:val="22"/>
          <w:highlight w:val="yellow"/>
          <w:lang w:eastAsia="ar-SA"/>
        </w:rPr>
      </w:pPr>
    </w:p>
    <w:p w14:paraId="67E6AB16" w14:textId="77777777" w:rsidR="00D75471" w:rsidRPr="00EC265B" w:rsidRDefault="00D75471" w:rsidP="00966476">
      <w:pPr>
        <w:pStyle w:val="BodyText"/>
        <w:spacing w:before="120" w:line="240" w:lineRule="auto"/>
        <w:rPr>
          <w:szCs w:val="24"/>
        </w:rPr>
      </w:pPr>
      <w:r w:rsidRPr="00EC265B">
        <w:rPr>
          <w:szCs w:val="24"/>
        </w:rPr>
        <w:t>На територията на площадката на Пивоварна Благоевград не се приемат отпадъци за третиране</w:t>
      </w:r>
      <w:r w:rsidR="00882C7D" w:rsidRPr="00EC265B">
        <w:rPr>
          <w:szCs w:val="24"/>
        </w:rPr>
        <w:t xml:space="preserve"> (</w:t>
      </w:r>
      <w:r w:rsidR="00882C7D" w:rsidRPr="00EC265B">
        <w:rPr>
          <w:b/>
          <w:szCs w:val="24"/>
        </w:rPr>
        <w:t xml:space="preserve">Условие </w:t>
      </w:r>
      <w:r w:rsidR="002522A3" w:rsidRPr="00EC265B">
        <w:rPr>
          <w:b/>
        </w:rPr>
        <w:t xml:space="preserve">№ </w:t>
      </w:r>
      <w:r w:rsidR="00882C7D" w:rsidRPr="00EC265B">
        <w:rPr>
          <w:b/>
          <w:szCs w:val="24"/>
        </w:rPr>
        <w:t>11.2</w:t>
      </w:r>
      <w:r w:rsidR="0032610B" w:rsidRPr="00EC265B">
        <w:rPr>
          <w:b/>
          <w:szCs w:val="24"/>
        </w:rPr>
        <w:t>.1</w:t>
      </w:r>
      <w:r w:rsidR="00882C7D" w:rsidRPr="00EC265B">
        <w:rPr>
          <w:szCs w:val="24"/>
        </w:rPr>
        <w:t>)</w:t>
      </w:r>
      <w:r w:rsidRPr="00EC265B">
        <w:rPr>
          <w:szCs w:val="24"/>
        </w:rPr>
        <w:t>.</w:t>
      </w:r>
    </w:p>
    <w:p w14:paraId="173E56F7" w14:textId="77777777" w:rsidR="00163B05" w:rsidRPr="00EC265B" w:rsidRDefault="00163B05" w:rsidP="00966476">
      <w:pPr>
        <w:pStyle w:val="BodyText"/>
        <w:spacing w:before="120" w:line="240" w:lineRule="auto"/>
        <w:rPr>
          <w:szCs w:val="24"/>
        </w:rPr>
      </w:pPr>
    </w:p>
    <w:p w14:paraId="4D9B11C1" w14:textId="77777777" w:rsidR="00823BCA" w:rsidRPr="00AD1A93" w:rsidRDefault="00823BCA" w:rsidP="00823BCA">
      <w:pPr>
        <w:suppressAutoHyphens/>
        <w:jc w:val="both"/>
        <w:rPr>
          <w:rFonts w:eastAsia="PMingLiU"/>
          <w:b/>
          <w:szCs w:val="22"/>
          <w:lang w:eastAsia="ar-SA"/>
        </w:rPr>
      </w:pPr>
      <w:r w:rsidRPr="00AD1A93">
        <w:rPr>
          <w:b/>
          <w:szCs w:val="22"/>
          <w:lang w:eastAsia="ar-SA"/>
        </w:rPr>
        <w:t>Условие 11.3.1.</w:t>
      </w:r>
      <w:r w:rsidRPr="00AD1A93">
        <w:rPr>
          <w:szCs w:val="22"/>
          <w:lang w:eastAsia="ar-SA"/>
        </w:rPr>
        <w:t xml:space="preserve"> На притежателя на настоящото разрешително се разрешава да извършва предварително съхраняване на отпадъци с код и наименование:</w:t>
      </w:r>
    </w:p>
    <w:tbl>
      <w:tblPr>
        <w:tblW w:w="9810" w:type="dxa"/>
        <w:tblInd w:w="108" w:type="dxa"/>
        <w:tblLayout w:type="fixed"/>
        <w:tblLook w:val="04A0" w:firstRow="1" w:lastRow="0" w:firstColumn="1" w:lastColumn="0" w:noHBand="0" w:noVBand="1"/>
      </w:tblPr>
      <w:tblGrid>
        <w:gridCol w:w="1305"/>
        <w:gridCol w:w="6662"/>
        <w:gridCol w:w="1843"/>
      </w:tblGrid>
      <w:tr w:rsidR="00823BCA" w:rsidRPr="00AD1A93" w14:paraId="6AFF598D" w14:textId="77777777" w:rsidTr="00AD1A93">
        <w:trPr>
          <w:trHeight w:val="736"/>
          <w:tblHeader/>
        </w:trPr>
        <w:tc>
          <w:tcPr>
            <w:tcW w:w="1305" w:type="dxa"/>
            <w:tcBorders>
              <w:top w:val="single" w:sz="4" w:space="0" w:color="000000"/>
              <w:left w:val="single" w:sz="4" w:space="0" w:color="000000"/>
              <w:bottom w:val="single" w:sz="4" w:space="0" w:color="000000"/>
              <w:right w:val="nil"/>
            </w:tcBorders>
            <w:shd w:val="clear" w:color="auto" w:fill="E7E6E6" w:themeFill="background2"/>
            <w:vAlign w:val="center"/>
            <w:hideMark/>
          </w:tcPr>
          <w:p w14:paraId="5104F2A7" w14:textId="77777777" w:rsidR="00823BCA" w:rsidRPr="00AD1A93" w:rsidRDefault="00823BCA" w:rsidP="00787598">
            <w:pPr>
              <w:suppressAutoHyphens/>
              <w:jc w:val="center"/>
              <w:rPr>
                <w:rFonts w:eastAsia="PMingLiU"/>
                <w:b/>
                <w:lang w:eastAsia="ar-SA"/>
              </w:rPr>
            </w:pPr>
            <w:r w:rsidRPr="00AD1A93">
              <w:rPr>
                <w:rFonts w:eastAsia="PMingLiU"/>
                <w:b/>
                <w:lang w:eastAsia="ar-SA"/>
              </w:rPr>
              <w:t>Код</w:t>
            </w:r>
          </w:p>
        </w:tc>
        <w:tc>
          <w:tcPr>
            <w:tcW w:w="6662" w:type="dxa"/>
            <w:tcBorders>
              <w:top w:val="single" w:sz="4" w:space="0" w:color="000000"/>
              <w:left w:val="single" w:sz="4" w:space="0" w:color="000000"/>
              <w:bottom w:val="single" w:sz="4" w:space="0" w:color="000000"/>
              <w:right w:val="nil"/>
            </w:tcBorders>
            <w:shd w:val="clear" w:color="auto" w:fill="E7E6E6" w:themeFill="background2"/>
            <w:vAlign w:val="center"/>
            <w:hideMark/>
          </w:tcPr>
          <w:p w14:paraId="45DDCCD4" w14:textId="77777777" w:rsidR="00823BCA" w:rsidRPr="00AD1A93" w:rsidRDefault="00823BCA" w:rsidP="00787598">
            <w:pPr>
              <w:suppressAutoHyphens/>
              <w:jc w:val="center"/>
              <w:rPr>
                <w:rFonts w:eastAsia="PMingLiU"/>
                <w:b/>
                <w:lang w:eastAsia="ar-SA"/>
              </w:rPr>
            </w:pPr>
            <w:r w:rsidRPr="00AD1A93">
              <w:rPr>
                <w:rFonts w:eastAsia="PMingLiU"/>
                <w:b/>
                <w:lang w:eastAsia="ar-SA"/>
              </w:rPr>
              <w:t>Наименование на отпадъка</w:t>
            </w:r>
          </w:p>
        </w:tc>
        <w:tc>
          <w:tcPr>
            <w:tcW w:w="184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907CAE3" w14:textId="77777777" w:rsidR="00823BCA" w:rsidRPr="00AD1A93" w:rsidRDefault="00823BCA" w:rsidP="00787598">
            <w:pPr>
              <w:suppressAutoHyphens/>
              <w:jc w:val="center"/>
              <w:rPr>
                <w:lang w:eastAsia="ar-SA"/>
              </w:rPr>
            </w:pPr>
            <w:r w:rsidRPr="00AD1A93">
              <w:rPr>
                <w:rFonts w:eastAsia="PMingLiU"/>
                <w:b/>
                <w:lang w:eastAsia="ar-SA"/>
              </w:rPr>
              <w:t xml:space="preserve">Годишно количество, разрешено за съхраняване, </w:t>
            </w:r>
            <w:r w:rsidRPr="00AD1A93">
              <w:rPr>
                <w:rFonts w:eastAsia="PMingLiU"/>
                <w:b/>
                <w:lang w:val="en-US" w:eastAsia="ar-SA"/>
              </w:rPr>
              <w:t>t</w:t>
            </w:r>
            <w:r w:rsidRPr="00AD1A93">
              <w:rPr>
                <w:rFonts w:eastAsia="PMingLiU"/>
                <w:b/>
                <w:lang w:eastAsia="ar-SA"/>
              </w:rPr>
              <w:t>/</w:t>
            </w:r>
            <w:r w:rsidRPr="00AD1A93">
              <w:rPr>
                <w:rFonts w:eastAsia="PMingLiU"/>
                <w:b/>
                <w:lang w:val="en-US" w:eastAsia="ar-SA"/>
              </w:rPr>
              <w:t>y</w:t>
            </w:r>
          </w:p>
        </w:tc>
      </w:tr>
      <w:tr w:rsidR="00823BCA" w:rsidRPr="00AD1A93" w14:paraId="56591DC5"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14:paraId="611B766C" w14:textId="77777777" w:rsidR="00823BCA" w:rsidRPr="00AD1A93" w:rsidRDefault="00823BCA" w:rsidP="00787598">
            <w:pPr>
              <w:suppressAutoHyphens/>
              <w:overflowPunct w:val="0"/>
              <w:autoSpaceDE w:val="0"/>
              <w:jc w:val="center"/>
              <w:textAlignment w:val="baseline"/>
              <w:rPr>
                <w:lang w:eastAsia="ar-SA"/>
              </w:rPr>
            </w:pPr>
            <w:r w:rsidRPr="00AD1A93">
              <w:t>02 07 99</w:t>
            </w:r>
          </w:p>
        </w:tc>
        <w:tc>
          <w:tcPr>
            <w:tcW w:w="6662" w:type="dxa"/>
            <w:tcBorders>
              <w:top w:val="single" w:sz="4" w:space="0" w:color="000000"/>
              <w:left w:val="single" w:sz="4" w:space="0" w:color="000000"/>
              <w:bottom w:val="single" w:sz="4" w:space="0" w:color="000000"/>
              <w:right w:val="nil"/>
            </w:tcBorders>
            <w:vAlign w:val="center"/>
            <w:hideMark/>
          </w:tcPr>
          <w:p w14:paraId="759B0557" w14:textId="77777777" w:rsidR="00823BCA" w:rsidRPr="00AD1A93" w:rsidRDefault="00823BCA" w:rsidP="00445D26">
            <w:pPr>
              <w:suppressAutoHyphens/>
              <w:overflowPunct w:val="0"/>
              <w:autoSpaceDE w:val="0"/>
              <w:jc w:val="center"/>
              <w:textAlignment w:val="baseline"/>
              <w:rPr>
                <w:rFonts w:eastAsia="PMingLiU"/>
                <w:lang w:eastAsia="ar-SA"/>
              </w:rPr>
            </w:pPr>
            <w:r w:rsidRPr="00AD1A93">
              <w:t>Отпадъци, неупоменати другаде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728E153" w14:textId="77777777" w:rsidR="00823BCA" w:rsidRPr="00AD1A93" w:rsidRDefault="00823BCA" w:rsidP="00787598">
            <w:pPr>
              <w:suppressAutoHyphens/>
              <w:jc w:val="center"/>
              <w:rPr>
                <w:lang w:eastAsia="ar-SA"/>
              </w:rPr>
            </w:pPr>
            <w:r w:rsidRPr="00AD1A93">
              <w:t>85</w:t>
            </w:r>
          </w:p>
        </w:tc>
      </w:tr>
      <w:tr w:rsidR="00823BCA" w:rsidRPr="00AD1A93" w14:paraId="7E92F63C"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14:paraId="33D7E8A2" w14:textId="77777777" w:rsidR="00823BCA" w:rsidRPr="00AD1A93" w:rsidRDefault="00823BCA" w:rsidP="00787598">
            <w:pPr>
              <w:ind w:left="-85" w:right="-76"/>
              <w:jc w:val="center"/>
            </w:pPr>
            <w:r w:rsidRPr="00AD1A93">
              <w:t>08 03 17*</w:t>
            </w:r>
          </w:p>
        </w:tc>
        <w:tc>
          <w:tcPr>
            <w:tcW w:w="6662" w:type="dxa"/>
            <w:tcBorders>
              <w:top w:val="single" w:sz="4" w:space="0" w:color="000000"/>
              <w:left w:val="single" w:sz="4" w:space="0" w:color="000000"/>
              <w:bottom w:val="single" w:sz="4" w:space="0" w:color="000000"/>
              <w:right w:val="nil"/>
            </w:tcBorders>
            <w:vAlign w:val="center"/>
            <w:hideMark/>
          </w:tcPr>
          <w:p w14:paraId="7D044F10" w14:textId="77777777" w:rsidR="00823BCA" w:rsidRPr="00AD1A93" w:rsidRDefault="00823BCA" w:rsidP="00445D26">
            <w:pPr>
              <w:suppressAutoHyphens/>
              <w:overflowPunct w:val="0"/>
              <w:autoSpaceDE w:val="0"/>
              <w:jc w:val="center"/>
              <w:textAlignment w:val="baseline"/>
            </w:pPr>
            <w:r w:rsidRPr="00AD1A93">
              <w:t>Отпадъчен тонер за печатане, съдържащ опасни вещества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95A0C34" w14:textId="77777777" w:rsidR="00823BCA" w:rsidRPr="00AD1A93" w:rsidRDefault="00600926" w:rsidP="00787598">
            <w:pPr>
              <w:suppressAutoHyphens/>
              <w:jc w:val="center"/>
            </w:pPr>
            <w:r>
              <w:t>0.</w:t>
            </w:r>
            <w:r w:rsidR="00823BCA" w:rsidRPr="00AD1A93">
              <w:t>1</w:t>
            </w:r>
          </w:p>
        </w:tc>
      </w:tr>
      <w:tr w:rsidR="00823BCA" w:rsidRPr="00AD1A93" w14:paraId="551A307D"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14:paraId="66FD69B6" w14:textId="77777777" w:rsidR="00823BCA" w:rsidRPr="00AD1A93" w:rsidRDefault="00823BCA" w:rsidP="00787598">
            <w:pPr>
              <w:ind w:left="-85" w:right="-76"/>
              <w:jc w:val="center"/>
            </w:pPr>
            <w:r w:rsidRPr="00AD1A93">
              <w:t>13 01 10*</w:t>
            </w:r>
          </w:p>
        </w:tc>
        <w:tc>
          <w:tcPr>
            <w:tcW w:w="6662" w:type="dxa"/>
            <w:tcBorders>
              <w:top w:val="single" w:sz="4" w:space="0" w:color="000000"/>
              <w:left w:val="single" w:sz="4" w:space="0" w:color="000000"/>
              <w:bottom w:val="single" w:sz="4" w:space="0" w:color="000000"/>
              <w:right w:val="nil"/>
            </w:tcBorders>
            <w:vAlign w:val="center"/>
            <w:hideMark/>
          </w:tcPr>
          <w:p w14:paraId="22CD4628" w14:textId="77777777" w:rsidR="00823BCA" w:rsidRPr="00AD1A93" w:rsidRDefault="00823BCA" w:rsidP="00445D26">
            <w:pPr>
              <w:autoSpaceDE w:val="0"/>
              <w:autoSpaceDN w:val="0"/>
              <w:jc w:val="center"/>
            </w:pPr>
            <w:r w:rsidRPr="00AD1A93">
              <w:t>Нехлорирани хидравлични масла на минерална основа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8093A9B" w14:textId="77777777" w:rsidR="00823BCA" w:rsidRPr="00AD1A93" w:rsidRDefault="00823BCA" w:rsidP="00787598">
            <w:pPr>
              <w:ind w:left="-85"/>
              <w:jc w:val="center"/>
            </w:pPr>
            <w:r w:rsidRPr="00AD1A93">
              <w:t>1</w:t>
            </w:r>
          </w:p>
        </w:tc>
      </w:tr>
      <w:tr w:rsidR="00823BCA" w:rsidRPr="00AD1A93" w14:paraId="1A7AD6A5"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14:paraId="68C2FFA1" w14:textId="77777777" w:rsidR="00823BCA" w:rsidRPr="00AD1A93" w:rsidRDefault="00823BCA" w:rsidP="00787598">
            <w:pPr>
              <w:ind w:left="-85" w:right="-76"/>
              <w:jc w:val="center"/>
            </w:pPr>
            <w:r w:rsidRPr="00AD1A93">
              <w:t>13 01 11*</w:t>
            </w:r>
          </w:p>
        </w:tc>
        <w:tc>
          <w:tcPr>
            <w:tcW w:w="6662" w:type="dxa"/>
            <w:tcBorders>
              <w:top w:val="single" w:sz="4" w:space="0" w:color="000000"/>
              <w:left w:val="single" w:sz="4" w:space="0" w:color="000000"/>
              <w:bottom w:val="single" w:sz="4" w:space="0" w:color="000000"/>
              <w:right w:val="nil"/>
            </w:tcBorders>
            <w:vAlign w:val="center"/>
            <w:hideMark/>
          </w:tcPr>
          <w:p w14:paraId="1BD5A3A0" w14:textId="77777777" w:rsidR="00823BCA" w:rsidRPr="00AD1A93" w:rsidRDefault="00823BCA" w:rsidP="00445D26">
            <w:pPr>
              <w:autoSpaceDE w:val="0"/>
              <w:autoSpaceDN w:val="0"/>
              <w:jc w:val="center"/>
            </w:pPr>
            <w:r w:rsidRPr="00AD1A93">
              <w:t>Синтетични хидравлични масла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DF2E652" w14:textId="77777777" w:rsidR="00823BCA" w:rsidRPr="00AD1A93" w:rsidRDefault="00823BCA" w:rsidP="00787598">
            <w:pPr>
              <w:ind w:left="-85"/>
              <w:jc w:val="center"/>
            </w:pPr>
            <w:r w:rsidRPr="00AD1A93">
              <w:t>1</w:t>
            </w:r>
          </w:p>
        </w:tc>
      </w:tr>
      <w:tr w:rsidR="00823BCA" w:rsidRPr="00AD1A93" w14:paraId="064302A1"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14:paraId="75893F58" w14:textId="77777777" w:rsidR="00823BCA" w:rsidRPr="00AD1A93" w:rsidRDefault="00823BCA" w:rsidP="00787598">
            <w:pPr>
              <w:ind w:left="-85" w:right="-76"/>
              <w:jc w:val="center"/>
            </w:pPr>
            <w:r w:rsidRPr="00AD1A93">
              <w:t>13 02 05*</w:t>
            </w:r>
          </w:p>
        </w:tc>
        <w:tc>
          <w:tcPr>
            <w:tcW w:w="6662" w:type="dxa"/>
            <w:tcBorders>
              <w:top w:val="single" w:sz="4" w:space="0" w:color="000000"/>
              <w:left w:val="single" w:sz="4" w:space="0" w:color="000000"/>
              <w:bottom w:val="single" w:sz="4" w:space="0" w:color="000000"/>
              <w:right w:val="nil"/>
            </w:tcBorders>
            <w:vAlign w:val="center"/>
            <w:hideMark/>
          </w:tcPr>
          <w:p w14:paraId="2D501725" w14:textId="77777777" w:rsidR="00823BCA" w:rsidRPr="00AD1A93" w:rsidRDefault="00823BCA" w:rsidP="00445D26">
            <w:pPr>
              <w:autoSpaceDE w:val="0"/>
              <w:autoSpaceDN w:val="0"/>
              <w:jc w:val="center"/>
            </w:pPr>
            <w:r w:rsidRPr="00AD1A93">
              <w:t>Нехлорирани моторни, смазочни и масла за зъбни предавки на минерална основа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494A9CD" w14:textId="77777777" w:rsidR="00823BCA" w:rsidRPr="00AD1A93" w:rsidRDefault="00823BCA" w:rsidP="00787598">
            <w:pPr>
              <w:ind w:left="-85"/>
              <w:jc w:val="center"/>
            </w:pPr>
            <w:r w:rsidRPr="00AD1A93">
              <w:t>1</w:t>
            </w:r>
          </w:p>
        </w:tc>
      </w:tr>
      <w:tr w:rsidR="00823BCA" w:rsidRPr="00AD1A93" w14:paraId="2FF91023"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14:paraId="53C8965B" w14:textId="77777777" w:rsidR="00823BCA" w:rsidRPr="00AD1A93" w:rsidRDefault="00823BCA" w:rsidP="00787598">
            <w:pPr>
              <w:ind w:left="-85" w:right="-76"/>
              <w:jc w:val="center"/>
            </w:pPr>
            <w:r w:rsidRPr="00AD1A93">
              <w:t>13 02 06*</w:t>
            </w:r>
          </w:p>
        </w:tc>
        <w:tc>
          <w:tcPr>
            <w:tcW w:w="6662" w:type="dxa"/>
            <w:tcBorders>
              <w:top w:val="single" w:sz="4" w:space="0" w:color="000000"/>
              <w:left w:val="single" w:sz="4" w:space="0" w:color="000000"/>
              <w:bottom w:val="single" w:sz="4" w:space="0" w:color="000000"/>
              <w:right w:val="nil"/>
            </w:tcBorders>
            <w:vAlign w:val="center"/>
            <w:hideMark/>
          </w:tcPr>
          <w:p w14:paraId="513CFFEB" w14:textId="77777777" w:rsidR="00823BCA" w:rsidRPr="00AD1A93" w:rsidRDefault="00823BCA" w:rsidP="00445D26">
            <w:pPr>
              <w:autoSpaceDE w:val="0"/>
              <w:autoSpaceDN w:val="0"/>
              <w:jc w:val="center"/>
            </w:pPr>
            <w:r w:rsidRPr="00AD1A93">
              <w:t>Синтетични моторни и смазочни масла и масла за зъбни предавки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C32B290" w14:textId="77777777" w:rsidR="00823BCA" w:rsidRPr="00AD1A93" w:rsidRDefault="00823BCA" w:rsidP="00787598">
            <w:pPr>
              <w:ind w:left="-85"/>
              <w:jc w:val="center"/>
            </w:pPr>
            <w:r w:rsidRPr="00AD1A93">
              <w:t>1</w:t>
            </w:r>
          </w:p>
        </w:tc>
      </w:tr>
      <w:tr w:rsidR="00823BCA" w:rsidRPr="00AD1A93" w14:paraId="7E8EBE8E"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14:paraId="00ECCFAF" w14:textId="77777777" w:rsidR="00823BCA" w:rsidRPr="00AD1A93" w:rsidRDefault="00823BCA" w:rsidP="00787598">
            <w:pPr>
              <w:ind w:left="-85" w:right="-76"/>
              <w:jc w:val="center"/>
            </w:pPr>
            <w:r w:rsidRPr="00AD1A93">
              <w:t>13 07 01*</w:t>
            </w:r>
          </w:p>
        </w:tc>
        <w:tc>
          <w:tcPr>
            <w:tcW w:w="6662" w:type="dxa"/>
            <w:tcBorders>
              <w:top w:val="single" w:sz="4" w:space="0" w:color="000000"/>
              <w:left w:val="single" w:sz="4" w:space="0" w:color="000000"/>
              <w:bottom w:val="single" w:sz="4" w:space="0" w:color="000000"/>
              <w:right w:val="nil"/>
            </w:tcBorders>
            <w:vAlign w:val="center"/>
            <w:hideMark/>
          </w:tcPr>
          <w:p w14:paraId="17E80C32" w14:textId="77777777" w:rsidR="00823BCA" w:rsidRPr="00AD1A93" w:rsidRDefault="00823BCA" w:rsidP="00445D26">
            <w:pPr>
              <w:autoSpaceDE w:val="0"/>
              <w:autoSpaceDN w:val="0"/>
              <w:jc w:val="center"/>
            </w:pPr>
            <w:r w:rsidRPr="00AD1A93">
              <w:t>Газьол, котелно и дизелово гориво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C28A6AB" w14:textId="77777777" w:rsidR="00823BCA" w:rsidRPr="00AD1A93" w:rsidRDefault="00600926" w:rsidP="00787598">
            <w:pPr>
              <w:ind w:left="-85"/>
              <w:jc w:val="center"/>
            </w:pPr>
            <w:r>
              <w:t>0.</w:t>
            </w:r>
            <w:r w:rsidR="00823BCA" w:rsidRPr="00AD1A93">
              <w:t>1</w:t>
            </w:r>
          </w:p>
        </w:tc>
      </w:tr>
      <w:tr w:rsidR="00823BCA" w:rsidRPr="00AD1A93" w14:paraId="4A269F68"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14:paraId="45313A3B" w14:textId="77777777" w:rsidR="00823BCA" w:rsidRPr="00AD1A93" w:rsidRDefault="00823BCA" w:rsidP="005210B7">
            <w:pPr>
              <w:suppressAutoHyphens/>
              <w:overflowPunct w:val="0"/>
              <w:autoSpaceDE w:val="0"/>
              <w:jc w:val="center"/>
              <w:textAlignment w:val="baseline"/>
              <w:rPr>
                <w:lang w:eastAsia="ar-SA"/>
              </w:rPr>
            </w:pPr>
            <w:r w:rsidRPr="00AD1A93">
              <w:rPr>
                <w:lang w:eastAsia="en-US"/>
              </w:rPr>
              <w:t>15 01 01</w:t>
            </w:r>
          </w:p>
        </w:tc>
        <w:tc>
          <w:tcPr>
            <w:tcW w:w="6662" w:type="dxa"/>
            <w:tcBorders>
              <w:top w:val="single" w:sz="4" w:space="0" w:color="000000"/>
              <w:left w:val="single" w:sz="4" w:space="0" w:color="000000"/>
              <w:bottom w:val="single" w:sz="4" w:space="0" w:color="000000"/>
              <w:right w:val="nil"/>
            </w:tcBorders>
            <w:vAlign w:val="center"/>
            <w:hideMark/>
          </w:tcPr>
          <w:p w14:paraId="0C93D1F6" w14:textId="77777777" w:rsidR="00823BCA" w:rsidRPr="00AD1A93" w:rsidRDefault="00823BCA" w:rsidP="00445D26">
            <w:pPr>
              <w:suppressAutoHyphens/>
              <w:overflowPunct w:val="0"/>
              <w:autoSpaceDE w:val="0"/>
              <w:jc w:val="center"/>
              <w:textAlignment w:val="baseline"/>
              <w:rPr>
                <w:rFonts w:eastAsia="PMingLiU"/>
                <w:lang w:eastAsia="ar-SA"/>
              </w:rPr>
            </w:pPr>
            <w:r w:rsidRPr="00AD1A93">
              <w:rPr>
                <w:lang w:eastAsia="en-US"/>
              </w:rPr>
              <w:t>Хартиени и картонени опаковки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DEA8CC2" w14:textId="77777777" w:rsidR="00823BCA" w:rsidRPr="00AD1A93" w:rsidRDefault="00823BCA" w:rsidP="005210B7">
            <w:pPr>
              <w:suppressAutoHyphens/>
              <w:jc w:val="center"/>
              <w:rPr>
                <w:lang w:eastAsia="ar-SA"/>
              </w:rPr>
            </w:pPr>
            <w:r w:rsidRPr="00AD1A93">
              <w:t>100</w:t>
            </w:r>
          </w:p>
        </w:tc>
      </w:tr>
      <w:tr w:rsidR="00823BCA" w:rsidRPr="00AD1A93" w14:paraId="6C2B185A"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14:paraId="46BE23B6" w14:textId="77777777" w:rsidR="00823BCA" w:rsidRPr="00AD1A93" w:rsidRDefault="00823BCA" w:rsidP="00787598">
            <w:pPr>
              <w:jc w:val="center"/>
              <w:rPr>
                <w:lang w:eastAsia="en-US"/>
              </w:rPr>
            </w:pPr>
            <w:r w:rsidRPr="00AD1A93">
              <w:rPr>
                <w:lang w:eastAsia="en-US"/>
              </w:rPr>
              <w:t>15 01 02</w:t>
            </w:r>
          </w:p>
        </w:tc>
        <w:tc>
          <w:tcPr>
            <w:tcW w:w="6662" w:type="dxa"/>
            <w:tcBorders>
              <w:top w:val="single" w:sz="4" w:space="0" w:color="000000"/>
              <w:left w:val="single" w:sz="4" w:space="0" w:color="000000"/>
              <w:bottom w:val="single" w:sz="4" w:space="0" w:color="000000"/>
              <w:right w:val="nil"/>
            </w:tcBorders>
            <w:vAlign w:val="center"/>
            <w:hideMark/>
          </w:tcPr>
          <w:p w14:paraId="076CC92C" w14:textId="77777777" w:rsidR="00823BCA" w:rsidRPr="00AD1A93" w:rsidRDefault="00823BCA" w:rsidP="00445D26">
            <w:pPr>
              <w:jc w:val="center"/>
              <w:rPr>
                <w:lang w:eastAsia="en-US"/>
              </w:rPr>
            </w:pPr>
            <w:r w:rsidRPr="00AD1A93">
              <w:rPr>
                <w:lang w:eastAsia="en-US"/>
              </w:rPr>
              <w:t>Пластмасови опаковки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36E5E78" w14:textId="77777777" w:rsidR="00823BCA" w:rsidRPr="00AD1A93" w:rsidRDefault="00823BCA" w:rsidP="00787598">
            <w:pPr>
              <w:jc w:val="center"/>
              <w:rPr>
                <w:lang w:eastAsia="en-US"/>
              </w:rPr>
            </w:pPr>
            <w:r w:rsidRPr="00AD1A93">
              <w:t>140</w:t>
            </w:r>
          </w:p>
        </w:tc>
      </w:tr>
      <w:tr w:rsidR="00823BCA" w:rsidRPr="00AD1A93" w14:paraId="380CB3D8"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14:paraId="4C523127" w14:textId="77777777" w:rsidR="00823BCA" w:rsidRPr="00AD1A93" w:rsidRDefault="00823BCA" w:rsidP="00787598">
            <w:pPr>
              <w:jc w:val="center"/>
              <w:rPr>
                <w:lang w:eastAsia="en-US"/>
              </w:rPr>
            </w:pPr>
            <w:r w:rsidRPr="00AD1A93">
              <w:rPr>
                <w:lang w:eastAsia="en-US"/>
              </w:rPr>
              <w:t>15 01 03</w:t>
            </w:r>
          </w:p>
        </w:tc>
        <w:tc>
          <w:tcPr>
            <w:tcW w:w="6662" w:type="dxa"/>
            <w:tcBorders>
              <w:top w:val="single" w:sz="4" w:space="0" w:color="000000"/>
              <w:left w:val="single" w:sz="4" w:space="0" w:color="000000"/>
              <w:bottom w:val="single" w:sz="4" w:space="0" w:color="000000"/>
              <w:right w:val="nil"/>
            </w:tcBorders>
            <w:vAlign w:val="center"/>
            <w:hideMark/>
          </w:tcPr>
          <w:p w14:paraId="083473C5" w14:textId="77777777" w:rsidR="00823BCA" w:rsidRPr="00AD1A93" w:rsidRDefault="00823BCA" w:rsidP="00445D26">
            <w:pPr>
              <w:jc w:val="center"/>
              <w:rPr>
                <w:lang w:eastAsia="en-US"/>
              </w:rPr>
            </w:pPr>
            <w:r w:rsidRPr="00AD1A93">
              <w:rPr>
                <w:lang w:eastAsia="en-US"/>
              </w:rPr>
              <w:t>Опаковки от дървесни материали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F4A14CC" w14:textId="77777777" w:rsidR="00823BCA" w:rsidRPr="00AD1A93" w:rsidRDefault="00823BCA" w:rsidP="00787598">
            <w:pPr>
              <w:jc w:val="center"/>
              <w:rPr>
                <w:lang w:eastAsia="en-US"/>
              </w:rPr>
            </w:pPr>
            <w:r w:rsidRPr="00AD1A93">
              <w:rPr>
                <w:lang w:eastAsia="en-US"/>
              </w:rPr>
              <w:t>50</w:t>
            </w:r>
          </w:p>
        </w:tc>
      </w:tr>
      <w:tr w:rsidR="00823BCA" w:rsidRPr="00AD1A93" w14:paraId="16067846"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14:paraId="5A5C4839" w14:textId="77777777" w:rsidR="00823BCA" w:rsidRPr="00AD1A93" w:rsidRDefault="00823BCA" w:rsidP="00787598">
            <w:pPr>
              <w:jc w:val="center"/>
              <w:rPr>
                <w:lang w:eastAsia="en-US"/>
              </w:rPr>
            </w:pPr>
            <w:r w:rsidRPr="00AD1A93">
              <w:t>15 01 04</w:t>
            </w:r>
          </w:p>
        </w:tc>
        <w:tc>
          <w:tcPr>
            <w:tcW w:w="6662" w:type="dxa"/>
            <w:tcBorders>
              <w:top w:val="single" w:sz="4" w:space="0" w:color="000000"/>
              <w:left w:val="single" w:sz="4" w:space="0" w:color="000000"/>
              <w:bottom w:val="single" w:sz="4" w:space="0" w:color="000000"/>
              <w:right w:val="nil"/>
            </w:tcBorders>
            <w:vAlign w:val="center"/>
            <w:hideMark/>
          </w:tcPr>
          <w:p w14:paraId="214B9BFC" w14:textId="77777777" w:rsidR="00823BCA" w:rsidRPr="00AD1A93" w:rsidRDefault="00823BCA" w:rsidP="00445D26">
            <w:pPr>
              <w:autoSpaceDE w:val="0"/>
              <w:autoSpaceDN w:val="0"/>
              <w:jc w:val="center"/>
            </w:pPr>
            <w:r w:rsidRPr="00AD1A93">
              <w:t>Метални опаковки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CABCDE3" w14:textId="77777777" w:rsidR="00823BCA" w:rsidRPr="00AD1A93" w:rsidRDefault="00823BCA" w:rsidP="00787598">
            <w:pPr>
              <w:jc w:val="center"/>
              <w:rPr>
                <w:lang w:eastAsia="en-US"/>
              </w:rPr>
            </w:pPr>
            <w:r w:rsidRPr="00AD1A93">
              <w:rPr>
                <w:lang w:eastAsia="en-US"/>
              </w:rPr>
              <w:t>21</w:t>
            </w:r>
          </w:p>
        </w:tc>
      </w:tr>
      <w:tr w:rsidR="00823BCA" w:rsidRPr="00AD1A93" w14:paraId="712071F0"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14:paraId="1140E42F" w14:textId="77777777" w:rsidR="00823BCA" w:rsidRPr="00AD1A93" w:rsidRDefault="00823BCA" w:rsidP="00787598">
            <w:pPr>
              <w:jc w:val="center"/>
            </w:pPr>
            <w:r w:rsidRPr="00AD1A93">
              <w:t>15 01 07</w:t>
            </w:r>
          </w:p>
        </w:tc>
        <w:tc>
          <w:tcPr>
            <w:tcW w:w="6662" w:type="dxa"/>
            <w:tcBorders>
              <w:top w:val="single" w:sz="4" w:space="0" w:color="000000"/>
              <w:left w:val="single" w:sz="4" w:space="0" w:color="000000"/>
              <w:bottom w:val="single" w:sz="4" w:space="0" w:color="000000"/>
              <w:right w:val="nil"/>
            </w:tcBorders>
            <w:vAlign w:val="center"/>
            <w:hideMark/>
          </w:tcPr>
          <w:p w14:paraId="017E8EE2" w14:textId="77777777" w:rsidR="00823BCA" w:rsidRPr="00AD1A93" w:rsidRDefault="00823BCA" w:rsidP="00445D26">
            <w:pPr>
              <w:autoSpaceDE w:val="0"/>
              <w:autoSpaceDN w:val="0"/>
              <w:jc w:val="center"/>
            </w:pPr>
            <w:r w:rsidRPr="00AD1A93">
              <w:t>Стъклени опаковки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F3C233B" w14:textId="77777777" w:rsidR="00823BCA" w:rsidRPr="00AD1A93" w:rsidRDefault="00823BCA" w:rsidP="00787598">
            <w:pPr>
              <w:jc w:val="center"/>
              <w:rPr>
                <w:lang w:eastAsia="en-US"/>
              </w:rPr>
            </w:pPr>
            <w:r w:rsidRPr="00AD1A93">
              <w:rPr>
                <w:lang w:eastAsia="en-US"/>
              </w:rPr>
              <w:t>1 000</w:t>
            </w:r>
          </w:p>
        </w:tc>
      </w:tr>
      <w:tr w:rsidR="00823BCA" w:rsidRPr="00AD1A93" w14:paraId="02B8C991"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14:paraId="04BFF1F6" w14:textId="77777777" w:rsidR="00823BCA" w:rsidRPr="00AD1A93" w:rsidRDefault="00823BCA" w:rsidP="00787598">
            <w:pPr>
              <w:ind w:left="-85" w:right="-76"/>
              <w:jc w:val="center"/>
            </w:pPr>
            <w:r w:rsidRPr="00AD1A93">
              <w:t>15 01 10*</w:t>
            </w:r>
          </w:p>
        </w:tc>
        <w:tc>
          <w:tcPr>
            <w:tcW w:w="6662" w:type="dxa"/>
            <w:tcBorders>
              <w:top w:val="single" w:sz="4" w:space="0" w:color="000000"/>
              <w:left w:val="single" w:sz="4" w:space="0" w:color="000000"/>
              <w:bottom w:val="single" w:sz="4" w:space="0" w:color="000000"/>
              <w:right w:val="nil"/>
            </w:tcBorders>
            <w:vAlign w:val="center"/>
            <w:hideMark/>
          </w:tcPr>
          <w:p w14:paraId="52B221E3" w14:textId="77777777" w:rsidR="00823BCA" w:rsidRPr="00AD1A93" w:rsidRDefault="00823BCA" w:rsidP="00445D26">
            <w:pPr>
              <w:ind w:left="-13" w:right="-1"/>
              <w:jc w:val="center"/>
            </w:pPr>
            <w:r w:rsidRPr="00AD1A93">
              <w:t>Опаковки, съдържащи остатъци от опасни вещества или замърсени с опасни вещества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6CAF229" w14:textId="77777777" w:rsidR="00823BCA" w:rsidRPr="00AD1A93" w:rsidRDefault="00823BCA" w:rsidP="00787598">
            <w:pPr>
              <w:ind w:left="-85"/>
              <w:jc w:val="center"/>
            </w:pPr>
            <w:r w:rsidRPr="00AD1A93">
              <w:t>1</w:t>
            </w:r>
          </w:p>
        </w:tc>
      </w:tr>
      <w:tr w:rsidR="00823BCA" w:rsidRPr="00AD1A93" w14:paraId="12821701"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14:paraId="06197BC6" w14:textId="77777777" w:rsidR="00823BCA" w:rsidRPr="00AD1A93" w:rsidRDefault="00823BCA" w:rsidP="00787598">
            <w:pPr>
              <w:jc w:val="center"/>
              <w:rPr>
                <w:lang w:eastAsia="en-US"/>
              </w:rPr>
            </w:pPr>
            <w:r w:rsidRPr="00AD1A93">
              <w:rPr>
                <w:lang w:eastAsia="en-US"/>
              </w:rPr>
              <w:t>15 02 02*</w:t>
            </w:r>
          </w:p>
        </w:tc>
        <w:tc>
          <w:tcPr>
            <w:tcW w:w="6662" w:type="dxa"/>
            <w:tcBorders>
              <w:top w:val="single" w:sz="4" w:space="0" w:color="000000"/>
              <w:left w:val="single" w:sz="4" w:space="0" w:color="000000"/>
              <w:bottom w:val="single" w:sz="4" w:space="0" w:color="000000"/>
              <w:right w:val="nil"/>
            </w:tcBorders>
            <w:vAlign w:val="center"/>
            <w:hideMark/>
          </w:tcPr>
          <w:p w14:paraId="1AAE01F9" w14:textId="77777777" w:rsidR="00823BCA" w:rsidRPr="00AD1A93" w:rsidRDefault="00823BCA" w:rsidP="00445D26">
            <w:pPr>
              <w:jc w:val="center"/>
              <w:rPr>
                <w:lang w:eastAsia="en-US"/>
              </w:rPr>
            </w:pPr>
            <w:r w:rsidRPr="00AD1A93">
              <w:rPr>
                <w:lang w:eastAsia="en-US"/>
              </w:rPr>
              <w:t>Абсорбенти, филтърни материали (включително маслени филтри, неупоменати другаде), кърпи за изтриване и предпазни облекла, замърсени с опасни вещества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08E69EB" w14:textId="77777777" w:rsidR="00823BCA" w:rsidRPr="00AD1A93" w:rsidRDefault="00823BCA" w:rsidP="00787598">
            <w:pPr>
              <w:jc w:val="center"/>
              <w:rPr>
                <w:lang w:eastAsia="en-US"/>
              </w:rPr>
            </w:pPr>
            <w:r w:rsidRPr="00AD1A93">
              <w:rPr>
                <w:lang w:eastAsia="en-US"/>
              </w:rPr>
              <w:t>1</w:t>
            </w:r>
          </w:p>
        </w:tc>
      </w:tr>
      <w:tr w:rsidR="00823BCA" w:rsidRPr="00AD1A93" w14:paraId="4983E599"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14:paraId="23B94D28" w14:textId="77777777" w:rsidR="00823BCA" w:rsidRPr="00AD1A93" w:rsidRDefault="00823BCA" w:rsidP="00787598">
            <w:pPr>
              <w:jc w:val="center"/>
            </w:pPr>
            <w:r w:rsidRPr="00AD1A93">
              <w:t>15 02 03</w:t>
            </w:r>
          </w:p>
        </w:tc>
        <w:tc>
          <w:tcPr>
            <w:tcW w:w="6662" w:type="dxa"/>
            <w:tcBorders>
              <w:top w:val="single" w:sz="4" w:space="0" w:color="000000"/>
              <w:left w:val="single" w:sz="4" w:space="0" w:color="000000"/>
              <w:bottom w:val="single" w:sz="4" w:space="0" w:color="000000"/>
              <w:right w:val="nil"/>
            </w:tcBorders>
            <w:vAlign w:val="center"/>
            <w:hideMark/>
          </w:tcPr>
          <w:p w14:paraId="16D1B3D0" w14:textId="77777777" w:rsidR="00823BCA" w:rsidRPr="00AD1A93" w:rsidRDefault="00823BCA" w:rsidP="00445D26">
            <w:pPr>
              <w:autoSpaceDE w:val="0"/>
              <w:autoSpaceDN w:val="0"/>
              <w:jc w:val="center"/>
            </w:pPr>
            <w:r w:rsidRPr="00AD1A93">
              <w:t>Абсорбенти, филтърни материали, кърпи за изтриване и предпазни облекла, различни от упоменатите в 15 02 02 (Кизелгур)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5EBFE35" w14:textId="77777777" w:rsidR="00823BCA" w:rsidRPr="00AD1A93" w:rsidRDefault="00EC265B" w:rsidP="00787598">
            <w:pPr>
              <w:jc w:val="center"/>
              <w:rPr>
                <w:lang w:eastAsia="en-US"/>
              </w:rPr>
            </w:pPr>
            <w:r w:rsidRPr="00AD1A93">
              <w:rPr>
                <w:lang w:eastAsia="en-US"/>
              </w:rPr>
              <w:t>295</w:t>
            </w:r>
          </w:p>
        </w:tc>
      </w:tr>
      <w:tr w:rsidR="00EC265B" w:rsidRPr="00AD1A93" w14:paraId="782B58A4"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tcPr>
          <w:p w14:paraId="640BF276" w14:textId="77777777" w:rsidR="00EC265B" w:rsidRPr="00AD1A93" w:rsidRDefault="00EC265B" w:rsidP="00787598">
            <w:pPr>
              <w:jc w:val="center"/>
            </w:pPr>
            <w:r w:rsidRPr="00AD1A93">
              <w:t>15 02 03</w:t>
            </w:r>
          </w:p>
        </w:tc>
        <w:tc>
          <w:tcPr>
            <w:tcW w:w="6662" w:type="dxa"/>
            <w:tcBorders>
              <w:top w:val="single" w:sz="4" w:space="0" w:color="000000"/>
              <w:left w:val="single" w:sz="4" w:space="0" w:color="000000"/>
              <w:bottom w:val="single" w:sz="4" w:space="0" w:color="000000"/>
              <w:right w:val="nil"/>
            </w:tcBorders>
            <w:vAlign w:val="center"/>
          </w:tcPr>
          <w:p w14:paraId="39619327" w14:textId="77777777" w:rsidR="00EC265B" w:rsidRPr="00AD1A93" w:rsidRDefault="00EC265B" w:rsidP="00445D26">
            <w:pPr>
              <w:autoSpaceDE w:val="0"/>
              <w:autoSpaceDN w:val="0"/>
              <w:jc w:val="center"/>
            </w:pPr>
            <w:r w:rsidRPr="00AD1A93">
              <w:t>Абсорбенти, филтърни материали, кърпи за изтриване и предпазни облекла, различни от упоменатите в 15 02 02 (активен въглен)</w:t>
            </w:r>
          </w:p>
        </w:tc>
        <w:tc>
          <w:tcPr>
            <w:tcW w:w="1843" w:type="dxa"/>
            <w:tcBorders>
              <w:top w:val="single" w:sz="4" w:space="0" w:color="000000"/>
              <w:left w:val="single" w:sz="4" w:space="0" w:color="000000"/>
              <w:bottom w:val="single" w:sz="4" w:space="0" w:color="000000"/>
              <w:right w:val="single" w:sz="4" w:space="0" w:color="000000"/>
            </w:tcBorders>
            <w:vAlign w:val="center"/>
          </w:tcPr>
          <w:p w14:paraId="6F57036D" w14:textId="77777777" w:rsidR="00EC265B" w:rsidRPr="00AD1A93" w:rsidRDefault="00EC265B" w:rsidP="00787598">
            <w:pPr>
              <w:jc w:val="center"/>
              <w:rPr>
                <w:lang w:eastAsia="en-US"/>
              </w:rPr>
            </w:pPr>
            <w:r w:rsidRPr="00AD1A93">
              <w:rPr>
                <w:lang w:eastAsia="en-US"/>
              </w:rPr>
              <w:t>1</w:t>
            </w:r>
          </w:p>
        </w:tc>
      </w:tr>
      <w:tr w:rsidR="00EC265B" w:rsidRPr="00AD1A93" w14:paraId="6A8B5918"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tcPr>
          <w:p w14:paraId="31F48916" w14:textId="77777777" w:rsidR="00EC265B" w:rsidRPr="00AD1A93" w:rsidRDefault="00EC265B" w:rsidP="00787598">
            <w:pPr>
              <w:jc w:val="center"/>
            </w:pPr>
            <w:r w:rsidRPr="00AD1A93">
              <w:t>15 02 03</w:t>
            </w:r>
          </w:p>
        </w:tc>
        <w:tc>
          <w:tcPr>
            <w:tcW w:w="6662" w:type="dxa"/>
            <w:tcBorders>
              <w:top w:val="single" w:sz="4" w:space="0" w:color="000000"/>
              <w:left w:val="single" w:sz="4" w:space="0" w:color="000000"/>
              <w:bottom w:val="single" w:sz="4" w:space="0" w:color="000000"/>
              <w:right w:val="nil"/>
            </w:tcBorders>
            <w:vAlign w:val="center"/>
          </w:tcPr>
          <w:p w14:paraId="0D3BCE10" w14:textId="77777777" w:rsidR="00EC265B" w:rsidRPr="00AD1A93" w:rsidRDefault="00EC265B" w:rsidP="00445D26">
            <w:pPr>
              <w:autoSpaceDE w:val="0"/>
              <w:autoSpaceDN w:val="0"/>
              <w:jc w:val="center"/>
            </w:pPr>
            <w:r w:rsidRPr="00AD1A93">
              <w:t>Абсорбенти, филтърни материали, кърпи за изтриване и предпазни облекла, различни от упоменатите в 15 02 02 (вулканичен камък)</w:t>
            </w:r>
          </w:p>
        </w:tc>
        <w:tc>
          <w:tcPr>
            <w:tcW w:w="1843" w:type="dxa"/>
            <w:tcBorders>
              <w:top w:val="single" w:sz="4" w:space="0" w:color="000000"/>
              <w:left w:val="single" w:sz="4" w:space="0" w:color="000000"/>
              <w:bottom w:val="single" w:sz="4" w:space="0" w:color="000000"/>
              <w:right w:val="single" w:sz="4" w:space="0" w:color="000000"/>
            </w:tcBorders>
            <w:vAlign w:val="center"/>
          </w:tcPr>
          <w:p w14:paraId="4A5CF0B6" w14:textId="77777777" w:rsidR="00EC265B" w:rsidRPr="00AD1A93" w:rsidRDefault="00EC265B" w:rsidP="00787598">
            <w:pPr>
              <w:jc w:val="center"/>
              <w:rPr>
                <w:lang w:eastAsia="en-US"/>
              </w:rPr>
            </w:pPr>
            <w:r w:rsidRPr="00AD1A93">
              <w:rPr>
                <w:lang w:eastAsia="en-US"/>
              </w:rPr>
              <w:t>7</w:t>
            </w:r>
          </w:p>
        </w:tc>
      </w:tr>
      <w:tr w:rsidR="00EC265B" w:rsidRPr="00AD1A93" w14:paraId="4305AB9B"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tcPr>
          <w:p w14:paraId="7EE5EBE5" w14:textId="77777777" w:rsidR="00EC265B" w:rsidRPr="00AD1A93" w:rsidRDefault="00EC265B" w:rsidP="00787598">
            <w:pPr>
              <w:jc w:val="center"/>
            </w:pPr>
            <w:r w:rsidRPr="00AD1A93">
              <w:t>15 02 03</w:t>
            </w:r>
          </w:p>
        </w:tc>
        <w:tc>
          <w:tcPr>
            <w:tcW w:w="6662" w:type="dxa"/>
            <w:tcBorders>
              <w:top w:val="single" w:sz="4" w:space="0" w:color="000000"/>
              <w:left w:val="single" w:sz="4" w:space="0" w:color="000000"/>
              <w:bottom w:val="single" w:sz="4" w:space="0" w:color="000000"/>
              <w:right w:val="nil"/>
            </w:tcBorders>
            <w:vAlign w:val="center"/>
          </w:tcPr>
          <w:p w14:paraId="5597ABE6" w14:textId="77777777" w:rsidR="00EC265B" w:rsidRPr="00AD1A93" w:rsidRDefault="00EC265B" w:rsidP="00445D26">
            <w:pPr>
              <w:autoSpaceDE w:val="0"/>
              <w:autoSpaceDN w:val="0"/>
              <w:jc w:val="center"/>
            </w:pPr>
            <w:r w:rsidRPr="00AD1A93">
              <w:t>Абсорбенти, филтърни материали, кърпи за изтриване и предпазни облекла, различни от упоменатите в 15 02 02 (дървесни кори и стърготини)</w:t>
            </w:r>
          </w:p>
        </w:tc>
        <w:tc>
          <w:tcPr>
            <w:tcW w:w="1843" w:type="dxa"/>
            <w:tcBorders>
              <w:top w:val="single" w:sz="4" w:space="0" w:color="000000"/>
              <w:left w:val="single" w:sz="4" w:space="0" w:color="000000"/>
              <w:bottom w:val="single" w:sz="4" w:space="0" w:color="000000"/>
              <w:right w:val="single" w:sz="4" w:space="0" w:color="000000"/>
            </w:tcBorders>
            <w:vAlign w:val="center"/>
          </w:tcPr>
          <w:p w14:paraId="36AA6C33" w14:textId="77777777" w:rsidR="00EC265B" w:rsidRPr="00AD1A93" w:rsidRDefault="00EC265B" w:rsidP="00787598">
            <w:pPr>
              <w:jc w:val="center"/>
              <w:rPr>
                <w:lang w:eastAsia="en-US"/>
              </w:rPr>
            </w:pPr>
            <w:r w:rsidRPr="00AD1A93">
              <w:rPr>
                <w:lang w:eastAsia="en-US"/>
              </w:rPr>
              <w:t>7</w:t>
            </w:r>
          </w:p>
        </w:tc>
      </w:tr>
      <w:tr w:rsidR="00823BCA" w:rsidRPr="00AD1A93" w14:paraId="56F78BBF" w14:textId="77777777" w:rsidTr="00445D26">
        <w:trPr>
          <w:trHeight w:val="268"/>
        </w:trPr>
        <w:tc>
          <w:tcPr>
            <w:tcW w:w="1305" w:type="dxa"/>
            <w:tcBorders>
              <w:top w:val="single" w:sz="4" w:space="0" w:color="000000"/>
              <w:left w:val="single" w:sz="4" w:space="0" w:color="000000"/>
              <w:bottom w:val="single" w:sz="4" w:space="0" w:color="000000"/>
              <w:right w:val="nil"/>
            </w:tcBorders>
            <w:hideMark/>
          </w:tcPr>
          <w:p w14:paraId="4B95334C" w14:textId="77777777" w:rsidR="00823BCA" w:rsidRPr="00AD1A93" w:rsidRDefault="00823BCA" w:rsidP="00787598">
            <w:pPr>
              <w:suppressAutoHyphens/>
              <w:autoSpaceDE w:val="0"/>
              <w:autoSpaceDN w:val="0"/>
              <w:adjustRightInd w:val="0"/>
              <w:jc w:val="center"/>
              <w:rPr>
                <w:lang w:eastAsia="ar-SA"/>
              </w:rPr>
            </w:pPr>
            <w:r w:rsidRPr="00AD1A93">
              <w:rPr>
                <w:lang w:eastAsia="ar-SA"/>
              </w:rPr>
              <w:t>16 02 16</w:t>
            </w:r>
          </w:p>
        </w:tc>
        <w:tc>
          <w:tcPr>
            <w:tcW w:w="6662" w:type="dxa"/>
            <w:tcBorders>
              <w:top w:val="single" w:sz="4" w:space="0" w:color="000000"/>
              <w:left w:val="single" w:sz="4" w:space="0" w:color="000000"/>
              <w:bottom w:val="single" w:sz="4" w:space="0" w:color="000000"/>
              <w:right w:val="nil"/>
            </w:tcBorders>
            <w:hideMark/>
          </w:tcPr>
          <w:p w14:paraId="35DDCA38" w14:textId="77777777" w:rsidR="00823BCA" w:rsidRPr="00AD1A93" w:rsidRDefault="00823BCA" w:rsidP="00445D26">
            <w:pPr>
              <w:suppressAutoHyphens/>
              <w:autoSpaceDE w:val="0"/>
              <w:autoSpaceDN w:val="0"/>
              <w:adjustRightInd w:val="0"/>
              <w:jc w:val="center"/>
              <w:rPr>
                <w:lang w:eastAsia="ar-SA"/>
              </w:rPr>
            </w:pPr>
            <w:r w:rsidRPr="00AD1A93">
              <w:rPr>
                <w:lang w:eastAsia="ar-SA"/>
              </w:rPr>
              <w:t>Компоненти, отстранени от излязло от употреба оборудване, различни от упоменатите в код 16 02 15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8A3977E" w14:textId="77777777" w:rsidR="00823BCA" w:rsidRPr="00AD1A93" w:rsidRDefault="00600926" w:rsidP="00787598">
            <w:pPr>
              <w:suppressAutoHyphens/>
              <w:autoSpaceDE w:val="0"/>
              <w:autoSpaceDN w:val="0"/>
              <w:adjustRightInd w:val="0"/>
              <w:jc w:val="center"/>
              <w:rPr>
                <w:lang w:eastAsia="ar-SA"/>
              </w:rPr>
            </w:pPr>
            <w:r>
              <w:rPr>
                <w:lang w:eastAsia="ar-SA"/>
              </w:rPr>
              <w:t>0.</w:t>
            </w:r>
            <w:r w:rsidR="00823BCA" w:rsidRPr="00AD1A93">
              <w:rPr>
                <w:lang w:eastAsia="ar-SA"/>
              </w:rPr>
              <w:t>3</w:t>
            </w:r>
          </w:p>
        </w:tc>
      </w:tr>
      <w:tr w:rsidR="00823BCA" w:rsidRPr="00AD1A93" w14:paraId="5715735E" w14:textId="77777777" w:rsidTr="00445D26">
        <w:trPr>
          <w:trHeight w:val="268"/>
        </w:trPr>
        <w:tc>
          <w:tcPr>
            <w:tcW w:w="1305" w:type="dxa"/>
            <w:tcBorders>
              <w:top w:val="single" w:sz="4" w:space="0" w:color="000000"/>
              <w:left w:val="single" w:sz="4" w:space="0" w:color="000000"/>
              <w:bottom w:val="single" w:sz="4" w:space="0" w:color="000000"/>
              <w:right w:val="nil"/>
            </w:tcBorders>
            <w:hideMark/>
          </w:tcPr>
          <w:p w14:paraId="71B90975" w14:textId="77777777" w:rsidR="00823BCA" w:rsidRPr="00AD1A93" w:rsidRDefault="00823BCA" w:rsidP="00787598">
            <w:pPr>
              <w:suppressAutoHyphens/>
              <w:autoSpaceDE w:val="0"/>
              <w:autoSpaceDN w:val="0"/>
              <w:adjustRightInd w:val="0"/>
              <w:jc w:val="center"/>
              <w:rPr>
                <w:lang w:eastAsia="ar-SA"/>
              </w:rPr>
            </w:pPr>
            <w:r w:rsidRPr="00AD1A93">
              <w:rPr>
                <w:lang w:eastAsia="ar-SA"/>
              </w:rPr>
              <w:t>16 06 01*</w:t>
            </w:r>
          </w:p>
        </w:tc>
        <w:tc>
          <w:tcPr>
            <w:tcW w:w="6662" w:type="dxa"/>
            <w:tcBorders>
              <w:top w:val="single" w:sz="4" w:space="0" w:color="000000"/>
              <w:left w:val="single" w:sz="4" w:space="0" w:color="000000"/>
              <w:bottom w:val="single" w:sz="4" w:space="0" w:color="000000"/>
              <w:right w:val="nil"/>
            </w:tcBorders>
            <w:hideMark/>
          </w:tcPr>
          <w:p w14:paraId="62ACBCFF" w14:textId="77777777" w:rsidR="00823BCA" w:rsidRPr="00AD1A93" w:rsidRDefault="00823BCA" w:rsidP="00445D26">
            <w:pPr>
              <w:suppressAutoHyphens/>
              <w:autoSpaceDE w:val="0"/>
              <w:autoSpaceDN w:val="0"/>
              <w:adjustRightInd w:val="0"/>
              <w:jc w:val="center"/>
              <w:rPr>
                <w:lang w:eastAsia="ar-SA"/>
              </w:rPr>
            </w:pPr>
            <w:r w:rsidRPr="00AD1A93">
              <w:rPr>
                <w:lang w:eastAsia="ar-SA"/>
              </w:rPr>
              <w:t>Оловни акумулаторни батерии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7DB6745" w14:textId="77777777" w:rsidR="00823BCA" w:rsidRPr="00AD1A93" w:rsidRDefault="00600926" w:rsidP="00787598">
            <w:pPr>
              <w:suppressAutoHyphens/>
              <w:autoSpaceDE w:val="0"/>
              <w:autoSpaceDN w:val="0"/>
              <w:adjustRightInd w:val="0"/>
              <w:jc w:val="center"/>
              <w:rPr>
                <w:lang w:eastAsia="ar-SA"/>
              </w:rPr>
            </w:pPr>
            <w:r>
              <w:rPr>
                <w:lang w:eastAsia="ar-SA"/>
              </w:rPr>
              <w:t>0.</w:t>
            </w:r>
            <w:r w:rsidR="00823BCA" w:rsidRPr="00AD1A93">
              <w:rPr>
                <w:lang w:eastAsia="ar-SA"/>
              </w:rPr>
              <w:t>5</w:t>
            </w:r>
          </w:p>
        </w:tc>
      </w:tr>
      <w:tr w:rsidR="00823BCA" w:rsidRPr="00AD1A93" w14:paraId="19CBCC8E"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14:paraId="6CF7CAEA" w14:textId="77777777" w:rsidR="00823BCA" w:rsidRPr="00AD1A93" w:rsidRDefault="00823BCA" w:rsidP="00787598">
            <w:pPr>
              <w:jc w:val="center"/>
            </w:pPr>
            <w:r w:rsidRPr="00AD1A93">
              <w:t>17 04 05</w:t>
            </w:r>
          </w:p>
        </w:tc>
        <w:tc>
          <w:tcPr>
            <w:tcW w:w="6662" w:type="dxa"/>
            <w:tcBorders>
              <w:top w:val="single" w:sz="4" w:space="0" w:color="000000"/>
              <w:left w:val="single" w:sz="4" w:space="0" w:color="000000"/>
              <w:bottom w:val="single" w:sz="4" w:space="0" w:color="000000"/>
              <w:right w:val="nil"/>
            </w:tcBorders>
            <w:vAlign w:val="center"/>
            <w:hideMark/>
          </w:tcPr>
          <w:p w14:paraId="7930772E" w14:textId="77777777" w:rsidR="00823BCA" w:rsidRPr="00AD1A93" w:rsidRDefault="00823BCA" w:rsidP="00445D26">
            <w:pPr>
              <w:autoSpaceDE w:val="0"/>
              <w:autoSpaceDN w:val="0"/>
              <w:jc w:val="center"/>
            </w:pPr>
            <w:r w:rsidRPr="00AD1A93">
              <w:t>Желязо и стомана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359096F" w14:textId="77777777" w:rsidR="00823BCA" w:rsidRPr="00AD1A93" w:rsidRDefault="00823BCA" w:rsidP="00787598">
            <w:pPr>
              <w:jc w:val="center"/>
              <w:rPr>
                <w:lang w:eastAsia="en-US"/>
              </w:rPr>
            </w:pPr>
            <w:r w:rsidRPr="00AD1A93">
              <w:rPr>
                <w:lang w:eastAsia="en-US"/>
              </w:rPr>
              <w:t>100</w:t>
            </w:r>
          </w:p>
        </w:tc>
      </w:tr>
      <w:tr w:rsidR="00823BCA" w:rsidRPr="00AD1A93" w14:paraId="4424C813" w14:textId="77777777" w:rsidTr="00445D26">
        <w:trPr>
          <w:trHeight w:val="268"/>
        </w:trPr>
        <w:tc>
          <w:tcPr>
            <w:tcW w:w="1305" w:type="dxa"/>
            <w:tcBorders>
              <w:top w:val="single" w:sz="4" w:space="0" w:color="000000"/>
              <w:left w:val="single" w:sz="4" w:space="0" w:color="000000"/>
              <w:bottom w:val="single" w:sz="4" w:space="0" w:color="000000"/>
              <w:right w:val="nil"/>
            </w:tcBorders>
            <w:hideMark/>
          </w:tcPr>
          <w:p w14:paraId="3A732646" w14:textId="77777777" w:rsidR="00823BCA" w:rsidRPr="00AD1A93" w:rsidRDefault="00823BCA" w:rsidP="00787598">
            <w:pPr>
              <w:suppressAutoHyphens/>
              <w:autoSpaceDE w:val="0"/>
              <w:autoSpaceDN w:val="0"/>
              <w:adjustRightInd w:val="0"/>
              <w:jc w:val="center"/>
              <w:rPr>
                <w:lang w:eastAsia="ar-SA"/>
              </w:rPr>
            </w:pPr>
            <w:r w:rsidRPr="00AD1A93">
              <w:rPr>
                <w:lang w:eastAsia="ar-SA"/>
              </w:rPr>
              <w:t>17 04 11</w:t>
            </w:r>
          </w:p>
        </w:tc>
        <w:tc>
          <w:tcPr>
            <w:tcW w:w="6662" w:type="dxa"/>
            <w:tcBorders>
              <w:top w:val="single" w:sz="4" w:space="0" w:color="000000"/>
              <w:left w:val="single" w:sz="4" w:space="0" w:color="000000"/>
              <w:bottom w:val="single" w:sz="4" w:space="0" w:color="000000"/>
              <w:right w:val="nil"/>
            </w:tcBorders>
            <w:hideMark/>
          </w:tcPr>
          <w:p w14:paraId="6E90183B" w14:textId="77777777" w:rsidR="00823BCA" w:rsidRPr="00AD1A93" w:rsidRDefault="00823BCA" w:rsidP="00445D26">
            <w:pPr>
              <w:suppressAutoHyphens/>
              <w:autoSpaceDE w:val="0"/>
              <w:autoSpaceDN w:val="0"/>
              <w:adjustRightInd w:val="0"/>
              <w:jc w:val="center"/>
              <w:rPr>
                <w:lang w:eastAsia="ar-SA"/>
              </w:rPr>
            </w:pPr>
            <w:r w:rsidRPr="00AD1A93">
              <w:rPr>
                <w:lang w:eastAsia="ar-SA"/>
              </w:rPr>
              <w:t>Кабели, различни от упоменатите в 17 04 10 (кабели, съдържащи масла, каменовъглен катран и др. опасни вещества)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8FE703E" w14:textId="77777777" w:rsidR="00823BCA" w:rsidRPr="00AD1A93" w:rsidRDefault="00823BCA" w:rsidP="00600926">
            <w:pPr>
              <w:suppressAutoHyphens/>
              <w:autoSpaceDE w:val="0"/>
              <w:autoSpaceDN w:val="0"/>
              <w:adjustRightInd w:val="0"/>
              <w:jc w:val="center"/>
              <w:rPr>
                <w:lang w:eastAsia="ar-SA"/>
              </w:rPr>
            </w:pPr>
            <w:r w:rsidRPr="00AD1A93">
              <w:rPr>
                <w:lang w:eastAsia="ar-SA"/>
              </w:rPr>
              <w:t>0</w:t>
            </w:r>
            <w:r w:rsidR="00600926">
              <w:rPr>
                <w:lang w:eastAsia="ar-SA"/>
              </w:rPr>
              <w:t>.</w:t>
            </w:r>
            <w:r w:rsidRPr="00AD1A93">
              <w:rPr>
                <w:lang w:eastAsia="ar-SA"/>
              </w:rPr>
              <w:t>4</w:t>
            </w:r>
          </w:p>
        </w:tc>
      </w:tr>
      <w:tr w:rsidR="00EC265B" w:rsidRPr="00AD1A93" w14:paraId="46ED211C" w14:textId="77777777" w:rsidTr="00445D26">
        <w:trPr>
          <w:trHeight w:val="268"/>
        </w:trPr>
        <w:tc>
          <w:tcPr>
            <w:tcW w:w="1305" w:type="dxa"/>
            <w:tcBorders>
              <w:top w:val="single" w:sz="4" w:space="0" w:color="000000"/>
              <w:left w:val="single" w:sz="4" w:space="0" w:color="000000"/>
              <w:bottom w:val="single" w:sz="4" w:space="0" w:color="000000"/>
              <w:right w:val="nil"/>
            </w:tcBorders>
          </w:tcPr>
          <w:p w14:paraId="521C5AAA" w14:textId="77777777" w:rsidR="00EC265B" w:rsidRPr="00AD1A93" w:rsidRDefault="00FB4FDE" w:rsidP="00787598">
            <w:pPr>
              <w:suppressAutoHyphens/>
              <w:autoSpaceDE w:val="0"/>
              <w:autoSpaceDN w:val="0"/>
              <w:adjustRightInd w:val="0"/>
              <w:jc w:val="center"/>
              <w:rPr>
                <w:lang w:eastAsia="ar-SA"/>
              </w:rPr>
            </w:pPr>
            <w:r w:rsidRPr="00AD1A93">
              <w:rPr>
                <w:lang w:eastAsia="ar-SA"/>
              </w:rPr>
              <w:t>19 08 12</w:t>
            </w:r>
          </w:p>
        </w:tc>
        <w:tc>
          <w:tcPr>
            <w:tcW w:w="6662" w:type="dxa"/>
            <w:tcBorders>
              <w:top w:val="single" w:sz="4" w:space="0" w:color="000000"/>
              <w:left w:val="single" w:sz="4" w:space="0" w:color="000000"/>
              <w:bottom w:val="single" w:sz="4" w:space="0" w:color="000000"/>
              <w:right w:val="nil"/>
            </w:tcBorders>
          </w:tcPr>
          <w:p w14:paraId="24CF1CD4" w14:textId="77777777" w:rsidR="00EC265B" w:rsidRPr="00AD1A93" w:rsidRDefault="00FB4FDE" w:rsidP="00FB4FDE">
            <w:pPr>
              <w:suppressAutoHyphens/>
              <w:autoSpaceDE w:val="0"/>
              <w:autoSpaceDN w:val="0"/>
              <w:adjustRightInd w:val="0"/>
              <w:jc w:val="center"/>
              <w:rPr>
                <w:lang w:eastAsia="ar-SA"/>
              </w:rPr>
            </w:pPr>
            <w:r w:rsidRPr="00AD1A93">
              <w:rPr>
                <w:lang w:eastAsia="ar-SA"/>
              </w:rPr>
              <w:t>Утайки от биологично пречистване на промишлени отпадъчни води, различни от упоменатите в 19 08 11</w:t>
            </w:r>
          </w:p>
        </w:tc>
        <w:tc>
          <w:tcPr>
            <w:tcW w:w="1843" w:type="dxa"/>
            <w:tcBorders>
              <w:top w:val="single" w:sz="4" w:space="0" w:color="000000"/>
              <w:left w:val="single" w:sz="4" w:space="0" w:color="000000"/>
              <w:bottom w:val="single" w:sz="4" w:space="0" w:color="000000"/>
              <w:right w:val="single" w:sz="4" w:space="0" w:color="000000"/>
            </w:tcBorders>
            <w:vAlign w:val="center"/>
          </w:tcPr>
          <w:p w14:paraId="3891A82A" w14:textId="77777777" w:rsidR="00EC265B" w:rsidRPr="00AD1A93" w:rsidRDefault="00FB4FDE" w:rsidP="00787598">
            <w:pPr>
              <w:suppressAutoHyphens/>
              <w:autoSpaceDE w:val="0"/>
              <w:autoSpaceDN w:val="0"/>
              <w:adjustRightInd w:val="0"/>
              <w:jc w:val="center"/>
              <w:rPr>
                <w:lang w:eastAsia="ar-SA"/>
              </w:rPr>
            </w:pPr>
            <w:r w:rsidRPr="00AD1A93">
              <w:rPr>
                <w:lang w:eastAsia="ar-SA"/>
              </w:rPr>
              <w:t>1 000</w:t>
            </w:r>
          </w:p>
        </w:tc>
      </w:tr>
      <w:tr w:rsidR="00823BCA" w:rsidRPr="00AD1A93" w14:paraId="58349411" w14:textId="77777777" w:rsidTr="00445D26">
        <w:trPr>
          <w:trHeight w:val="268"/>
        </w:trPr>
        <w:tc>
          <w:tcPr>
            <w:tcW w:w="1305" w:type="dxa"/>
            <w:tcBorders>
              <w:top w:val="single" w:sz="4" w:space="0" w:color="000000"/>
              <w:left w:val="single" w:sz="4" w:space="0" w:color="000000"/>
              <w:bottom w:val="single" w:sz="4" w:space="0" w:color="000000"/>
              <w:right w:val="nil"/>
            </w:tcBorders>
            <w:vAlign w:val="center"/>
            <w:hideMark/>
          </w:tcPr>
          <w:p w14:paraId="121BFE73" w14:textId="77777777" w:rsidR="00823BCA" w:rsidRPr="00AD1A93" w:rsidRDefault="00823BCA" w:rsidP="00787598">
            <w:pPr>
              <w:suppressAutoHyphens/>
              <w:overflowPunct w:val="0"/>
              <w:autoSpaceDE w:val="0"/>
              <w:jc w:val="center"/>
              <w:textAlignment w:val="baseline"/>
              <w:rPr>
                <w:lang w:eastAsia="ar-SA"/>
              </w:rPr>
            </w:pPr>
            <w:r w:rsidRPr="00AD1A93">
              <w:t>20 01 21*</w:t>
            </w:r>
          </w:p>
        </w:tc>
        <w:tc>
          <w:tcPr>
            <w:tcW w:w="6662" w:type="dxa"/>
            <w:tcBorders>
              <w:top w:val="single" w:sz="4" w:space="0" w:color="000000"/>
              <w:left w:val="single" w:sz="4" w:space="0" w:color="000000"/>
              <w:bottom w:val="single" w:sz="4" w:space="0" w:color="000000"/>
              <w:right w:val="nil"/>
            </w:tcBorders>
            <w:vAlign w:val="center"/>
            <w:hideMark/>
          </w:tcPr>
          <w:p w14:paraId="56FD3BFF" w14:textId="77777777" w:rsidR="00823BCA" w:rsidRPr="00AD1A93" w:rsidRDefault="00823BCA" w:rsidP="00445D26">
            <w:pPr>
              <w:suppressAutoHyphens/>
              <w:overflowPunct w:val="0"/>
              <w:autoSpaceDE w:val="0"/>
              <w:jc w:val="center"/>
              <w:textAlignment w:val="baseline"/>
              <w:rPr>
                <w:rFonts w:eastAsia="PMingLiU"/>
                <w:lang w:eastAsia="ar-SA"/>
              </w:rPr>
            </w:pPr>
            <w:r w:rsidRPr="00AD1A93">
              <w:t>Флуоресцентни тръби и други отпадъци, съдържащи живак</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BF384A5" w14:textId="77777777" w:rsidR="00823BCA" w:rsidRPr="00AD1A93" w:rsidRDefault="00600926" w:rsidP="00787598">
            <w:pPr>
              <w:suppressAutoHyphens/>
              <w:jc w:val="center"/>
              <w:rPr>
                <w:lang w:eastAsia="ar-SA"/>
              </w:rPr>
            </w:pPr>
            <w:r>
              <w:t>0.</w:t>
            </w:r>
            <w:r w:rsidR="00823BCA" w:rsidRPr="00AD1A93">
              <w:t>3</w:t>
            </w:r>
          </w:p>
        </w:tc>
      </w:tr>
    </w:tbl>
    <w:p w14:paraId="7421401E" w14:textId="77777777" w:rsidR="00827D4C" w:rsidRPr="009D2F6B" w:rsidRDefault="00827D4C" w:rsidP="00FA7EEA">
      <w:pPr>
        <w:suppressAutoHyphens/>
        <w:jc w:val="right"/>
        <w:rPr>
          <w:rFonts w:eastAsia="MS Mincho"/>
          <w:sz w:val="22"/>
          <w:szCs w:val="22"/>
          <w:highlight w:val="yellow"/>
          <w:lang w:eastAsia="ar-SA"/>
        </w:rPr>
      </w:pPr>
    </w:p>
    <w:p w14:paraId="3AA5A6F9" w14:textId="77777777" w:rsidR="00827D4C" w:rsidRPr="009D2F6B" w:rsidRDefault="00827D4C">
      <w:pPr>
        <w:rPr>
          <w:rFonts w:eastAsia="MS Mincho"/>
          <w:sz w:val="22"/>
          <w:szCs w:val="22"/>
          <w:highlight w:val="yellow"/>
          <w:lang w:eastAsia="ar-SA"/>
        </w:rPr>
      </w:pPr>
      <w:r w:rsidRPr="009D2F6B">
        <w:rPr>
          <w:rFonts w:eastAsia="MS Mincho"/>
          <w:sz w:val="22"/>
          <w:szCs w:val="22"/>
          <w:highlight w:val="yellow"/>
          <w:lang w:eastAsia="ar-SA"/>
        </w:rPr>
        <w:br w:type="page"/>
      </w:r>
    </w:p>
    <w:p w14:paraId="000383D7" w14:textId="77777777" w:rsidR="00827D4C" w:rsidRPr="009D2F6B" w:rsidRDefault="00827D4C" w:rsidP="00FA7EEA">
      <w:pPr>
        <w:suppressAutoHyphens/>
        <w:jc w:val="right"/>
        <w:rPr>
          <w:rFonts w:eastAsia="MS Mincho"/>
          <w:sz w:val="22"/>
          <w:szCs w:val="22"/>
          <w:highlight w:val="yellow"/>
          <w:lang w:eastAsia="ar-SA"/>
        </w:rPr>
        <w:sectPr w:rsidR="00827D4C" w:rsidRPr="009D2F6B" w:rsidSect="00445D26">
          <w:headerReference w:type="default" r:id="rId29"/>
          <w:footerReference w:type="default" r:id="rId30"/>
          <w:type w:val="continuous"/>
          <w:pgSz w:w="11906" w:h="16838"/>
          <w:pgMar w:top="1134" w:right="1134" w:bottom="1134" w:left="1134" w:header="709" w:footer="563" w:gutter="0"/>
          <w:cols w:space="708"/>
          <w:docGrid w:linePitch="360"/>
        </w:sectPr>
      </w:pPr>
    </w:p>
    <w:p w14:paraId="21E5795E" w14:textId="77777777" w:rsidR="00C70FC8" w:rsidRPr="006C4888" w:rsidRDefault="00FA7EEA" w:rsidP="00FA7EEA">
      <w:pPr>
        <w:pStyle w:val="BodyText"/>
        <w:spacing w:before="120" w:line="240" w:lineRule="auto"/>
        <w:jc w:val="right"/>
        <w:rPr>
          <w:szCs w:val="24"/>
        </w:rPr>
      </w:pPr>
      <w:r w:rsidRPr="006C4888">
        <w:rPr>
          <w:szCs w:val="24"/>
        </w:rPr>
        <w:t>Съответствие с условия 11.1 и 11.3</w:t>
      </w:r>
    </w:p>
    <w:tbl>
      <w:tblPr>
        <w:tblW w:w="14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964"/>
        <w:gridCol w:w="1423"/>
        <w:gridCol w:w="1412"/>
        <w:gridCol w:w="862"/>
        <w:gridCol w:w="1118"/>
        <w:gridCol w:w="789"/>
        <w:gridCol w:w="775"/>
        <w:gridCol w:w="847"/>
        <w:gridCol w:w="793"/>
        <w:gridCol w:w="850"/>
        <w:gridCol w:w="851"/>
      </w:tblGrid>
      <w:tr w:rsidR="00827D4C" w:rsidRPr="006C4888" w14:paraId="61142679" w14:textId="77777777" w:rsidTr="00AD1A93">
        <w:trPr>
          <w:cantSplit/>
          <w:trHeight w:val="440"/>
          <w:tblHeader/>
          <w:jc w:val="center"/>
        </w:trPr>
        <w:tc>
          <w:tcPr>
            <w:tcW w:w="1134" w:type="dxa"/>
            <w:vMerge w:val="restart"/>
            <w:shd w:val="clear" w:color="auto" w:fill="D9D9D9"/>
            <w:vAlign w:val="center"/>
          </w:tcPr>
          <w:p w14:paraId="7B6DCFB5" w14:textId="77777777" w:rsidR="00827D4C" w:rsidRPr="006C4888" w:rsidRDefault="00827D4C" w:rsidP="00AD1A93">
            <w:pPr>
              <w:tabs>
                <w:tab w:val="left" w:pos="5040"/>
              </w:tabs>
              <w:ind w:left="-108" w:right="-108"/>
              <w:jc w:val="center"/>
              <w:rPr>
                <w:b/>
                <w:sz w:val="22"/>
                <w:szCs w:val="22"/>
              </w:rPr>
            </w:pPr>
            <w:r w:rsidRPr="006C4888">
              <w:rPr>
                <w:b/>
                <w:sz w:val="22"/>
                <w:szCs w:val="22"/>
              </w:rPr>
              <w:t>Отпадък</w:t>
            </w:r>
          </w:p>
          <w:p w14:paraId="3EC64223" w14:textId="77777777" w:rsidR="00827D4C" w:rsidRPr="006C4888" w:rsidRDefault="00827D4C" w:rsidP="00AD1A93">
            <w:pPr>
              <w:tabs>
                <w:tab w:val="left" w:pos="5040"/>
              </w:tabs>
              <w:ind w:left="-108" w:right="-108"/>
              <w:jc w:val="center"/>
              <w:rPr>
                <w:b/>
                <w:sz w:val="22"/>
                <w:szCs w:val="22"/>
              </w:rPr>
            </w:pPr>
            <w:r w:rsidRPr="006C4888">
              <w:rPr>
                <w:b/>
                <w:sz w:val="22"/>
                <w:szCs w:val="22"/>
              </w:rPr>
              <w:t>код</w:t>
            </w:r>
          </w:p>
        </w:tc>
        <w:tc>
          <w:tcPr>
            <w:tcW w:w="3964" w:type="dxa"/>
            <w:vMerge w:val="restart"/>
            <w:shd w:val="clear" w:color="auto" w:fill="D9D9D9"/>
            <w:vAlign w:val="center"/>
          </w:tcPr>
          <w:p w14:paraId="56E3FFD2" w14:textId="77777777" w:rsidR="00827D4C" w:rsidRPr="006C4888" w:rsidRDefault="00827D4C" w:rsidP="00AD1A93">
            <w:pPr>
              <w:tabs>
                <w:tab w:val="left" w:pos="5040"/>
              </w:tabs>
              <w:jc w:val="center"/>
              <w:rPr>
                <w:b/>
                <w:sz w:val="22"/>
                <w:szCs w:val="22"/>
              </w:rPr>
            </w:pPr>
            <w:r w:rsidRPr="006C4888">
              <w:rPr>
                <w:b/>
                <w:sz w:val="22"/>
                <w:szCs w:val="22"/>
              </w:rPr>
              <w:t>Наименование на отпадъка</w:t>
            </w:r>
          </w:p>
          <w:p w14:paraId="03DA0398" w14:textId="77777777" w:rsidR="00827D4C" w:rsidRPr="006C4888" w:rsidRDefault="00827D4C" w:rsidP="00AD1A93">
            <w:pPr>
              <w:tabs>
                <w:tab w:val="left" w:pos="5040"/>
              </w:tabs>
              <w:jc w:val="center"/>
              <w:rPr>
                <w:b/>
                <w:sz w:val="22"/>
                <w:szCs w:val="22"/>
              </w:rPr>
            </w:pPr>
            <w:r w:rsidRPr="006C4888">
              <w:rPr>
                <w:b/>
                <w:sz w:val="22"/>
                <w:szCs w:val="22"/>
              </w:rPr>
              <w:t>по Наредба №3 / 01.04.2004</w:t>
            </w:r>
          </w:p>
        </w:tc>
        <w:tc>
          <w:tcPr>
            <w:tcW w:w="1423" w:type="dxa"/>
            <w:vMerge w:val="restart"/>
            <w:shd w:val="clear" w:color="auto" w:fill="D9D9D9"/>
            <w:vAlign w:val="center"/>
          </w:tcPr>
          <w:p w14:paraId="5DC88BB3" w14:textId="77777777" w:rsidR="00827D4C" w:rsidRPr="006C4888" w:rsidRDefault="00827D4C" w:rsidP="00AD1A93">
            <w:pPr>
              <w:tabs>
                <w:tab w:val="left" w:pos="5040"/>
              </w:tabs>
              <w:jc w:val="center"/>
              <w:rPr>
                <w:b/>
                <w:sz w:val="22"/>
                <w:szCs w:val="22"/>
              </w:rPr>
            </w:pPr>
            <w:r w:rsidRPr="006C4888">
              <w:rPr>
                <w:b/>
                <w:sz w:val="22"/>
                <w:szCs w:val="22"/>
              </w:rPr>
              <w:t>Макс.</w:t>
            </w:r>
          </w:p>
          <w:p w14:paraId="71A435AE" w14:textId="77777777" w:rsidR="00827D4C" w:rsidRPr="006C4888" w:rsidRDefault="00827D4C" w:rsidP="00AD1A93">
            <w:pPr>
              <w:tabs>
                <w:tab w:val="left" w:pos="5040"/>
              </w:tabs>
              <w:jc w:val="center"/>
              <w:rPr>
                <w:b/>
                <w:sz w:val="22"/>
                <w:szCs w:val="22"/>
              </w:rPr>
            </w:pPr>
            <w:r w:rsidRPr="006C4888">
              <w:rPr>
                <w:b/>
                <w:sz w:val="22"/>
                <w:szCs w:val="22"/>
              </w:rPr>
              <w:t>разрешено количество</w:t>
            </w:r>
          </w:p>
          <w:p w14:paraId="43AC4461" w14:textId="77777777" w:rsidR="00827D4C" w:rsidRPr="006C4888" w:rsidRDefault="00827D4C" w:rsidP="00AD1A93">
            <w:pPr>
              <w:tabs>
                <w:tab w:val="left" w:pos="5040"/>
              </w:tabs>
              <w:jc w:val="center"/>
              <w:rPr>
                <w:b/>
                <w:sz w:val="22"/>
                <w:szCs w:val="22"/>
              </w:rPr>
            </w:pPr>
            <w:r w:rsidRPr="006C4888">
              <w:rPr>
                <w:b/>
                <w:sz w:val="22"/>
                <w:szCs w:val="22"/>
              </w:rPr>
              <w:t>т/год</w:t>
            </w:r>
          </w:p>
        </w:tc>
        <w:tc>
          <w:tcPr>
            <w:tcW w:w="1412" w:type="dxa"/>
            <w:vMerge w:val="restart"/>
            <w:shd w:val="clear" w:color="auto" w:fill="D9D9D9"/>
            <w:vAlign w:val="center"/>
          </w:tcPr>
          <w:p w14:paraId="42C813EE" w14:textId="77777777" w:rsidR="00827D4C" w:rsidRPr="006C4888" w:rsidRDefault="00827D4C" w:rsidP="00AD1A93">
            <w:pPr>
              <w:tabs>
                <w:tab w:val="left" w:pos="5040"/>
              </w:tabs>
              <w:jc w:val="center"/>
              <w:rPr>
                <w:b/>
                <w:sz w:val="22"/>
                <w:szCs w:val="22"/>
              </w:rPr>
            </w:pPr>
            <w:r w:rsidRPr="006C4888">
              <w:rPr>
                <w:b/>
                <w:sz w:val="22"/>
                <w:szCs w:val="22"/>
              </w:rPr>
              <w:t>Образуванотпадък за отч.период</w:t>
            </w:r>
          </w:p>
          <w:p w14:paraId="10B1715F" w14:textId="77777777" w:rsidR="00827D4C" w:rsidRPr="006C4888" w:rsidRDefault="00827D4C" w:rsidP="00AD1A93">
            <w:pPr>
              <w:tabs>
                <w:tab w:val="left" w:pos="5040"/>
              </w:tabs>
              <w:jc w:val="center"/>
              <w:rPr>
                <w:b/>
                <w:sz w:val="22"/>
                <w:szCs w:val="22"/>
              </w:rPr>
            </w:pPr>
            <w:r w:rsidRPr="006C4888">
              <w:rPr>
                <w:b/>
                <w:sz w:val="22"/>
                <w:szCs w:val="22"/>
              </w:rPr>
              <w:t>т/год</w:t>
            </w:r>
          </w:p>
        </w:tc>
        <w:tc>
          <w:tcPr>
            <w:tcW w:w="6885" w:type="dxa"/>
            <w:gridSpan w:val="8"/>
            <w:shd w:val="clear" w:color="auto" w:fill="D9D9D9"/>
            <w:vAlign w:val="center"/>
          </w:tcPr>
          <w:p w14:paraId="0257102C" w14:textId="77777777" w:rsidR="00827D4C" w:rsidRPr="006C4888" w:rsidRDefault="00827D4C" w:rsidP="00AD1A93">
            <w:pPr>
              <w:tabs>
                <w:tab w:val="left" w:pos="5040"/>
              </w:tabs>
              <w:jc w:val="center"/>
              <w:rPr>
                <w:b/>
                <w:sz w:val="22"/>
                <w:szCs w:val="22"/>
              </w:rPr>
            </w:pPr>
            <w:r w:rsidRPr="006C4888">
              <w:rPr>
                <w:b/>
                <w:sz w:val="22"/>
                <w:szCs w:val="22"/>
              </w:rPr>
              <w:t>Оценка на съответствието по Условие</w:t>
            </w:r>
          </w:p>
        </w:tc>
      </w:tr>
      <w:tr w:rsidR="00827D4C" w:rsidRPr="006C4888" w14:paraId="62323375" w14:textId="77777777" w:rsidTr="00AD1A93">
        <w:trPr>
          <w:cantSplit/>
          <w:trHeight w:val="310"/>
          <w:tblHeader/>
          <w:jc w:val="center"/>
        </w:trPr>
        <w:tc>
          <w:tcPr>
            <w:tcW w:w="1134" w:type="dxa"/>
            <w:vMerge/>
            <w:shd w:val="clear" w:color="auto" w:fill="D9D9D9"/>
            <w:vAlign w:val="center"/>
          </w:tcPr>
          <w:p w14:paraId="5D14DC87" w14:textId="77777777" w:rsidR="00827D4C" w:rsidRPr="006C4888" w:rsidRDefault="00827D4C" w:rsidP="00AD1A93">
            <w:pPr>
              <w:tabs>
                <w:tab w:val="left" w:pos="5040"/>
              </w:tabs>
              <w:ind w:left="-108" w:right="-108"/>
              <w:jc w:val="center"/>
              <w:rPr>
                <w:b/>
                <w:sz w:val="22"/>
                <w:szCs w:val="22"/>
              </w:rPr>
            </w:pPr>
          </w:p>
        </w:tc>
        <w:tc>
          <w:tcPr>
            <w:tcW w:w="3964" w:type="dxa"/>
            <w:vMerge/>
            <w:shd w:val="clear" w:color="auto" w:fill="D9D9D9"/>
            <w:vAlign w:val="center"/>
          </w:tcPr>
          <w:p w14:paraId="045D1F75" w14:textId="77777777" w:rsidR="00827D4C" w:rsidRPr="006C4888" w:rsidRDefault="00827D4C" w:rsidP="00AD1A93">
            <w:pPr>
              <w:tabs>
                <w:tab w:val="left" w:pos="5040"/>
              </w:tabs>
              <w:jc w:val="center"/>
              <w:rPr>
                <w:b/>
                <w:sz w:val="22"/>
                <w:szCs w:val="22"/>
              </w:rPr>
            </w:pPr>
          </w:p>
        </w:tc>
        <w:tc>
          <w:tcPr>
            <w:tcW w:w="1423" w:type="dxa"/>
            <w:vMerge/>
            <w:shd w:val="clear" w:color="auto" w:fill="D9D9D9"/>
            <w:vAlign w:val="center"/>
          </w:tcPr>
          <w:p w14:paraId="038C7B03" w14:textId="77777777" w:rsidR="00827D4C" w:rsidRPr="006C4888" w:rsidRDefault="00827D4C" w:rsidP="00AD1A93">
            <w:pPr>
              <w:tabs>
                <w:tab w:val="left" w:pos="5040"/>
              </w:tabs>
              <w:jc w:val="center"/>
              <w:rPr>
                <w:b/>
                <w:sz w:val="22"/>
                <w:szCs w:val="22"/>
              </w:rPr>
            </w:pPr>
          </w:p>
        </w:tc>
        <w:tc>
          <w:tcPr>
            <w:tcW w:w="1412" w:type="dxa"/>
            <w:vMerge/>
            <w:shd w:val="clear" w:color="auto" w:fill="D9D9D9"/>
            <w:vAlign w:val="center"/>
          </w:tcPr>
          <w:p w14:paraId="3F57DBB6" w14:textId="77777777" w:rsidR="00827D4C" w:rsidRPr="006C4888" w:rsidRDefault="00827D4C" w:rsidP="00AD1A93">
            <w:pPr>
              <w:tabs>
                <w:tab w:val="left" w:pos="5040"/>
              </w:tabs>
              <w:jc w:val="center"/>
              <w:rPr>
                <w:b/>
                <w:sz w:val="22"/>
                <w:szCs w:val="22"/>
              </w:rPr>
            </w:pPr>
          </w:p>
        </w:tc>
        <w:tc>
          <w:tcPr>
            <w:tcW w:w="862" w:type="dxa"/>
            <w:shd w:val="clear" w:color="auto" w:fill="D9D9D9"/>
            <w:vAlign w:val="center"/>
          </w:tcPr>
          <w:p w14:paraId="2894A2BF" w14:textId="77777777" w:rsidR="00827D4C" w:rsidRPr="006C4888" w:rsidRDefault="00827D4C" w:rsidP="00AD1A93">
            <w:pPr>
              <w:tabs>
                <w:tab w:val="left" w:pos="945"/>
                <w:tab w:val="center" w:pos="1565"/>
                <w:tab w:val="left" w:pos="5040"/>
              </w:tabs>
              <w:jc w:val="center"/>
              <w:rPr>
                <w:b/>
                <w:sz w:val="22"/>
                <w:szCs w:val="22"/>
              </w:rPr>
            </w:pPr>
            <w:r w:rsidRPr="006C4888">
              <w:rPr>
                <w:b/>
                <w:sz w:val="22"/>
                <w:szCs w:val="22"/>
              </w:rPr>
              <w:t>11.1.1</w:t>
            </w:r>
          </w:p>
        </w:tc>
        <w:tc>
          <w:tcPr>
            <w:tcW w:w="1118" w:type="dxa"/>
            <w:shd w:val="clear" w:color="auto" w:fill="D9D9D9"/>
            <w:vAlign w:val="center"/>
          </w:tcPr>
          <w:p w14:paraId="693433C1" w14:textId="77777777" w:rsidR="00827D4C" w:rsidRPr="006C4888" w:rsidRDefault="00827D4C" w:rsidP="00AD1A93">
            <w:pPr>
              <w:tabs>
                <w:tab w:val="left" w:pos="945"/>
                <w:tab w:val="center" w:pos="1565"/>
                <w:tab w:val="left" w:pos="5040"/>
              </w:tabs>
              <w:jc w:val="center"/>
              <w:rPr>
                <w:b/>
                <w:sz w:val="22"/>
                <w:szCs w:val="22"/>
              </w:rPr>
            </w:pPr>
            <w:r w:rsidRPr="006C4888">
              <w:rPr>
                <w:b/>
                <w:sz w:val="22"/>
                <w:szCs w:val="22"/>
              </w:rPr>
              <w:t>11.3.1</w:t>
            </w:r>
          </w:p>
        </w:tc>
        <w:tc>
          <w:tcPr>
            <w:tcW w:w="789" w:type="dxa"/>
            <w:shd w:val="clear" w:color="auto" w:fill="D9D9D9"/>
            <w:vAlign w:val="center"/>
          </w:tcPr>
          <w:p w14:paraId="12B26010" w14:textId="77777777" w:rsidR="00827D4C" w:rsidRPr="006C4888" w:rsidRDefault="00827D4C" w:rsidP="00AD1A93">
            <w:pPr>
              <w:tabs>
                <w:tab w:val="left" w:pos="945"/>
                <w:tab w:val="center" w:pos="1565"/>
                <w:tab w:val="left" w:pos="5040"/>
              </w:tabs>
              <w:jc w:val="center"/>
              <w:rPr>
                <w:b/>
                <w:sz w:val="22"/>
                <w:szCs w:val="22"/>
              </w:rPr>
            </w:pPr>
            <w:r w:rsidRPr="006C4888">
              <w:rPr>
                <w:b/>
                <w:sz w:val="22"/>
                <w:szCs w:val="22"/>
              </w:rPr>
              <w:t>11.3.2</w:t>
            </w:r>
          </w:p>
        </w:tc>
        <w:tc>
          <w:tcPr>
            <w:tcW w:w="775" w:type="dxa"/>
            <w:shd w:val="clear" w:color="auto" w:fill="D9D9D9"/>
            <w:vAlign w:val="center"/>
          </w:tcPr>
          <w:p w14:paraId="601BFD55" w14:textId="77777777" w:rsidR="00827D4C" w:rsidRPr="006C4888" w:rsidRDefault="00827D4C" w:rsidP="00AD1A93">
            <w:pPr>
              <w:tabs>
                <w:tab w:val="left" w:pos="5040"/>
              </w:tabs>
              <w:jc w:val="center"/>
              <w:rPr>
                <w:b/>
                <w:sz w:val="22"/>
                <w:szCs w:val="22"/>
              </w:rPr>
            </w:pPr>
            <w:r w:rsidRPr="006C4888">
              <w:rPr>
                <w:b/>
                <w:sz w:val="22"/>
                <w:szCs w:val="22"/>
              </w:rPr>
              <w:t>11.3.4</w:t>
            </w:r>
          </w:p>
        </w:tc>
        <w:tc>
          <w:tcPr>
            <w:tcW w:w="847" w:type="dxa"/>
            <w:shd w:val="clear" w:color="auto" w:fill="D9D9D9"/>
            <w:vAlign w:val="center"/>
          </w:tcPr>
          <w:p w14:paraId="2CD29693" w14:textId="77777777" w:rsidR="00827D4C" w:rsidRPr="006C4888" w:rsidRDefault="00827D4C" w:rsidP="00AD1A93">
            <w:pPr>
              <w:tabs>
                <w:tab w:val="left" w:pos="5040"/>
              </w:tabs>
              <w:jc w:val="center"/>
              <w:rPr>
                <w:b/>
                <w:sz w:val="22"/>
                <w:szCs w:val="22"/>
              </w:rPr>
            </w:pPr>
            <w:r w:rsidRPr="006C4888">
              <w:rPr>
                <w:b/>
                <w:sz w:val="22"/>
                <w:szCs w:val="22"/>
              </w:rPr>
              <w:t>11.3.5</w:t>
            </w:r>
          </w:p>
        </w:tc>
        <w:tc>
          <w:tcPr>
            <w:tcW w:w="793" w:type="dxa"/>
            <w:shd w:val="clear" w:color="auto" w:fill="D9D9D9"/>
            <w:vAlign w:val="center"/>
          </w:tcPr>
          <w:p w14:paraId="25E74013" w14:textId="77777777" w:rsidR="00827D4C" w:rsidRPr="006C4888" w:rsidRDefault="00827D4C" w:rsidP="00AD1A93">
            <w:pPr>
              <w:tabs>
                <w:tab w:val="left" w:pos="5040"/>
              </w:tabs>
              <w:jc w:val="center"/>
              <w:rPr>
                <w:b/>
                <w:sz w:val="22"/>
                <w:szCs w:val="22"/>
              </w:rPr>
            </w:pPr>
            <w:r w:rsidRPr="006C4888">
              <w:rPr>
                <w:b/>
                <w:sz w:val="22"/>
                <w:szCs w:val="22"/>
              </w:rPr>
              <w:t>11.3.6</w:t>
            </w:r>
          </w:p>
        </w:tc>
        <w:tc>
          <w:tcPr>
            <w:tcW w:w="850" w:type="dxa"/>
            <w:shd w:val="clear" w:color="auto" w:fill="D9D9D9"/>
            <w:vAlign w:val="center"/>
          </w:tcPr>
          <w:p w14:paraId="3391D4FF" w14:textId="77777777" w:rsidR="00827D4C" w:rsidRPr="006C4888" w:rsidRDefault="00827D4C" w:rsidP="00AD1A93">
            <w:pPr>
              <w:tabs>
                <w:tab w:val="left" w:pos="5040"/>
              </w:tabs>
              <w:jc w:val="center"/>
              <w:rPr>
                <w:b/>
                <w:sz w:val="22"/>
                <w:szCs w:val="22"/>
              </w:rPr>
            </w:pPr>
            <w:r w:rsidRPr="006C4888">
              <w:rPr>
                <w:b/>
                <w:sz w:val="22"/>
                <w:szCs w:val="22"/>
              </w:rPr>
              <w:t>11.3.7</w:t>
            </w:r>
          </w:p>
        </w:tc>
        <w:tc>
          <w:tcPr>
            <w:tcW w:w="851" w:type="dxa"/>
            <w:shd w:val="clear" w:color="auto" w:fill="D9D9D9"/>
            <w:vAlign w:val="center"/>
          </w:tcPr>
          <w:p w14:paraId="7CA50809" w14:textId="77777777" w:rsidR="00827D4C" w:rsidRPr="006C4888" w:rsidRDefault="00827D4C" w:rsidP="00AD1A93">
            <w:pPr>
              <w:tabs>
                <w:tab w:val="left" w:pos="5040"/>
              </w:tabs>
              <w:jc w:val="center"/>
              <w:rPr>
                <w:b/>
                <w:sz w:val="22"/>
                <w:szCs w:val="22"/>
              </w:rPr>
            </w:pPr>
            <w:r w:rsidRPr="006C4888">
              <w:rPr>
                <w:b/>
                <w:sz w:val="22"/>
                <w:szCs w:val="22"/>
              </w:rPr>
              <w:t>11.3.8</w:t>
            </w:r>
          </w:p>
        </w:tc>
      </w:tr>
      <w:tr w:rsidR="00827D4C" w:rsidRPr="009D2F6B" w14:paraId="3F07289C" w14:textId="77777777" w:rsidTr="00827D4C">
        <w:trPr>
          <w:cantSplit/>
          <w:trHeight w:val="422"/>
          <w:jc w:val="center"/>
        </w:trPr>
        <w:tc>
          <w:tcPr>
            <w:tcW w:w="1134" w:type="dxa"/>
            <w:vAlign w:val="center"/>
          </w:tcPr>
          <w:p w14:paraId="3AED08D0" w14:textId="77777777" w:rsidR="00827D4C" w:rsidRPr="00497DCB" w:rsidRDefault="00827D4C" w:rsidP="00992B21">
            <w:pPr>
              <w:jc w:val="center"/>
              <w:rPr>
                <w:sz w:val="22"/>
                <w:szCs w:val="22"/>
                <w:lang w:val="ru-RU"/>
              </w:rPr>
            </w:pPr>
            <w:r w:rsidRPr="00497DCB">
              <w:rPr>
                <w:sz w:val="22"/>
                <w:szCs w:val="22"/>
                <w:lang w:val="ru-RU"/>
              </w:rPr>
              <w:t>02 07 99</w:t>
            </w:r>
          </w:p>
        </w:tc>
        <w:tc>
          <w:tcPr>
            <w:tcW w:w="3964" w:type="dxa"/>
            <w:vAlign w:val="center"/>
          </w:tcPr>
          <w:p w14:paraId="3277F053" w14:textId="77777777" w:rsidR="00827D4C" w:rsidRPr="006C4888" w:rsidRDefault="00827D4C" w:rsidP="00992B21">
            <w:pPr>
              <w:autoSpaceDE w:val="0"/>
              <w:autoSpaceDN w:val="0"/>
              <w:jc w:val="center"/>
              <w:rPr>
                <w:sz w:val="22"/>
                <w:szCs w:val="22"/>
              </w:rPr>
            </w:pPr>
            <w:r w:rsidRPr="006C4888">
              <w:rPr>
                <w:sz w:val="22"/>
                <w:szCs w:val="22"/>
                <w:lang w:val="ru-RU"/>
              </w:rPr>
              <w:t>Отпадъци, неупоменати друг</w:t>
            </w:r>
            <w:r w:rsidRPr="006C4888">
              <w:rPr>
                <w:sz w:val="22"/>
                <w:szCs w:val="22"/>
              </w:rPr>
              <w:t>аде</w:t>
            </w:r>
          </w:p>
        </w:tc>
        <w:tc>
          <w:tcPr>
            <w:tcW w:w="1423" w:type="dxa"/>
            <w:vAlign w:val="center"/>
          </w:tcPr>
          <w:p w14:paraId="3E4B750C" w14:textId="77777777" w:rsidR="00827D4C" w:rsidRPr="00497DCB" w:rsidRDefault="00827D4C" w:rsidP="00992B21">
            <w:pPr>
              <w:overflowPunct w:val="0"/>
              <w:autoSpaceDE w:val="0"/>
              <w:autoSpaceDN w:val="0"/>
              <w:adjustRightInd w:val="0"/>
              <w:jc w:val="center"/>
              <w:textAlignment w:val="baseline"/>
              <w:rPr>
                <w:sz w:val="22"/>
                <w:szCs w:val="22"/>
              </w:rPr>
            </w:pPr>
            <w:r w:rsidRPr="00497DCB">
              <w:rPr>
                <w:sz w:val="22"/>
                <w:szCs w:val="22"/>
              </w:rPr>
              <w:t>85</w:t>
            </w:r>
          </w:p>
        </w:tc>
        <w:tc>
          <w:tcPr>
            <w:tcW w:w="1412" w:type="dxa"/>
            <w:shd w:val="clear" w:color="auto" w:fill="auto"/>
            <w:vAlign w:val="center"/>
          </w:tcPr>
          <w:p w14:paraId="6FD61F7A" w14:textId="77777777" w:rsidR="00827D4C" w:rsidRPr="009D2F6B" w:rsidRDefault="00D22F27" w:rsidP="00992B21">
            <w:pPr>
              <w:tabs>
                <w:tab w:val="left" w:pos="5040"/>
              </w:tabs>
              <w:jc w:val="center"/>
              <w:rPr>
                <w:b/>
                <w:sz w:val="22"/>
                <w:szCs w:val="22"/>
                <w:highlight w:val="yellow"/>
              </w:rPr>
            </w:pPr>
            <w:r w:rsidRPr="00D22F27">
              <w:rPr>
                <w:b/>
                <w:sz w:val="22"/>
                <w:szCs w:val="22"/>
              </w:rPr>
              <w:t>40.76</w:t>
            </w:r>
          </w:p>
        </w:tc>
        <w:tc>
          <w:tcPr>
            <w:tcW w:w="862" w:type="dxa"/>
            <w:vAlign w:val="center"/>
          </w:tcPr>
          <w:p w14:paraId="04828E86" w14:textId="77777777" w:rsidR="00827D4C" w:rsidRPr="00D22F27" w:rsidRDefault="00827D4C" w:rsidP="00992B21">
            <w:pPr>
              <w:jc w:val="center"/>
              <w:rPr>
                <w:b/>
                <w:sz w:val="22"/>
                <w:szCs w:val="22"/>
              </w:rPr>
            </w:pPr>
            <w:r w:rsidRPr="00D22F27">
              <w:rPr>
                <w:b/>
                <w:sz w:val="22"/>
                <w:szCs w:val="22"/>
              </w:rPr>
              <w:t>Да</w:t>
            </w:r>
          </w:p>
        </w:tc>
        <w:tc>
          <w:tcPr>
            <w:tcW w:w="1118" w:type="dxa"/>
            <w:vAlign w:val="center"/>
          </w:tcPr>
          <w:p w14:paraId="1FA26041" w14:textId="77777777" w:rsidR="00827D4C" w:rsidRPr="00D22F27" w:rsidRDefault="00827D4C" w:rsidP="00992B21">
            <w:pPr>
              <w:jc w:val="center"/>
              <w:rPr>
                <w:b/>
                <w:sz w:val="22"/>
                <w:szCs w:val="22"/>
              </w:rPr>
            </w:pPr>
            <w:r w:rsidRPr="00D22F27">
              <w:rPr>
                <w:b/>
                <w:sz w:val="22"/>
                <w:szCs w:val="22"/>
              </w:rPr>
              <w:t>Да</w:t>
            </w:r>
          </w:p>
        </w:tc>
        <w:tc>
          <w:tcPr>
            <w:tcW w:w="789" w:type="dxa"/>
            <w:vAlign w:val="center"/>
          </w:tcPr>
          <w:p w14:paraId="33537295" w14:textId="77777777" w:rsidR="00827D4C" w:rsidRPr="00D22F27" w:rsidRDefault="00827D4C" w:rsidP="00992B21">
            <w:pPr>
              <w:jc w:val="center"/>
              <w:rPr>
                <w:sz w:val="22"/>
                <w:szCs w:val="22"/>
              </w:rPr>
            </w:pPr>
            <w:r w:rsidRPr="00D22F27">
              <w:rPr>
                <w:b/>
                <w:sz w:val="22"/>
                <w:szCs w:val="22"/>
              </w:rPr>
              <w:t>Да</w:t>
            </w:r>
          </w:p>
        </w:tc>
        <w:tc>
          <w:tcPr>
            <w:tcW w:w="775" w:type="dxa"/>
            <w:vAlign w:val="center"/>
          </w:tcPr>
          <w:p w14:paraId="235F9739" w14:textId="77777777" w:rsidR="00827D4C" w:rsidRPr="00D22F27" w:rsidRDefault="00827D4C" w:rsidP="00992B21">
            <w:pPr>
              <w:tabs>
                <w:tab w:val="left" w:pos="5040"/>
              </w:tabs>
              <w:jc w:val="center"/>
              <w:rPr>
                <w:b/>
                <w:sz w:val="22"/>
                <w:szCs w:val="22"/>
              </w:rPr>
            </w:pPr>
            <w:r w:rsidRPr="00D22F27">
              <w:rPr>
                <w:b/>
                <w:sz w:val="22"/>
                <w:szCs w:val="22"/>
              </w:rPr>
              <w:t>-</w:t>
            </w:r>
          </w:p>
        </w:tc>
        <w:tc>
          <w:tcPr>
            <w:tcW w:w="847" w:type="dxa"/>
            <w:vAlign w:val="center"/>
          </w:tcPr>
          <w:p w14:paraId="25391810" w14:textId="77777777" w:rsidR="00827D4C" w:rsidRPr="00D22F27" w:rsidRDefault="00827D4C" w:rsidP="00992B21">
            <w:pPr>
              <w:jc w:val="center"/>
              <w:rPr>
                <w:sz w:val="22"/>
                <w:szCs w:val="22"/>
              </w:rPr>
            </w:pPr>
            <w:r w:rsidRPr="00D22F27">
              <w:rPr>
                <w:b/>
                <w:sz w:val="22"/>
                <w:szCs w:val="22"/>
              </w:rPr>
              <w:t>Да</w:t>
            </w:r>
          </w:p>
        </w:tc>
        <w:tc>
          <w:tcPr>
            <w:tcW w:w="793" w:type="dxa"/>
            <w:vAlign w:val="center"/>
          </w:tcPr>
          <w:p w14:paraId="1A5CD3B0" w14:textId="77777777" w:rsidR="00827D4C" w:rsidRPr="00D22F27" w:rsidRDefault="00827D4C" w:rsidP="00992B21">
            <w:pPr>
              <w:jc w:val="center"/>
              <w:rPr>
                <w:sz w:val="22"/>
                <w:szCs w:val="22"/>
              </w:rPr>
            </w:pPr>
            <w:r w:rsidRPr="00D22F27">
              <w:rPr>
                <w:sz w:val="22"/>
                <w:szCs w:val="22"/>
              </w:rPr>
              <w:t>-</w:t>
            </w:r>
          </w:p>
        </w:tc>
        <w:tc>
          <w:tcPr>
            <w:tcW w:w="850" w:type="dxa"/>
            <w:vAlign w:val="center"/>
          </w:tcPr>
          <w:p w14:paraId="7631D16A" w14:textId="77777777" w:rsidR="00827D4C" w:rsidRPr="00D22F27" w:rsidRDefault="00827D4C" w:rsidP="00992B21">
            <w:pPr>
              <w:jc w:val="center"/>
              <w:rPr>
                <w:sz w:val="22"/>
                <w:szCs w:val="22"/>
              </w:rPr>
            </w:pPr>
            <w:r w:rsidRPr="00D22F27">
              <w:rPr>
                <w:b/>
                <w:sz w:val="22"/>
                <w:szCs w:val="22"/>
              </w:rPr>
              <w:t>-</w:t>
            </w:r>
          </w:p>
        </w:tc>
        <w:tc>
          <w:tcPr>
            <w:tcW w:w="851" w:type="dxa"/>
            <w:vAlign w:val="center"/>
          </w:tcPr>
          <w:p w14:paraId="703BBE79" w14:textId="77777777" w:rsidR="00827D4C" w:rsidRPr="00D22F27" w:rsidRDefault="00827D4C" w:rsidP="00992B21">
            <w:pPr>
              <w:jc w:val="center"/>
              <w:rPr>
                <w:sz w:val="22"/>
                <w:szCs w:val="22"/>
              </w:rPr>
            </w:pPr>
            <w:r w:rsidRPr="00D22F27">
              <w:rPr>
                <w:b/>
                <w:sz w:val="22"/>
                <w:szCs w:val="22"/>
              </w:rPr>
              <w:t>Да</w:t>
            </w:r>
          </w:p>
        </w:tc>
      </w:tr>
      <w:tr w:rsidR="00827D4C" w:rsidRPr="009D2F6B" w14:paraId="64D89C33" w14:textId="77777777" w:rsidTr="00827D4C">
        <w:trPr>
          <w:cantSplit/>
          <w:trHeight w:val="422"/>
          <w:jc w:val="center"/>
        </w:trPr>
        <w:tc>
          <w:tcPr>
            <w:tcW w:w="1134" w:type="dxa"/>
            <w:vAlign w:val="center"/>
          </w:tcPr>
          <w:p w14:paraId="10ADBDDE" w14:textId="77777777" w:rsidR="00827D4C" w:rsidRPr="00497DCB" w:rsidRDefault="00827D4C" w:rsidP="00992B21">
            <w:pPr>
              <w:jc w:val="center"/>
              <w:rPr>
                <w:sz w:val="22"/>
                <w:szCs w:val="22"/>
              </w:rPr>
            </w:pPr>
            <w:r w:rsidRPr="00497DCB">
              <w:rPr>
                <w:sz w:val="22"/>
                <w:szCs w:val="22"/>
              </w:rPr>
              <w:t>15 01 01</w:t>
            </w:r>
          </w:p>
        </w:tc>
        <w:tc>
          <w:tcPr>
            <w:tcW w:w="3964" w:type="dxa"/>
            <w:vAlign w:val="center"/>
          </w:tcPr>
          <w:p w14:paraId="7459B547" w14:textId="77777777" w:rsidR="00827D4C" w:rsidRPr="006C4888" w:rsidRDefault="00827D4C" w:rsidP="00992B21">
            <w:pPr>
              <w:jc w:val="center"/>
              <w:rPr>
                <w:sz w:val="22"/>
                <w:szCs w:val="22"/>
              </w:rPr>
            </w:pPr>
            <w:r w:rsidRPr="006C4888">
              <w:rPr>
                <w:sz w:val="22"/>
                <w:szCs w:val="22"/>
              </w:rPr>
              <w:t>Хартиени и картонени опаковки</w:t>
            </w:r>
          </w:p>
        </w:tc>
        <w:tc>
          <w:tcPr>
            <w:tcW w:w="1423" w:type="dxa"/>
            <w:vAlign w:val="center"/>
          </w:tcPr>
          <w:p w14:paraId="308C5782" w14:textId="77777777" w:rsidR="00827D4C" w:rsidRPr="00497DCB" w:rsidRDefault="00827D4C" w:rsidP="00992B21">
            <w:pPr>
              <w:overflowPunct w:val="0"/>
              <w:autoSpaceDE w:val="0"/>
              <w:autoSpaceDN w:val="0"/>
              <w:adjustRightInd w:val="0"/>
              <w:jc w:val="center"/>
              <w:textAlignment w:val="baseline"/>
              <w:rPr>
                <w:sz w:val="22"/>
                <w:szCs w:val="22"/>
              </w:rPr>
            </w:pPr>
            <w:r w:rsidRPr="00497DCB">
              <w:rPr>
                <w:sz w:val="22"/>
                <w:szCs w:val="22"/>
              </w:rPr>
              <w:t>100</w:t>
            </w:r>
          </w:p>
        </w:tc>
        <w:tc>
          <w:tcPr>
            <w:tcW w:w="1412" w:type="dxa"/>
            <w:shd w:val="clear" w:color="auto" w:fill="auto"/>
            <w:vAlign w:val="center"/>
          </w:tcPr>
          <w:p w14:paraId="1305F3AA" w14:textId="77777777" w:rsidR="00827D4C" w:rsidRPr="008B1245" w:rsidRDefault="008B1245" w:rsidP="00992B21">
            <w:pPr>
              <w:tabs>
                <w:tab w:val="left" w:pos="5040"/>
              </w:tabs>
              <w:jc w:val="center"/>
              <w:rPr>
                <w:b/>
                <w:sz w:val="22"/>
                <w:szCs w:val="22"/>
              </w:rPr>
            </w:pPr>
            <w:r w:rsidRPr="008B1245">
              <w:rPr>
                <w:b/>
                <w:sz w:val="22"/>
                <w:szCs w:val="22"/>
              </w:rPr>
              <w:t>23.11</w:t>
            </w:r>
          </w:p>
        </w:tc>
        <w:tc>
          <w:tcPr>
            <w:tcW w:w="862" w:type="dxa"/>
            <w:vAlign w:val="center"/>
          </w:tcPr>
          <w:p w14:paraId="666187A3" w14:textId="77777777" w:rsidR="00827D4C" w:rsidRPr="008B1245" w:rsidRDefault="00827D4C" w:rsidP="00992B21">
            <w:pPr>
              <w:jc w:val="center"/>
              <w:rPr>
                <w:sz w:val="22"/>
                <w:szCs w:val="22"/>
              </w:rPr>
            </w:pPr>
            <w:r w:rsidRPr="008B1245">
              <w:rPr>
                <w:sz w:val="22"/>
                <w:szCs w:val="22"/>
              </w:rPr>
              <w:t>-</w:t>
            </w:r>
          </w:p>
        </w:tc>
        <w:tc>
          <w:tcPr>
            <w:tcW w:w="1118" w:type="dxa"/>
            <w:vAlign w:val="center"/>
          </w:tcPr>
          <w:p w14:paraId="469D71F9" w14:textId="77777777" w:rsidR="00827D4C" w:rsidRPr="008B1245" w:rsidRDefault="00827D4C" w:rsidP="00992B21">
            <w:pPr>
              <w:jc w:val="center"/>
              <w:rPr>
                <w:b/>
                <w:sz w:val="22"/>
                <w:szCs w:val="22"/>
              </w:rPr>
            </w:pPr>
            <w:r w:rsidRPr="008B1245">
              <w:rPr>
                <w:b/>
                <w:sz w:val="22"/>
                <w:szCs w:val="22"/>
              </w:rPr>
              <w:t>Да</w:t>
            </w:r>
          </w:p>
        </w:tc>
        <w:tc>
          <w:tcPr>
            <w:tcW w:w="789" w:type="dxa"/>
            <w:vAlign w:val="center"/>
          </w:tcPr>
          <w:p w14:paraId="212A3DAB" w14:textId="77777777" w:rsidR="00827D4C" w:rsidRPr="008B1245" w:rsidRDefault="00827D4C" w:rsidP="00992B21">
            <w:pPr>
              <w:jc w:val="center"/>
              <w:rPr>
                <w:b/>
                <w:sz w:val="22"/>
                <w:szCs w:val="22"/>
              </w:rPr>
            </w:pPr>
            <w:r w:rsidRPr="008B1245">
              <w:rPr>
                <w:b/>
                <w:sz w:val="22"/>
                <w:szCs w:val="22"/>
              </w:rPr>
              <w:t>Да</w:t>
            </w:r>
          </w:p>
        </w:tc>
        <w:tc>
          <w:tcPr>
            <w:tcW w:w="775" w:type="dxa"/>
            <w:vAlign w:val="center"/>
          </w:tcPr>
          <w:p w14:paraId="6C8C8549" w14:textId="77777777" w:rsidR="00827D4C" w:rsidRPr="008B1245" w:rsidRDefault="00827D4C" w:rsidP="00992B21">
            <w:pPr>
              <w:jc w:val="center"/>
              <w:rPr>
                <w:sz w:val="22"/>
                <w:szCs w:val="22"/>
              </w:rPr>
            </w:pPr>
            <w:r w:rsidRPr="008B1245">
              <w:rPr>
                <w:sz w:val="22"/>
                <w:szCs w:val="22"/>
              </w:rPr>
              <w:t>-</w:t>
            </w:r>
          </w:p>
        </w:tc>
        <w:tc>
          <w:tcPr>
            <w:tcW w:w="847" w:type="dxa"/>
            <w:vAlign w:val="center"/>
          </w:tcPr>
          <w:p w14:paraId="65E23C40" w14:textId="77777777" w:rsidR="00827D4C" w:rsidRPr="008B1245" w:rsidRDefault="00827D4C" w:rsidP="00992B21">
            <w:pPr>
              <w:jc w:val="center"/>
              <w:rPr>
                <w:b/>
                <w:sz w:val="22"/>
                <w:szCs w:val="22"/>
              </w:rPr>
            </w:pPr>
            <w:r w:rsidRPr="008B1245">
              <w:rPr>
                <w:b/>
                <w:sz w:val="22"/>
                <w:szCs w:val="22"/>
              </w:rPr>
              <w:t>Да</w:t>
            </w:r>
          </w:p>
        </w:tc>
        <w:tc>
          <w:tcPr>
            <w:tcW w:w="793" w:type="dxa"/>
            <w:vAlign w:val="center"/>
          </w:tcPr>
          <w:p w14:paraId="332E5178" w14:textId="77777777" w:rsidR="00827D4C" w:rsidRPr="008B1245" w:rsidRDefault="00827D4C" w:rsidP="00992B21">
            <w:pPr>
              <w:jc w:val="center"/>
              <w:rPr>
                <w:sz w:val="22"/>
                <w:szCs w:val="22"/>
              </w:rPr>
            </w:pPr>
            <w:r w:rsidRPr="008B1245">
              <w:rPr>
                <w:sz w:val="22"/>
                <w:szCs w:val="22"/>
              </w:rPr>
              <w:t>-</w:t>
            </w:r>
          </w:p>
        </w:tc>
        <w:tc>
          <w:tcPr>
            <w:tcW w:w="850" w:type="dxa"/>
            <w:vAlign w:val="center"/>
          </w:tcPr>
          <w:p w14:paraId="12F849DB" w14:textId="77777777" w:rsidR="00827D4C" w:rsidRPr="008B1245" w:rsidRDefault="00827D4C" w:rsidP="00992B21">
            <w:pPr>
              <w:jc w:val="center"/>
              <w:rPr>
                <w:b/>
                <w:sz w:val="22"/>
                <w:szCs w:val="22"/>
              </w:rPr>
            </w:pPr>
            <w:r w:rsidRPr="008B1245">
              <w:rPr>
                <w:b/>
                <w:sz w:val="22"/>
                <w:szCs w:val="22"/>
              </w:rPr>
              <w:t>-</w:t>
            </w:r>
          </w:p>
        </w:tc>
        <w:tc>
          <w:tcPr>
            <w:tcW w:w="851" w:type="dxa"/>
            <w:vAlign w:val="center"/>
          </w:tcPr>
          <w:p w14:paraId="5A360131" w14:textId="77777777" w:rsidR="00827D4C" w:rsidRPr="008B1245" w:rsidRDefault="00827D4C" w:rsidP="00992B21">
            <w:pPr>
              <w:jc w:val="center"/>
              <w:rPr>
                <w:b/>
                <w:sz w:val="22"/>
                <w:szCs w:val="22"/>
              </w:rPr>
            </w:pPr>
            <w:r w:rsidRPr="008B1245">
              <w:rPr>
                <w:b/>
                <w:sz w:val="22"/>
                <w:szCs w:val="22"/>
              </w:rPr>
              <w:t>Да</w:t>
            </w:r>
          </w:p>
        </w:tc>
      </w:tr>
      <w:tr w:rsidR="00827D4C" w:rsidRPr="009D2F6B" w14:paraId="4AEE0052" w14:textId="77777777" w:rsidTr="00827D4C">
        <w:trPr>
          <w:cantSplit/>
          <w:trHeight w:val="422"/>
          <w:jc w:val="center"/>
        </w:trPr>
        <w:tc>
          <w:tcPr>
            <w:tcW w:w="1134" w:type="dxa"/>
            <w:vAlign w:val="center"/>
          </w:tcPr>
          <w:p w14:paraId="64ED43D7" w14:textId="77777777" w:rsidR="00827D4C" w:rsidRPr="00497DCB" w:rsidRDefault="00827D4C" w:rsidP="00992B21">
            <w:pPr>
              <w:jc w:val="center"/>
              <w:rPr>
                <w:sz w:val="22"/>
                <w:szCs w:val="22"/>
              </w:rPr>
            </w:pPr>
            <w:r w:rsidRPr="00497DCB">
              <w:rPr>
                <w:sz w:val="22"/>
                <w:szCs w:val="22"/>
              </w:rPr>
              <w:t>15 01 02</w:t>
            </w:r>
          </w:p>
        </w:tc>
        <w:tc>
          <w:tcPr>
            <w:tcW w:w="3964" w:type="dxa"/>
            <w:vAlign w:val="center"/>
          </w:tcPr>
          <w:p w14:paraId="7D507DD9" w14:textId="77777777" w:rsidR="00827D4C" w:rsidRPr="006C4888" w:rsidRDefault="00827D4C" w:rsidP="00992B21">
            <w:pPr>
              <w:jc w:val="center"/>
              <w:rPr>
                <w:sz w:val="22"/>
                <w:szCs w:val="22"/>
              </w:rPr>
            </w:pPr>
            <w:r w:rsidRPr="006C4888">
              <w:rPr>
                <w:sz w:val="22"/>
                <w:szCs w:val="22"/>
              </w:rPr>
              <w:t>Пластмасови опаковки</w:t>
            </w:r>
          </w:p>
        </w:tc>
        <w:tc>
          <w:tcPr>
            <w:tcW w:w="1423" w:type="dxa"/>
            <w:vAlign w:val="center"/>
          </w:tcPr>
          <w:p w14:paraId="13F8D982" w14:textId="77777777" w:rsidR="00827D4C" w:rsidRPr="00497DCB" w:rsidRDefault="00827D4C" w:rsidP="00992B21">
            <w:pPr>
              <w:jc w:val="center"/>
              <w:rPr>
                <w:sz w:val="22"/>
                <w:szCs w:val="22"/>
              </w:rPr>
            </w:pPr>
            <w:r w:rsidRPr="00497DCB">
              <w:rPr>
                <w:sz w:val="22"/>
                <w:szCs w:val="22"/>
              </w:rPr>
              <w:t>140</w:t>
            </w:r>
          </w:p>
        </w:tc>
        <w:tc>
          <w:tcPr>
            <w:tcW w:w="1412" w:type="dxa"/>
            <w:shd w:val="clear" w:color="auto" w:fill="auto"/>
            <w:vAlign w:val="center"/>
          </w:tcPr>
          <w:p w14:paraId="4CBD0473" w14:textId="77777777" w:rsidR="00827D4C" w:rsidRPr="00B10168" w:rsidRDefault="00B10168" w:rsidP="00992B21">
            <w:pPr>
              <w:tabs>
                <w:tab w:val="left" w:pos="5040"/>
              </w:tabs>
              <w:jc w:val="center"/>
              <w:rPr>
                <w:b/>
                <w:sz w:val="22"/>
                <w:szCs w:val="22"/>
              </w:rPr>
            </w:pPr>
            <w:r w:rsidRPr="00B10168">
              <w:rPr>
                <w:b/>
                <w:sz w:val="22"/>
                <w:szCs w:val="22"/>
              </w:rPr>
              <w:t>31.45</w:t>
            </w:r>
          </w:p>
        </w:tc>
        <w:tc>
          <w:tcPr>
            <w:tcW w:w="862" w:type="dxa"/>
            <w:vAlign w:val="center"/>
          </w:tcPr>
          <w:p w14:paraId="0A60A0C6" w14:textId="77777777" w:rsidR="00827D4C" w:rsidRPr="00B10168" w:rsidRDefault="00827D4C" w:rsidP="00992B21">
            <w:pPr>
              <w:jc w:val="center"/>
              <w:rPr>
                <w:sz w:val="22"/>
                <w:szCs w:val="22"/>
              </w:rPr>
            </w:pPr>
            <w:r w:rsidRPr="00B10168">
              <w:rPr>
                <w:sz w:val="22"/>
                <w:szCs w:val="22"/>
              </w:rPr>
              <w:t>-</w:t>
            </w:r>
          </w:p>
        </w:tc>
        <w:tc>
          <w:tcPr>
            <w:tcW w:w="1118" w:type="dxa"/>
            <w:vAlign w:val="center"/>
          </w:tcPr>
          <w:p w14:paraId="38047C1C" w14:textId="77777777" w:rsidR="00827D4C" w:rsidRPr="00B10168" w:rsidRDefault="00827D4C" w:rsidP="00992B21">
            <w:pPr>
              <w:jc w:val="center"/>
              <w:rPr>
                <w:b/>
                <w:sz w:val="22"/>
                <w:szCs w:val="22"/>
              </w:rPr>
            </w:pPr>
            <w:r w:rsidRPr="00B10168">
              <w:rPr>
                <w:b/>
                <w:sz w:val="22"/>
                <w:szCs w:val="22"/>
              </w:rPr>
              <w:t>Да</w:t>
            </w:r>
          </w:p>
        </w:tc>
        <w:tc>
          <w:tcPr>
            <w:tcW w:w="789" w:type="dxa"/>
            <w:vAlign w:val="center"/>
          </w:tcPr>
          <w:p w14:paraId="1F1A1025" w14:textId="77777777" w:rsidR="00827D4C" w:rsidRPr="00B10168" w:rsidRDefault="00827D4C" w:rsidP="00992B21">
            <w:pPr>
              <w:jc w:val="center"/>
              <w:rPr>
                <w:b/>
                <w:sz w:val="22"/>
                <w:szCs w:val="22"/>
              </w:rPr>
            </w:pPr>
            <w:r w:rsidRPr="00B10168">
              <w:rPr>
                <w:b/>
                <w:sz w:val="22"/>
                <w:szCs w:val="22"/>
              </w:rPr>
              <w:t>Да</w:t>
            </w:r>
          </w:p>
        </w:tc>
        <w:tc>
          <w:tcPr>
            <w:tcW w:w="775" w:type="dxa"/>
            <w:vAlign w:val="center"/>
          </w:tcPr>
          <w:p w14:paraId="45EA2A57" w14:textId="77777777" w:rsidR="00827D4C" w:rsidRPr="00B10168" w:rsidRDefault="00827D4C" w:rsidP="00992B21">
            <w:pPr>
              <w:jc w:val="center"/>
              <w:rPr>
                <w:sz w:val="22"/>
                <w:szCs w:val="22"/>
              </w:rPr>
            </w:pPr>
            <w:r w:rsidRPr="00B10168">
              <w:rPr>
                <w:sz w:val="22"/>
                <w:szCs w:val="22"/>
              </w:rPr>
              <w:t>-</w:t>
            </w:r>
          </w:p>
        </w:tc>
        <w:tc>
          <w:tcPr>
            <w:tcW w:w="847" w:type="dxa"/>
            <w:vAlign w:val="center"/>
          </w:tcPr>
          <w:p w14:paraId="43672FB6" w14:textId="77777777" w:rsidR="00827D4C" w:rsidRPr="00B10168" w:rsidRDefault="00827D4C" w:rsidP="00992B21">
            <w:pPr>
              <w:jc w:val="center"/>
              <w:rPr>
                <w:b/>
                <w:sz w:val="22"/>
                <w:szCs w:val="22"/>
              </w:rPr>
            </w:pPr>
            <w:r w:rsidRPr="00B10168">
              <w:rPr>
                <w:b/>
                <w:sz w:val="22"/>
                <w:szCs w:val="22"/>
              </w:rPr>
              <w:t>Да</w:t>
            </w:r>
          </w:p>
        </w:tc>
        <w:tc>
          <w:tcPr>
            <w:tcW w:w="793" w:type="dxa"/>
            <w:vAlign w:val="center"/>
          </w:tcPr>
          <w:p w14:paraId="689E265E" w14:textId="77777777" w:rsidR="00827D4C" w:rsidRPr="00B10168" w:rsidRDefault="00827D4C" w:rsidP="00992B21">
            <w:pPr>
              <w:jc w:val="center"/>
              <w:rPr>
                <w:sz w:val="22"/>
                <w:szCs w:val="22"/>
              </w:rPr>
            </w:pPr>
            <w:r w:rsidRPr="00B10168">
              <w:rPr>
                <w:sz w:val="22"/>
                <w:szCs w:val="22"/>
              </w:rPr>
              <w:t>-</w:t>
            </w:r>
          </w:p>
        </w:tc>
        <w:tc>
          <w:tcPr>
            <w:tcW w:w="850" w:type="dxa"/>
            <w:vAlign w:val="center"/>
          </w:tcPr>
          <w:p w14:paraId="1632C868" w14:textId="77777777" w:rsidR="00827D4C" w:rsidRPr="00B10168" w:rsidRDefault="00827D4C" w:rsidP="00992B21">
            <w:pPr>
              <w:jc w:val="center"/>
              <w:rPr>
                <w:b/>
                <w:sz w:val="22"/>
                <w:szCs w:val="22"/>
              </w:rPr>
            </w:pPr>
            <w:r w:rsidRPr="00B10168">
              <w:rPr>
                <w:b/>
                <w:sz w:val="22"/>
                <w:szCs w:val="22"/>
              </w:rPr>
              <w:t>-</w:t>
            </w:r>
          </w:p>
        </w:tc>
        <w:tc>
          <w:tcPr>
            <w:tcW w:w="851" w:type="dxa"/>
            <w:vAlign w:val="center"/>
          </w:tcPr>
          <w:p w14:paraId="353EF29B" w14:textId="77777777" w:rsidR="00827D4C" w:rsidRPr="00B10168" w:rsidRDefault="00827D4C" w:rsidP="00992B21">
            <w:pPr>
              <w:jc w:val="center"/>
              <w:rPr>
                <w:b/>
                <w:sz w:val="22"/>
                <w:szCs w:val="22"/>
              </w:rPr>
            </w:pPr>
            <w:r w:rsidRPr="00B10168">
              <w:rPr>
                <w:b/>
                <w:sz w:val="22"/>
                <w:szCs w:val="22"/>
              </w:rPr>
              <w:t>Да</w:t>
            </w:r>
          </w:p>
        </w:tc>
      </w:tr>
      <w:tr w:rsidR="00827D4C" w:rsidRPr="009D2F6B" w14:paraId="08E360FC" w14:textId="77777777" w:rsidTr="00827D4C">
        <w:trPr>
          <w:cantSplit/>
          <w:trHeight w:val="422"/>
          <w:jc w:val="center"/>
        </w:trPr>
        <w:tc>
          <w:tcPr>
            <w:tcW w:w="1134" w:type="dxa"/>
            <w:vAlign w:val="center"/>
          </w:tcPr>
          <w:p w14:paraId="278F25BA" w14:textId="77777777" w:rsidR="00827D4C" w:rsidRPr="00497DCB" w:rsidRDefault="00827D4C" w:rsidP="00992B21">
            <w:pPr>
              <w:jc w:val="center"/>
              <w:rPr>
                <w:sz w:val="22"/>
                <w:szCs w:val="22"/>
              </w:rPr>
            </w:pPr>
            <w:r w:rsidRPr="00497DCB">
              <w:rPr>
                <w:sz w:val="22"/>
                <w:szCs w:val="22"/>
              </w:rPr>
              <w:t>15 01 03</w:t>
            </w:r>
          </w:p>
        </w:tc>
        <w:tc>
          <w:tcPr>
            <w:tcW w:w="3964" w:type="dxa"/>
            <w:vAlign w:val="center"/>
          </w:tcPr>
          <w:p w14:paraId="39A7258A" w14:textId="77777777" w:rsidR="00827D4C" w:rsidRPr="006C4888" w:rsidRDefault="00827D4C" w:rsidP="00992B21">
            <w:pPr>
              <w:jc w:val="center"/>
              <w:rPr>
                <w:sz w:val="22"/>
                <w:szCs w:val="22"/>
              </w:rPr>
            </w:pPr>
            <w:r w:rsidRPr="006C4888">
              <w:rPr>
                <w:sz w:val="22"/>
                <w:szCs w:val="22"/>
              </w:rPr>
              <w:t>Опаковки от дървесни материали</w:t>
            </w:r>
          </w:p>
        </w:tc>
        <w:tc>
          <w:tcPr>
            <w:tcW w:w="1423" w:type="dxa"/>
            <w:vAlign w:val="center"/>
          </w:tcPr>
          <w:p w14:paraId="5C57F839" w14:textId="77777777" w:rsidR="00827D4C" w:rsidRPr="00497DCB" w:rsidRDefault="00827D4C" w:rsidP="00992B21">
            <w:pPr>
              <w:jc w:val="center"/>
              <w:rPr>
                <w:sz w:val="22"/>
                <w:szCs w:val="22"/>
              </w:rPr>
            </w:pPr>
            <w:r w:rsidRPr="00497DCB">
              <w:rPr>
                <w:sz w:val="22"/>
                <w:szCs w:val="22"/>
              </w:rPr>
              <w:t>50</w:t>
            </w:r>
          </w:p>
        </w:tc>
        <w:tc>
          <w:tcPr>
            <w:tcW w:w="1412" w:type="dxa"/>
            <w:shd w:val="clear" w:color="auto" w:fill="auto"/>
            <w:vAlign w:val="center"/>
          </w:tcPr>
          <w:p w14:paraId="35DA7B6C" w14:textId="77777777" w:rsidR="00827D4C" w:rsidRPr="00D81069" w:rsidRDefault="00D81069" w:rsidP="00992B21">
            <w:pPr>
              <w:tabs>
                <w:tab w:val="left" w:pos="5040"/>
              </w:tabs>
              <w:jc w:val="center"/>
              <w:rPr>
                <w:b/>
                <w:sz w:val="22"/>
                <w:szCs w:val="22"/>
              </w:rPr>
            </w:pPr>
            <w:r w:rsidRPr="00D81069">
              <w:rPr>
                <w:b/>
                <w:sz w:val="22"/>
                <w:szCs w:val="22"/>
              </w:rPr>
              <w:t>32.84</w:t>
            </w:r>
          </w:p>
        </w:tc>
        <w:tc>
          <w:tcPr>
            <w:tcW w:w="862" w:type="dxa"/>
            <w:vAlign w:val="center"/>
          </w:tcPr>
          <w:p w14:paraId="19BDBA79" w14:textId="77777777" w:rsidR="00827D4C" w:rsidRPr="00D81069" w:rsidRDefault="00827D4C" w:rsidP="00992B21">
            <w:pPr>
              <w:jc w:val="center"/>
              <w:rPr>
                <w:sz w:val="22"/>
                <w:szCs w:val="22"/>
              </w:rPr>
            </w:pPr>
            <w:r w:rsidRPr="00D81069">
              <w:rPr>
                <w:sz w:val="22"/>
                <w:szCs w:val="22"/>
              </w:rPr>
              <w:t>-</w:t>
            </w:r>
          </w:p>
        </w:tc>
        <w:tc>
          <w:tcPr>
            <w:tcW w:w="1118" w:type="dxa"/>
            <w:vAlign w:val="center"/>
          </w:tcPr>
          <w:p w14:paraId="1EA77E70" w14:textId="77777777" w:rsidR="00827D4C" w:rsidRPr="00D81069" w:rsidRDefault="00827D4C" w:rsidP="00992B21">
            <w:pPr>
              <w:jc w:val="center"/>
              <w:rPr>
                <w:b/>
                <w:sz w:val="22"/>
                <w:szCs w:val="22"/>
              </w:rPr>
            </w:pPr>
            <w:r w:rsidRPr="00D81069">
              <w:rPr>
                <w:b/>
                <w:sz w:val="22"/>
                <w:szCs w:val="22"/>
              </w:rPr>
              <w:t>Да</w:t>
            </w:r>
          </w:p>
        </w:tc>
        <w:tc>
          <w:tcPr>
            <w:tcW w:w="789" w:type="dxa"/>
            <w:vAlign w:val="center"/>
          </w:tcPr>
          <w:p w14:paraId="1AAA574C" w14:textId="77777777" w:rsidR="00827D4C" w:rsidRPr="00D81069" w:rsidRDefault="00827D4C" w:rsidP="00992B21">
            <w:pPr>
              <w:jc w:val="center"/>
              <w:rPr>
                <w:b/>
                <w:sz w:val="22"/>
                <w:szCs w:val="22"/>
              </w:rPr>
            </w:pPr>
            <w:r w:rsidRPr="00D81069">
              <w:rPr>
                <w:b/>
                <w:sz w:val="22"/>
                <w:szCs w:val="22"/>
              </w:rPr>
              <w:t>Да</w:t>
            </w:r>
          </w:p>
        </w:tc>
        <w:tc>
          <w:tcPr>
            <w:tcW w:w="775" w:type="dxa"/>
            <w:vAlign w:val="center"/>
          </w:tcPr>
          <w:p w14:paraId="13E3B276" w14:textId="77777777" w:rsidR="00827D4C" w:rsidRPr="00D81069" w:rsidRDefault="00827D4C" w:rsidP="00992B21">
            <w:pPr>
              <w:jc w:val="center"/>
              <w:rPr>
                <w:sz w:val="22"/>
                <w:szCs w:val="22"/>
              </w:rPr>
            </w:pPr>
            <w:r w:rsidRPr="00D81069">
              <w:rPr>
                <w:sz w:val="22"/>
                <w:szCs w:val="22"/>
              </w:rPr>
              <w:t>-</w:t>
            </w:r>
          </w:p>
        </w:tc>
        <w:tc>
          <w:tcPr>
            <w:tcW w:w="847" w:type="dxa"/>
            <w:vAlign w:val="center"/>
          </w:tcPr>
          <w:p w14:paraId="21422705" w14:textId="77777777" w:rsidR="00827D4C" w:rsidRPr="00D81069" w:rsidRDefault="00827D4C" w:rsidP="00992B21">
            <w:pPr>
              <w:jc w:val="center"/>
              <w:rPr>
                <w:b/>
                <w:sz w:val="22"/>
                <w:szCs w:val="22"/>
              </w:rPr>
            </w:pPr>
            <w:r w:rsidRPr="00D81069">
              <w:rPr>
                <w:b/>
                <w:sz w:val="22"/>
                <w:szCs w:val="22"/>
              </w:rPr>
              <w:t>Да</w:t>
            </w:r>
          </w:p>
        </w:tc>
        <w:tc>
          <w:tcPr>
            <w:tcW w:w="793" w:type="dxa"/>
            <w:vAlign w:val="center"/>
          </w:tcPr>
          <w:p w14:paraId="01DFAF9B" w14:textId="77777777" w:rsidR="00827D4C" w:rsidRPr="00D81069" w:rsidRDefault="00827D4C" w:rsidP="00992B21">
            <w:pPr>
              <w:jc w:val="center"/>
              <w:rPr>
                <w:sz w:val="22"/>
                <w:szCs w:val="22"/>
              </w:rPr>
            </w:pPr>
            <w:r w:rsidRPr="00D81069">
              <w:rPr>
                <w:sz w:val="22"/>
                <w:szCs w:val="22"/>
              </w:rPr>
              <w:t>-</w:t>
            </w:r>
          </w:p>
        </w:tc>
        <w:tc>
          <w:tcPr>
            <w:tcW w:w="850" w:type="dxa"/>
            <w:vAlign w:val="center"/>
          </w:tcPr>
          <w:p w14:paraId="7D60770A" w14:textId="77777777" w:rsidR="00827D4C" w:rsidRPr="00D81069" w:rsidRDefault="00827D4C" w:rsidP="00992B21">
            <w:pPr>
              <w:jc w:val="center"/>
              <w:rPr>
                <w:b/>
                <w:sz w:val="22"/>
                <w:szCs w:val="22"/>
              </w:rPr>
            </w:pPr>
            <w:r w:rsidRPr="00D81069">
              <w:rPr>
                <w:b/>
                <w:sz w:val="22"/>
                <w:szCs w:val="22"/>
              </w:rPr>
              <w:t>--</w:t>
            </w:r>
          </w:p>
        </w:tc>
        <w:tc>
          <w:tcPr>
            <w:tcW w:w="851" w:type="dxa"/>
            <w:vAlign w:val="center"/>
          </w:tcPr>
          <w:p w14:paraId="78C3C181" w14:textId="77777777" w:rsidR="00827D4C" w:rsidRPr="00D81069" w:rsidRDefault="00827D4C" w:rsidP="00992B21">
            <w:pPr>
              <w:jc w:val="center"/>
              <w:rPr>
                <w:b/>
                <w:sz w:val="22"/>
                <w:szCs w:val="22"/>
              </w:rPr>
            </w:pPr>
            <w:r w:rsidRPr="00D81069">
              <w:rPr>
                <w:b/>
                <w:sz w:val="22"/>
                <w:szCs w:val="22"/>
              </w:rPr>
              <w:t>Да</w:t>
            </w:r>
          </w:p>
        </w:tc>
      </w:tr>
      <w:tr w:rsidR="00827D4C" w:rsidRPr="009D2F6B" w14:paraId="7422CFC6" w14:textId="77777777" w:rsidTr="00827D4C">
        <w:trPr>
          <w:cantSplit/>
          <w:trHeight w:val="422"/>
          <w:jc w:val="center"/>
        </w:trPr>
        <w:tc>
          <w:tcPr>
            <w:tcW w:w="1134" w:type="dxa"/>
            <w:vAlign w:val="center"/>
          </w:tcPr>
          <w:p w14:paraId="160C6569" w14:textId="77777777" w:rsidR="00827D4C" w:rsidRPr="00497DCB" w:rsidRDefault="00827D4C" w:rsidP="00992B21">
            <w:pPr>
              <w:jc w:val="center"/>
              <w:rPr>
                <w:sz w:val="22"/>
                <w:szCs w:val="22"/>
              </w:rPr>
            </w:pPr>
            <w:r w:rsidRPr="00497DCB">
              <w:rPr>
                <w:sz w:val="22"/>
                <w:szCs w:val="22"/>
              </w:rPr>
              <w:t>15 01 04</w:t>
            </w:r>
          </w:p>
        </w:tc>
        <w:tc>
          <w:tcPr>
            <w:tcW w:w="3964" w:type="dxa"/>
            <w:vAlign w:val="center"/>
          </w:tcPr>
          <w:p w14:paraId="749B3A05" w14:textId="77777777" w:rsidR="00827D4C" w:rsidRPr="006C4888" w:rsidRDefault="00827D4C" w:rsidP="00992B21">
            <w:pPr>
              <w:autoSpaceDE w:val="0"/>
              <w:autoSpaceDN w:val="0"/>
              <w:jc w:val="center"/>
              <w:rPr>
                <w:sz w:val="22"/>
                <w:szCs w:val="22"/>
              </w:rPr>
            </w:pPr>
            <w:r w:rsidRPr="006C4888">
              <w:rPr>
                <w:sz w:val="22"/>
                <w:szCs w:val="22"/>
              </w:rPr>
              <w:t>Метални опаковки</w:t>
            </w:r>
          </w:p>
        </w:tc>
        <w:tc>
          <w:tcPr>
            <w:tcW w:w="1423" w:type="dxa"/>
            <w:vAlign w:val="center"/>
          </w:tcPr>
          <w:p w14:paraId="020DB999" w14:textId="77777777" w:rsidR="00827D4C" w:rsidRPr="00497DCB" w:rsidRDefault="00827D4C" w:rsidP="00992B21">
            <w:pPr>
              <w:jc w:val="center"/>
              <w:rPr>
                <w:sz w:val="22"/>
                <w:szCs w:val="22"/>
              </w:rPr>
            </w:pPr>
            <w:r w:rsidRPr="00497DCB">
              <w:rPr>
                <w:sz w:val="22"/>
                <w:szCs w:val="22"/>
              </w:rPr>
              <w:t>21</w:t>
            </w:r>
          </w:p>
        </w:tc>
        <w:tc>
          <w:tcPr>
            <w:tcW w:w="1412" w:type="dxa"/>
            <w:shd w:val="clear" w:color="auto" w:fill="auto"/>
            <w:vAlign w:val="center"/>
          </w:tcPr>
          <w:p w14:paraId="6395C5B9" w14:textId="77777777" w:rsidR="00827D4C" w:rsidRPr="00D81069" w:rsidRDefault="00D81069" w:rsidP="00992B21">
            <w:pPr>
              <w:tabs>
                <w:tab w:val="left" w:pos="5040"/>
              </w:tabs>
              <w:jc w:val="center"/>
              <w:rPr>
                <w:b/>
                <w:sz w:val="22"/>
                <w:szCs w:val="22"/>
              </w:rPr>
            </w:pPr>
            <w:r w:rsidRPr="00D81069">
              <w:rPr>
                <w:b/>
                <w:sz w:val="22"/>
                <w:szCs w:val="22"/>
              </w:rPr>
              <w:t>1.112</w:t>
            </w:r>
          </w:p>
        </w:tc>
        <w:tc>
          <w:tcPr>
            <w:tcW w:w="862" w:type="dxa"/>
            <w:vAlign w:val="center"/>
          </w:tcPr>
          <w:p w14:paraId="03CF2B52" w14:textId="77777777" w:rsidR="00827D4C" w:rsidRPr="00D81069" w:rsidRDefault="00827D4C" w:rsidP="00992B21">
            <w:pPr>
              <w:jc w:val="center"/>
              <w:rPr>
                <w:sz w:val="22"/>
                <w:szCs w:val="22"/>
              </w:rPr>
            </w:pPr>
            <w:r w:rsidRPr="00D81069">
              <w:rPr>
                <w:sz w:val="22"/>
                <w:szCs w:val="22"/>
              </w:rPr>
              <w:t>-</w:t>
            </w:r>
          </w:p>
        </w:tc>
        <w:tc>
          <w:tcPr>
            <w:tcW w:w="1118" w:type="dxa"/>
            <w:vAlign w:val="center"/>
          </w:tcPr>
          <w:p w14:paraId="3DBD9C7D" w14:textId="77777777" w:rsidR="00827D4C" w:rsidRPr="00D81069" w:rsidRDefault="00827D4C" w:rsidP="00992B21">
            <w:pPr>
              <w:jc w:val="center"/>
              <w:rPr>
                <w:b/>
                <w:sz w:val="22"/>
                <w:szCs w:val="22"/>
              </w:rPr>
            </w:pPr>
            <w:r w:rsidRPr="00D81069">
              <w:rPr>
                <w:b/>
                <w:sz w:val="22"/>
                <w:szCs w:val="22"/>
              </w:rPr>
              <w:t>Да</w:t>
            </w:r>
          </w:p>
        </w:tc>
        <w:tc>
          <w:tcPr>
            <w:tcW w:w="789" w:type="dxa"/>
            <w:vAlign w:val="center"/>
          </w:tcPr>
          <w:p w14:paraId="2E294DFD" w14:textId="77777777" w:rsidR="00827D4C" w:rsidRPr="00D81069" w:rsidRDefault="00827D4C" w:rsidP="00992B21">
            <w:pPr>
              <w:jc w:val="center"/>
              <w:rPr>
                <w:b/>
                <w:sz w:val="22"/>
                <w:szCs w:val="22"/>
              </w:rPr>
            </w:pPr>
            <w:r w:rsidRPr="00D81069">
              <w:rPr>
                <w:b/>
                <w:sz w:val="22"/>
                <w:szCs w:val="22"/>
              </w:rPr>
              <w:t>Да</w:t>
            </w:r>
          </w:p>
        </w:tc>
        <w:tc>
          <w:tcPr>
            <w:tcW w:w="775" w:type="dxa"/>
            <w:vAlign w:val="center"/>
          </w:tcPr>
          <w:p w14:paraId="01A1AFF1" w14:textId="77777777" w:rsidR="00827D4C" w:rsidRPr="00D81069" w:rsidRDefault="00827D4C" w:rsidP="00992B21">
            <w:pPr>
              <w:jc w:val="center"/>
              <w:rPr>
                <w:sz w:val="22"/>
                <w:szCs w:val="22"/>
              </w:rPr>
            </w:pPr>
            <w:r w:rsidRPr="00D81069">
              <w:rPr>
                <w:sz w:val="22"/>
                <w:szCs w:val="22"/>
              </w:rPr>
              <w:t>-</w:t>
            </w:r>
          </w:p>
        </w:tc>
        <w:tc>
          <w:tcPr>
            <w:tcW w:w="847" w:type="dxa"/>
            <w:vAlign w:val="center"/>
          </w:tcPr>
          <w:p w14:paraId="32E7598A" w14:textId="77777777" w:rsidR="00827D4C" w:rsidRPr="00D81069" w:rsidRDefault="00827D4C" w:rsidP="00992B21">
            <w:pPr>
              <w:jc w:val="center"/>
              <w:rPr>
                <w:b/>
                <w:sz w:val="22"/>
                <w:szCs w:val="22"/>
              </w:rPr>
            </w:pPr>
            <w:r w:rsidRPr="00D81069">
              <w:rPr>
                <w:b/>
                <w:sz w:val="22"/>
                <w:szCs w:val="22"/>
              </w:rPr>
              <w:t>Да</w:t>
            </w:r>
          </w:p>
        </w:tc>
        <w:tc>
          <w:tcPr>
            <w:tcW w:w="793" w:type="dxa"/>
            <w:vAlign w:val="center"/>
          </w:tcPr>
          <w:p w14:paraId="7062C452" w14:textId="77777777" w:rsidR="00827D4C" w:rsidRPr="00D81069" w:rsidRDefault="00827D4C" w:rsidP="00992B21">
            <w:pPr>
              <w:jc w:val="center"/>
              <w:rPr>
                <w:sz w:val="22"/>
                <w:szCs w:val="22"/>
              </w:rPr>
            </w:pPr>
            <w:r w:rsidRPr="00D81069">
              <w:rPr>
                <w:sz w:val="22"/>
                <w:szCs w:val="22"/>
              </w:rPr>
              <w:t>-</w:t>
            </w:r>
          </w:p>
        </w:tc>
        <w:tc>
          <w:tcPr>
            <w:tcW w:w="850" w:type="dxa"/>
            <w:vAlign w:val="center"/>
          </w:tcPr>
          <w:p w14:paraId="1812642E" w14:textId="77777777" w:rsidR="00827D4C" w:rsidRPr="00D81069" w:rsidRDefault="00827D4C" w:rsidP="00992B21">
            <w:pPr>
              <w:jc w:val="center"/>
              <w:rPr>
                <w:b/>
                <w:sz w:val="22"/>
                <w:szCs w:val="22"/>
              </w:rPr>
            </w:pPr>
            <w:r w:rsidRPr="00D81069">
              <w:rPr>
                <w:b/>
                <w:sz w:val="22"/>
                <w:szCs w:val="22"/>
              </w:rPr>
              <w:t>-</w:t>
            </w:r>
          </w:p>
        </w:tc>
        <w:tc>
          <w:tcPr>
            <w:tcW w:w="851" w:type="dxa"/>
            <w:vAlign w:val="center"/>
          </w:tcPr>
          <w:p w14:paraId="149A079D" w14:textId="77777777" w:rsidR="00827D4C" w:rsidRPr="00D81069" w:rsidRDefault="00827D4C" w:rsidP="00992B21">
            <w:pPr>
              <w:jc w:val="center"/>
              <w:rPr>
                <w:b/>
                <w:sz w:val="22"/>
                <w:szCs w:val="22"/>
              </w:rPr>
            </w:pPr>
            <w:r w:rsidRPr="00D81069">
              <w:rPr>
                <w:b/>
                <w:sz w:val="22"/>
                <w:szCs w:val="22"/>
              </w:rPr>
              <w:t>Да</w:t>
            </w:r>
          </w:p>
        </w:tc>
      </w:tr>
      <w:tr w:rsidR="00827D4C" w:rsidRPr="009D2F6B" w14:paraId="5B0256CC" w14:textId="77777777" w:rsidTr="00827D4C">
        <w:trPr>
          <w:cantSplit/>
          <w:trHeight w:val="422"/>
          <w:jc w:val="center"/>
        </w:trPr>
        <w:tc>
          <w:tcPr>
            <w:tcW w:w="1134" w:type="dxa"/>
            <w:vAlign w:val="center"/>
          </w:tcPr>
          <w:p w14:paraId="7689D28B" w14:textId="77777777" w:rsidR="00827D4C" w:rsidRPr="00497DCB" w:rsidRDefault="00827D4C" w:rsidP="00992B21">
            <w:pPr>
              <w:jc w:val="center"/>
              <w:rPr>
                <w:sz w:val="22"/>
                <w:szCs w:val="22"/>
              </w:rPr>
            </w:pPr>
            <w:r w:rsidRPr="00497DCB">
              <w:rPr>
                <w:sz w:val="22"/>
                <w:szCs w:val="22"/>
              </w:rPr>
              <w:t>15 01 07</w:t>
            </w:r>
          </w:p>
        </w:tc>
        <w:tc>
          <w:tcPr>
            <w:tcW w:w="3964" w:type="dxa"/>
            <w:vAlign w:val="center"/>
          </w:tcPr>
          <w:p w14:paraId="205F02D4" w14:textId="77777777" w:rsidR="00827D4C" w:rsidRPr="006C4888" w:rsidRDefault="00827D4C" w:rsidP="00992B21">
            <w:pPr>
              <w:autoSpaceDE w:val="0"/>
              <w:autoSpaceDN w:val="0"/>
              <w:jc w:val="center"/>
              <w:rPr>
                <w:sz w:val="22"/>
                <w:szCs w:val="22"/>
              </w:rPr>
            </w:pPr>
            <w:r w:rsidRPr="006C4888">
              <w:rPr>
                <w:sz w:val="22"/>
                <w:szCs w:val="22"/>
              </w:rPr>
              <w:t>Стъклени опаковки</w:t>
            </w:r>
          </w:p>
        </w:tc>
        <w:tc>
          <w:tcPr>
            <w:tcW w:w="1423" w:type="dxa"/>
            <w:vAlign w:val="center"/>
          </w:tcPr>
          <w:p w14:paraId="77FC3AE1" w14:textId="77777777" w:rsidR="00827D4C" w:rsidRPr="00497DCB" w:rsidRDefault="00827D4C" w:rsidP="00992B21">
            <w:pPr>
              <w:jc w:val="center"/>
              <w:rPr>
                <w:sz w:val="22"/>
                <w:szCs w:val="22"/>
              </w:rPr>
            </w:pPr>
            <w:r w:rsidRPr="00497DCB">
              <w:rPr>
                <w:sz w:val="22"/>
                <w:szCs w:val="22"/>
              </w:rPr>
              <w:t>1000</w:t>
            </w:r>
          </w:p>
        </w:tc>
        <w:tc>
          <w:tcPr>
            <w:tcW w:w="1412" w:type="dxa"/>
            <w:shd w:val="clear" w:color="auto" w:fill="auto"/>
            <w:vAlign w:val="center"/>
          </w:tcPr>
          <w:p w14:paraId="226BCEF7" w14:textId="77777777" w:rsidR="00827D4C" w:rsidRPr="001C1F1A" w:rsidRDefault="001C1F1A" w:rsidP="00992B21">
            <w:pPr>
              <w:tabs>
                <w:tab w:val="left" w:pos="5040"/>
              </w:tabs>
              <w:jc w:val="center"/>
              <w:rPr>
                <w:b/>
                <w:sz w:val="22"/>
                <w:szCs w:val="22"/>
              </w:rPr>
            </w:pPr>
            <w:r w:rsidRPr="001C1F1A">
              <w:rPr>
                <w:b/>
                <w:sz w:val="22"/>
                <w:szCs w:val="22"/>
              </w:rPr>
              <w:t>318.10</w:t>
            </w:r>
          </w:p>
        </w:tc>
        <w:tc>
          <w:tcPr>
            <w:tcW w:w="862" w:type="dxa"/>
            <w:vAlign w:val="center"/>
          </w:tcPr>
          <w:p w14:paraId="1CEF8BB6" w14:textId="77777777" w:rsidR="00827D4C" w:rsidRPr="001C1F1A" w:rsidRDefault="00827D4C" w:rsidP="00992B21">
            <w:pPr>
              <w:jc w:val="center"/>
              <w:rPr>
                <w:sz w:val="22"/>
                <w:szCs w:val="22"/>
              </w:rPr>
            </w:pPr>
            <w:r w:rsidRPr="001C1F1A">
              <w:rPr>
                <w:sz w:val="22"/>
                <w:szCs w:val="22"/>
              </w:rPr>
              <w:t>-</w:t>
            </w:r>
          </w:p>
        </w:tc>
        <w:tc>
          <w:tcPr>
            <w:tcW w:w="1118" w:type="dxa"/>
            <w:vAlign w:val="center"/>
          </w:tcPr>
          <w:p w14:paraId="2CCF7E84" w14:textId="77777777" w:rsidR="00827D4C" w:rsidRPr="001C1F1A" w:rsidRDefault="00827D4C" w:rsidP="00992B21">
            <w:pPr>
              <w:jc w:val="center"/>
              <w:rPr>
                <w:b/>
                <w:sz w:val="22"/>
                <w:szCs w:val="22"/>
              </w:rPr>
            </w:pPr>
            <w:r w:rsidRPr="001C1F1A">
              <w:rPr>
                <w:b/>
                <w:sz w:val="22"/>
                <w:szCs w:val="22"/>
              </w:rPr>
              <w:t>Да</w:t>
            </w:r>
          </w:p>
        </w:tc>
        <w:tc>
          <w:tcPr>
            <w:tcW w:w="789" w:type="dxa"/>
            <w:vAlign w:val="center"/>
          </w:tcPr>
          <w:p w14:paraId="2F3546AD" w14:textId="77777777" w:rsidR="00827D4C" w:rsidRPr="001C1F1A" w:rsidRDefault="00827D4C" w:rsidP="00992B21">
            <w:pPr>
              <w:jc w:val="center"/>
              <w:rPr>
                <w:b/>
                <w:sz w:val="22"/>
                <w:szCs w:val="22"/>
              </w:rPr>
            </w:pPr>
            <w:r w:rsidRPr="001C1F1A">
              <w:rPr>
                <w:b/>
                <w:sz w:val="22"/>
                <w:szCs w:val="22"/>
              </w:rPr>
              <w:t>Да</w:t>
            </w:r>
          </w:p>
        </w:tc>
        <w:tc>
          <w:tcPr>
            <w:tcW w:w="775" w:type="dxa"/>
            <w:vAlign w:val="center"/>
          </w:tcPr>
          <w:p w14:paraId="29E52195" w14:textId="77777777" w:rsidR="00827D4C" w:rsidRPr="001C1F1A" w:rsidRDefault="00827D4C" w:rsidP="00992B21">
            <w:pPr>
              <w:jc w:val="center"/>
              <w:rPr>
                <w:sz w:val="22"/>
                <w:szCs w:val="22"/>
              </w:rPr>
            </w:pPr>
            <w:r w:rsidRPr="001C1F1A">
              <w:rPr>
                <w:sz w:val="22"/>
                <w:szCs w:val="22"/>
              </w:rPr>
              <w:t>-</w:t>
            </w:r>
          </w:p>
        </w:tc>
        <w:tc>
          <w:tcPr>
            <w:tcW w:w="847" w:type="dxa"/>
            <w:vAlign w:val="center"/>
          </w:tcPr>
          <w:p w14:paraId="56461696" w14:textId="77777777" w:rsidR="00827D4C" w:rsidRPr="001C1F1A" w:rsidRDefault="00827D4C" w:rsidP="00992B21">
            <w:pPr>
              <w:jc w:val="center"/>
              <w:rPr>
                <w:b/>
                <w:sz w:val="22"/>
                <w:szCs w:val="22"/>
              </w:rPr>
            </w:pPr>
            <w:r w:rsidRPr="001C1F1A">
              <w:rPr>
                <w:b/>
                <w:sz w:val="22"/>
                <w:szCs w:val="22"/>
              </w:rPr>
              <w:t>Да</w:t>
            </w:r>
          </w:p>
        </w:tc>
        <w:tc>
          <w:tcPr>
            <w:tcW w:w="793" w:type="dxa"/>
            <w:vAlign w:val="center"/>
          </w:tcPr>
          <w:p w14:paraId="59DD60F1" w14:textId="77777777" w:rsidR="00827D4C" w:rsidRPr="001C1F1A" w:rsidRDefault="00827D4C" w:rsidP="00992B21">
            <w:pPr>
              <w:jc w:val="center"/>
              <w:rPr>
                <w:sz w:val="22"/>
                <w:szCs w:val="22"/>
              </w:rPr>
            </w:pPr>
            <w:r w:rsidRPr="001C1F1A">
              <w:rPr>
                <w:sz w:val="22"/>
                <w:szCs w:val="22"/>
              </w:rPr>
              <w:t>-</w:t>
            </w:r>
          </w:p>
        </w:tc>
        <w:tc>
          <w:tcPr>
            <w:tcW w:w="850" w:type="dxa"/>
            <w:vAlign w:val="center"/>
          </w:tcPr>
          <w:p w14:paraId="1CDCDF56" w14:textId="77777777" w:rsidR="00827D4C" w:rsidRPr="001C1F1A" w:rsidRDefault="00827D4C" w:rsidP="00992B21">
            <w:pPr>
              <w:jc w:val="center"/>
              <w:rPr>
                <w:b/>
                <w:sz w:val="22"/>
                <w:szCs w:val="22"/>
              </w:rPr>
            </w:pPr>
            <w:r w:rsidRPr="001C1F1A">
              <w:rPr>
                <w:b/>
                <w:sz w:val="22"/>
                <w:szCs w:val="22"/>
              </w:rPr>
              <w:t>-</w:t>
            </w:r>
          </w:p>
        </w:tc>
        <w:tc>
          <w:tcPr>
            <w:tcW w:w="851" w:type="dxa"/>
            <w:vAlign w:val="center"/>
          </w:tcPr>
          <w:p w14:paraId="60709B4A" w14:textId="77777777" w:rsidR="00827D4C" w:rsidRPr="001C1F1A" w:rsidRDefault="00827D4C" w:rsidP="00992B21">
            <w:pPr>
              <w:jc w:val="center"/>
              <w:rPr>
                <w:b/>
                <w:sz w:val="22"/>
                <w:szCs w:val="22"/>
              </w:rPr>
            </w:pPr>
            <w:r w:rsidRPr="001C1F1A">
              <w:rPr>
                <w:b/>
                <w:sz w:val="22"/>
                <w:szCs w:val="22"/>
              </w:rPr>
              <w:t>Да</w:t>
            </w:r>
          </w:p>
        </w:tc>
      </w:tr>
      <w:tr w:rsidR="00827D4C" w:rsidRPr="009D2F6B" w14:paraId="7E925584" w14:textId="77777777" w:rsidTr="00827D4C">
        <w:trPr>
          <w:cantSplit/>
          <w:trHeight w:val="422"/>
          <w:jc w:val="center"/>
        </w:trPr>
        <w:tc>
          <w:tcPr>
            <w:tcW w:w="1134" w:type="dxa"/>
            <w:vAlign w:val="center"/>
          </w:tcPr>
          <w:p w14:paraId="03C8C60D" w14:textId="77777777" w:rsidR="00827D4C" w:rsidRPr="00497DCB" w:rsidRDefault="00827D4C" w:rsidP="00992B21">
            <w:pPr>
              <w:jc w:val="center"/>
              <w:rPr>
                <w:sz w:val="22"/>
                <w:szCs w:val="22"/>
              </w:rPr>
            </w:pPr>
            <w:r w:rsidRPr="00497DCB">
              <w:rPr>
                <w:sz w:val="22"/>
                <w:szCs w:val="22"/>
              </w:rPr>
              <w:t>15 02 03</w:t>
            </w:r>
          </w:p>
        </w:tc>
        <w:tc>
          <w:tcPr>
            <w:tcW w:w="3964" w:type="dxa"/>
            <w:vAlign w:val="center"/>
          </w:tcPr>
          <w:p w14:paraId="48629074" w14:textId="77777777" w:rsidR="00827D4C" w:rsidRPr="00622C6C" w:rsidRDefault="00827D4C" w:rsidP="00992B21">
            <w:pPr>
              <w:autoSpaceDE w:val="0"/>
              <w:autoSpaceDN w:val="0"/>
              <w:jc w:val="center"/>
              <w:rPr>
                <w:sz w:val="22"/>
                <w:szCs w:val="22"/>
                <w:lang w:val="ru-RU"/>
              </w:rPr>
            </w:pPr>
            <w:r w:rsidRPr="00622C6C">
              <w:rPr>
                <w:sz w:val="22"/>
                <w:szCs w:val="22"/>
                <w:lang w:val="ru-RU"/>
              </w:rPr>
              <w:t>Абсорбенти, филтърни материали, кърпи за изтриване и предпазни облекла, различни от упоменатите в 15 02 02 (Кизелгур)</w:t>
            </w:r>
          </w:p>
        </w:tc>
        <w:tc>
          <w:tcPr>
            <w:tcW w:w="1423" w:type="dxa"/>
            <w:vAlign w:val="center"/>
          </w:tcPr>
          <w:p w14:paraId="084C80AB" w14:textId="77777777" w:rsidR="00827D4C" w:rsidRPr="00497DCB" w:rsidRDefault="00827D4C" w:rsidP="00992B21">
            <w:pPr>
              <w:jc w:val="center"/>
              <w:rPr>
                <w:sz w:val="22"/>
                <w:szCs w:val="22"/>
              </w:rPr>
            </w:pPr>
            <w:r w:rsidRPr="00497DCB">
              <w:rPr>
                <w:sz w:val="22"/>
                <w:szCs w:val="22"/>
              </w:rPr>
              <w:t>295</w:t>
            </w:r>
          </w:p>
        </w:tc>
        <w:tc>
          <w:tcPr>
            <w:tcW w:w="1412" w:type="dxa"/>
            <w:shd w:val="clear" w:color="auto" w:fill="auto"/>
            <w:vAlign w:val="center"/>
          </w:tcPr>
          <w:p w14:paraId="79F0E161" w14:textId="77777777" w:rsidR="00827D4C" w:rsidRPr="001C1F1A" w:rsidRDefault="001C1F1A" w:rsidP="00992B21">
            <w:pPr>
              <w:tabs>
                <w:tab w:val="left" w:pos="5040"/>
              </w:tabs>
              <w:jc w:val="center"/>
              <w:rPr>
                <w:b/>
                <w:sz w:val="22"/>
                <w:szCs w:val="22"/>
              </w:rPr>
            </w:pPr>
            <w:r w:rsidRPr="001C1F1A">
              <w:rPr>
                <w:b/>
                <w:sz w:val="22"/>
                <w:szCs w:val="22"/>
              </w:rPr>
              <w:t>10.44</w:t>
            </w:r>
          </w:p>
        </w:tc>
        <w:tc>
          <w:tcPr>
            <w:tcW w:w="862" w:type="dxa"/>
            <w:vAlign w:val="center"/>
          </w:tcPr>
          <w:p w14:paraId="29034E76" w14:textId="77777777" w:rsidR="00827D4C" w:rsidRPr="001C1F1A" w:rsidRDefault="00827D4C" w:rsidP="00992B21">
            <w:pPr>
              <w:jc w:val="center"/>
              <w:rPr>
                <w:b/>
                <w:sz w:val="22"/>
                <w:szCs w:val="22"/>
              </w:rPr>
            </w:pPr>
            <w:r w:rsidRPr="001C1F1A">
              <w:rPr>
                <w:b/>
                <w:sz w:val="22"/>
                <w:szCs w:val="22"/>
              </w:rPr>
              <w:t>Да</w:t>
            </w:r>
          </w:p>
        </w:tc>
        <w:tc>
          <w:tcPr>
            <w:tcW w:w="1118" w:type="dxa"/>
            <w:vAlign w:val="center"/>
          </w:tcPr>
          <w:p w14:paraId="7EE5C108" w14:textId="77777777" w:rsidR="00827D4C" w:rsidRPr="001C1F1A" w:rsidRDefault="00827D4C" w:rsidP="00992B21">
            <w:pPr>
              <w:jc w:val="center"/>
              <w:rPr>
                <w:b/>
                <w:sz w:val="22"/>
                <w:szCs w:val="22"/>
              </w:rPr>
            </w:pPr>
            <w:r w:rsidRPr="001C1F1A">
              <w:rPr>
                <w:b/>
                <w:sz w:val="22"/>
                <w:szCs w:val="22"/>
              </w:rPr>
              <w:t>Да</w:t>
            </w:r>
          </w:p>
        </w:tc>
        <w:tc>
          <w:tcPr>
            <w:tcW w:w="789" w:type="dxa"/>
            <w:vAlign w:val="center"/>
          </w:tcPr>
          <w:p w14:paraId="4F2B4AA3" w14:textId="77777777" w:rsidR="00827D4C" w:rsidRPr="001C1F1A" w:rsidRDefault="00827D4C" w:rsidP="00992B21">
            <w:pPr>
              <w:jc w:val="center"/>
              <w:rPr>
                <w:b/>
                <w:sz w:val="22"/>
                <w:szCs w:val="22"/>
              </w:rPr>
            </w:pPr>
            <w:r w:rsidRPr="001C1F1A">
              <w:rPr>
                <w:b/>
                <w:sz w:val="22"/>
                <w:szCs w:val="22"/>
              </w:rPr>
              <w:t>Да</w:t>
            </w:r>
          </w:p>
        </w:tc>
        <w:tc>
          <w:tcPr>
            <w:tcW w:w="775" w:type="dxa"/>
            <w:vAlign w:val="center"/>
          </w:tcPr>
          <w:p w14:paraId="4ADB3D6F" w14:textId="77777777" w:rsidR="00827D4C" w:rsidRPr="001C1F1A" w:rsidRDefault="00827D4C" w:rsidP="00992B21">
            <w:pPr>
              <w:jc w:val="center"/>
              <w:rPr>
                <w:sz w:val="22"/>
                <w:szCs w:val="22"/>
              </w:rPr>
            </w:pPr>
            <w:r w:rsidRPr="001C1F1A">
              <w:rPr>
                <w:sz w:val="22"/>
                <w:szCs w:val="22"/>
              </w:rPr>
              <w:t>-</w:t>
            </w:r>
          </w:p>
        </w:tc>
        <w:tc>
          <w:tcPr>
            <w:tcW w:w="847" w:type="dxa"/>
            <w:vAlign w:val="center"/>
          </w:tcPr>
          <w:p w14:paraId="57D0AC94" w14:textId="77777777" w:rsidR="00827D4C" w:rsidRPr="001C1F1A" w:rsidRDefault="00827D4C" w:rsidP="00992B21">
            <w:pPr>
              <w:jc w:val="center"/>
              <w:rPr>
                <w:b/>
                <w:sz w:val="22"/>
                <w:szCs w:val="22"/>
              </w:rPr>
            </w:pPr>
            <w:r w:rsidRPr="001C1F1A">
              <w:rPr>
                <w:b/>
                <w:sz w:val="22"/>
                <w:szCs w:val="22"/>
              </w:rPr>
              <w:t>Да</w:t>
            </w:r>
          </w:p>
        </w:tc>
        <w:tc>
          <w:tcPr>
            <w:tcW w:w="793" w:type="dxa"/>
            <w:vAlign w:val="center"/>
          </w:tcPr>
          <w:p w14:paraId="7B79A120" w14:textId="77777777" w:rsidR="00827D4C" w:rsidRPr="001C1F1A" w:rsidRDefault="00827D4C" w:rsidP="00992B21">
            <w:pPr>
              <w:jc w:val="center"/>
              <w:rPr>
                <w:sz w:val="22"/>
                <w:szCs w:val="22"/>
              </w:rPr>
            </w:pPr>
            <w:r w:rsidRPr="001C1F1A">
              <w:rPr>
                <w:sz w:val="22"/>
                <w:szCs w:val="22"/>
              </w:rPr>
              <w:t>-</w:t>
            </w:r>
          </w:p>
        </w:tc>
        <w:tc>
          <w:tcPr>
            <w:tcW w:w="850" w:type="dxa"/>
            <w:vAlign w:val="center"/>
          </w:tcPr>
          <w:p w14:paraId="04273008" w14:textId="77777777" w:rsidR="00827D4C" w:rsidRPr="001C1F1A" w:rsidRDefault="00827D4C" w:rsidP="00992B21">
            <w:pPr>
              <w:jc w:val="center"/>
              <w:rPr>
                <w:b/>
                <w:sz w:val="22"/>
                <w:szCs w:val="22"/>
              </w:rPr>
            </w:pPr>
            <w:r w:rsidRPr="001C1F1A">
              <w:rPr>
                <w:b/>
                <w:sz w:val="22"/>
                <w:szCs w:val="22"/>
              </w:rPr>
              <w:t>Да</w:t>
            </w:r>
          </w:p>
        </w:tc>
        <w:tc>
          <w:tcPr>
            <w:tcW w:w="851" w:type="dxa"/>
            <w:vAlign w:val="center"/>
          </w:tcPr>
          <w:p w14:paraId="6E6A497E" w14:textId="77777777" w:rsidR="00827D4C" w:rsidRPr="001C1F1A" w:rsidRDefault="00827D4C" w:rsidP="00992B21">
            <w:pPr>
              <w:jc w:val="center"/>
              <w:rPr>
                <w:b/>
                <w:sz w:val="22"/>
                <w:szCs w:val="22"/>
              </w:rPr>
            </w:pPr>
            <w:r w:rsidRPr="001C1F1A">
              <w:rPr>
                <w:b/>
                <w:sz w:val="22"/>
                <w:szCs w:val="22"/>
              </w:rPr>
              <w:t>Да</w:t>
            </w:r>
          </w:p>
        </w:tc>
      </w:tr>
      <w:tr w:rsidR="001C1F1A" w:rsidRPr="009D2F6B" w14:paraId="0EAF0E03" w14:textId="77777777" w:rsidTr="00827D4C">
        <w:trPr>
          <w:cantSplit/>
          <w:trHeight w:val="422"/>
          <w:jc w:val="center"/>
        </w:trPr>
        <w:tc>
          <w:tcPr>
            <w:tcW w:w="1134" w:type="dxa"/>
            <w:vAlign w:val="center"/>
          </w:tcPr>
          <w:p w14:paraId="4EE794C6" w14:textId="77777777" w:rsidR="001C1F1A" w:rsidRPr="00497DCB" w:rsidRDefault="001C1F1A" w:rsidP="001C1F1A">
            <w:pPr>
              <w:jc w:val="center"/>
              <w:rPr>
                <w:sz w:val="22"/>
                <w:szCs w:val="22"/>
              </w:rPr>
            </w:pPr>
            <w:r w:rsidRPr="00497DCB">
              <w:rPr>
                <w:sz w:val="22"/>
                <w:szCs w:val="22"/>
              </w:rPr>
              <w:t>15 02 03</w:t>
            </w:r>
          </w:p>
        </w:tc>
        <w:tc>
          <w:tcPr>
            <w:tcW w:w="3964" w:type="dxa"/>
            <w:vAlign w:val="center"/>
          </w:tcPr>
          <w:p w14:paraId="25435875" w14:textId="77777777" w:rsidR="001C1F1A" w:rsidRPr="00622C6C" w:rsidRDefault="001C1F1A" w:rsidP="001C1F1A">
            <w:pPr>
              <w:autoSpaceDE w:val="0"/>
              <w:autoSpaceDN w:val="0"/>
              <w:jc w:val="center"/>
              <w:rPr>
                <w:sz w:val="22"/>
                <w:szCs w:val="22"/>
                <w:lang w:val="ru-RU"/>
              </w:rPr>
            </w:pPr>
            <w:r w:rsidRPr="00622C6C">
              <w:rPr>
                <w:sz w:val="22"/>
                <w:szCs w:val="22"/>
                <w:lang w:val="ru-RU"/>
              </w:rPr>
              <w:t>Абсорбенти, филтърни материали, кърпи за изтриване и предпазни облекла, различни от упоменатите в 15 02 02 (активен въглен)</w:t>
            </w:r>
          </w:p>
        </w:tc>
        <w:tc>
          <w:tcPr>
            <w:tcW w:w="1423" w:type="dxa"/>
            <w:vAlign w:val="center"/>
          </w:tcPr>
          <w:p w14:paraId="23A542E4" w14:textId="77777777" w:rsidR="001C1F1A" w:rsidRPr="00497DCB" w:rsidRDefault="001C1F1A" w:rsidP="001C1F1A">
            <w:pPr>
              <w:jc w:val="center"/>
              <w:rPr>
                <w:sz w:val="22"/>
                <w:szCs w:val="22"/>
              </w:rPr>
            </w:pPr>
            <w:r w:rsidRPr="00497DCB">
              <w:rPr>
                <w:sz w:val="22"/>
                <w:szCs w:val="22"/>
              </w:rPr>
              <w:t>1</w:t>
            </w:r>
          </w:p>
        </w:tc>
        <w:tc>
          <w:tcPr>
            <w:tcW w:w="1412" w:type="dxa"/>
            <w:shd w:val="clear" w:color="auto" w:fill="auto"/>
            <w:vAlign w:val="center"/>
          </w:tcPr>
          <w:p w14:paraId="1603FC1F" w14:textId="77777777" w:rsidR="001C1F1A" w:rsidRPr="001C1F1A" w:rsidRDefault="001C1F1A" w:rsidP="001C1F1A">
            <w:pPr>
              <w:tabs>
                <w:tab w:val="left" w:pos="5040"/>
              </w:tabs>
              <w:jc w:val="center"/>
              <w:rPr>
                <w:b/>
                <w:sz w:val="22"/>
                <w:szCs w:val="22"/>
              </w:rPr>
            </w:pPr>
            <w:r w:rsidRPr="001C1F1A">
              <w:rPr>
                <w:b/>
                <w:sz w:val="22"/>
                <w:szCs w:val="22"/>
              </w:rPr>
              <w:t>-</w:t>
            </w:r>
          </w:p>
        </w:tc>
        <w:tc>
          <w:tcPr>
            <w:tcW w:w="862" w:type="dxa"/>
            <w:vAlign w:val="center"/>
          </w:tcPr>
          <w:p w14:paraId="31EBFC31" w14:textId="77777777" w:rsidR="001C1F1A" w:rsidRPr="00D81069" w:rsidRDefault="001C1F1A" w:rsidP="001C1F1A">
            <w:pPr>
              <w:jc w:val="center"/>
              <w:rPr>
                <w:sz w:val="22"/>
                <w:szCs w:val="22"/>
              </w:rPr>
            </w:pPr>
            <w:r w:rsidRPr="00D81069">
              <w:rPr>
                <w:sz w:val="22"/>
                <w:szCs w:val="22"/>
              </w:rPr>
              <w:t>-</w:t>
            </w:r>
          </w:p>
        </w:tc>
        <w:tc>
          <w:tcPr>
            <w:tcW w:w="1118" w:type="dxa"/>
            <w:vAlign w:val="center"/>
          </w:tcPr>
          <w:p w14:paraId="4536AFDA" w14:textId="77777777" w:rsidR="001C1F1A" w:rsidRPr="00D81069" w:rsidRDefault="001C1F1A" w:rsidP="001C1F1A">
            <w:pPr>
              <w:jc w:val="center"/>
              <w:rPr>
                <w:b/>
                <w:sz w:val="22"/>
                <w:szCs w:val="22"/>
              </w:rPr>
            </w:pPr>
            <w:r w:rsidRPr="00D81069">
              <w:rPr>
                <w:b/>
                <w:sz w:val="22"/>
                <w:szCs w:val="22"/>
              </w:rPr>
              <w:t>Да</w:t>
            </w:r>
          </w:p>
        </w:tc>
        <w:tc>
          <w:tcPr>
            <w:tcW w:w="789" w:type="dxa"/>
            <w:vAlign w:val="center"/>
          </w:tcPr>
          <w:p w14:paraId="5E05260B" w14:textId="77777777" w:rsidR="001C1F1A" w:rsidRPr="00D81069" w:rsidRDefault="001C1F1A" w:rsidP="001C1F1A">
            <w:pPr>
              <w:jc w:val="center"/>
              <w:rPr>
                <w:b/>
                <w:sz w:val="22"/>
                <w:szCs w:val="22"/>
              </w:rPr>
            </w:pPr>
            <w:r w:rsidRPr="00D81069">
              <w:rPr>
                <w:b/>
                <w:sz w:val="22"/>
                <w:szCs w:val="22"/>
              </w:rPr>
              <w:t>Да</w:t>
            </w:r>
          </w:p>
        </w:tc>
        <w:tc>
          <w:tcPr>
            <w:tcW w:w="775" w:type="dxa"/>
            <w:vAlign w:val="center"/>
          </w:tcPr>
          <w:p w14:paraId="06916AC3" w14:textId="77777777" w:rsidR="001C1F1A" w:rsidRPr="00D81069" w:rsidRDefault="001C1F1A" w:rsidP="001C1F1A">
            <w:pPr>
              <w:jc w:val="center"/>
              <w:rPr>
                <w:sz w:val="22"/>
                <w:szCs w:val="22"/>
              </w:rPr>
            </w:pPr>
            <w:r w:rsidRPr="00D81069">
              <w:rPr>
                <w:sz w:val="22"/>
                <w:szCs w:val="22"/>
              </w:rPr>
              <w:t>-</w:t>
            </w:r>
          </w:p>
        </w:tc>
        <w:tc>
          <w:tcPr>
            <w:tcW w:w="847" w:type="dxa"/>
            <w:vAlign w:val="center"/>
          </w:tcPr>
          <w:p w14:paraId="13B96A7F" w14:textId="77777777" w:rsidR="001C1F1A" w:rsidRPr="00D81069" w:rsidRDefault="001C1F1A" w:rsidP="001C1F1A">
            <w:pPr>
              <w:jc w:val="center"/>
              <w:rPr>
                <w:b/>
                <w:sz w:val="22"/>
                <w:szCs w:val="22"/>
              </w:rPr>
            </w:pPr>
            <w:r w:rsidRPr="00D81069">
              <w:rPr>
                <w:b/>
                <w:sz w:val="22"/>
                <w:szCs w:val="22"/>
              </w:rPr>
              <w:t>Да</w:t>
            </w:r>
          </w:p>
        </w:tc>
        <w:tc>
          <w:tcPr>
            <w:tcW w:w="793" w:type="dxa"/>
            <w:vAlign w:val="center"/>
          </w:tcPr>
          <w:p w14:paraId="4B3751B1" w14:textId="77777777" w:rsidR="001C1F1A" w:rsidRPr="00D81069" w:rsidRDefault="001C1F1A" w:rsidP="001C1F1A">
            <w:pPr>
              <w:jc w:val="center"/>
              <w:rPr>
                <w:sz w:val="22"/>
                <w:szCs w:val="22"/>
              </w:rPr>
            </w:pPr>
            <w:r w:rsidRPr="00D81069">
              <w:rPr>
                <w:sz w:val="22"/>
                <w:szCs w:val="22"/>
              </w:rPr>
              <w:t>-</w:t>
            </w:r>
          </w:p>
        </w:tc>
        <w:tc>
          <w:tcPr>
            <w:tcW w:w="850" w:type="dxa"/>
            <w:vAlign w:val="center"/>
          </w:tcPr>
          <w:p w14:paraId="2445DF0D" w14:textId="77777777" w:rsidR="001C1F1A" w:rsidRPr="00D81069" w:rsidRDefault="001C1F1A" w:rsidP="001C1F1A">
            <w:pPr>
              <w:jc w:val="center"/>
              <w:rPr>
                <w:b/>
                <w:sz w:val="22"/>
                <w:szCs w:val="22"/>
              </w:rPr>
            </w:pPr>
            <w:r w:rsidRPr="00D81069">
              <w:rPr>
                <w:b/>
                <w:sz w:val="22"/>
                <w:szCs w:val="22"/>
              </w:rPr>
              <w:t>--</w:t>
            </w:r>
          </w:p>
        </w:tc>
        <w:tc>
          <w:tcPr>
            <w:tcW w:w="851" w:type="dxa"/>
            <w:vAlign w:val="center"/>
          </w:tcPr>
          <w:p w14:paraId="278AB0D8" w14:textId="77777777" w:rsidR="001C1F1A" w:rsidRPr="00D81069" w:rsidRDefault="001C1F1A" w:rsidP="001C1F1A">
            <w:pPr>
              <w:jc w:val="center"/>
              <w:rPr>
                <w:b/>
                <w:sz w:val="22"/>
                <w:szCs w:val="22"/>
              </w:rPr>
            </w:pPr>
            <w:r w:rsidRPr="00D81069">
              <w:rPr>
                <w:b/>
                <w:sz w:val="22"/>
                <w:szCs w:val="22"/>
              </w:rPr>
              <w:t>Да</w:t>
            </w:r>
          </w:p>
        </w:tc>
      </w:tr>
      <w:tr w:rsidR="001C1F1A" w:rsidRPr="009D2F6B" w14:paraId="21C8B325" w14:textId="77777777" w:rsidTr="00827D4C">
        <w:trPr>
          <w:cantSplit/>
          <w:trHeight w:val="422"/>
          <w:jc w:val="center"/>
        </w:trPr>
        <w:tc>
          <w:tcPr>
            <w:tcW w:w="1134" w:type="dxa"/>
            <w:vAlign w:val="center"/>
          </w:tcPr>
          <w:p w14:paraId="6CB93DC3" w14:textId="77777777" w:rsidR="001C1F1A" w:rsidRPr="00497DCB" w:rsidRDefault="001C1F1A" w:rsidP="001C1F1A">
            <w:pPr>
              <w:jc w:val="center"/>
              <w:rPr>
                <w:sz w:val="22"/>
                <w:szCs w:val="22"/>
              </w:rPr>
            </w:pPr>
            <w:r w:rsidRPr="00497DCB">
              <w:rPr>
                <w:sz w:val="22"/>
                <w:szCs w:val="22"/>
              </w:rPr>
              <w:t>15 02 03</w:t>
            </w:r>
          </w:p>
        </w:tc>
        <w:tc>
          <w:tcPr>
            <w:tcW w:w="3964" w:type="dxa"/>
            <w:vAlign w:val="center"/>
          </w:tcPr>
          <w:p w14:paraId="19835648" w14:textId="77777777" w:rsidR="001C1F1A" w:rsidRPr="00622C6C" w:rsidRDefault="001C1F1A" w:rsidP="001C1F1A">
            <w:pPr>
              <w:autoSpaceDE w:val="0"/>
              <w:autoSpaceDN w:val="0"/>
              <w:jc w:val="center"/>
              <w:rPr>
                <w:sz w:val="22"/>
                <w:szCs w:val="22"/>
                <w:lang w:val="ru-RU"/>
              </w:rPr>
            </w:pPr>
            <w:r w:rsidRPr="00622C6C">
              <w:rPr>
                <w:sz w:val="22"/>
                <w:szCs w:val="22"/>
                <w:lang w:val="ru-RU"/>
              </w:rPr>
              <w:t>Абсорбенти, филтърни материали, кърпи за изтриване и предпазни облекла, различни от упоменатите в 15 02 02 (вулканичен камък)</w:t>
            </w:r>
          </w:p>
        </w:tc>
        <w:tc>
          <w:tcPr>
            <w:tcW w:w="1423" w:type="dxa"/>
            <w:vAlign w:val="center"/>
          </w:tcPr>
          <w:p w14:paraId="5E91C61F" w14:textId="77777777" w:rsidR="001C1F1A" w:rsidRPr="00497DCB" w:rsidRDefault="001C1F1A" w:rsidP="001C1F1A">
            <w:pPr>
              <w:jc w:val="center"/>
              <w:rPr>
                <w:sz w:val="22"/>
                <w:szCs w:val="22"/>
              </w:rPr>
            </w:pPr>
            <w:r w:rsidRPr="00497DCB">
              <w:rPr>
                <w:sz w:val="22"/>
                <w:szCs w:val="22"/>
              </w:rPr>
              <w:t>7</w:t>
            </w:r>
          </w:p>
        </w:tc>
        <w:tc>
          <w:tcPr>
            <w:tcW w:w="1412" w:type="dxa"/>
            <w:shd w:val="clear" w:color="auto" w:fill="auto"/>
            <w:vAlign w:val="center"/>
          </w:tcPr>
          <w:p w14:paraId="196A756C" w14:textId="77777777" w:rsidR="001C1F1A" w:rsidRPr="001C1F1A" w:rsidRDefault="001C1F1A" w:rsidP="001C1F1A">
            <w:pPr>
              <w:tabs>
                <w:tab w:val="left" w:pos="5040"/>
              </w:tabs>
              <w:jc w:val="center"/>
              <w:rPr>
                <w:b/>
                <w:sz w:val="22"/>
                <w:szCs w:val="22"/>
              </w:rPr>
            </w:pPr>
            <w:r w:rsidRPr="001C1F1A">
              <w:rPr>
                <w:b/>
                <w:sz w:val="22"/>
                <w:szCs w:val="22"/>
              </w:rPr>
              <w:t>-</w:t>
            </w:r>
          </w:p>
        </w:tc>
        <w:tc>
          <w:tcPr>
            <w:tcW w:w="862" w:type="dxa"/>
            <w:vAlign w:val="center"/>
          </w:tcPr>
          <w:p w14:paraId="242761C4" w14:textId="77777777" w:rsidR="001C1F1A" w:rsidRPr="00D81069" w:rsidRDefault="001C1F1A" w:rsidP="001C1F1A">
            <w:pPr>
              <w:jc w:val="center"/>
              <w:rPr>
                <w:sz w:val="22"/>
                <w:szCs w:val="22"/>
              </w:rPr>
            </w:pPr>
            <w:r w:rsidRPr="00D81069">
              <w:rPr>
                <w:sz w:val="22"/>
                <w:szCs w:val="22"/>
              </w:rPr>
              <w:t>-</w:t>
            </w:r>
          </w:p>
        </w:tc>
        <w:tc>
          <w:tcPr>
            <w:tcW w:w="1118" w:type="dxa"/>
            <w:vAlign w:val="center"/>
          </w:tcPr>
          <w:p w14:paraId="15DE5228" w14:textId="77777777" w:rsidR="001C1F1A" w:rsidRPr="00D81069" w:rsidRDefault="001C1F1A" w:rsidP="001C1F1A">
            <w:pPr>
              <w:jc w:val="center"/>
              <w:rPr>
                <w:b/>
                <w:sz w:val="22"/>
                <w:szCs w:val="22"/>
              </w:rPr>
            </w:pPr>
            <w:r w:rsidRPr="00D81069">
              <w:rPr>
                <w:b/>
                <w:sz w:val="22"/>
                <w:szCs w:val="22"/>
              </w:rPr>
              <w:t>Да</w:t>
            </w:r>
          </w:p>
        </w:tc>
        <w:tc>
          <w:tcPr>
            <w:tcW w:w="789" w:type="dxa"/>
            <w:vAlign w:val="center"/>
          </w:tcPr>
          <w:p w14:paraId="0D02739E" w14:textId="77777777" w:rsidR="001C1F1A" w:rsidRPr="00D81069" w:rsidRDefault="001C1F1A" w:rsidP="001C1F1A">
            <w:pPr>
              <w:jc w:val="center"/>
              <w:rPr>
                <w:b/>
                <w:sz w:val="22"/>
                <w:szCs w:val="22"/>
              </w:rPr>
            </w:pPr>
            <w:r w:rsidRPr="00D81069">
              <w:rPr>
                <w:b/>
                <w:sz w:val="22"/>
                <w:szCs w:val="22"/>
              </w:rPr>
              <w:t>Да</w:t>
            </w:r>
          </w:p>
        </w:tc>
        <w:tc>
          <w:tcPr>
            <w:tcW w:w="775" w:type="dxa"/>
            <w:vAlign w:val="center"/>
          </w:tcPr>
          <w:p w14:paraId="321A38E2" w14:textId="77777777" w:rsidR="001C1F1A" w:rsidRPr="00D81069" w:rsidRDefault="001C1F1A" w:rsidP="001C1F1A">
            <w:pPr>
              <w:jc w:val="center"/>
              <w:rPr>
                <w:sz w:val="22"/>
                <w:szCs w:val="22"/>
              </w:rPr>
            </w:pPr>
            <w:r w:rsidRPr="00D81069">
              <w:rPr>
                <w:sz w:val="22"/>
                <w:szCs w:val="22"/>
              </w:rPr>
              <w:t>-</w:t>
            </w:r>
          </w:p>
        </w:tc>
        <w:tc>
          <w:tcPr>
            <w:tcW w:w="847" w:type="dxa"/>
            <w:vAlign w:val="center"/>
          </w:tcPr>
          <w:p w14:paraId="330510B1" w14:textId="77777777" w:rsidR="001C1F1A" w:rsidRPr="00D81069" w:rsidRDefault="001C1F1A" w:rsidP="001C1F1A">
            <w:pPr>
              <w:jc w:val="center"/>
              <w:rPr>
                <w:b/>
                <w:sz w:val="22"/>
                <w:szCs w:val="22"/>
              </w:rPr>
            </w:pPr>
            <w:r w:rsidRPr="00D81069">
              <w:rPr>
                <w:b/>
                <w:sz w:val="22"/>
                <w:szCs w:val="22"/>
              </w:rPr>
              <w:t>Да</w:t>
            </w:r>
          </w:p>
        </w:tc>
        <w:tc>
          <w:tcPr>
            <w:tcW w:w="793" w:type="dxa"/>
            <w:vAlign w:val="center"/>
          </w:tcPr>
          <w:p w14:paraId="645E20ED" w14:textId="77777777" w:rsidR="001C1F1A" w:rsidRPr="00D81069" w:rsidRDefault="001C1F1A" w:rsidP="001C1F1A">
            <w:pPr>
              <w:jc w:val="center"/>
              <w:rPr>
                <w:sz w:val="22"/>
                <w:szCs w:val="22"/>
              </w:rPr>
            </w:pPr>
            <w:r w:rsidRPr="00D81069">
              <w:rPr>
                <w:sz w:val="22"/>
                <w:szCs w:val="22"/>
              </w:rPr>
              <w:t>-</w:t>
            </w:r>
          </w:p>
        </w:tc>
        <w:tc>
          <w:tcPr>
            <w:tcW w:w="850" w:type="dxa"/>
            <w:vAlign w:val="center"/>
          </w:tcPr>
          <w:p w14:paraId="0A222102" w14:textId="77777777" w:rsidR="001C1F1A" w:rsidRPr="00D81069" w:rsidRDefault="001C1F1A" w:rsidP="001C1F1A">
            <w:pPr>
              <w:jc w:val="center"/>
              <w:rPr>
                <w:b/>
                <w:sz w:val="22"/>
                <w:szCs w:val="22"/>
              </w:rPr>
            </w:pPr>
            <w:r w:rsidRPr="00D81069">
              <w:rPr>
                <w:b/>
                <w:sz w:val="22"/>
                <w:szCs w:val="22"/>
              </w:rPr>
              <w:t>-</w:t>
            </w:r>
          </w:p>
        </w:tc>
        <w:tc>
          <w:tcPr>
            <w:tcW w:w="851" w:type="dxa"/>
            <w:vAlign w:val="center"/>
          </w:tcPr>
          <w:p w14:paraId="5A58F555" w14:textId="77777777" w:rsidR="001C1F1A" w:rsidRPr="00D81069" w:rsidRDefault="001C1F1A" w:rsidP="001C1F1A">
            <w:pPr>
              <w:jc w:val="center"/>
              <w:rPr>
                <w:b/>
                <w:sz w:val="22"/>
                <w:szCs w:val="22"/>
              </w:rPr>
            </w:pPr>
            <w:r w:rsidRPr="00D81069">
              <w:rPr>
                <w:b/>
                <w:sz w:val="22"/>
                <w:szCs w:val="22"/>
              </w:rPr>
              <w:t>Да</w:t>
            </w:r>
          </w:p>
        </w:tc>
      </w:tr>
      <w:tr w:rsidR="001C1F1A" w:rsidRPr="009D2F6B" w14:paraId="605699DE" w14:textId="77777777" w:rsidTr="00827D4C">
        <w:trPr>
          <w:cantSplit/>
          <w:trHeight w:val="422"/>
          <w:jc w:val="center"/>
        </w:trPr>
        <w:tc>
          <w:tcPr>
            <w:tcW w:w="1134" w:type="dxa"/>
            <w:vAlign w:val="center"/>
          </w:tcPr>
          <w:p w14:paraId="2B8D502F" w14:textId="77777777" w:rsidR="001C1F1A" w:rsidRPr="00497DCB" w:rsidRDefault="001C1F1A" w:rsidP="001C1F1A">
            <w:pPr>
              <w:jc w:val="center"/>
              <w:rPr>
                <w:sz w:val="22"/>
                <w:szCs w:val="22"/>
              </w:rPr>
            </w:pPr>
            <w:r w:rsidRPr="00497DCB">
              <w:rPr>
                <w:sz w:val="22"/>
                <w:szCs w:val="22"/>
              </w:rPr>
              <w:t>15 02 03</w:t>
            </w:r>
          </w:p>
        </w:tc>
        <w:tc>
          <w:tcPr>
            <w:tcW w:w="3964" w:type="dxa"/>
            <w:vAlign w:val="center"/>
          </w:tcPr>
          <w:p w14:paraId="6749E853" w14:textId="77777777" w:rsidR="001C1F1A" w:rsidRPr="00622C6C" w:rsidRDefault="001C1F1A" w:rsidP="001C1F1A">
            <w:pPr>
              <w:autoSpaceDE w:val="0"/>
              <w:autoSpaceDN w:val="0"/>
              <w:jc w:val="center"/>
              <w:rPr>
                <w:sz w:val="22"/>
                <w:szCs w:val="22"/>
                <w:lang w:val="ru-RU"/>
              </w:rPr>
            </w:pPr>
            <w:r w:rsidRPr="00622C6C">
              <w:rPr>
                <w:sz w:val="22"/>
                <w:szCs w:val="22"/>
                <w:lang w:val="ru-RU"/>
              </w:rPr>
              <w:t>Абсорбенти, филтърни материали, кърпи за изтриване и предпазни облекла, различни от упоменатите в 15 02 02 (дървесни кори и стърготини)</w:t>
            </w:r>
          </w:p>
        </w:tc>
        <w:tc>
          <w:tcPr>
            <w:tcW w:w="1423" w:type="dxa"/>
            <w:vAlign w:val="center"/>
          </w:tcPr>
          <w:p w14:paraId="19629C69" w14:textId="77777777" w:rsidR="001C1F1A" w:rsidRPr="00497DCB" w:rsidRDefault="001C1F1A" w:rsidP="001C1F1A">
            <w:pPr>
              <w:jc w:val="center"/>
              <w:rPr>
                <w:sz w:val="22"/>
                <w:szCs w:val="22"/>
              </w:rPr>
            </w:pPr>
            <w:r w:rsidRPr="00497DCB">
              <w:rPr>
                <w:sz w:val="22"/>
                <w:szCs w:val="22"/>
              </w:rPr>
              <w:t>7</w:t>
            </w:r>
          </w:p>
        </w:tc>
        <w:tc>
          <w:tcPr>
            <w:tcW w:w="1412" w:type="dxa"/>
            <w:shd w:val="clear" w:color="auto" w:fill="auto"/>
            <w:vAlign w:val="center"/>
          </w:tcPr>
          <w:p w14:paraId="77171CF7" w14:textId="77777777" w:rsidR="001C1F1A" w:rsidRPr="001C1F1A" w:rsidRDefault="001C1F1A" w:rsidP="001C1F1A">
            <w:pPr>
              <w:tabs>
                <w:tab w:val="left" w:pos="5040"/>
              </w:tabs>
              <w:jc w:val="center"/>
              <w:rPr>
                <w:b/>
                <w:sz w:val="22"/>
                <w:szCs w:val="22"/>
              </w:rPr>
            </w:pPr>
            <w:r w:rsidRPr="001C1F1A">
              <w:rPr>
                <w:b/>
                <w:sz w:val="22"/>
                <w:szCs w:val="22"/>
              </w:rPr>
              <w:t>-</w:t>
            </w:r>
          </w:p>
        </w:tc>
        <w:tc>
          <w:tcPr>
            <w:tcW w:w="862" w:type="dxa"/>
            <w:vAlign w:val="center"/>
          </w:tcPr>
          <w:p w14:paraId="4CBF321B" w14:textId="77777777" w:rsidR="001C1F1A" w:rsidRPr="001C1F1A" w:rsidRDefault="001C1F1A" w:rsidP="001C1F1A">
            <w:pPr>
              <w:jc w:val="center"/>
              <w:rPr>
                <w:sz w:val="22"/>
                <w:szCs w:val="22"/>
              </w:rPr>
            </w:pPr>
            <w:r w:rsidRPr="001C1F1A">
              <w:rPr>
                <w:sz w:val="22"/>
                <w:szCs w:val="22"/>
              </w:rPr>
              <w:t>-</w:t>
            </w:r>
          </w:p>
        </w:tc>
        <w:tc>
          <w:tcPr>
            <w:tcW w:w="1118" w:type="dxa"/>
            <w:vAlign w:val="center"/>
          </w:tcPr>
          <w:p w14:paraId="5DF211BE" w14:textId="77777777" w:rsidR="001C1F1A" w:rsidRPr="001C1F1A" w:rsidRDefault="001C1F1A" w:rsidP="001C1F1A">
            <w:pPr>
              <w:jc w:val="center"/>
              <w:rPr>
                <w:b/>
                <w:sz w:val="22"/>
                <w:szCs w:val="22"/>
              </w:rPr>
            </w:pPr>
            <w:r w:rsidRPr="001C1F1A">
              <w:rPr>
                <w:b/>
                <w:sz w:val="22"/>
                <w:szCs w:val="22"/>
              </w:rPr>
              <w:t>Да</w:t>
            </w:r>
          </w:p>
        </w:tc>
        <w:tc>
          <w:tcPr>
            <w:tcW w:w="789" w:type="dxa"/>
            <w:vAlign w:val="center"/>
          </w:tcPr>
          <w:p w14:paraId="2A9FA15B" w14:textId="77777777" w:rsidR="001C1F1A" w:rsidRPr="001C1F1A" w:rsidRDefault="001C1F1A" w:rsidP="001C1F1A">
            <w:pPr>
              <w:jc w:val="center"/>
              <w:rPr>
                <w:b/>
                <w:sz w:val="22"/>
                <w:szCs w:val="22"/>
              </w:rPr>
            </w:pPr>
            <w:r w:rsidRPr="001C1F1A">
              <w:rPr>
                <w:b/>
                <w:sz w:val="22"/>
                <w:szCs w:val="22"/>
              </w:rPr>
              <w:t>Да</w:t>
            </w:r>
          </w:p>
        </w:tc>
        <w:tc>
          <w:tcPr>
            <w:tcW w:w="775" w:type="dxa"/>
            <w:vAlign w:val="center"/>
          </w:tcPr>
          <w:p w14:paraId="48FDF926" w14:textId="77777777" w:rsidR="001C1F1A" w:rsidRPr="001C1F1A" w:rsidRDefault="001C1F1A" w:rsidP="001C1F1A">
            <w:pPr>
              <w:jc w:val="center"/>
              <w:rPr>
                <w:sz w:val="22"/>
                <w:szCs w:val="22"/>
              </w:rPr>
            </w:pPr>
            <w:r w:rsidRPr="001C1F1A">
              <w:rPr>
                <w:sz w:val="22"/>
                <w:szCs w:val="22"/>
              </w:rPr>
              <w:t>-</w:t>
            </w:r>
          </w:p>
        </w:tc>
        <w:tc>
          <w:tcPr>
            <w:tcW w:w="847" w:type="dxa"/>
            <w:vAlign w:val="center"/>
          </w:tcPr>
          <w:p w14:paraId="524BFF85" w14:textId="77777777" w:rsidR="001C1F1A" w:rsidRPr="001C1F1A" w:rsidRDefault="001C1F1A" w:rsidP="001C1F1A">
            <w:pPr>
              <w:jc w:val="center"/>
              <w:rPr>
                <w:b/>
                <w:sz w:val="22"/>
                <w:szCs w:val="22"/>
              </w:rPr>
            </w:pPr>
            <w:r w:rsidRPr="001C1F1A">
              <w:rPr>
                <w:b/>
                <w:sz w:val="22"/>
                <w:szCs w:val="22"/>
              </w:rPr>
              <w:t>Да</w:t>
            </w:r>
          </w:p>
        </w:tc>
        <w:tc>
          <w:tcPr>
            <w:tcW w:w="793" w:type="dxa"/>
            <w:vAlign w:val="center"/>
          </w:tcPr>
          <w:p w14:paraId="48966D8E" w14:textId="77777777" w:rsidR="001C1F1A" w:rsidRPr="001C1F1A" w:rsidRDefault="001C1F1A" w:rsidP="001C1F1A">
            <w:pPr>
              <w:jc w:val="center"/>
              <w:rPr>
                <w:sz w:val="22"/>
                <w:szCs w:val="22"/>
              </w:rPr>
            </w:pPr>
            <w:r w:rsidRPr="001C1F1A">
              <w:rPr>
                <w:sz w:val="22"/>
                <w:szCs w:val="22"/>
              </w:rPr>
              <w:t>-</w:t>
            </w:r>
          </w:p>
        </w:tc>
        <w:tc>
          <w:tcPr>
            <w:tcW w:w="850" w:type="dxa"/>
            <w:vAlign w:val="center"/>
          </w:tcPr>
          <w:p w14:paraId="4DF5AB10" w14:textId="77777777" w:rsidR="001C1F1A" w:rsidRPr="001C1F1A" w:rsidRDefault="001C1F1A" w:rsidP="001C1F1A">
            <w:pPr>
              <w:jc w:val="center"/>
              <w:rPr>
                <w:b/>
                <w:sz w:val="22"/>
                <w:szCs w:val="22"/>
              </w:rPr>
            </w:pPr>
            <w:r w:rsidRPr="001C1F1A">
              <w:rPr>
                <w:b/>
                <w:sz w:val="22"/>
                <w:szCs w:val="22"/>
              </w:rPr>
              <w:t>-</w:t>
            </w:r>
          </w:p>
        </w:tc>
        <w:tc>
          <w:tcPr>
            <w:tcW w:w="851" w:type="dxa"/>
            <w:vAlign w:val="center"/>
          </w:tcPr>
          <w:p w14:paraId="64B073C8" w14:textId="77777777" w:rsidR="001C1F1A" w:rsidRPr="001C1F1A" w:rsidRDefault="001C1F1A" w:rsidP="001C1F1A">
            <w:pPr>
              <w:jc w:val="center"/>
              <w:rPr>
                <w:b/>
                <w:sz w:val="22"/>
                <w:szCs w:val="22"/>
              </w:rPr>
            </w:pPr>
            <w:r w:rsidRPr="001C1F1A">
              <w:rPr>
                <w:b/>
                <w:sz w:val="22"/>
                <w:szCs w:val="22"/>
              </w:rPr>
              <w:t>Да</w:t>
            </w:r>
          </w:p>
        </w:tc>
      </w:tr>
      <w:tr w:rsidR="001C1F1A" w:rsidRPr="009D2F6B" w14:paraId="0CF4C6DD" w14:textId="77777777" w:rsidTr="00827D4C">
        <w:trPr>
          <w:cantSplit/>
          <w:trHeight w:val="422"/>
          <w:jc w:val="center"/>
        </w:trPr>
        <w:tc>
          <w:tcPr>
            <w:tcW w:w="1134" w:type="dxa"/>
            <w:vAlign w:val="center"/>
          </w:tcPr>
          <w:p w14:paraId="7559CE29" w14:textId="77777777" w:rsidR="001C1F1A" w:rsidRPr="00497DCB" w:rsidRDefault="001C1F1A" w:rsidP="001C1F1A">
            <w:pPr>
              <w:jc w:val="center"/>
              <w:rPr>
                <w:sz w:val="22"/>
                <w:szCs w:val="22"/>
              </w:rPr>
            </w:pPr>
            <w:r w:rsidRPr="00497DCB">
              <w:rPr>
                <w:sz w:val="22"/>
                <w:szCs w:val="22"/>
              </w:rPr>
              <w:t>16 02 16</w:t>
            </w:r>
          </w:p>
        </w:tc>
        <w:tc>
          <w:tcPr>
            <w:tcW w:w="3964" w:type="dxa"/>
            <w:vAlign w:val="center"/>
          </w:tcPr>
          <w:p w14:paraId="1146E60C" w14:textId="77777777" w:rsidR="001C1F1A" w:rsidRPr="005249E6" w:rsidRDefault="001C1F1A" w:rsidP="001C1F1A">
            <w:pPr>
              <w:jc w:val="center"/>
              <w:rPr>
                <w:sz w:val="22"/>
                <w:szCs w:val="22"/>
                <w:lang w:val="ru-RU"/>
              </w:rPr>
            </w:pPr>
            <w:r w:rsidRPr="005249E6">
              <w:rPr>
                <w:sz w:val="22"/>
                <w:szCs w:val="22"/>
                <w:lang w:val="ru-RU"/>
              </w:rPr>
              <w:t>Компоненти, отстранени от излязло от употреба оборудване, различни от упоменатите в код 16 02 15</w:t>
            </w:r>
          </w:p>
        </w:tc>
        <w:tc>
          <w:tcPr>
            <w:tcW w:w="1423" w:type="dxa"/>
            <w:vAlign w:val="center"/>
          </w:tcPr>
          <w:p w14:paraId="67F4043E" w14:textId="77777777" w:rsidR="001C1F1A" w:rsidRPr="00497DCB" w:rsidRDefault="001C1F1A" w:rsidP="001C1F1A">
            <w:pPr>
              <w:jc w:val="center"/>
              <w:rPr>
                <w:sz w:val="22"/>
                <w:szCs w:val="22"/>
              </w:rPr>
            </w:pPr>
            <w:r w:rsidRPr="00497DCB">
              <w:rPr>
                <w:sz w:val="22"/>
                <w:szCs w:val="22"/>
              </w:rPr>
              <w:t>0,3</w:t>
            </w:r>
          </w:p>
        </w:tc>
        <w:tc>
          <w:tcPr>
            <w:tcW w:w="1412" w:type="dxa"/>
            <w:shd w:val="clear" w:color="auto" w:fill="auto"/>
            <w:vAlign w:val="center"/>
          </w:tcPr>
          <w:p w14:paraId="1753ACF8" w14:textId="77777777" w:rsidR="001C1F1A" w:rsidRPr="001C1F1A" w:rsidRDefault="001C1F1A" w:rsidP="001C1F1A">
            <w:pPr>
              <w:tabs>
                <w:tab w:val="left" w:pos="5040"/>
              </w:tabs>
              <w:jc w:val="center"/>
              <w:rPr>
                <w:b/>
                <w:sz w:val="22"/>
                <w:szCs w:val="22"/>
              </w:rPr>
            </w:pPr>
            <w:r w:rsidRPr="001C1F1A">
              <w:rPr>
                <w:b/>
                <w:sz w:val="22"/>
                <w:szCs w:val="22"/>
              </w:rPr>
              <w:t>0,035</w:t>
            </w:r>
          </w:p>
        </w:tc>
        <w:tc>
          <w:tcPr>
            <w:tcW w:w="862" w:type="dxa"/>
            <w:vAlign w:val="center"/>
          </w:tcPr>
          <w:p w14:paraId="001F75E6" w14:textId="77777777" w:rsidR="001C1F1A" w:rsidRPr="001C1F1A" w:rsidRDefault="001C1F1A" w:rsidP="001C1F1A">
            <w:pPr>
              <w:jc w:val="center"/>
              <w:rPr>
                <w:sz w:val="22"/>
                <w:szCs w:val="22"/>
              </w:rPr>
            </w:pPr>
            <w:r w:rsidRPr="001C1F1A">
              <w:rPr>
                <w:sz w:val="22"/>
                <w:szCs w:val="22"/>
              </w:rPr>
              <w:t>-</w:t>
            </w:r>
          </w:p>
        </w:tc>
        <w:tc>
          <w:tcPr>
            <w:tcW w:w="1118" w:type="dxa"/>
            <w:vAlign w:val="center"/>
          </w:tcPr>
          <w:p w14:paraId="51FA96D3" w14:textId="77777777" w:rsidR="001C1F1A" w:rsidRPr="001C1F1A" w:rsidRDefault="001C1F1A" w:rsidP="001C1F1A">
            <w:pPr>
              <w:jc w:val="center"/>
              <w:rPr>
                <w:b/>
                <w:sz w:val="22"/>
                <w:szCs w:val="22"/>
              </w:rPr>
            </w:pPr>
            <w:r w:rsidRPr="001C1F1A">
              <w:rPr>
                <w:b/>
                <w:sz w:val="22"/>
                <w:szCs w:val="22"/>
              </w:rPr>
              <w:t>Да</w:t>
            </w:r>
          </w:p>
        </w:tc>
        <w:tc>
          <w:tcPr>
            <w:tcW w:w="789" w:type="dxa"/>
            <w:vAlign w:val="center"/>
          </w:tcPr>
          <w:p w14:paraId="1579052F" w14:textId="77777777" w:rsidR="001C1F1A" w:rsidRPr="001C1F1A" w:rsidRDefault="001C1F1A" w:rsidP="001C1F1A">
            <w:pPr>
              <w:jc w:val="center"/>
              <w:rPr>
                <w:b/>
                <w:sz w:val="22"/>
                <w:szCs w:val="22"/>
              </w:rPr>
            </w:pPr>
            <w:r w:rsidRPr="001C1F1A">
              <w:rPr>
                <w:b/>
                <w:sz w:val="22"/>
                <w:szCs w:val="22"/>
              </w:rPr>
              <w:t>Да</w:t>
            </w:r>
          </w:p>
        </w:tc>
        <w:tc>
          <w:tcPr>
            <w:tcW w:w="775" w:type="dxa"/>
            <w:vAlign w:val="center"/>
          </w:tcPr>
          <w:p w14:paraId="5EC8867B" w14:textId="77777777" w:rsidR="001C1F1A" w:rsidRPr="001C1F1A" w:rsidRDefault="001C1F1A" w:rsidP="001C1F1A">
            <w:pPr>
              <w:jc w:val="center"/>
              <w:rPr>
                <w:b/>
                <w:sz w:val="22"/>
                <w:szCs w:val="22"/>
              </w:rPr>
            </w:pPr>
            <w:r w:rsidRPr="001C1F1A">
              <w:rPr>
                <w:b/>
                <w:sz w:val="22"/>
                <w:szCs w:val="22"/>
              </w:rPr>
              <w:t>-</w:t>
            </w:r>
          </w:p>
        </w:tc>
        <w:tc>
          <w:tcPr>
            <w:tcW w:w="847" w:type="dxa"/>
            <w:vAlign w:val="center"/>
          </w:tcPr>
          <w:p w14:paraId="4DDC158B" w14:textId="77777777" w:rsidR="001C1F1A" w:rsidRPr="001C1F1A" w:rsidRDefault="001C1F1A" w:rsidP="001C1F1A">
            <w:pPr>
              <w:jc w:val="center"/>
              <w:rPr>
                <w:b/>
                <w:sz w:val="22"/>
                <w:szCs w:val="22"/>
              </w:rPr>
            </w:pPr>
            <w:r w:rsidRPr="001C1F1A">
              <w:rPr>
                <w:b/>
                <w:sz w:val="22"/>
                <w:szCs w:val="22"/>
              </w:rPr>
              <w:t>Да</w:t>
            </w:r>
          </w:p>
        </w:tc>
        <w:tc>
          <w:tcPr>
            <w:tcW w:w="793" w:type="dxa"/>
            <w:vAlign w:val="center"/>
          </w:tcPr>
          <w:p w14:paraId="0F334ED0" w14:textId="77777777" w:rsidR="001C1F1A" w:rsidRPr="001C1F1A" w:rsidRDefault="001C1F1A" w:rsidP="001C1F1A">
            <w:pPr>
              <w:jc w:val="center"/>
              <w:rPr>
                <w:b/>
                <w:sz w:val="22"/>
                <w:szCs w:val="22"/>
              </w:rPr>
            </w:pPr>
            <w:r w:rsidRPr="001C1F1A">
              <w:rPr>
                <w:b/>
                <w:sz w:val="22"/>
                <w:szCs w:val="22"/>
              </w:rPr>
              <w:t>Да</w:t>
            </w:r>
          </w:p>
        </w:tc>
        <w:tc>
          <w:tcPr>
            <w:tcW w:w="850" w:type="dxa"/>
            <w:vAlign w:val="center"/>
          </w:tcPr>
          <w:p w14:paraId="3E6348D2" w14:textId="77777777" w:rsidR="001C1F1A" w:rsidRPr="001C1F1A" w:rsidRDefault="001C1F1A" w:rsidP="001C1F1A">
            <w:pPr>
              <w:jc w:val="center"/>
              <w:rPr>
                <w:b/>
                <w:sz w:val="22"/>
                <w:szCs w:val="22"/>
              </w:rPr>
            </w:pPr>
            <w:r w:rsidRPr="001C1F1A">
              <w:rPr>
                <w:b/>
                <w:sz w:val="22"/>
                <w:szCs w:val="22"/>
              </w:rPr>
              <w:t>-</w:t>
            </w:r>
          </w:p>
        </w:tc>
        <w:tc>
          <w:tcPr>
            <w:tcW w:w="851" w:type="dxa"/>
            <w:vAlign w:val="center"/>
          </w:tcPr>
          <w:p w14:paraId="01ED702B" w14:textId="77777777" w:rsidR="001C1F1A" w:rsidRPr="001C1F1A" w:rsidRDefault="001C1F1A" w:rsidP="001C1F1A">
            <w:pPr>
              <w:jc w:val="center"/>
              <w:rPr>
                <w:b/>
                <w:sz w:val="22"/>
                <w:szCs w:val="22"/>
              </w:rPr>
            </w:pPr>
            <w:r w:rsidRPr="001C1F1A">
              <w:rPr>
                <w:b/>
                <w:sz w:val="22"/>
                <w:szCs w:val="22"/>
              </w:rPr>
              <w:t>Да</w:t>
            </w:r>
          </w:p>
        </w:tc>
      </w:tr>
      <w:tr w:rsidR="001C1F1A" w:rsidRPr="009D2F6B" w14:paraId="067AFC55" w14:textId="77777777" w:rsidTr="00827D4C">
        <w:trPr>
          <w:cantSplit/>
          <w:trHeight w:val="422"/>
          <w:jc w:val="center"/>
        </w:trPr>
        <w:tc>
          <w:tcPr>
            <w:tcW w:w="1134" w:type="dxa"/>
            <w:vAlign w:val="center"/>
          </w:tcPr>
          <w:p w14:paraId="257DCA54" w14:textId="77777777" w:rsidR="001C1F1A" w:rsidRPr="00497DCB" w:rsidRDefault="001C1F1A" w:rsidP="001C1F1A">
            <w:pPr>
              <w:jc w:val="center"/>
              <w:rPr>
                <w:sz w:val="22"/>
                <w:szCs w:val="22"/>
              </w:rPr>
            </w:pPr>
            <w:r w:rsidRPr="00497DCB">
              <w:rPr>
                <w:sz w:val="22"/>
                <w:szCs w:val="22"/>
              </w:rPr>
              <w:t>17 04 05</w:t>
            </w:r>
          </w:p>
        </w:tc>
        <w:tc>
          <w:tcPr>
            <w:tcW w:w="3964" w:type="dxa"/>
            <w:vAlign w:val="center"/>
          </w:tcPr>
          <w:p w14:paraId="65C7D245" w14:textId="77777777" w:rsidR="001C1F1A" w:rsidRPr="005249E6" w:rsidRDefault="001C1F1A" w:rsidP="001C1F1A">
            <w:pPr>
              <w:autoSpaceDE w:val="0"/>
              <w:autoSpaceDN w:val="0"/>
              <w:jc w:val="center"/>
              <w:rPr>
                <w:sz w:val="22"/>
                <w:szCs w:val="22"/>
              </w:rPr>
            </w:pPr>
            <w:r w:rsidRPr="005249E6">
              <w:rPr>
                <w:sz w:val="22"/>
                <w:szCs w:val="22"/>
              </w:rPr>
              <w:t>Желязо и стомана</w:t>
            </w:r>
          </w:p>
        </w:tc>
        <w:tc>
          <w:tcPr>
            <w:tcW w:w="1423" w:type="dxa"/>
            <w:vAlign w:val="center"/>
          </w:tcPr>
          <w:p w14:paraId="3DDA82E3" w14:textId="77777777" w:rsidR="001C1F1A" w:rsidRPr="00497DCB" w:rsidRDefault="001C1F1A" w:rsidP="001C1F1A">
            <w:pPr>
              <w:jc w:val="center"/>
              <w:rPr>
                <w:sz w:val="22"/>
                <w:szCs w:val="22"/>
              </w:rPr>
            </w:pPr>
            <w:r w:rsidRPr="00497DCB">
              <w:rPr>
                <w:sz w:val="22"/>
                <w:szCs w:val="22"/>
              </w:rPr>
              <w:t>100</w:t>
            </w:r>
          </w:p>
        </w:tc>
        <w:tc>
          <w:tcPr>
            <w:tcW w:w="1412" w:type="dxa"/>
            <w:shd w:val="clear" w:color="auto" w:fill="auto"/>
            <w:vAlign w:val="center"/>
          </w:tcPr>
          <w:p w14:paraId="02DC0A25" w14:textId="77777777" w:rsidR="001C1F1A" w:rsidRPr="001C1F1A" w:rsidRDefault="001C1F1A" w:rsidP="001C1F1A">
            <w:pPr>
              <w:tabs>
                <w:tab w:val="left" w:pos="5040"/>
              </w:tabs>
              <w:jc w:val="center"/>
              <w:rPr>
                <w:b/>
                <w:sz w:val="22"/>
                <w:szCs w:val="22"/>
              </w:rPr>
            </w:pPr>
            <w:r w:rsidRPr="001C1F1A">
              <w:rPr>
                <w:b/>
                <w:sz w:val="22"/>
                <w:szCs w:val="22"/>
              </w:rPr>
              <w:t>4.51</w:t>
            </w:r>
          </w:p>
        </w:tc>
        <w:tc>
          <w:tcPr>
            <w:tcW w:w="862" w:type="dxa"/>
            <w:vAlign w:val="center"/>
          </w:tcPr>
          <w:p w14:paraId="4E7DF273" w14:textId="77777777" w:rsidR="001C1F1A" w:rsidRPr="001C1F1A" w:rsidRDefault="001C1F1A" w:rsidP="001C1F1A">
            <w:pPr>
              <w:jc w:val="center"/>
              <w:rPr>
                <w:sz w:val="22"/>
                <w:szCs w:val="22"/>
              </w:rPr>
            </w:pPr>
            <w:r w:rsidRPr="001C1F1A">
              <w:rPr>
                <w:sz w:val="22"/>
                <w:szCs w:val="22"/>
              </w:rPr>
              <w:t>-</w:t>
            </w:r>
          </w:p>
        </w:tc>
        <w:tc>
          <w:tcPr>
            <w:tcW w:w="1118" w:type="dxa"/>
            <w:vAlign w:val="center"/>
          </w:tcPr>
          <w:p w14:paraId="50CB0AC8" w14:textId="77777777" w:rsidR="001C1F1A" w:rsidRPr="001C1F1A" w:rsidRDefault="001C1F1A" w:rsidP="001C1F1A">
            <w:pPr>
              <w:jc w:val="center"/>
              <w:rPr>
                <w:b/>
                <w:sz w:val="22"/>
                <w:szCs w:val="22"/>
              </w:rPr>
            </w:pPr>
            <w:r w:rsidRPr="001C1F1A">
              <w:rPr>
                <w:b/>
                <w:sz w:val="22"/>
                <w:szCs w:val="22"/>
              </w:rPr>
              <w:t>Да</w:t>
            </w:r>
          </w:p>
        </w:tc>
        <w:tc>
          <w:tcPr>
            <w:tcW w:w="789" w:type="dxa"/>
            <w:vAlign w:val="center"/>
          </w:tcPr>
          <w:p w14:paraId="186985CE" w14:textId="77777777" w:rsidR="001C1F1A" w:rsidRPr="001C1F1A" w:rsidRDefault="001C1F1A" w:rsidP="001C1F1A">
            <w:pPr>
              <w:jc w:val="center"/>
              <w:rPr>
                <w:b/>
                <w:sz w:val="22"/>
                <w:szCs w:val="22"/>
              </w:rPr>
            </w:pPr>
            <w:r w:rsidRPr="001C1F1A">
              <w:rPr>
                <w:b/>
                <w:sz w:val="22"/>
                <w:szCs w:val="22"/>
              </w:rPr>
              <w:t>Да</w:t>
            </w:r>
          </w:p>
        </w:tc>
        <w:tc>
          <w:tcPr>
            <w:tcW w:w="775" w:type="dxa"/>
            <w:vAlign w:val="center"/>
          </w:tcPr>
          <w:p w14:paraId="233EFFF0" w14:textId="77777777" w:rsidR="001C1F1A" w:rsidRPr="001C1F1A" w:rsidRDefault="001C1F1A" w:rsidP="001C1F1A">
            <w:pPr>
              <w:jc w:val="center"/>
              <w:rPr>
                <w:b/>
                <w:sz w:val="22"/>
                <w:szCs w:val="22"/>
              </w:rPr>
            </w:pPr>
            <w:r w:rsidRPr="001C1F1A">
              <w:rPr>
                <w:b/>
                <w:sz w:val="22"/>
                <w:szCs w:val="22"/>
              </w:rPr>
              <w:t>-</w:t>
            </w:r>
          </w:p>
        </w:tc>
        <w:tc>
          <w:tcPr>
            <w:tcW w:w="847" w:type="dxa"/>
            <w:vAlign w:val="center"/>
          </w:tcPr>
          <w:p w14:paraId="42ED5455" w14:textId="77777777" w:rsidR="001C1F1A" w:rsidRPr="001C1F1A" w:rsidRDefault="001C1F1A" w:rsidP="001C1F1A">
            <w:pPr>
              <w:jc w:val="center"/>
              <w:rPr>
                <w:b/>
                <w:sz w:val="22"/>
                <w:szCs w:val="22"/>
              </w:rPr>
            </w:pPr>
            <w:r w:rsidRPr="001C1F1A">
              <w:rPr>
                <w:b/>
                <w:sz w:val="22"/>
                <w:szCs w:val="22"/>
              </w:rPr>
              <w:t>Да</w:t>
            </w:r>
          </w:p>
        </w:tc>
        <w:tc>
          <w:tcPr>
            <w:tcW w:w="793" w:type="dxa"/>
            <w:vAlign w:val="center"/>
          </w:tcPr>
          <w:p w14:paraId="25C918EC" w14:textId="77777777" w:rsidR="001C1F1A" w:rsidRPr="001C1F1A" w:rsidRDefault="001C1F1A" w:rsidP="001C1F1A">
            <w:pPr>
              <w:jc w:val="center"/>
              <w:rPr>
                <w:b/>
                <w:sz w:val="22"/>
                <w:szCs w:val="22"/>
              </w:rPr>
            </w:pPr>
            <w:r w:rsidRPr="001C1F1A">
              <w:rPr>
                <w:b/>
                <w:sz w:val="22"/>
                <w:szCs w:val="22"/>
              </w:rPr>
              <w:t>-</w:t>
            </w:r>
          </w:p>
        </w:tc>
        <w:tc>
          <w:tcPr>
            <w:tcW w:w="850" w:type="dxa"/>
            <w:vAlign w:val="center"/>
          </w:tcPr>
          <w:p w14:paraId="2ECDD99F" w14:textId="77777777" w:rsidR="001C1F1A" w:rsidRPr="001C1F1A" w:rsidRDefault="001C1F1A" w:rsidP="001C1F1A">
            <w:pPr>
              <w:jc w:val="center"/>
              <w:rPr>
                <w:b/>
                <w:sz w:val="22"/>
                <w:szCs w:val="22"/>
              </w:rPr>
            </w:pPr>
            <w:r w:rsidRPr="001C1F1A">
              <w:rPr>
                <w:b/>
                <w:sz w:val="22"/>
                <w:szCs w:val="22"/>
              </w:rPr>
              <w:t>-</w:t>
            </w:r>
          </w:p>
        </w:tc>
        <w:tc>
          <w:tcPr>
            <w:tcW w:w="851" w:type="dxa"/>
            <w:vAlign w:val="center"/>
          </w:tcPr>
          <w:p w14:paraId="2A2271F8" w14:textId="77777777" w:rsidR="001C1F1A" w:rsidRPr="001C1F1A" w:rsidRDefault="001C1F1A" w:rsidP="001C1F1A">
            <w:pPr>
              <w:jc w:val="center"/>
              <w:rPr>
                <w:b/>
                <w:sz w:val="22"/>
                <w:szCs w:val="22"/>
              </w:rPr>
            </w:pPr>
            <w:r w:rsidRPr="001C1F1A">
              <w:rPr>
                <w:b/>
                <w:sz w:val="22"/>
                <w:szCs w:val="22"/>
              </w:rPr>
              <w:t>Да</w:t>
            </w:r>
          </w:p>
        </w:tc>
      </w:tr>
      <w:tr w:rsidR="001C1F1A" w:rsidRPr="009D2F6B" w14:paraId="36FCEEA2" w14:textId="77777777" w:rsidTr="00827D4C">
        <w:trPr>
          <w:cantSplit/>
          <w:trHeight w:val="422"/>
          <w:jc w:val="center"/>
        </w:trPr>
        <w:tc>
          <w:tcPr>
            <w:tcW w:w="1134" w:type="dxa"/>
            <w:vAlign w:val="center"/>
          </w:tcPr>
          <w:p w14:paraId="372EF610" w14:textId="77777777" w:rsidR="001C1F1A" w:rsidRPr="00497DCB" w:rsidRDefault="001C1F1A" w:rsidP="001C1F1A">
            <w:pPr>
              <w:jc w:val="center"/>
              <w:rPr>
                <w:sz w:val="22"/>
                <w:szCs w:val="22"/>
              </w:rPr>
            </w:pPr>
            <w:r w:rsidRPr="00497DCB">
              <w:rPr>
                <w:sz w:val="22"/>
                <w:szCs w:val="22"/>
              </w:rPr>
              <w:t>17 04 11</w:t>
            </w:r>
          </w:p>
        </w:tc>
        <w:tc>
          <w:tcPr>
            <w:tcW w:w="3964" w:type="dxa"/>
            <w:vAlign w:val="center"/>
          </w:tcPr>
          <w:p w14:paraId="1FA28B99" w14:textId="77777777" w:rsidR="001C1F1A" w:rsidRPr="005249E6" w:rsidRDefault="001C1F1A" w:rsidP="001C1F1A">
            <w:pPr>
              <w:autoSpaceDE w:val="0"/>
              <w:autoSpaceDN w:val="0"/>
              <w:jc w:val="center"/>
              <w:rPr>
                <w:sz w:val="22"/>
                <w:szCs w:val="22"/>
              </w:rPr>
            </w:pPr>
            <w:r w:rsidRPr="005249E6">
              <w:rPr>
                <w:sz w:val="22"/>
                <w:szCs w:val="22"/>
              </w:rPr>
              <w:t xml:space="preserve">Кабели, различни от упоменатите в 17 04 10 (кабели, съдържащи масла, каменовъглен катран и др. опасни вещества) </w:t>
            </w:r>
          </w:p>
        </w:tc>
        <w:tc>
          <w:tcPr>
            <w:tcW w:w="1423" w:type="dxa"/>
            <w:vAlign w:val="center"/>
          </w:tcPr>
          <w:p w14:paraId="39D22082" w14:textId="77777777" w:rsidR="001C1F1A" w:rsidRPr="00497DCB" w:rsidRDefault="001C1F1A" w:rsidP="001C1F1A">
            <w:pPr>
              <w:jc w:val="center"/>
              <w:rPr>
                <w:sz w:val="22"/>
                <w:szCs w:val="22"/>
              </w:rPr>
            </w:pPr>
            <w:r w:rsidRPr="00497DCB">
              <w:rPr>
                <w:sz w:val="22"/>
                <w:szCs w:val="22"/>
              </w:rPr>
              <w:t>0,4</w:t>
            </w:r>
          </w:p>
        </w:tc>
        <w:tc>
          <w:tcPr>
            <w:tcW w:w="1412" w:type="dxa"/>
            <w:shd w:val="clear" w:color="auto" w:fill="auto"/>
            <w:vAlign w:val="center"/>
          </w:tcPr>
          <w:p w14:paraId="4D35F058" w14:textId="77777777" w:rsidR="001C1F1A" w:rsidRPr="001C1F1A" w:rsidRDefault="001C1F1A" w:rsidP="001C1F1A">
            <w:pPr>
              <w:tabs>
                <w:tab w:val="left" w:pos="5040"/>
              </w:tabs>
              <w:jc w:val="center"/>
              <w:rPr>
                <w:b/>
                <w:sz w:val="22"/>
                <w:szCs w:val="22"/>
              </w:rPr>
            </w:pPr>
            <w:r w:rsidRPr="001C1F1A">
              <w:rPr>
                <w:b/>
                <w:sz w:val="22"/>
                <w:szCs w:val="22"/>
              </w:rPr>
              <w:t>-</w:t>
            </w:r>
          </w:p>
        </w:tc>
        <w:tc>
          <w:tcPr>
            <w:tcW w:w="862" w:type="dxa"/>
            <w:vAlign w:val="center"/>
          </w:tcPr>
          <w:p w14:paraId="295246FF" w14:textId="77777777" w:rsidR="001C1F1A" w:rsidRPr="001C1F1A" w:rsidRDefault="001C1F1A" w:rsidP="001C1F1A">
            <w:pPr>
              <w:jc w:val="center"/>
              <w:rPr>
                <w:sz w:val="22"/>
                <w:szCs w:val="22"/>
              </w:rPr>
            </w:pPr>
            <w:r w:rsidRPr="001C1F1A">
              <w:rPr>
                <w:sz w:val="22"/>
                <w:szCs w:val="22"/>
              </w:rPr>
              <w:t>-</w:t>
            </w:r>
          </w:p>
        </w:tc>
        <w:tc>
          <w:tcPr>
            <w:tcW w:w="1118" w:type="dxa"/>
            <w:vAlign w:val="center"/>
          </w:tcPr>
          <w:p w14:paraId="547A751C" w14:textId="77777777" w:rsidR="001C1F1A" w:rsidRPr="001C1F1A" w:rsidRDefault="001C1F1A" w:rsidP="001C1F1A">
            <w:pPr>
              <w:jc w:val="center"/>
              <w:rPr>
                <w:b/>
                <w:sz w:val="22"/>
                <w:szCs w:val="22"/>
              </w:rPr>
            </w:pPr>
            <w:r w:rsidRPr="001C1F1A">
              <w:rPr>
                <w:b/>
                <w:sz w:val="22"/>
                <w:szCs w:val="22"/>
              </w:rPr>
              <w:t>Да</w:t>
            </w:r>
          </w:p>
        </w:tc>
        <w:tc>
          <w:tcPr>
            <w:tcW w:w="789" w:type="dxa"/>
            <w:vAlign w:val="center"/>
          </w:tcPr>
          <w:p w14:paraId="78EB9028" w14:textId="77777777" w:rsidR="001C1F1A" w:rsidRPr="001C1F1A" w:rsidRDefault="001C1F1A" w:rsidP="001C1F1A">
            <w:pPr>
              <w:jc w:val="center"/>
              <w:rPr>
                <w:b/>
                <w:sz w:val="22"/>
                <w:szCs w:val="22"/>
              </w:rPr>
            </w:pPr>
            <w:r w:rsidRPr="001C1F1A">
              <w:rPr>
                <w:b/>
                <w:sz w:val="22"/>
                <w:szCs w:val="22"/>
              </w:rPr>
              <w:t>Да</w:t>
            </w:r>
          </w:p>
        </w:tc>
        <w:tc>
          <w:tcPr>
            <w:tcW w:w="775" w:type="dxa"/>
            <w:vAlign w:val="center"/>
          </w:tcPr>
          <w:p w14:paraId="00063856" w14:textId="77777777" w:rsidR="001C1F1A" w:rsidRPr="001C1F1A" w:rsidRDefault="001C1F1A" w:rsidP="001C1F1A">
            <w:pPr>
              <w:jc w:val="center"/>
              <w:rPr>
                <w:b/>
                <w:sz w:val="22"/>
                <w:szCs w:val="22"/>
              </w:rPr>
            </w:pPr>
            <w:r w:rsidRPr="001C1F1A">
              <w:rPr>
                <w:b/>
                <w:sz w:val="22"/>
                <w:szCs w:val="22"/>
              </w:rPr>
              <w:t>-</w:t>
            </w:r>
          </w:p>
        </w:tc>
        <w:tc>
          <w:tcPr>
            <w:tcW w:w="847" w:type="dxa"/>
            <w:vAlign w:val="center"/>
          </w:tcPr>
          <w:p w14:paraId="09ABDAA4" w14:textId="77777777" w:rsidR="001C1F1A" w:rsidRPr="001C1F1A" w:rsidRDefault="001C1F1A" w:rsidP="001C1F1A">
            <w:pPr>
              <w:jc w:val="center"/>
              <w:rPr>
                <w:b/>
                <w:sz w:val="22"/>
                <w:szCs w:val="22"/>
              </w:rPr>
            </w:pPr>
            <w:r w:rsidRPr="001C1F1A">
              <w:rPr>
                <w:b/>
                <w:sz w:val="22"/>
                <w:szCs w:val="22"/>
              </w:rPr>
              <w:t>Да</w:t>
            </w:r>
          </w:p>
        </w:tc>
        <w:tc>
          <w:tcPr>
            <w:tcW w:w="793" w:type="dxa"/>
            <w:vAlign w:val="center"/>
          </w:tcPr>
          <w:p w14:paraId="20EF7D2E" w14:textId="77777777" w:rsidR="001C1F1A" w:rsidRPr="001C1F1A" w:rsidRDefault="001C1F1A" w:rsidP="001C1F1A">
            <w:pPr>
              <w:jc w:val="center"/>
              <w:rPr>
                <w:b/>
                <w:sz w:val="22"/>
                <w:szCs w:val="22"/>
              </w:rPr>
            </w:pPr>
            <w:r w:rsidRPr="001C1F1A">
              <w:rPr>
                <w:b/>
                <w:sz w:val="22"/>
                <w:szCs w:val="22"/>
              </w:rPr>
              <w:t>-</w:t>
            </w:r>
          </w:p>
        </w:tc>
        <w:tc>
          <w:tcPr>
            <w:tcW w:w="850" w:type="dxa"/>
            <w:vAlign w:val="center"/>
          </w:tcPr>
          <w:p w14:paraId="1EA2064E" w14:textId="77777777" w:rsidR="001C1F1A" w:rsidRPr="001C1F1A" w:rsidRDefault="001C1F1A" w:rsidP="001C1F1A">
            <w:pPr>
              <w:jc w:val="center"/>
              <w:rPr>
                <w:b/>
                <w:sz w:val="22"/>
                <w:szCs w:val="22"/>
              </w:rPr>
            </w:pPr>
            <w:r w:rsidRPr="001C1F1A">
              <w:rPr>
                <w:b/>
                <w:sz w:val="22"/>
                <w:szCs w:val="22"/>
              </w:rPr>
              <w:t>-</w:t>
            </w:r>
          </w:p>
        </w:tc>
        <w:tc>
          <w:tcPr>
            <w:tcW w:w="851" w:type="dxa"/>
            <w:vAlign w:val="center"/>
          </w:tcPr>
          <w:p w14:paraId="48D88F44" w14:textId="77777777" w:rsidR="001C1F1A" w:rsidRPr="001C1F1A" w:rsidRDefault="001C1F1A" w:rsidP="001C1F1A">
            <w:pPr>
              <w:jc w:val="center"/>
              <w:rPr>
                <w:b/>
                <w:sz w:val="22"/>
                <w:szCs w:val="22"/>
              </w:rPr>
            </w:pPr>
            <w:r w:rsidRPr="001C1F1A">
              <w:rPr>
                <w:b/>
                <w:sz w:val="22"/>
                <w:szCs w:val="22"/>
              </w:rPr>
              <w:t>Да</w:t>
            </w:r>
          </w:p>
        </w:tc>
      </w:tr>
      <w:tr w:rsidR="001C1F1A" w:rsidRPr="009D2F6B" w14:paraId="632B48FE" w14:textId="77777777" w:rsidTr="00827D4C">
        <w:trPr>
          <w:cantSplit/>
          <w:trHeight w:val="422"/>
          <w:jc w:val="center"/>
        </w:trPr>
        <w:tc>
          <w:tcPr>
            <w:tcW w:w="1134" w:type="dxa"/>
            <w:vAlign w:val="center"/>
          </w:tcPr>
          <w:p w14:paraId="205B88E8" w14:textId="77777777" w:rsidR="001C1F1A" w:rsidRPr="00497DCB" w:rsidRDefault="001C1F1A" w:rsidP="001C1F1A">
            <w:pPr>
              <w:jc w:val="center"/>
              <w:rPr>
                <w:sz w:val="22"/>
                <w:szCs w:val="22"/>
              </w:rPr>
            </w:pPr>
            <w:r w:rsidRPr="00497DCB">
              <w:rPr>
                <w:sz w:val="22"/>
                <w:szCs w:val="22"/>
              </w:rPr>
              <w:t>19 08 12</w:t>
            </w:r>
          </w:p>
        </w:tc>
        <w:tc>
          <w:tcPr>
            <w:tcW w:w="3964" w:type="dxa"/>
            <w:vAlign w:val="center"/>
          </w:tcPr>
          <w:p w14:paraId="729FEDC4" w14:textId="77777777" w:rsidR="001C1F1A" w:rsidRPr="005249E6" w:rsidRDefault="001C1F1A" w:rsidP="001C1F1A">
            <w:pPr>
              <w:jc w:val="center"/>
              <w:rPr>
                <w:sz w:val="22"/>
                <w:szCs w:val="22"/>
                <w:lang w:val="ru-RU"/>
              </w:rPr>
            </w:pPr>
            <w:r w:rsidRPr="005249E6">
              <w:rPr>
                <w:sz w:val="22"/>
                <w:szCs w:val="22"/>
                <w:lang w:val="ru-RU"/>
              </w:rPr>
              <w:t>Утайки от биологично пречестване на промишлени води, различни от упоменатите в 19 08 11</w:t>
            </w:r>
          </w:p>
        </w:tc>
        <w:tc>
          <w:tcPr>
            <w:tcW w:w="1423" w:type="dxa"/>
            <w:vAlign w:val="center"/>
          </w:tcPr>
          <w:p w14:paraId="7C716EF6" w14:textId="77777777" w:rsidR="001C1F1A" w:rsidRPr="00497DCB" w:rsidRDefault="001C1F1A" w:rsidP="001C1F1A">
            <w:pPr>
              <w:jc w:val="center"/>
              <w:rPr>
                <w:sz w:val="22"/>
                <w:szCs w:val="22"/>
                <w:lang w:val="ru-RU"/>
              </w:rPr>
            </w:pPr>
            <w:r w:rsidRPr="00497DCB">
              <w:rPr>
                <w:sz w:val="22"/>
                <w:szCs w:val="22"/>
                <w:lang w:val="ru-RU"/>
              </w:rPr>
              <w:t>1000</w:t>
            </w:r>
          </w:p>
        </w:tc>
        <w:tc>
          <w:tcPr>
            <w:tcW w:w="1412" w:type="dxa"/>
            <w:shd w:val="clear" w:color="auto" w:fill="auto"/>
            <w:vAlign w:val="center"/>
          </w:tcPr>
          <w:p w14:paraId="26BACFD3" w14:textId="77777777" w:rsidR="001C1F1A" w:rsidRPr="00DC662F" w:rsidRDefault="00DC662F" w:rsidP="001C1F1A">
            <w:pPr>
              <w:tabs>
                <w:tab w:val="left" w:pos="5040"/>
              </w:tabs>
              <w:jc w:val="center"/>
              <w:rPr>
                <w:b/>
                <w:sz w:val="22"/>
                <w:szCs w:val="22"/>
              </w:rPr>
            </w:pPr>
            <w:r w:rsidRPr="00DC662F">
              <w:rPr>
                <w:b/>
                <w:sz w:val="22"/>
                <w:szCs w:val="22"/>
              </w:rPr>
              <w:t>-</w:t>
            </w:r>
          </w:p>
        </w:tc>
        <w:tc>
          <w:tcPr>
            <w:tcW w:w="862" w:type="dxa"/>
            <w:vAlign w:val="center"/>
          </w:tcPr>
          <w:p w14:paraId="67C3A040" w14:textId="77777777" w:rsidR="001C1F1A" w:rsidRPr="00DC662F" w:rsidRDefault="001C1F1A" w:rsidP="001C1F1A">
            <w:pPr>
              <w:jc w:val="center"/>
              <w:rPr>
                <w:sz w:val="22"/>
                <w:szCs w:val="22"/>
              </w:rPr>
            </w:pPr>
            <w:r w:rsidRPr="00DC662F">
              <w:rPr>
                <w:sz w:val="22"/>
                <w:szCs w:val="22"/>
              </w:rPr>
              <w:t>-</w:t>
            </w:r>
          </w:p>
        </w:tc>
        <w:tc>
          <w:tcPr>
            <w:tcW w:w="1118" w:type="dxa"/>
            <w:vAlign w:val="center"/>
          </w:tcPr>
          <w:p w14:paraId="56E7A5D8" w14:textId="77777777" w:rsidR="001C1F1A" w:rsidRPr="00DC662F" w:rsidRDefault="001C1F1A" w:rsidP="001C1F1A">
            <w:pPr>
              <w:tabs>
                <w:tab w:val="left" w:pos="5040"/>
              </w:tabs>
              <w:ind w:left="-105" w:right="-111"/>
              <w:jc w:val="center"/>
              <w:rPr>
                <w:sz w:val="22"/>
                <w:szCs w:val="22"/>
              </w:rPr>
            </w:pPr>
            <w:r w:rsidRPr="00DC662F">
              <w:rPr>
                <w:sz w:val="22"/>
                <w:szCs w:val="22"/>
              </w:rPr>
              <w:t>Да</w:t>
            </w:r>
          </w:p>
        </w:tc>
        <w:tc>
          <w:tcPr>
            <w:tcW w:w="789" w:type="dxa"/>
            <w:vAlign w:val="center"/>
          </w:tcPr>
          <w:p w14:paraId="0FD22D35" w14:textId="77777777" w:rsidR="001C1F1A" w:rsidRPr="00DC662F" w:rsidRDefault="001C1F1A" w:rsidP="001C1F1A">
            <w:pPr>
              <w:jc w:val="center"/>
              <w:rPr>
                <w:sz w:val="22"/>
                <w:szCs w:val="22"/>
              </w:rPr>
            </w:pPr>
            <w:r w:rsidRPr="00DC662F">
              <w:rPr>
                <w:sz w:val="22"/>
                <w:szCs w:val="22"/>
              </w:rPr>
              <w:t>Да</w:t>
            </w:r>
          </w:p>
        </w:tc>
        <w:tc>
          <w:tcPr>
            <w:tcW w:w="775" w:type="dxa"/>
            <w:vAlign w:val="center"/>
          </w:tcPr>
          <w:p w14:paraId="0D1D06A6" w14:textId="77777777" w:rsidR="001C1F1A" w:rsidRPr="00DC662F" w:rsidRDefault="001C1F1A" w:rsidP="001C1F1A">
            <w:pPr>
              <w:jc w:val="center"/>
              <w:rPr>
                <w:sz w:val="22"/>
                <w:szCs w:val="22"/>
              </w:rPr>
            </w:pPr>
            <w:r w:rsidRPr="00DC662F">
              <w:rPr>
                <w:sz w:val="22"/>
                <w:szCs w:val="22"/>
              </w:rPr>
              <w:t>-</w:t>
            </w:r>
          </w:p>
        </w:tc>
        <w:tc>
          <w:tcPr>
            <w:tcW w:w="847" w:type="dxa"/>
            <w:vAlign w:val="center"/>
          </w:tcPr>
          <w:p w14:paraId="2D94D138" w14:textId="77777777" w:rsidR="001C1F1A" w:rsidRPr="00DC662F" w:rsidRDefault="001C1F1A" w:rsidP="001C1F1A">
            <w:pPr>
              <w:jc w:val="center"/>
              <w:rPr>
                <w:sz w:val="22"/>
                <w:szCs w:val="22"/>
              </w:rPr>
            </w:pPr>
            <w:r w:rsidRPr="00DC662F">
              <w:rPr>
                <w:sz w:val="22"/>
                <w:szCs w:val="22"/>
              </w:rPr>
              <w:t>Да</w:t>
            </w:r>
          </w:p>
        </w:tc>
        <w:tc>
          <w:tcPr>
            <w:tcW w:w="793" w:type="dxa"/>
            <w:vAlign w:val="center"/>
          </w:tcPr>
          <w:p w14:paraId="412B0CB0" w14:textId="77777777" w:rsidR="001C1F1A" w:rsidRPr="00DC662F" w:rsidRDefault="001C1F1A" w:rsidP="001C1F1A">
            <w:pPr>
              <w:jc w:val="center"/>
              <w:rPr>
                <w:sz w:val="22"/>
                <w:szCs w:val="22"/>
              </w:rPr>
            </w:pPr>
            <w:r w:rsidRPr="00DC662F">
              <w:rPr>
                <w:sz w:val="22"/>
                <w:szCs w:val="22"/>
              </w:rPr>
              <w:t>-</w:t>
            </w:r>
          </w:p>
        </w:tc>
        <w:tc>
          <w:tcPr>
            <w:tcW w:w="850" w:type="dxa"/>
            <w:vAlign w:val="center"/>
          </w:tcPr>
          <w:p w14:paraId="2B929062" w14:textId="77777777" w:rsidR="001C1F1A" w:rsidRPr="00DC662F" w:rsidRDefault="001C1F1A" w:rsidP="001C1F1A">
            <w:pPr>
              <w:jc w:val="center"/>
              <w:rPr>
                <w:sz w:val="22"/>
                <w:szCs w:val="22"/>
              </w:rPr>
            </w:pPr>
            <w:r w:rsidRPr="00DC662F">
              <w:rPr>
                <w:sz w:val="22"/>
                <w:szCs w:val="22"/>
              </w:rPr>
              <w:t>-</w:t>
            </w:r>
          </w:p>
        </w:tc>
        <w:tc>
          <w:tcPr>
            <w:tcW w:w="851" w:type="dxa"/>
            <w:vAlign w:val="center"/>
          </w:tcPr>
          <w:p w14:paraId="30B9CE47" w14:textId="77777777" w:rsidR="001C1F1A" w:rsidRPr="00DC662F" w:rsidRDefault="001C1F1A" w:rsidP="001C1F1A">
            <w:pPr>
              <w:jc w:val="center"/>
              <w:rPr>
                <w:sz w:val="22"/>
                <w:szCs w:val="22"/>
              </w:rPr>
            </w:pPr>
            <w:r w:rsidRPr="00DC662F">
              <w:rPr>
                <w:sz w:val="22"/>
                <w:szCs w:val="22"/>
              </w:rPr>
              <w:t>Да</w:t>
            </w:r>
          </w:p>
        </w:tc>
      </w:tr>
      <w:tr w:rsidR="001C1F1A" w:rsidRPr="009D2F6B" w14:paraId="19B09A7D" w14:textId="77777777" w:rsidTr="00827D4C">
        <w:trPr>
          <w:cantSplit/>
          <w:trHeight w:val="422"/>
          <w:jc w:val="center"/>
        </w:trPr>
        <w:tc>
          <w:tcPr>
            <w:tcW w:w="1134" w:type="dxa"/>
            <w:vAlign w:val="center"/>
          </w:tcPr>
          <w:p w14:paraId="0E9C11E4" w14:textId="77777777" w:rsidR="001C1F1A" w:rsidRPr="00497DCB" w:rsidRDefault="001C1F1A" w:rsidP="001C1F1A">
            <w:pPr>
              <w:ind w:left="-85" w:right="-76"/>
              <w:jc w:val="center"/>
              <w:rPr>
                <w:sz w:val="22"/>
                <w:szCs w:val="22"/>
              </w:rPr>
            </w:pPr>
            <w:r w:rsidRPr="00497DCB">
              <w:rPr>
                <w:sz w:val="22"/>
                <w:szCs w:val="22"/>
              </w:rPr>
              <w:t>08 03 17*</w:t>
            </w:r>
          </w:p>
        </w:tc>
        <w:tc>
          <w:tcPr>
            <w:tcW w:w="3964" w:type="dxa"/>
            <w:vAlign w:val="center"/>
          </w:tcPr>
          <w:p w14:paraId="14671499" w14:textId="77777777" w:rsidR="001C1F1A" w:rsidRPr="006C4888" w:rsidRDefault="001C1F1A" w:rsidP="001C1F1A">
            <w:pPr>
              <w:autoSpaceDE w:val="0"/>
              <w:autoSpaceDN w:val="0"/>
              <w:jc w:val="center"/>
              <w:rPr>
                <w:sz w:val="22"/>
                <w:szCs w:val="22"/>
                <w:lang w:val="ru-RU"/>
              </w:rPr>
            </w:pPr>
            <w:r w:rsidRPr="006C4888">
              <w:rPr>
                <w:sz w:val="22"/>
                <w:szCs w:val="22"/>
                <w:lang w:val="ru-RU"/>
              </w:rPr>
              <w:t>Отпадъчен тонер за печатане, съдържащ опасни вещества</w:t>
            </w:r>
          </w:p>
        </w:tc>
        <w:tc>
          <w:tcPr>
            <w:tcW w:w="1423" w:type="dxa"/>
            <w:vAlign w:val="center"/>
          </w:tcPr>
          <w:p w14:paraId="518DF0F8" w14:textId="77777777" w:rsidR="001C1F1A" w:rsidRPr="00497DCB" w:rsidRDefault="001C1F1A" w:rsidP="001C1F1A">
            <w:pPr>
              <w:jc w:val="center"/>
              <w:rPr>
                <w:sz w:val="22"/>
                <w:szCs w:val="22"/>
              </w:rPr>
            </w:pPr>
            <w:r w:rsidRPr="00497DCB">
              <w:rPr>
                <w:sz w:val="22"/>
                <w:szCs w:val="22"/>
              </w:rPr>
              <w:t>0,1</w:t>
            </w:r>
          </w:p>
        </w:tc>
        <w:tc>
          <w:tcPr>
            <w:tcW w:w="1412" w:type="dxa"/>
            <w:shd w:val="clear" w:color="auto" w:fill="auto"/>
            <w:vAlign w:val="center"/>
          </w:tcPr>
          <w:p w14:paraId="4D624D8F" w14:textId="77777777" w:rsidR="001C1F1A" w:rsidRPr="00DC662F" w:rsidRDefault="001C1F1A" w:rsidP="001C1F1A">
            <w:pPr>
              <w:tabs>
                <w:tab w:val="left" w:pos="5040"/>
              </w:tabs>
              <w:jc w:val="center"/>
              <w:rPr>
                <w:b/>
                <w:sz w:val="22"/>
                <w:szCs w:val="22"/>
              </w:rPr>
            </w:pPr>
            <w:r w:rsidRPr="00DC662F">
              <w:rPr>
                <w:b/>
                <w:sz w:val="22"/>
                <w:szCs w:val="22"/>
              </w:rPr>
              <w:t>-</w:t>
            </w:r>
          </w:p>
        </w:tc>
        <w:tc>
          <w:tcPr>
            <w:tcW w:w="862" w:type="dxa"/>
            <w:vAlign w:val="center"/>
          </w:tcPr>
          <w:p w14:paraId="4F463D44" w14:textId="77777777" w:rsidR="001C1F1A" w:rsidRPr="00DC662F" w:rsidRDefault="001C1F1A" w:rsidP="001C1F1A">
            <w:pPr>
              <w:jc w:val="center"/>
              <w:rPr>
                <w:sz w:val="22"/>
                <w:szCs w:val="22"/>
              </w:rPr>
            </w:pPr>
            <w:r w:rsidRPr="00DC662F">
              <w:rPr>
                <w:sz w:val="22"/>
                <w:szCs w:val="22"/>
              </w:rPr>
              <w:t>-</w:t>
            </w:r>
          </w:p>
        </w:tc>
        <w:tc>
          <w:tcPr>
            <w:tcW w:w="1118" w:type="dxa"/>
            <w:vAlign w:val="center"/>
          </w:tcPr>
          <w:p w14:paraId="54A93D22" w14:textId="77777777" w:rsidR="001C1F1A" w:rsidRPr="00DC662F" w:rsidRDefault="001C1F1A" w:rsidP="001C1F1A">
            <w:pPr>
              <w:jc w:val="center"/>
              <w:rPr>
                <w:sz w:val="22"/>
                <w:szCs w:val="22"/>
              </w:rPr>
            </w:pPr>
            <w:r w:rsidRPr="00DC662F">
              <w:rPr>
                <w:b/>
                <w:sz w:val="22"/>
                <w:szCs w:val="22"/>
              </w:rPr>
              <w:t>Да</w:t>
            </w:r>
          </w:p>
        </w:tc>
        <w:tc>
          <w:tcPr>
            <w:tcW w:w="789" w:type="dxa"/>
            <w:vAlign w:val="center"/>
          </w:tcPr>
          <w:p w14:paraId="7B9B1C9C" w14:textId="77777777" w:rsidR="001C1F1A" w:rsidRPr="00DC662F" w:rsidRDefault="001C1F1A" w:rsidP="001C1F1A">
            <w:pPr>
              <w:jc w:val="center"/>
              <w:rPr>
                <w:sz w:val="22"/>
                <w:szCs w:val="22"/>
              </w:rPr>
            </w:pPr>
            <w:r w:rsidRPr="00DC662F">
              <w:rPr>
                <w:b/>
                <w:sz w:val="22"/>
                <w:szCs w:val="22"/>
              </w:rPr>
              <w:t>Да</w:t>
            </w:r>
          </w:p>
        </w:tc>
        <w:tc>
          <w:tcPr>
            <w:tcW w:w="775" w:type="dxa"/>
            <w:vAlign w:val="center"/>
          </w:tcPr>
          <w:p w14:paraId="08A59605" w14:textId="77777777" w:rsidR="001C1F1A" w:rsidRPr="00DC662F" w:rsidRDefault="001C1F1A" w:rsidP="001C1F1A">
            <w:pPr>
              <w:jc w:val="center"/>
              <w:rPr>
                <w:sz w:val="22"/>
                <w:szCs w:val="22"/>
              </w:rPr>
            </w:pPr>
            <w:r w:rsidRPr="00DC662F">
              <w:rPr>
                <w:b/>
                <w:sz w:val="22"/>
                <w:szCs w:val="22"/>
              </w:rPr>
              <w:t>Да</w:t>
            </w:r>
          </w:p>
        </w:tc>
        <w:tc>
          <w:tcPr>
            <w:tcW w:w="847" w:type="dxa"/>
            <w:vAlign w:val="center"/>
          </w:tcPr>
          <w:p w14:paraId="5378EF58" w14:textId="77777777" w:rsidR="001C1F1A" w:rsidRPr="00DC662F" w:rsidRDefault="001C1F1A" w:rsidP="001C1F1A">
            <w:pPr>
              <w:jc w:val="center"/>
              <w:rPr>
                <w:sz w:val="22"/>
                <w:szCs w:val="22"/>
              </w:rPr>
            </w:pPr>
            <w:r w:rsidRPr="00DC662F">
              <w:rPr>
                <w:b/>
                <w:sz w:val="22"/>
                <w:szCs w:val="22"/>
              </w:rPr>
              <w:t>Да</w:t>
            </w:r>
          </w:p>
        </w:tc>
        <w:tc>
          <w:tcPr>
            <w:tcW w:w="793" w:type="dxa"/>
            <w:vAlign w:val="center"/>
          </w:tcPr>
          <w:p w14:paraId="6182DF47" w14:textId="77777777" w:rsidR="001C1F1A" w:rsidRPr="00DC662F" w:rsidRDefault="001C1F1A" w:rsidP="001C1F1A">
            <w:pPr>
              <w:jc w:val="center"/>
              <w:rPr>
                <w:sz w:val="22"/>
                <w:szCs w:val="22"/>
              </w:rPr>
            </w:pPr>
            <w:r w:rsidRPr="00DC662F">
              <w:rPr>
                <w:sz w:val="22"/>
                <w:szCs w:val="22"/>
              </w:rPr>
              <w:t>-</w:t>
            </w:r>
          </w:p>
        </w:tc>
        <w:tc>
          <w:tcPr>
            <w:tcW w:w="850" w:type="dxa"/>
            <w:vAlign w:val="center"/>
          </w:tcPr>
          <w:p w14:paraId="74BC9E9A" w14:textId="77777777" w:rsidR="001C1F1A" w:rsidRPr="00DC662F" w:rsidRDefault="001C1F1A" w:rsidP="001C1F1A">
            <w:pPr>
              <w:jc w:val="center"/>
              <w:rPr>
                <w:sz w:val="22"/>
                <w:szCs w:val="22"/>
              </w:rPr>
            </w:pPr>
            <w:r w:rsidRPr="00DC662F">
              <w:rPr>
                <w:sz w:val="22"/>
                <w:szCs w:val="22"/>
              </w:rPr>
              <w:t>-</w:t>
            </w:r>
          </w:p>
        </w:tc>
        <w:tc>
          <w:tcPr>
            <w:tcW w:w="851" w:type="dxa"/>
            <w:vAlign w:val="center"/>
          </w:tcPr>
          <w:p w14:paraId="031D64CC" w14:textId="77777777" w:rsidR="001C1F1A" w:rsidRPr="00DC662F" w:rsidRDefault="001C1F1A" w:rsidP="001C1F1A">
            <w:pPr>
              <w:jc w:val="center"/>
              <w:rPr>
                <w:sz w:val="22"/>
                <w:szCs w:val="22"/>
              </w:rPr>
            </w:pPr>
            <w:r w:rsidRPr="00DC662F">
              <w:rPr>
                <w:b/>
                <w:sz w:val="22"/>
                <w:szCs w:val="22"/>
              </w:rPr>
              <w:t>Да</w:t>
            </w:r>
          </w:p>
        </w:tc>
      </w:tr>
      <w:tr w:rsidR="001C1F1A" w:rsidRPr="009D2F6B" w14:paraId="3BC647C5" w14:textId="77777777" w:rsidTr="00827D4C">
        <w:trPr>
          <w:cantSplit/>
          <w:trHeight w:val="422"/>
          <w:jc w:val="center"/>
        </w:trPr>
        <w:tc>
          <w:tcPr>
            <w:tcW w:w="1134" w:type="dxa"/>
            <w:vAlign w:val="center"/>
          </w:tcPr>
          <w:p w14:paraId="27235F9E" w14:textId="77777777" w:rsidR="001C1F1A" w:rsidRPr="00497DCB" w:rsidRDefault="001C1F1A" w:rsidP="001C1F1A">
            <w:pPr>
              <w:ind w:left="-85" w:right="-76"/>
              <w:jc w:val="center"/>
              <w:rPr>
                <w:sz w:val="22"/>
                <w:szCs w:val="22"/>
              </w:rPr>
            </w:pPr>
            <w:r w:rsidRPr="00497DCB">
              <w:rPr>
                <w:sz w:val="22"/>
                <w:szCs w:val="22"/>
              </w:rPr>
              <w:t>13 01 10*</w:t>
            </w:r>
          </w:p>
        </w:tc>
        <w:tc>
          <w:tcPr>
            <w:tcW w:w="3964" w:type="dxa"/>
            <w:vAlign w:val="center"/>
          </w:tcPr>
          <w:p w14:paraId="1317EF57" w14:textId="77777777" w:rsidR="001C1F1A" w:rsidRPr="006C4888" w:rsidRDefault="001C1F1A" w:rsidP="001C1F1A">
            <w:pPr>
              <w:autoSpaceDE w:val="0"/>
              <w:autoSpaceDN w:val="0"/>
              <w:jc w:val="center"/>
              <w:rPr>
                <w:sz w:val="22"/>
                <w:szCs w:val="22"/>
                <w:lang w:val="ru-RU"/>
              </w:rPr>
            </w:pPr>
            <w:r w:rsidRPr="006C4888">
              <w:rPr>
                <w:sz w:val="22"/>
                <w:szCs w:val="22"/>
                <w:lang w:val="ru-RU"/>
              </w:rPr>
              <w:t>Нехлорирани хидравлични масла на минерална основа</w:t>
            </w:r>
          </w:p>
        </w:tc>
        <w:tc>
          <w:tcPr>
            <w:tcW w:w="1423" w:type="dxa"/>
            <w:vAlign w:val="center"/>
          </w:tcPr>
          <w:p w14:paraId="1845A643" w14:textId="77777777" w:rsidR="001C1F1A" w:rsidRPr="00497DCB" w:rsidRDefault="001C1F1A" w:rsidP="001C1F1A">
            <w:pPr>
              <w:ind w:left="-118" w:right="-103"/>
              <w:jc w:val="center"/>
              <w:rPr>
                <w:sz w:val="22"/>
                <w:szCs w:val="22"/>
              </w:rPr>
            </w:pPr>
            <w:r w:rsidRPr="00497DCB">
              <w:rPr>
                <w:sz w:val="22"/>
                <w:szCs w:val="22"/>
              </w:rPr>
              <w:t>1</w:t>
            </w:r>
          </w:p>
        </w:tc>
        <w:tc>
          <w:tcPr>
            <w:tcW w:w="1412" w:type="dxa"/>
            <w:shd w:val="clear" w:color="auto" w:fill="auto"/>
            <w:vAlign w:val="center"/>
          </w:tcPr>
          <w:p w14:paraId="43082105" w14:textId="77777777" w:rsidR="001C1F1A" w:rsidRPr="00DC662F" w:rsidRDefault="008A76CC" w:rsidP="00DC662F">
            <w:pPr>
              <w:tabs>
                <w:tab w:val="left" w:pos="5040"/>
              </w:tabs>
              <w:jc w:val="center"/>
              <w:rPr>
                <w:b/>
                <w:sz w:val="22"/>
                <w:szCs w:val="22"/>
              </w:rPr>
            </w:pPr>
            <w:r>
              <w:rPr>
                <w:b/>
                <w:sz w:val="22"/>
                <w:szCs w:val="22"/>
              </w:rPr>
              <w:t>0.</w:t>
            </w:r>
            <w:r w:rsidR="001C1F1A" w:rsidRPr="00DC662F">
              <w:rPr>
                <w:b/>
                <w:sz w:val="22"/>
                <w:szCs w:val="22"/>
              </w:rPr>
              <w:t>1</w:t>
            </w:r>
            <w:r w:rsidR="00DC662F" w:rsidRPr="00DC662F">
              <w:rPr>
                <w:b/>
                <w:sz w:val="22"/>
                <w:szCs w:val="22"/>
              </w:rPr>
              <w:t>20</w:t>
            </w:r>
          </w:p>
        </w:tc>
        <w:tc>
          <w:tcPr>
            <w:tcW w:w="862" w:type="dxa"/>
            <w:vAlign w:val="center"/>
          </w:tcPr>
          <w:p w14:paraId="29E79E00" w14:textId="77777777" w:rsidR="001C1F1A" w:rsidRPr="00DC662F" w:rsidRDefault="001C1F1A" w:rsidP="001C1F1A">
            <w:pPr>
              <w:jc w:val="center"/>
              <w:rPr>
                <w:sz w:val="22"/>
                <w:szCs w:val="22"/>
              </w:rPr>
            </w:pPr>
            <w:r w:rsidRPr="00DC662F">
              <w:rPr>
                <w:sz w:val="22"/>
                <w:szCs w:val="22"/>
              </w:rPr>
              <w:t>-</w:t>
            </w:r>
          </w:p>
        </w:tc>
        <w:tc>
          <w:tcPr>
            <w:tcW w:w="1118" w:type="dxa"/>
            <w:vAlign w:val="center"/>
          </w:tcPr>
          <w:p w14:paraId="35A53008" w14:textId="77777777" w:rsidR="001C1F1A" w:rsidRPr="00DC662F" w:rsidRDefault="001C1F1A" w:rsidP="001C1F1A">
            <w:pPr>
              <w:jc w:val="center"/>
              <w:rPr>
                <w:sz w:val="22"/>
                <w:szCs w:val="22"/>
              </w:rPr>
            </w:pPr>
            <w:r w:rsidRPr="00DC662F">
              <w:rPr>
                <w:b/>
                <w:sz w:val="22"/>
                <w:szCs w:val="22"/>
              </w:rPr>
              <w:t>Да</w:t>
            </w:r>
          </w:p>
        </w:tc>
        <w:tc>
          <w:tcPr>
            <w:tcW w:w="789" w:type="dxa"/>
            <w:vAlign w:val="center"/>
          </w:tcPr>
          <w:p w14:paraId="1D306811" w14:textId="77777777" w:rsidR="001C1F1A" w:rsidRPr="00DC662F" w:rsidRDefault="001C1F1A" w:rsidP="001C1F1A">
            <w:pPr>
              <w:jc w:val="center"/>
              <w:rPr>
                <w:sz w:val="22"/>
                <w:szCs w:val="22"/>
              </w:rPr>
            </w:pPr>
            <w:r w:rsidRPr="00DC662F">
              <w:rPr>
                <w:b/>
                <w:sz w:val="22"/>
                <w:szCs w:val="22"/>
              </w:rPr>
              <w:t>Да</w:t>
            </w:r>
          </w:p>
        </w:tc>
        <w:tc>
          <w:tcPr>
            <w:tcW w:w="775" w:type="dxa"/>
            <w:vAlign w:val="center"/>
          </w:tcPr>
          <w:p w14:paraId="651520C0" w14:textId="77777777" w:rsidR="001C1F1A" w:rsidRPr="00DC662F" w:rsidRDefault="001C1F1A" w:rsidP="001C1F1A">
            <w:pPr>
              <w:jc w:val="center"/>
              <w:rPr>
                <w:sz w:val="22"/>
                <w:szCs w:val="22"/>
              </w:rPr>
            </w:pPr>
            <w:r w:rsidRPr="00DC662F">
              <w:rPr>
                <w:b/>
                <w:sz w:val="22"/>
                <w:szCs w:val="22"/>
              </w:rPr>
              <w:t>Да</w:t>
            </w:r>
          </w:p>
        </w:tc>
        <w:tc>
          <w:tcPr>
            <w:tcW w:w="847" w:type="dxa"/>
            <w:vAlign w:val="center"/>
          </w:tcPr>
          <w:p w14:paraId="76965803" w14:textId="77777777" w:rsidR="001C1F1A" w:rsidRPr="00DC662F" w:rsidRDefault="001C1F1A" w:rsidP="001C1F1A">
            <w:pPr>
              <w:jc w:val="center"/>
              <w:rPr>
                <w:sz w:val="22"/>
                <w:szCs w:val="22"/>
              </w:rPr>
            </w:pPr>
            <w:r w:rsidRPr="00DC662F">
              <w:rPr>
                <w:b/>
                <w:sz w:val="22"/>
                <w:szCs w:val="22"/>
              </w:rPr>
              <w:t>Да</w:t>
            </w:r>
          </w:p>
        </w:tc>
        <w:tc>
          <w:tcPr>
            <w:tcW w:w="793" w:type="dxa"/>
            <w:vAlign w:val="center"/>
          </w:tcPr>
          <w:p w14:paraId="00BB6B5F" w14:textId="77777777" w:rsidR="001C1F1A" w:rsidRPr="00DC662F" w:rsidRDefault="001C1F1A" w:rsidP="001C1F1A">
            <w:pPr>
              <w:jc w:val="center"/>
              <w:rPr>
                <w:sz w:val="22"/>
                <w:szCs w:val="22"/>
              </w:rPr>
            </w:pPr>
            <w:r w:rsidRPr="00DC662F">
              <w:rPr>
                <w:sz w:val="22"/>
                <w:szCs w:val="22"/>
              </w:rPr>
              <w:t>-</w:t>
            </w:r>
          </w:p>
        </w:tc>
        <w:tc>
          <w:tcPr>
            <w:tcW w:w="850" w:type="dxa"/>
            <w:vAlign w:val="center"/>
          </w:tcPr>
          <w:p w14:paraId="3112CDCA" w14:textId="77777777" w:rsidR="001C1F1A" w:rsidRPr="00DC662F" w:rsidRDefault="001C1F1A" w:rsidP="001C1F1A">
            <w:pPr>
              <w:jc w:val="center"/>
              <w:rPr>
                <w:sz w:val="22"/>
                <w:szCs w:val="22"/>
              </w:rPr>
            </w:pPr>
            <w:r w:rsidRPr="00DC662F">
              <w:rPr>
                <w:b/>
                <w:sz w:val="22"/>
                <w:szCs w:val="22"/>
              </w:rPr>
              <w:t>Да</w:t>
            </w:r>
          </w:p>
        </w:tc>
        <w:tc>
          <w:tcPr>
            <w:tcW w:w="851" w:type="dxa"/>
            <w:vAlign w:val="center"/>
          </w:tcPr>
          <w:p w14:paraId="396D93A7" w14:textId="77777777" w:rsidR="001C1F1A" w:rsidRPr="00DC662F" w:rsidRDefault="001C1F1A" w:rsidP="001C1F1A">
            <w:pPr>
              <w:jc w:val="center"/>
              <w:rPr>
                <w:sz w:val="22"/>
                <w:szCs w:val="22"/>
              </w:rPr>
            </w:pPr>
            <w:r w:rsidRPr="00DC662F">
              <w:rPr>
                <w:b/>
                <w:sz w:val="22"/>
                <w:szCs w:val="22"/>
              </w:rPr>
              <w:t>Да</w:t>
            </w:r>
          </w:p>
        </w:tc>
      </w:tr>
      <w:tr w:rsidR="001C1F1A" w:rsidRPr="009D2F6B" w14:paraId="63FEABFA" w14:textId="77777777" w:rsidTr="00827D4C">
        <w:trPr>
          <w:cantSplit/>
          <w:trHeight w:val="256"/>
          <w:jc w:val="center"/>
        </w:trPr>
        <w:tc>
          <w:tcPr>
            <w:tcW w:w="1134" w:type="dxa"/>
            <w:vAlign w:val="center"/>
          </w:tcPr>
          <w:p w14:paraId="40BC277C" w14:textId="77777777" w:rsidR="001C1F1A" w:rsidRPr="00497DCB" w:rsidRDefault="001C1F1A" w:rsidP="001C1F1A">
            <w:pPr>
              <w:ind w:left="-85" w:right="-76"/>
              <w:jc w:val="center"/>
              <w:rPr>
                <w:sz w:val="22"/>
                <w:szCs w:val="22"/>
              </w:rPr>
            </w:pPr>
            <w:r w:rsidRPr="00497DCB">
              <w:rPr>
                <w:sz w:val="22"/>
                <w:szCs w:val="22"/>
              </w:rPr>
              <w:t>13 01 11*</w:t>
            </w:r>
          </w:p>
        </w:tc>
        <w:tc>
          <w:tcPr>
            <w:tcW w:w="3964" w:type="dxa"/>
            <w:vAlign w:val="center"/>
          </w:tcPr>
          <w:p w14:paraId="0D438E80" w14:textId="77777777" w:rsidR="001C1F1A" w:rsidRPr="006C4888" w:rsidRDefault="001C1F1A" w:rsidP="001C1F1A">
            <w:pPr>
              <w:autoSpaceDE w:val="0"/>
              <w:autoSpaceDN w:val="0"/>
              <w:jc w:val="center"/>
              <w:rPr>
                <w:sz w:val="22"/>
                <w:szCs w:val="22"/>
              </w:rPr>
            </w:pPr>
            <w:r w:rsidRPr="006C4888">
              <w:rPr>
                <w:sz w:val="22"/>
                <w:szCs w:val="22"/>
              </w:rPr>
              <w:t>Синтетични хидравлични масла</w:t>
            </w:r>
          </w:p>
        </w:tc>
        <w:tc>
          <w:tcPr>
            <w:tcW w:w="1423" w:type="dxa"/>
            <w:vAlign w:val="center"/>
          </w:tcPr>
          <w:p w14:paraId="73BE7ECB" w14:textId="77777777" w:rsidR="001C1F1A" w:rsidRPr="00497DCB" w:rsidRDefault="001C1F1A" w:rsidP="001C1F1A">
            <w:pPr>
              <w:jc w:val="center"/>
              <w:rPr>
                <w:sz w:val="22"/>
                <w:szCs w:val="22"/>
              </w:rPr>
            </w:pPr>
            <w:r w:rsidRPr="00497DCB">
              <w:rPr>
                <w:sz w:val="22"/>
                <w:szCs w:val="22"/>
              </w:rPr>
              <w:t>1</w:t>
            </w:r>
          </w:p>
        </w:tc>
        <w:tc>
          <w:tcPr>
            <w:tcW w:w="1412" w:type="dxa"/>
            <w:shd w:val="clear" w:color="auto" w:fill="auto"/>
            <w:vAlign w:val="center"/>
          </w:tcPr>
          <w:p w14:paraId="6E1317B9" w14:textId="77777777" w:rsidR="001C1F1A" w:rsidRPr="008A76CC" w:rsidRDefault="008A76CC" w:rsidP="008A76CC">
            <w:pPr>
              <w:tabs>
                <w:tab w:val="left" w:pos="5040"/>
              </w:tabs>
              <w:jc w:val="center"/>
              <w:rPr>
                <w:b/>
                <w:sz w:val="22"/>
                <w:szCs w:val="22"/>
              </w:rPr>
            </w:pPr>
            <w:r w:rsidRPr="008A76CC">
              <w:rPr>
                <w:b/>
                <w:sz w:val="22"/>
                <w:szCs w:val="22"/>
              </w:rPr>
              <w:t>0.</w:t>
            </w:r>
            <w:r w:rsidR="001C1F1A" w:rsidRPr="008A76CC">
              <w:rPr>
                <w:b/>
                <w:sz w:val="22"/>
                <w:szCs w:val="22"/>
              </w:rPr>
              <w:t>1</w:t>
            </w:r>
            <w:r w:rsidRPr="008A76CC">
              <w:rPr>
                <w:b/>
                <w:sz w:val="22"/>
                <w:szCs w:val="22"/>
              </w:rPr>
              <w:t>8</w:t>
            </w:r>
            <w:r w:rsidR="001C1F1A" w:rsidRPr="008A76CC">
              <w:rPr>
                <w:b/>
                <w:sz w:val="22"/>
                <w:szCs w:val="22"/>
              </w:rPr>
              <w:t>0</w:t>
            </w:r>
          </w:p>
        </w:tc>
        <w:tc>
          <w:tcPr>
            <w:tcW w:w="862" w:type="dxa"/>
            <w:vAlign w:val="center"/>
          </w:tcPr>
          <w:p w14:paraId="6D81F649" w14:textId="77777777" w:rsidR="001C1F1A" w:rsidRPr="008A76CC" w:rsidRDefault="001C1F1A" w:rsidP="001C1F1A">
            <w:pPr>
              <w:jc w:val="center"/>
              <w:rPr>
                <w:sz w:val="22"/>
                <w:szCs w:val="22"/>
              </w:rPr>
            </w:pPr>
            <w:r w:rsidRPr="008A76CC">
              <w:rPr>
                <w:sz w:val="22"/>
                <w:szCs w:val="22"/>
              </w:rPr>
              <w:t>-</w:t>
            </w:r>
          </w:p>
        </w:tc>
        <w:tc>
          <w:tcPr>
            <w:tcW w:w="1118" w:type="dxa"/>
            <w:vAlign w:val="center"/>
          </w:tcPr>
          <w:p w14:paraId="2DD245E2" w14:textId="77777777" w:rsidR="001C1F1A" w:rsidRPr="008A76CC" w:rsidRDefault="001C1F1A" w:rsidP="001C1F1A">
            <w:pPr>
              <w:jc w:val="center"/>
              <w:rPr>
                <w:sz w:val="22"/>
                <w:szCs w:val="22"/>
              </w:rPr>
            </w:pPr>
            <w:r w:rsidRPr="008A76CC">
              <w:rPr>
                <w:b/>
                <w:sz w:val="22"/>
                <w:szCs w:val="22"/>
              </w:rPr>
              <w:t>Да</w:t>
            </w:r>
          </w:p>
        </w:tc>
        <w:tc>
          <w:tcPr>
            <w:tcW w:w="789" w:type="dxa"/>
            <w:vAlign w:val="center"/>
          </w:tcPr>
          <w:p w14:paraId="76CFB036" w14:textId="77777777" w:rsidR="001C1F1A" w:rsidRPr="008A76CC" w:rsidRDefault="001C1F1A" w:rsidP="001C1F1A">
            <w:pPr>
              <w:jc w:val="center"/>
              <w:rPr>
                <w:sz w:val="22"/>
                <w:szCs w:val="22"/>
              </w:rPr>
            </w:pPr>
            <w:r w:rsidRPr="008A76CC">
              <w:rPr>
                <w:b/>
                <w:sz w:val="22"/>
                <w:szCs w:val="22"/>
              </w:rPr>
              <w:t>Да</w:t>
            </w:r>
          </w:p>
        </w:tc>
        <w:tc>
          <w:tcPr>
            <w:tcW w:w="775" w:type="dxa"/>
            <w:vAlign w:val="center"/>
          </w:tcPr>
          <w:p w14:paraId="18A801E7" w14:textId="77777777" w:rsidR="001C1F1A" w:rsidRPr="008A76CC" w:rsidRDefault="001C1F1A" w:rsidP="001C1F1A">
            <w:pPr>
              <w:jc w:val="center"/>
              <w:rPr>
                <w:sz w:val="22"/>
                <w:szCs w:val="22"/>
              </w:rPr>
            </w:pPr>
            <w:r w:rsidRPr="008A76CC">
              <w:rPr>
                <w:b/>
                <w:sz w:val="22"/>
                <w:szCs w:val="22"/>
              </w:rPr>
              <w:t>Да</w:t>
            </w:r>
          </w:p>
        </w:tc>
        <w:tc>
          <w:tcPr>
            <w:tcW w:w="847" w:type="dxa"/>
            <w:vAlign w:val="center"/>
          </w:tcPr>
          <w:p w14:paraId="005DBF2F" w14:textId="77777777" w:rsidR="001C1F1A" w:rsidRPr="008A76CC" w:rsidRDefault="001C1F1A" w:rsidP="001C1F1A">
            <w:pPr>
              <w:jc w:val="center"/>
              <w:rPr>
                <w:sz w:val="22"/>
                <w:szCs w:val="22"/>
              </w:rPr>
            </w:pPr>
            <w:r w:rsidRPr="008A76CC">
              <w:rPr>
                <w:b/>
                <w:sz w:val="22"/>
                <w:szCs w:val="22"/>
              </w:rPr>
              <w:t>Да</w:t>
            </w:r>
          </w:p>
        </w:tc>
        <w:tc>
          <w:tcPr>
            <w:tcW w:w="793" w:type="dxa"/>
            <w:vAlign w:val="center"/>
          </w:tcPr>
          <w:p w14:paraId="277C0D65" w14:textId="77777777" w:rsidR="001C1F1A" w:rsidRPr="008A76CC" w:rsidRDefault="001C1F1A" w:rsidP="001C1F1A">
            <w:pPr>
              <w:jc w:val="center"/>
              <w:rPr>
                <w:sz w:val="22"/>
                <w:szCs w:val="22"/>
              </w:rPr>
            </w:pPr>
            <w:r w:rsidRPr="008A76CC">
              <w:rPr>
                <w:sz w:val="22"/>
                <w:szCs w:val="22"/>
              </w:rPr>
              <w:t>-</w:t>
            </w:r>
          </w:p>
        </w:tc>
        <w:tc>
          <w:tcPr>
            <w:tcW w:w="850" w:type="dxa"/>
            <w:vAlign w:val="center"/>
          </w:tcPr>
          <w:p w14:paraId="5D1AB2AF" w14:textId="77777777" w:rsidR="001C1F1A" w:rsidRPr="008A76CC" w:rsidRDefault="001C1F1A" w:rsidP="001C1F1A">
            <w:pPr>
              <w:jc w:val="center"/>
              <w:rPr>
                <w:sz w:val="22"/>
                <w:szCs w:val="22"/>
              </w:rPr>
            </w:pPr>
            <w:r w:rsidRPr="008A76CC">
              <w:rPr>
                <w:b/>
                <w:sz w:val="22"/>
                <w:szCs w:val="22"/>
              </w:rPr>
              <w:t>Да</w:t>
            </w:r>
          </w:p>
        </w:tc>
        <w:tc>
          <w:tcPr>
            <w:tcW w:w="851" w:type="dxa"/>
            <w:vAlign w:val="center"/>
          </w:tcPr>
          <w:p w14:paraId="6445C760" w14:textId="77777777" w:rsidR="001C1F1A" w:rsidRPr="008A76CC" w:rsidRDefault="001C1F1A" w:rsidP="001C1F1A">
            <w:pPr>
              <w:jc w:val="center"/>
              <w:rPr>
                <w:sz w:val="22"/>
                <w:szCs w:val="22"/>
              </w:rPr>
            </w:pPr>
            <w:r w:rsidRPr="008A76CC">
              <w:rPr>
                <w:b/>
                <w:sz w:val="22"/>
                <w:szCs w:val="22"/>
              </w:rPr>
              <w:t>Да</w:t>
            </w:r>
          </w:p>
        </w:tc>
      </w:tr>
      <w:tr w:rsidR="001C1F1A" w:rsidRPr="009D2F6B" w14:paraId="5F8974BB" w14:textId="77777777" w:rsidTr="00827D4C">
        <w:trPr>
          <w:cantSplit/>
          <w:trHeight w:val="422"/>
          <w:jc w:val="center"/>
        </w:trPr>
        <w:tc>
          <w:tcPr>
            <w:tcW w:w="1134" w:type="dxa"/>
            <w:vAlign w:val="center"/>
          </w:tcPr>
          <w:p w14:paraId="3C188A8F" w14:textId="77777777" w:rsidR="001C1F1A" w:rsidRPr="00497DCB" w:rsidRDefault="001C1F1A" w:rsidP="001C1F1A">
            <w:pPr>
              <w:ind w:left="-85" w:right="-76"/>
              <w:jc w:val="center"/>
              <w:rPr>
                <w:sz w:val="22"/>
                <w:szCs w:val="22"/>
              </w:rPr>
            </w:pPr>
            <w:r w:rsidRPr="00497DCB">
              <w:rPr>
                <w:sz w:val="22"/>
                <w:szCs w:val="22"/>
              </w:rPr>
              <w:t>13 02 05*</w:t>
            </w:r>
          </w:p>
        </w:tc>
        <w:tc>
          <w:tcPr>
            <w:tcW w:w="3964" w:type="dxa"/>
            <w:vAlign w:val="center"/>
          </w:tcPr>
          <w:p w14:paraId="148869A4" w14:textId="77777777" w:rsidR="001C1F1A" w:rsidRPr="006C4888" w:rsidRDefault="001C1F1A" w:rsidP="001C1F1A">
            <w:pPr>
              <w:autoSpaceDE w:val="0"/>
              <w:autoSpaceDN w:val="0"/>
              <w:jc w:val="center"/>
              <w:rPr>
                <w:sz w:val="22"/>
                <w:szCs w:val="22"/>
                <w:lang w:val="ru-RU"/>
              </w:rPr>
            </w:pPr>
            <w:r w:rsidRPr="006C4888">
              <w:rPr>
                <w:sz w:val="22"/>
                <w:szCs w:val="22"/>
                <w:lang w:val="ru-RU"/>
              </w:rPr>
              <w:t>Нехлорирани моторни, смазочни и масла за зъбни предавки на минерална основа</w:t>
            </w:r>
          </w:p>
        </w:tc>
        <w:tc>
          <w:tcPr>
            <w:tcW w:w="1423" w:type="dxa"/>
            <w:vAlign w:val="center"/>
          </w:tcPr>
          <w:p w14:paraId="50497C50" w14:textId="77777777" w:rsidR="001C1F1A" w:rsidRPr="00497DCB" w:rsidRDefault="001C1F1A" w:rsidP="001C1F1A">
            <w:pPr>
              <w:jc w:val="center"/>
              <w:rPr>
                <w:sz w:val="22"/>
                <w:szCs w:val="22"/>
              </w:rPr>
            </w:pPr>
            <w:r w:rsidRPr="00497DCB">
              <w:rPr>
                <w:sz w:val="22"/>
                <w:szCs w:val="22"/>
              </w:rPr>
              <w:t>1</w:t>
            </w:r>
          </w:p>
        </w:tc>
        <w:tc>
          <w:tcPr>
            <w:tcW w:w="1412" w:type="dxa"/>
            <w:shd w:val="clear" w:color="auto" w:fill="auto"/>
            <w:vAlign w:val="center"/>
          </w:tcPr>
          <w:p w14:paraId="2E32EAB2" w14:textId="77777777" w:rsidR="001C1F1A" w:rsidRPr="00EC33BC" w:rsidRDefault="00EC33BC" w:rsidP="00EC33BC">
            <w:pPr>
              <w:tabs>
                <w:tab w:val="left" w:pos="5040"/>
              </w:tabs>
              <w:jc w:val="center"/>
              <w:rPr>
                <w:b/>
                <w:sz w:val="22"/>
                <w:szCs w:val="22"/>
              </w:rPr>
            </w:pPr>
            <w:r>
              <w:rPr>
                <w:b/>
                <w:sz w:val="22"/>
                <w:szCs w:val="22"/>
              </w:rPr>
              <w:t>0.</w:t>
            </w:r>
            <w:r w:rsidRPr="00EC33BC">
              <w:rPr>
                <w:b/>
                <w:sz w:val="22"/>
                <w:szCs w:val="22"/>
              </w:rPr>
              <w:t>150</w:t>
            </w:r>
          </w:p>
        </w:tc>
        <w:tc>
          <w:tcPr>
            <w:tcW w:w="862" w:type="dxa"/>
            <w:vAlign w:val="center"/>
          </w:tcPr>
          <w:p w14:paraId="72627C23" w14:textId="77777777" w:rsidR="001C1F1A" w:rsidRPr="00EC33BC" w:rsidRDefault="001C1F1A" w:rsidP="001C1F1A">
            <w:pPr>
              <w:jc w:val="center"/>
              <w:rPr>
                <w:sz w:val="22"/>
                <w:szCs w:val="22"/>
              </w:rPr>
            </w:pPr>
            <w:r w:rsidRPr="00EC33BC">
              <w:rPr>
                <w:sz w:val="22"/>
                <w:szCs w:val="22"/>
              </w:rPr>
              <w:t>-</w:t>
            </w:r>
          </w:p>
        </w:tc>
        <w:tc>
          <w:tcPr>
            <w:tcW w:w="1118" w:type="dxa"/>
            <w:vAlign w:val="center"/>
          </w:tcPr>
          <w:p w14:paraId="474143E0" w14:textId="77777777" w:rsidR="001C1F1A" w:rsidRPr="00EC33BC" w:rsidRDefault="001C1F1A" w:rsidP="001C1F1A">
            <w:pPr>
              <w:jc w:val="center"/>
              <w:rPr>
                <w:b/>
                <w:sz w:val="22"/>
                <w:szCs w:val="22"/>
              </w:rPr>
            </w:pPr>
            <w:r w:rsidRPr="00EC33BC">
              <w:rPr>
                <w:b/>
                <w:sz w:val="22"/>
                <w:szCs w:val="22"/>
              </w:rPr>
              <w:t>Да</w:t>
            </w:r>
          </w:p>
        </w:tc>
        <w:tc>
          <w:tcPr>
            <w:tcW w:w="789" w:type="dxa"/>
            <w:vAlign w:val="center"/>
          </w:tcPr>
          <w:p w14:paraId="2DD5B747" w14:textId="77777777" w:rsidR="001C1F1A" w:rsidRPr="00EC33BC" w:rsidRDefault="001C1F1A" w:rsidP="001C1F1A">
            <w:pPr>
              <w:jc w:val="center"/>
              <w:rPr>
                <w:b/>
                <w:sz w:val="22"/>
                <w:szCs w:val="22"/>
              </w:rPr>
            </w:pPr>
            <w:r w:rsidRPr="00EC33BC">
              <w:rPr>
                <w:b/>
                <w:sz w:val="22"/>
                <w:szCs w:val="22"/>
              </w:rPr>
              <w:t>Да</w:t>
            </w:r>
          </w:p>
        </w:tc>
        <w:tc>
          <w:tcPr>
            <w:tcW w:w="775" w:type="dxa"/>
            <w:vAlign w:val="center"/>
          </w:tcPr>
          <w:p w14:paraId="7AE4DC88" w14:textId="77777777" w:rsidR="001C1F1A" w:rsidRPr="00EC33BC" w:rsidRDefault="001C1F1A" w:rsidP="001C1F1A">
            <w:pPr>
              <w:jc w:val="center"/>
              <w:rPr>
                <w:b/>
                <w:sz w:val="22"/>
                <w:szCs w:val="22"/>
              </w:rPr>
            </w:pPr>
            <w:r w:rsidRPr="00EC33BC">
              <w:rPr>
                <w:b/>
                <w:sz w:val="22"/>
                <w:szCs w:val="22"/>
              </w:rPr>
              <w:t>Да</w:t>
            </w:r>
          </w:p>
        </w:tc>
        <w:tc>
          <w:tcPr>
            <w:tcW w:w="847" w:type="dxa"/>
            <w:vAlign w:val="center"/>
          </w:tcPr>
          <w:p w14:paraId="38ED4105" w14:textId="77777777" w:rsidR="001C1F1A" w:rsidRPr="00EC33BC" w:rsidRDefault="001C1F1A" w:rsidP="001C1F1A">
            <w:pPr>
              <w:jc w:val="center"/>
              <w:rPr>
                <w:b/>
                <w:sz w:val="22"/>
                <w:szCs w:val="22"/>
              </w:rPr>
            </w:pPr>
            <w:r w:rsidRPr="00EC33BC">
              <w:rPr>
                <w:b/>
                <w:sz w:val="22"/>
                <w:szCs w:val="22"/>
              </w:rPr>
              <w:t>Да</w:t>
            </w:r>
          </w:p>
        </w:tc>
        <w:tc>
          <w:tcPr>
            <w:tcW w:w="793" w:type="dxa"/>
            <w:vAlign w:val="center"/>
          </w:tcPr>
          <w:p w14:paraId="00E44126" w14:textId="77777777" w:rsidR="001C1F1A" w:rsidRPr="00EC33BC" w:rsidRDefault="001C1F1A" w:rsidP="001C1F1A">
            <w:pPr>
              <w:jc w:val="center"/>
              <w:rPr>
                <w:sz w:val="22"/>
                <w:szCs w:val="22"/>
              </w:rPr>
            </w:pPr>
            <w:r w:rsidRPr="00EC33BC">
              <w:rPr>
                <w:sz w:val="22"/>
                <w:szCs w:val="22"/>
              </w:rPr>
              <w:t>-</w:t>
            </w:r>
          </w:p>
        </w:tc>
        <w:tc>
          <w:tcPr>
            <w:tcW w:w="850" w:type="dxa"/>
            <w:vAlign w:val="center"/>
          </w:tcPr>
          <w:p w14:paraId="4FA40A99" w14:textId="77777777" w:rsidR="001C1F1A" w:rsidRPr="00EC33BC" w:rsidRDefault="001C1F1A" w:rsidP="001C1F1A">
            <w:pPr>
              <w:jc w:val="center"/>
              <w:rPr>
                <w:b/>
                <w:sz w:val="22"/>
                <w:szCs w:val="22"/>
              </w:rPr>
            </w:pPr>
            <w:r w:rsidRPr="00EC33BC">
              <w:rPr>
                <w:b/>
                <w:sz w:val="22"/>
                <w:szCs w:val="22"/>
              </w:rPr>
              <w:t>Да</w:t>
            </w:r>
          </w:p>
        </w:tc>
        <w:tc>
          <w:tcPr>
            <w:tcW w:w="851" w:type="dxa"/>
            <w:vAlign w:val="center"/>
          </w:tcPr>
          <w:p w14:paraId="63376779" w14:textId="77777777" w:rsidR="001C1F1A" w:rsidRPr="00EC33BC" w:rsidRDefault="001C1F1A" w:rsidP="001C1F1A">
            <w:pPr>
              <w:jc w:val="center"/>
              <w:rPr>
                <w:b/>
                <w:sz w:val="22"/>
                <w:szCs w:val="22"/>
              </w:rPr>
            </w:pPr>
            <w:r w:rsidRPr="00EC33BC">
              <w:rPr>
                <w:b/>
                <w:sz w:val="22"/>
                <w:szCs w:val="22"/>
              </w:rPr>
              <w:t>Да</w:t>
            </w:r>
          </w:p>
        </w:tc>
      </w:tr>
      <w:tr w:rsidR="001C1F1A" w:rsidRPr="009D2F6B" w14:paraId="0243E8F4" w14:textId="77777777" w:rsidTr="00827D4C">
        <w:trPr>
          <w:cantSplit/>
          <w:trHeight w:val="422"/>
          <w:jc w:val="center"/>
        </w:trPr>
        <w:tc>
          <w:tcPr>
            <w:tcW w:w="1134" w:type="dxa"/>
            <w:vAlign w:val="center"/>
          </w:tcPr>
          <w:p w14:paraId="375019BA" w14:textId="77777777" w:rsidR="001C1F1A" w:rsidRPr="00497DCB" w:rsidRDefault="001C1F1A" w:rsidP="001C1F1A">
            <w:pPr>
              <w:ind w:left="-85" w:right="-76"/>
              <w:jc w:val="center"/>
              <w:rPr>
                <w:sz w:val="22"/>
                <w:szCs w:val="22"/>
              </w:rPr>
            </w:pPr>
            <w:r w:rsidRPr="00497DCB">
              <w:rPr>
                <w:sz w:val="22"/>
                <w:szCs w:val="22"/>
              </w:rPr>
              <w:t>13 02 06*</w:t>
            </w:r>
          </w:p>
        </w:tc>
        <w:tc>
          <w:tcPr>
            <w:tcW w:w="3964" w:type="dxa"/>
            <w:vAlign w:val="center"/>
          </w:tcPr>
          <w:p w14:paraId="16F7CEB6" w14:textId="77777777" w:rsidR="001C1F1A" w:rsidRPr="006C4888" w:rsidRDefault="001C1F1A" w:rsidP="001C1F1A">
            <w:pPr>
              <w:autoSpaceDE w:val="0"/>
              <w:autoSpaceDN w:val="0"/>
              <w:jc w:val="center"/>
              <w:rPr>
                <w:sz w:val="22"/>
                <w:szCs w:val="22"/>
                <w:lang w:val="ru-RU"/>
              </w:rPr>
            </w:pPr>
            <w:r w:rsidRPr="006C4888">
              <w:rPr>
                <w:sz w:val="22"/>
                <w:szCs w:val="22"/>
                <w:lang w:val="ru-RU"/>
              </w:rPr>
              <w:t>Синтетични моторни и смазочни масла и масла за зъбни предавки</w:t>
            </w:r>
          </w:p>
        </w:tc>
        <w:tc>
          <w:tcPr>
            <w:tcW w:w="1423" w:type="dxa"/>
            <w:vAlign w:val="center"/>
          </w:tcPr>
          <w:p w14:paraId="3BC1E34D" w14:textId="77777777" w:rsidR="001C1F1A" w:rsidRPr="00497DCB" w:rsidRDefault="001C1F1A" w:rsidP="001C1F1A">
            <w:pPr>
              <w:jc w:val="center"/>
              <w:rPr>
                <w:sz w:val="22"/>
                <w:szCs w:val="22"/>
              </w:rPr>
            </w:pPr>
            <w:r w:rsidRPr="00497DCB">
              <w:rPr>
                <w:sz w:val="22"/>
                <w:szCs w:val="22"/>
              </w:rPr>
              <w:t>1</w:t>
            </w:r>
          </w:p>
        </w:tc>
        <w:tc>
          <w:tcPr>
            <w:tcW w:w="1412" w:type="dxa"/>
            <w:shd w:val="clear" w:color="auto" w:fill="auto"/>
            <w:vAlign w:val="center"/>
          </w:tcPr>
          <w:p w14:paraId="1839C9E1" w14:textId="77777777" w:rsidR="001C1F1A" w:rsidRPr="00EC33BC" w:rsidRDefault="00EC33BC" w:rsidP="00EC33BC">
            <w:pPr>
              <w:tabs>
                <w:tab w:val="left" w:pos="5040"/>
              </w:tabs>
              <w:jc w:val="center"/>
              <w:rPr>
                <w:b/>
                <w:sz w:val="22"/>
                <w:szCs w:val="22"/>
              </w:rPr>
            </w:pPr>
            <w:r>
              <w:rPr>
                <w:b/>
                <w:sz w:val="22"/>
                <w:szCs w:val="22"/>
              </w:rPr>
              <w:t>0.</w:t>
            </w:r>
            <w:r w:rsidR="001C1F1A" w:rsidRPr="00EC33BC">
              <w:rPr>
                <w:b/>
                <w:sz w:val="22"/>
                <w:szCs w:val="22"/>
              </w:rPr>
              <w:t>1</w:t>
            </w:r>
            <w:r w:rsidRPr="00EC33BC">
              <w:rPr>
                <w:b/>
                <w:sz w:val="22"/>
                <w:szCs w:val="22"/>
              </w:rPr>
              <w:t>60</w:t>
            </w:r>
          </w:p>
        </w:tc>
        <w:tc>
          <w:tcPr>
            <w:tcW w:w="862" w:type="dxa"/>
            <w:vAlign w:val="center"/>
          </w:tcPr>
          <w:p w14:paraId="7C028C75" w14:textId="77777777" w:rsidR="001C1F1A" w:rsidRPr="00EC33BC" w:rsidRDefault="001C1F1A" w:rsidP="001C1F1A">
            <w:pPr>
              <w:jc w:val="center"/>
              <w:rPr>
                <w:sz w:val="22"/>
                <w:szCs w:val="22"/>
              </w:rPr>
            </w:pPr>
            <w:r w:rsidRPr="00EC33BC">
              <w:rPr>
                <w:sz w:val="22"/>
                <w:szCs w:val="22"/>
              </w:rPr>
              <w:t>-</w:t>
            </w:r>
          </w:p>
        </w:tc>
        <w:tc>
          <w:tcPr>
            <w:tcW w:w="1118" w:type="dxa"/>
            <w:vAlign w:val="center"/>
          </w:tcPr>
          <w:p w14:paraId="08D36EE6" w14:textId="77777777" w:rsidR="001C1F1A" w:rsidRPr="00EC33BC" w:rsidRDefault="001C1F1A" w:rsidP="001C1F1A">
            <w:pPr>
              <w:jc w:val="center"/>
              <w:rPr>
                <w:b/>
                <w:sz w:val="22"/>
                <w:szCs w:val="22"/>
              </w:rPr>
            </w:pPr>
            <w:r w:rsidRPr="00EC33BC">
              <w:rPr>
                <w:b/>
                <w:sz w:val="22"/>
                <w:szCs w:val="22"/>
              </w:rPr>
              <w:t>Да</w:t>
            </w:r>
          </w:p>
        </w:tc>
        <w:tc>
          <w:tcPr>
            <w:tcW w:w="789" w:type="dxa"/>
            <w:vAlign w:val="center"/>
          </w:tcPr>
          <w:p w14:paraId="325233EA" w14:textId="77777777" w:rsidR="001C1F1A" w:rsidRPr="00EC33BC" w:rsidRDefault="001C1F1A" w:rsidP="001C1F1A">
            <w:pPr>
              <w:jc w:val="center"/>
              <w:rPr>
                <w:b/>
                <w:sz w:val="22"/>
                <w:szCs w:val="22"/>
              </w:rPr>
            </w:pPr>
            <w:r w:rsidRPr="00EC33BC">
              <w:rPr>
                <w:b/>
                <w:sz w:val="22"/>
                <w:szCs w:val="22"/>
              </w:rPr>
              <w:t>Да</w:t>
            </w:r>
          </w:p>
        </w:tc>
        <w:tc>
          <w:tcPr>
            <w:tcW w:w="775" w:type="dxa"/>
            <w:vAlign w:val="center"/>
          </w:tcPr>
          <w:p w14:paraId="169E60FE" w14:textId="77777777" w:rsidR="001C1F1A" w:rsidRPr="00EC33BC" w:rsidRDefault="001C1F1A" w:rsidP="001C1F1A">
            <w:pPr>
              <w:jc w:val="center"/>
              <w:rPr>
                <w:b/>
                <w:sz w:val="22"/>
                <w:szCs w:val="22"/>
              </w:rPr>
            </w:pPr>
            <w:r w:rsidRPr="00EC33BC">
              <w:rPr>
                <w:b/>
                <w:sz w:val="22"/>
                <w:szCs w:val="22"/>
              </w:rPr>
              <w:t>Да</w:t>
            </w:r>
          </w:p>
        </w:tc>
        <w:tc>
          <w:tcPr>
            <w:tcW w:w="847" w:type="dxa"/>
            <w:vAlign w:val="center"/>
          </w:tcPr>
          <w:p w14:paraId="54FBA09A" w14:textId="77777777" w:rsidR="001C1F1A" w:rsidRPr="00EC33BC" w:rsidRDefault="001C1F1A" w:rsidP="001C1F1A">
            <w:pPr>
              <w:jc w:val="center"/>
              <w:rPr>
                <w:b/>
                <w:sz w:val="22"/>
                <w:szCs w:val="22"/>
              </w:rPr>
            </w:pPr>
            <w:r w:rsidRPr="00EC33BC">
              <w:rPr>
                <w:b/>
                <w:sz w:val="22"/>
                <w:szCs w:val="22"/>
              </w:rPr>
              <w:t>Да</w:t>
            </w:r>
          </w:p>
        </w:tc>
        <w:tc>
          <w:tcPr>
            <w:tcW w:w="793" w:type="dxa"/>
            <w:vAlign w:val="center"/>
          </w:tcPr>
          <w:p w14:paraId="544D13DA" w14:textId="77777777" w:rsidR="001C1F1A" w:rsidRPr="00EC33BC" w:rsidRDefault="001C1F1A" w:rsidP="001C1F1A">
            <w:pPr>
              <w:jc w:val="center"/>
              <w:rPr>
                <w:sz w:val="22"/>
                <w:szCs w:val="22"/>
              </w:rPr>
            </w:pPr>
            <w:r w:rsidRPr="00EC33BC">
              <w:rPr>
                <w:sz w:val="22"/>
                <w:szCs w:val="22"/>
              </w:rPr>
              <w:t>-</w:t>
            </w:r>
          </w:p>
        </w:tc>
        <w:tc>
          <w:tcPr>
            <w:tcW w:w="850" w:type="dxa"/>
            <w:vAlign w:val="center"/>
          </w:tcPr>
          <w:p w14:paraId="2BFF7F38" w14:textId="77777777" w:rsidR="001C1F1A" w:rsidRPr="00EC33BC" w:rsidRDefault="001C1F1A" w:rsidP="001C1F1A">
            <w:pPr>
              <w:jc w:val="center"/>
              <w:rPr>
                <w:b/>
                <w:sz w:val="22"/>
                <w:szCs w:val="22"/>
              </w:rPr>
            </w:pPr>
            <w:r w:rsidRPr="00EC33BC">
              <w:rPr>
                <w:b/>
                <w:sz w:val="22"/>
                <w:szCs w:val="22"/>
              </w:rPr>
              <w:t>Да</w:t>
            </w:r>
          </w:p>
        </w:tc>
        <w:tc>
          <w:tcPr>
            <w:tcW w:w="851" w:type="dxa"/>
            <w:vAlign w:val="center"/>
          </w:tcPr>
          <w:p w14:paraId="03C045D7" w14:textId="77777777" w:rsidR="001C1F1A" w:rsidRPr="00EC33BC" w:rsidRDefault="001C1F1A" w:rsidP="001C1F1A">
            <w:pPr>
              <w:jc w:val="center"/>
              <w:rPr>
                <w:b/>
                <w:sz w:val="22"/>
                <w:szCs w:val="22"/>
              </w:rPr>
            </w:pPr>
            <w:r w:rsidRPr="00EC33BC">
              <w:rPr>
                <w:b/>
                <w:sz w:val="22"/>
                <w:szCs w:val="22"/>
              </w:rPr>
              <w:t>Да</w:t>
            </w:r>
          </w:p>
        </w:tc>
      </w:tr>
      <w:tr w:rsidR="001C1F1A" w:rsidRPr="009D2F6B" w14:paraId="4823BB9D" w14:textId="77777777" w:rsidTr="00827D4C">
        <w:trPr>
          <w:cantSplit/>
          <w:trHeight w:val="288"/>
          <w:jc w:val="center"/>
        </w:trPr>
        <w:tc>
          <w:tcPr>
            <w:tcW w:w="1134" w:type="dxa"/>
            <w:vAlign w:val="center"/>
          </w:tcPr>
          <w:p w14:paraId="024C93B0" w14:textId="77777777" w:rsidR="001C1F1A" w:rsidRPr="00497DCB" w:rsidRDefault="001C1F1A" w:rsidP="001C1F1A">
            <w:pPr>
              <w:ind w:left="-85" w:right="-76"/>
              <w:jc w:val="center"/>
              <w:rPr>
                <w:sz w:val="22"/>
                <w:szCs w:val="22"/>
              </w:rPr>
            </w:pPr>
            <w:r w:rsidRPr="00497DCB">
              <w:rPr>
                <w:sz w:val="22"/>
                <w:szCs w:val="22"/>
              </w:rPr>
              <w:t>13 07 01*</w:t>
            </w:r>
          </w:p>
        </w:tc>
        <w:tc>
          <w:tcPr>
            <w:tcW w:w="3964" w:type="dxa"/>
            <w:vAlign w:val="center"/>
          </w:tcPr>
          <w:p w14:paraId="4ECA7F83" w14:textId="77777777" w:rsidR="001C1F1A" w:rsidRPr="006C4888" w:rsidRDefault="001C1F1A" w:rsidP="001C1F1A">
            <w:pPr>
              <w:autoSpaceDE w:val="0"/>
              <w:autoSpaceDN w:val="0"/>
              <w:jc w:val="center"/>
              <w:rPr>
                <w:sz w:val="22"/>
                <w:szCs w:val="22"/>
                <w:lang w:val="ru-RU"/>
              </w:rPr>
            </w:pPr>
            <w:r w:rsidRPr="006C4888">
              <w:rPr>
                <w:sz w:val="22"/>
                <w:szCs w:val="22"/>
                <w:lang w:val="ru-RU"/>
              </w:rPr>
              <w:t>Газьол, котелно и дизелово гориво</w:t>
            </w:r>
          </w:p>
        </w:tc>
        <w:tc>
          <w:tcPr>
            <w:tcW w:w="1423" w:type="dxa"/>
            <w:vAlign w:val="center"/>
          </w:tcPr>
          <w:p w14:paraId="498A9462" w14:textId="77777777" w:rsidR="001C1F1A" w:rsidRPr="00497DCB" w:rsidRDefault="001C1F1A" w:rsidP="001C1F1A">
            <w:pPr>
              <w:jc w:val="center"/>
              <w:rPr>
                <w:sz w:val="22"/>
                <w:szCs w:val="22"/>
              </w:rPr>
            </w:pPr>
            <w:r w:rsidRPr="00497DCB">
              <w:rPr>
                <w:sz w:val="22"/>
                <w:szCs w:val="22"/>
              </w:rPr>
              <w:t>0,1</w:t>
            </w:r>
          </w:p>
        </w:tc>
        <w:tc>
          <w:tcPr>
            <w:tcW w:w="1412" w:type="dxa"/>
            <w:shd w:val="clear" w:color="auto" w:fill="auto"/>
            <w:vAlign w:val="center"/>
          </w:tcPr>
          <w:p w14:paraId="646B56F4" w14:textId="77777777" w:rsidR="001C1F1A" w:rsidRPr="00EC33BC" w:rsidRDefault="001C1F1A" w:rsidP="001C1F1A">
            <w:pPr>
              <w:tabs>
                <w:tab w:val="left" w:pos="5040"/>
              </w:tabs>
              <w:jc w:val="center"/>
              <w:rPr>
                <w:b/>
                <w:sz w:val="22"/>
                <w:szCs w:val="22"/>
              </w:rPr>
            </w:pPr>
            <w:r w:rsidRPr="00EC33BC">
              <w:rPr>
                <w:b/>
                <w:sz w:val="22"/>
                <w:szCs w:val="22"/>
              </w:rPr>
              <w:t>-</w:t>
            </w:r>
          </w:p>
        </w:tc>
        <w:tc>
          <w:tcPr>
            <w:tcW w:w="862" w:type="dxa"/>
            <w:vAlign w:val="center"/>
          </w:tcPr>
          <w:p w14:paraId="04F3C94D" w14:textId="77777777" w:rsidR="001C1F1A" w:rsidRPr="00EC33BC" w:rsidRDefault="001C1F1A" w:rsidP="001C1F1A">
            <w:pPr>
              <w:jc w:val="center"/>
              <w:rPr>
                <w:sz w:val="22"/>
                <w:szCs w:val="22"/>
              </w:rPr>
            </w:pPr>
            <w:r w:rsidRPr="00EC33BC">
              <w:rPr>
                <w:sz w:val="22"/>
                <w:szCs w:val="22"/>
              </w:rPr>
              <w:t>-</w:t>
            </w:r>
          </w:p>
        </w:tc>
        <w:tc>
          <w:tcPr>
            <w:tcW w:w="1118" w:type="dxa"/>
            <w:vAlign w:val="center"/>
          </w:tcPr>
          <w:p w14:paraId="177E4FB7" w14:textId="77777777" w:rsidR="001C1F1A" w:rsidRPr="00EC33BC" w:rsidRDefault="001C1F1A" w:rsidP="001C1F1A">
            <w:pPr>
              <w:jc w:val="center"/>
              <w:rPr>
                <w:b/>
                <w:sz w:val="22"/>
                <w:szCs w:val="22"/>
              </w:rPr>
            </w:pPr>
            <w:r w:rsidRPr="00EC33BC">
              <w:rPr>
                <w:b/>
                <w:sz w:val="22"/>
                <w:szCs w:val="22"/>
              </w:rPr>
              <w:t>Да</w:t>
            </w:r>
          </w:p>
        </w:tc>
        <w:tc>
          <w:tcPr>
            <w:tcW w:w="789" w:type="dxa"/>
            <w:vAlign w:val="center"/>
          </w:tcPr>
          <w:p w14:paraId="63C4D08F" w14:textId="77777777" w:rsidR="001C1F1A" w:rsidRPr="00EC33BC" w:rsidRDefault="001C1F1A" w:rsidP="001C1F1A">
            <w:pPr>
              <w:jc w:val="center"/>
              <w:rPr>
                <w:b/>
                <w:sz w:val="22"/>
                <w:szCs w:val="22"/>
              </w:rPr>
            </w:pPr>
            <w:r w:rsidRPr="00EC33BC">
              <w:rPr>
                <w:b/>
                <w:sz w:val="22"/>
                <w:szCs w:val="22"/>
              </w:rPr>
              <w:t>Да</w:t>
            </w:r>
          </w:p>
        </w:tc>
        <w:tc>
          <w:tcPr>
            <w:tcW w:w="775" w:type="dxa"/>
            <w:vAlign w:val="center"/>
          </w:tcPr>
          <w:p w14:paraId="1081D6D1" w14:textId="77777777" w:rsidR="001C1F1A" w:rsidRPr="00EC33BC" w:rsidRDefault="001C1F1A" w:rsidP="001C1F1A">
            <w:pPr>
              <w:jc w:val="center"/>
              <w:rPr>
                <w:b/>
                <w:sz w:val="22"/>
                <w:szCs w:val="22"/>
              </w:rPr>
            </w:pPr>
            <w:r w:rsidRPr="00EC33BC">
              <w:rPr>
                <w:b/>
                <w:sz w:val="22"/>
                <w:szCs w:val="22"/>
              </w:rPr>
              <w:t>Да</w:t>
            </w:r>
          </w:p>
        </w:tc>
        <w:tc>
          <w:tcPr>
            <w:tcW w:w="847" w:type="dxa"/>
            <w:vAlign w:val="center"/>
          </w:tcPr>
          <w:p w14:paraId="601AD3BC" w14:textId="77777777" w:rsidR="001C1F1A" w:rsidRPr="00EC33BC" w:rsidRDefault="001C1F1A" w:rsidP="001C1F1A">
            <w:pPr>
              <w:jc w:val="center"/>
              <w:rPr>
                <w:b/>
                <w:sz w:val="22"/>
                <w:szCs w:val="22"/>
              </w:rPr>
            </w:pPr>
            <w:r w:rsidRPr="00EC33BC">
              <w:rPr>
                <w:b/>
                <w:sz w:val="22"/>
                <w:szCs w:val="22"/>
              </w:rPr>
              <w:t>Да</w:t>
            </w:r>
          </w:p>
        </w:tc>
        <w:tc>
          <w:tcPr>
            <w:tcW w:w="793" w:type="dxa"/>
            <w:vAlign w:val="center"/>
          </w:tcPr>
          <w:p w14:paraId="0039BBE7" w14:textId="77777777" w:rsidR="001C1F1A" w:rsidRPr="00EC33BC" w:rsidRDefault="001C1F1A" w:rsidP="001C1F1A">
            <w:pPr>
              <w:jc w:val="center"/>
              <w:rPr>
                <w:sz w:val="22"/>
                <w:szCs w:val="22"/>
              </w:rPr>
            </w:pPr>
            <w:r w:rsidRPr="00EC33BC">
              <w:rPr>
                <w:sz w:val="22"/>
                <w:szCs w:val="22"/>
              </w:rPr>
              <w:t>-</w:t>
            </w:r>
          </w:p>
        </w:tc>
        <w:tc>
          <w:tcPr>
            <w:tcW w:w="850" w:type="dxa"/>
            <w:vAlign w:val="center"/>
          </w:tcPr>
          <w:p w14:paraId="41EA2FE9" w14:textId="77777777" w:rsidR="001C1F1A" w:rsidRPr="00EC33BC" w:rsidRDefault="001C1F1A" w:rsidP="001C1F1A">
            <w:pPr>
              <w:jc w:val="center"/>
              <w:rPr>
                <w:b/>
                <w:sz w:val="22"/>
                <w:szCs w:val="22"/>
              </w:rPr>
            </w:pPr>
            <w:r w:rsidRPr="00EC33BC">
              <w:rPr>
                <w:b/>
                <w:sz w:val="22"/>
                <w:szCs w:val="22"/>
              </w:rPr>
              <w:t>Да</w:t>
            </w:r>
          </w:p>
        </w:tc>
        <w:tc>
          <w:tcPr>
            <w:tcW w:w="851" w:type="dxa"/>
            <w:vAlign w:val="center"/>
          </w:tcPr>
          <w:p w14:paraId="503CD0D1" w14:textId="77777777" w:rsidR="001C1F1A" w:rsidRPr="00EC33BC" w:rsidRDefault="001C1F1A" w:rsidP="001C1F1A">
            <w:pPr>
              <w:jc w:val="center"/>
              <w:rPr>
                <w:b/>
                <w:sz w:val="22"/>
                <w:szCs w:val="22"/>
              </w:rPr>
            </w:pPr>
            <w:r w:rsidRPr="00EC33BC">
              <w:rPr>
                <w:b/>
                <w:sz w:val="22"/>
                <w:szCs w:val="22"/>
              </w:rPr>
              <w:t>Да</w:t>
            </w:r>
          </w:p>
        </w:tc>
      </w:tr>
      <w:tr w:rsidR="001C1F1A" w:rsidRPr="009D2F6B" w14:paraId="5ADAA7CC" w14:textId="77777777" w:rsidTr="00827D4C">
        <w:trPr>
          <w:cantSplit/>
          <w:trHeight w:val="422"/>
          <w:jc w:val="center"/>
        </w:trPr>
        <w:tc>
          <w:tcPr>
            <w:tcW w:w="1134" w:type="dxa"/>
            <w:vAlign w:val="center"/>
          </w:tcPr>
          <w:p w14:paraId="1DE16023" w14:textId="77777777" w:rsidR="001C1F1A" w:rsidRPr="00497DCB" w:rsidRDefault="001C1F1A" w:rsidP="001C1F1A">
            <w:pPr>
              <w:ind w:left="-85" w:right="-76"/>
              <w:jc w:val="center"/>
              <w:rPr>
                <w:sz w:val="22"/>
                <w:szCs w:val="22"/>
              </w:rPr>
            </w:pPr>
            <w:r w:rsidRPr="00497DCB">
              <w:rPr>
                <w:sz w:val="22"/>
                <w:szCs w:val="22"/>
              </w:rPr>
              <w:t>15 01 10*</w:t>
            </w:r>
          </w:p>
        </w:tc>
        <w:tc>
          <w:tcPr>
            <w:tcW w:w="3964" w:type="dxa"/>
            <w:vAlign w:val="center"/>
          </w:tcPr>
          <w:p w14:paraId="6A31D9FB" w14:textId="77777777" w:rsidR="001C1F1A" w:rsidRPr="006C4888" w:rsidRDefault="001C1F1A" w:rsidP="001C1F1A">
            <w:pPr>
              <w:ind w:left="-13" w:right="-1"/>
              <w:jc w:val="center"/>
              <w:rPr>
                <w:sz w:val="22"/>
                <w:szCs w:val="22"/>
                <w:lang w:val="ru-RU"/>
              </w:rPr>
            </w:pPr>
            <w:r w:rsidRPr="006C4888">
              <w:rPr>
                <w:sz w:val="22"/>
                <w:szCs w:val="22"/>
                <w:lang w:val="ru-RU"/>
              </w:rPr>
              <w:t>Опаковки, съдържащи остатъци от опасни вещества или замърсени с опасни вещества</w:t>
            </w:r>
          </w:p>
        </w:tc>
        <w:tc>
          <w:tcPr>
            <w:tcW w:w="1423" w:type="dxa"/>
            <w:vAlign w:val="center"/>
          </w:tcPr>
          <w:p w14:paraId="15846607" w14:textId="77777777" w:rsidR="001C1F1A" w:rsidRPr="00497DCB" w:rsidRDefault="001C1F1A" w:rsidP="001C1F1A">
            <w:pPr>
              <w:jc w:val="center"/>
              <w:rPr>
                <w:sz w:val="22"/>
                <w:szCs w:val="22"/>
              </w:rPr>
            </w:pPr>
            <w:r w:rsidRPr="00497DCB">
              <w:rPr>
                <w:sz w:val="22"/>
                <w:szCs w:val="22"/>
              </w:rPr>
              <w:t>1</w:t>
            </w:r>
          </w:p>
        </w:tc>
        <w:tc>
          <w:tcPr>
            <w:tcW w:w="1412" w:type="dxa"/>
            <w:shd w:val="clear" w:color="auto" w:fill="auto"/>
            <w:vAlign w:val="center"/>
          </w:tcPr>
          <w:p w14:paraId="134AC6FA" w14:textId="77777777" w:rsidR="001C1F1A" w:rsidRPr="00EC33BC" w:rsidRDefault="00EC33BC" w:rsidP="00A63CA3">
            <w:pPr>
              <w:tabs>
                <w:tab w:val="left" w:pos="5040"/>
              </w:tabs>
              <w:jc w:val="center"/>
              <w:rPr>
                <w:b/>
                <w:sz w:val="22"/>
                <w:szCs w:val="22"/>
              </w:rPr>
            </w:pPr>
            <w:r w:rsidRPr="00EC33BC">
              <w:rPr>
                <w:b/>
                <w:sz w:val="22"/>
                <w:szCs w:val="22"/>
              </w:rPr>
              <w:t>0</w:t>
            </w:r>
            <w:r w:rsidR="00A63CA3">
              <w:rPr>
                <w:b/>
                <w:sz w:val="22"/>
                <w:szCs w:val="22"/>
              </w:rPr>
              <w:t>.</w:t>
            </w:r>
            <w:r w:rsidRPr="00EC33BC">
              <w:rPr>
                <w:b/>
                <w:sz w:val="22"/>
                <w:szCs w:val="22"/>
              </w:rPr>
              <w:t>844</w:t>
            </w:r>
          </w:p>
        </w:tc>
        <w:tc>
          <w:tcPr>
            <w:tcW w:w="862" w:type="dxa"/>
            <w:vAlign w:val="center"/>
          </w:tcPr>
          <w:p w14:paraId="36C033A5" w14:textId="77777777" w:rsidR="001C1F1A" w:rsidRPr="00EC33BC" w:rsidRDefault="001C1F1A" w:rsidP="001C1F1A">
            <w:pPr>
              <w:jc w:val="center"/>
              <w:rPr>
                <w:sz w:val="22"/>
                <w:szCs w:val="22"/>
              </w:rPr>
            </w:pPr>
            <w:r w:rsidRPr="00EC33BC">
              <w:rPr>
                <w:sz w:val="22"/>
                <w:szCs w:val="22"/>
              </w:rPr>
              <w:t>-</w:t>
            </w:r>
          </w:p>
        </w:tc>
        <w:tc>
          <w:tcPr>
            <w:tcW w:w="1118" w:type="dxa"/>
            <w:vAlign w:val="center"/>
          </w:tcPr>
          <w:p w14:paraId="068A1E15" w14:textId="77777777" w:rsidR="001C1F1A" w:rsidRPr="00EC33BC" w:rsidRDefault="001C1F1A" w:rsidP="001C1F1A">
            <w:pPr>
              <w:jc w:val="center"/>
              <w:rPr>
                <w:b/>
                <w:sz w:val="22"/>
                <w:szCs w:val="22"/>
              </w:rPr>
            </w:pPr>
            <w:r w:rsidRPr="00EC33BC">
              <w:rPr>
                <w:b/>
                <w:sz w:val="22"/>
                <w:szCs w:val="22"/>
              </w:rPr>
              <w:t>Да</w:t>
            </w:r>
          </w:p>
        </w:tc>
        <w:tc>
          <w:tcPr>
            <w:tcW w:w="789" w:type="dxa"/>
            <w:vAlign w:val="center"/>
          </w:tcPr>
          <w:p w14:paraId="7BB0B6A2" w14:textId="77777777" w:rsidR="001C1F1A" w:rsidRPr="00EC33BC" w:rsidRDefault="001C1F1A" w:rsidP="001C1F1A">
            <w:pPr>
              <w:jc w:val="center"/>
              <w:rPr>
                <w:b/>
                <w:sz w:val="22"/>
                <w:szCs w:val="22"/>
              </w:rPr>
            </w:pPr>
            <w:r w:rsidRPr="00EC33BC">
              <w:rPr>
                <w:b/>
                <w:sz w:val="22"/>
                <w:szCs w:val="22"/>
              </w:rPr>
              <w:t>Да</w:t>
            </w:r>
          </w:p>
        </w:tc>
        <w:tc>
          <w:tcPr>
            <w:tcW w:w="775" w:type="dxa"/>
            <w:vAlign w:val="center"/>
          </w:tcPr>
          <w:p w14:paraId="455B6F18" w14:textId="77777777" w:rsidR="001C1F1A" w:rsidRPr="00EC33BC" w:rsidRDefault="001C1F1A" w:rsidP="001C1F1A">
            <w:pPr>
              <w:jc w:val="center"/>
              <w:rPr>
                <w:b/>
                <w:sz w:val="22"/>
                <w:szCs w:val="22"/>
              </w:rPr>
            </w:pPr>
            <w:r w:rsidRPr="00EC33BC">
              <w:rPr>
                <w:b/>
                <w:sz w:val="22"/>
                <w:szCs w:val="22"/>
              </w:rPr>
              <w:t>Да</w:t>
            </w:r>
          </w:p>
        </w:tc>
        <w:tc>
          <w:tcPr>
            <w:tcW w:w="847" w:type="dxa"/>
            <w:vAlign w:val="center"/>
          </w:tcPr>
          <w:p w14:paraId="5FC1CA80" w14:textId="77777777" w:rsidR="001C1F1A" w:rsidRPr="00EC33BC" w:rsidRDefault="001C1F1A" w:rsidP="001C1F1A">
            <w:pPr>
              <w:jc w:val="center"/>
              <w:rPr>
                <w:b/>
                <w:sz w:val="22"/>
                <w:szCs w:val="22"/>
              </w:rPr>
            </w:pPr>
            <w:r w:rsidRPr="00EC33BC">
              <w:rPr>
                <w:b/>
                <w:sz w:val="22"/>
                <w:szCs w:val="22"/>
              </w:rPr>
              <w:t>Да</w:t>
            </w:r>
          </w:p>
        </w:tc>
        <w:tc>
          <w:tcPr>
            <w:tcW w:w="793" w:type="dxa"/>
            <w:vAlign w:val="center"/>
          </w:tcPr>
          <w:p w14:paraId="28828816" w14:textId="77777777" w:rsidR="001C1F1A" w:rsidRPr="00EC33BC" w:rsidRDefault="001C1F1A" w:rsidP="001C1F1A">
            <w:pPr>
              <w:jc w:val="center"/>
              <w:rPr>
                <w:sz w:val="22"/>
                <w:szCs w:val="22"/>
              </w:rPr>
            </w:pPr>
            <w:r w:rsidRPr="00EC33BC">
              <w:rPr>
                <w:sz w:val="22"/>
                <w:szCs w:val="22"/>
              </w:rPr>
              <w:t>-</w:t>
            </w:r>
          </w:p>
        </w:tc>
        <w:tc>
          <w:tcPr>
            <w:tcW w:w="850" w:type="dxa"/>
            <w:vAlign w:val="center"/>
          </w:tcPr>
          <w:p w14:paraId="32AB89F0" w14:textId="77777777" w:rsidR="001C1F1A" w:rsidRPr="00EC33BC" w:rsidRDefault="001C1F1A" w:rsidP="001C1F1A">
            <w:pPr>
              <w:jc w:val="center"/>
              <w:rPr>
                <w:sz w:val="22"/>
                <w:szCs w:val="22"/>
              </w:rPr>
            </w:pPr>
            <w:r w:rsidRPr="00EC33BC">
              <w:rPr>
                <w:sz w:val="22"/>
                <w:szCs w:val="22"/>
              </w:rPr>
              <w:t>-</w:t>
            </w:r>
          </w:p>
        </w:tc>
        <w:tc>
          <w:tcPr>
            <w:tcW w:w="851" w:type="dxa"/>
            <w:vAlign w:val="center"/>
          </w:tcPr>
          <w:p w14:paraId="79D77CC6" w14:textId="77777777" w:rsidR="001C1F1A" w:rsidRPr="00EC33BC" w:rsidRDefault="001C1F1A" w:rsidP="001C1F1A">
            <w:pPr>
              <w:jc w:val="center"/>
              <w:rPr>
                <w:b/>
                <w:sz w:val="22"/>
                <w:szCs w:val="22"/>
              </w:rPr>
            </w:pPr>
            <w:r w:rsidRPr="00EC33BC">
              <w:rPr>
                <w:b/>
                <w:sz w:val="22"/>
                <w:szCs w:val="22"/>
              </w:rPr>
              <w:t>Да</w:t>
            </w:r>
          </w:p>
        </w:tc>
      </w:tr>
      <w:tr w:rsidR="001C1F1A" w:rsidRPr="009D2F6B" w14:paraId="09ABE1EC" w14:textId="77777777" w:rsidTr="00827D4C">
        <w:trPr>
          <w:cantSplit/>
          <w:trHeight w:val="422"/>
          <w:jc w:val="center"/>
        </w:trPr>
        <w:tc>
          <w:tcPr>
            <w:tcW w:w="1134" w:type="dxa"/>
            <w:vAlign w:val="center"/>
          </w:tcPr>
          <w:p w14:paraId="11641E4B" w14:textId="77777777" w:rsidR="001C1F1A" w:rsidRPr="00497DCB" w:rsidRDefault="001C1F1A" w:rsidP="001C1F1A">
            <w:pPr>
              <w:jc w:val="center"/>
              <w:rPr>
                <w:sz w:val="22"/>
                <w:szCs w:val="22"/>
              </w:rPr>
            </w:pPr>
            <w:r w:rsidRPr="00497DCB">
              <w:rPr>
                <w:sz w:val="22"/>
                <w:szCs w:val="22"/>
              </w:rPr>
              <w:t>15 02 02*</w:t>
            </w:r>
          </w:p>
        </w:tc>
        <w:tc>
          <w:tcPr>
            <w:tcW w:w="3964" w:type="dxa"/>
            <w:vAlign w:val="center"/>
          </w:tcPr>
          <w:p w14:paraId="48EAED46" w14:textId="77777777" w:rsidR="001C1F1A" w:rsidRPr="006C4888" w:rsidRDefault="001C1F1A" w:rsidP="001C1F1A">
            <w:pPr>
              <w:jc w:val="center"/>
              <w:rPr>
                <w:sz w:val="22"/>
                <w:szCs w:val="22"/>
                <w:lang w:val="ru-RU"/>
              </w:rPr>
            </w:pPr>
            <w:r w:rsidRPr="006C4888">
              <w:rPr>
                <w:sz w:val="22"/>
                <w:szCs w:val="22"/>
                <w:lang w:val="ru-RU"/>
              </w:rPr>
              <w:t>Абсорбенти, филтърни материали (включително маслени филтри, неупоменати другаде), кърпи за изтриване и предпазни облекла, замърсени с опасни вещества</w:t>
            </w:r>
          </w:p>
        </w:tc>
        <w:tc>
          <w:tcPr>
            <w:tcW w:w="1423" w:type="dxa"/>
            <w:vAlign w:val="center"/>
          </w:tcPr>
          <w:p w14:paraId="779D81F3" w14:textId="77777777" w:rsidR="001C1F1A" w:rsidRPr="00497DCB" w:rsidRDefault="001C1F1A" w:rsidP="001C1F1A">
            <w:pPr>
              <w:jc w:val="center"/>
              <w:rPr>
                <w:sz w:val="22"/>
                <w:szCs w:val="22"/>
              </w:rPr>
            </w:pPr>
            <w:r w:rsidRPr="00497DCB">
              <w:rPr>
                <w:sz w:val="22"/>
                <w:szCs w:val="22"/>
              </w:rPr>
              <w:t>1</w:t>
            </w:r>
          </w:p>
        </w:tc>
        <w:tc>
          <w:tcPr>
            <w:tcW w:w="1412" w:type="dxa"/>
            <w:shd w:val="clear" w:color="auto" w:fill="auto"/>
            <w:vAlign w:val="center"/>
          </w:tcPr>
          <w:p w14:paraId="708F3A37" w14:textId="77777777" w:rsidR="001C1F1A" w:rsidRPr="004D17A1" w:rsidRDefault="00A63CA3" w:rsidP="0019564E">
            <w:pPr>
              <w:tabs>
                <w:tab w:val="left" w:pos="5040"/>
              </w:tabs>
              <w:jc w:val="center"/>
              <w:rPr>
                <w:b/>
                <w:sz w:val="22"/>
                <w:szCs w:val="22"/>
              </w:rPr>
            </w:pPr>
            <w:r>
              <w:rPr>
                <w:b/>
                <w:sz w:val="22"/>
                <w:szCs w:val="22"/>
              </w:rPr>
              <w:t>0.</w:t>
            </w:r>
            <w:r w:rsidR="0019564E" w:rsidRPr="004D17A1">
              <w:rPr>
                <w:b/>
                <w:sz w:val="22"/>
                <w:szCs w:val="22"/>
              </w:rPr>
              <w:t>0</w:t>
            </w:r>
            <w:r w:rsidR="001C1F1A" w:rsidRPr="004D17A1">
              <w:rPr>
                <w:b/>
                <w:sz w:val="22"/>
                <w:szCs w:val="22"/>
              </w:rPr>
              <w:t>62</w:t>
            </w:r>
          </w:p>
        </w:tc>
        <w:tc>
          <w:tcPr>
            <w:tcW w:w="862" w:type="dxa"/>
            <w:vAlign w:val="center"/>
          </w:tcPr>
          <w:p w14:paraId="41B94265" w14:textId="77777777" w:rsidR="001C1F1A" w:rsidRPr="004D17A1" w:rsidRDefault="001C1F1A" w:rsidP="001C1F1A">
            <w:pPr>
              <w:jc w:val="center"/>
              <w:rPr>
                <w:sz w:val="22"/>
                <w:szCs w:val="22"/>
              </w:rPr>
            </w:pPr>
            <w:r w:rsidRPr="004D17A1">
              <w:rPr>
                <w:sz w:val="22"/>
                <w:szCs w:val="22"/>
              </w:rPr>
              <w:t>-</w:t>
            </w:r>
          </w:p>
        </w:tc>
        <w:tc>
          <w:tcPr>
            <w:tcW w:w="1118" w:type="dxa"/>
            <w:vAlign w:val="center"/>
          </w:tcPr>
          <w:p w14:paraId="7B35049D" w14:textId="77777777" w:rsidR="001C1F1A" w:rsidRPr="004D17A1" w:rsidRDefault="001C1F1A" w:rsidP="001C1F1A">
            <w:pPr>
              <w:jc w:val="center"/>
              <w:rPr>
                <w:b/>
                <w:sz w:val="22"/>
                <w:szCs w:val="22"/>
              </w:rPr>
            </w:pPr>
            <w:r w:rsidRPr="004D17A1">
              <w:rPr>
                <w:b/>
                <w:sz w:val="22"/>
                <w:szCs w:val="22"/>
              </w:rPr>
              <w:t>Да</w:t>
            </w:r>
          </w:p>
        </w:tc>
        <w:tc>
          <w:tcPr>
            <w:tcW w:w="789" w:type="dxa"/>
            <w:vAlign w:val="center"/>
          </w:tcPr>
          <w:p w14:paraId="3BFEF8C4" w14:textId="77777777" w:rsidR="001C1F1A" w:rsidRPr="004D17A1" w:rsidRDefault="001C1F1A" w:rsidP="001C1F1A">
            <w:pPr>
              <w:jc w:val="center"/>
              <w:rPr>
                <w:b/>
                <w:sz w:val="22"/>
                <w:szCs w:val="22"/>
              </w:rPr>
            </w:pPr>
            <w:r w:rsidRPr="004D17A1">
              <w:rPr>
                <w:b/>
                <w:sz w:val="22"/>
                <w:szCs w:val="22"/>
              </w:rPr>
              <w:t>Да</w:t>
            </w:r>
          </w:p>
        </w:tc>
        <w:tc>
          <w:tcPr>
            <w:tcW w:w="775" w:type="dxa"/>
            <w:vAlign w:val="center"/>
          </w:tcPr>
          <w:p w14:paraId="3F9A4940" w14:textId="77777777" w:rsidR="001C1F1A" w:rsidRPr="004D17A1" w:rsidRDefault="001C1F1A" w:rsidP="001C1F1A">
            <w:pPr>
              <w:jc w:val="center"/>
              <w:rPr>
                <w:b/>
                <w:sz w:val="22"/>
                <w:szCs w:val="22"/>
              </w:rPr>
            </w:pPr>
            <w:r w:rsidRPr="004D17A1">
              <w:rPr>
                <w:b/>
                <w:sz w:val="22"/>
                <w:szCs w:val="22"/>
              </w:rPr>
              <w:t>Да</w:t>
            </w:r>
          </w:p>
        </w:tc>
        <w:tc>
          <w:tcPr>
            <w:tcW w:w="847" w:type="dxa"/>
            <w:vAlign w:val="center"/>
          </w:tcPr>
          <w:p w14:paraId="1CF8F21F" w14:textId="77777777" w:rsidR="001C1F1A" w:rsidRPr="004D17A1" w:rsidRDefault="001C1F1A" w:rsidP="001C1F1A">
            <w:pPr>
              <w:jc w:val="center"/>
              <w:rPr>
                <w:b/>
                <w:sz w:val="22"/>
                <w:szCs w:val="22"/>
              </w:rPr>
            </w:pPr>
            <w:r w:rsidRPr="004D17A1">
              <w:rPr>
                <w:b/>
                <w:sz w:val="22"/>
                <w:szCs w:val="22"/>
              </w:rPr>
              <w:t>Да</w:t>
            </w:r>
          </w:p>
        </w:tc>
        <w:tc>
          <w:tcPr>
            <w:tcW w:w="793" w:type="dxa"/>
            <w:vAlign w:val="center"/>
          </w:tcPr>
          <w:p w14:paraId="156D48E2" w14:textId="77777777" w:rsidR="001C1F1A" w:rsidRPr="004D17A1" w:rsidRDefault="001C1F1A" w:rsidP="001C1F1A">
            <w:pPr>
              <w:jc w:val="center"/>
              <w:rPr>
                <w:sz w:val="22"/>
                <w:szCs w:val="22"/>
              </w:rPr>
            </w:pPr>
            <w:r w:rsidRPr="004D17A1">
              <w:rPr>
                <w:sz w:val="22"/>
                <w:szCs w:val="22"/>
              </w:rPr>
              <w:t>-</w:t>
            </w:r>
          </w:p>
        </w:tc>
        <w:tc>
          <w:tcPr>
            <w:tcW w:w="850" w:type="dxa"/>
            <w:vAlign w:val="center"/>
          </w:tcPr>
          <w:p w14:paraId="1C91D3BB" w14:textId="77777777" w:rsidR="001C1F1A" w:rsidRPr="004D17A1" w:rsidRDefault="001C1F1A" w:rsidP="001C1F1A">
            <w:pPr>
              <w:jc w:val="center"/>
              <w:rPr>
                <w:sz w:val="22"/>
                <w:szCs w:val="22"/>
              </w:rPr>
            </w:pPr>
            <w:r w:rsidRPr="004D17A1">
              <w:rPr>
                <w:sz w:val="22"/>
                <w:szCs w:val="22"/>
              </w:rPr>
              <w:t>-</w:t>
            </w:r>
          </w:p>
        </w:tc>
        <w:tc>
          <w:tcPr>
            <w:tcW w:w="851" w:type="dxa"/>
            <w:vAlign w:val="center"/>
          </w:tcPr>
          <w:p w14:paraId="2174674E" w14:textId="77777777" w:rsidR="001C1F1A" w:rsidRPr="004D17A1" w:rsidRDefault="001C1F1A" w:rsidP="001C1F1A">
            <w:pPr>
              <w:jc w:val="center"/>
              <w:rPr>
                <w:b/>
                <w:sz w:val="22"/>
                <w:szCs w:val="22"/>
              </w:rPr>
            </w:pPr>
            <w:r w:rsidRPr="004D17A1">
              <w:rPr>
                <w:b/>
                <w:sz w:val="22"/>
                <w:szCs w:val="22"/>
              </w:rPr>
              <w:t>Да</w:t>
            </w:r>
          </w:p>
        </w:tc>
      </w:tr>
      <w:tr w:rsidR="001C1F1A" w:rsidRPr="009D2F6B" w14:paraId="0678CF94" w14:textId="77777777" w:rsidTr="00827D4C">
        <w:trPr>
          <w:cantSplit/>
          <w:trHeight w:val="293"/>
          <w:jc w:val="center"/>
        </w:trPr>
        <w:tc>
          <w:tcPr>
            <w:tcW w:w="1134" w:type="dxa"/>
            <w:vAlign w:val="center"/>
          </w:tcPr>
          <w:p w14:paraId="2206D242" w14:textId="77777777" w:rsidR="001C1F1A" w:rsidRPr="00497DCB" w:rsidRDefault="001C1F1A" w:rsidP="001C1F1A">
            <w:pPr>
              <w:jc w:val="center"/>
              <w:rPr>
                <w:sz w:val="22"/>
                <w:szCs w:val="22"/>
              </w:rPr>
            </w:pPr>
            <w:r w:rsidRPr="00497DCB">
              <w:rPr>
                <w:sz w:val="22"/>
                <w:szCs w:val="22"/>
              </w:rPr>
              <w:t>16 06 01*</w:t>
            </w:r>
          </w:p>
        </w:tc>
        <w:tc>
          <w:tcPr>
            <w:tcW w:w="3964" w:type="dxa"/>
            <w:vAlign w:val="center"/>
          </w:tcPr>
          <w:p w14:paraId="7ABCF84D" w14:textId="77777777" w:rsidR="001C1F1A" w:rsidRPr="005249E6" w:rsidRDefault="001C1F1A" w:rsidP="001C1F1A">
            <w:pPr>
              <w:jc w:val="center"/>
              <w:rPr>
                <w:sz w:val="22"/>
                <w:szCs w:val="22"/>
                <w:lang w:val="ru-RU"/>
              </w:rPr>
            </w:pPr>
            <w:r w:rsidRPr="005249E6">
              <w:rPr>
                <w:sz w:val="22"/>
                <w:szCs w:val="22"/>
                <w:lang w:val="ru-RU"/>
              </w:rPr>
              <w:t>Оловни акумулаторни батерии</w:t>
            </w:r>
          </w:p>
        </w:tc>
        <w:tc>
          <w:tcPr>
            <w:tcW w:w="1423" w:type="dxa"/>
            <w:vAlign w:val="center"/>
          </w:tcPr>
          <w:p w14:paraId="3E8EA95E" w14:textId="77777777" w:rsidR="001C1F1A" w:rsidRPr="00497DCB" w:rsidRDefault="001C1F1A" w:rsidP="001C1F1A">
            <w:pPr>
              <w:jc w:val="center"/>
              <w:rPr>
                <w:sz w:val="22"/>
                <w:szCs w:val="22"/>
              </w:rPr>
            </w:pPr>
            <w:r w:rsidRPr="00497DCB">
              <w:rPr>
                <w:sz w:val="22"/>
                <w:szCs w:val="22"/>
              </w:rPr>
              <w:t>0,5</w:t>
            </w:r>
          </w:p>
        </w:tc>
        <w:tc>
          <w:tcPr>
            <w:tcW w:w="1412" w:type="dxa"/>
            <w:shd w:val="clear" w:color="auto" w:fill="auto"/>
            <w:vAlign w:val="center"/>
          </w:tcPr>
          <w:p w14:paraId="02045DAF" w14:textId="77777777" w:rsidR="001C1F1A" w:rsidRPr="004D17A1" w:rsidRDefault="004D17A1" w:rsidP="001C1F1A">
            <w:pPr>
              <w:tabs>
                <w:tab w:val="left" w:pos="5040"/>
              </w:tabs>
              <w:jc w:val="center"/>
              <w:rPr>
                <w:b/>
                <w:sz w:val="22"/>
                <w:szCs w:val="22"/>
              </w:rPr>
            </w:pPr>
            <w:r w:rsidRPr="004D17A1">
              <w:rPr>
                <w:b/>
                <w:sz w:val="22"/>
                <w:szCs w:val="22"/>
              </w:rPr>
              <w:t>-</w:t>
            </w:r>
          </w:p>
        </w:tc>
        <w:tc>
          <w:tcPr>
            <w:tcW w:w="862" w:type="dxa"/>
            <w:vAlign w:val="center"/>
          </w:tcPr>
          <w:p w14:paraId="7C8AB094" w14:textId="77777777" w:rsidR="001C1F1A" w:rsidRPr="004D17A1" w:rsidRDefault="001C1F1A" w:rsidP="001C1F1A">
            <w:pPr>
              <w:jc w:val="center"/>
              <w:rPr>
                <w:sz w:val="22"/>
                <w:szCs w:val="22"/>
              </w:rPr>
            </w:pPr>
            <w:r w:rsidRPr="004D17A1">
              <w:rPr>
                <w:sz w:val="22"/>
                <w:szCs w:val="22"/>
              </w:rPr>
              <w:t>-</w:t>
            </w:r>
          </w:p>
        </w:tc>
        <w:tc>
          <w:tcPr>
            <w:tcW w:w="1118" w:type="dxa"/>
            <w:vAlign w:val="center"/>
          </w:tcPr>
          <w:p w14:paraId="6FA50BD6" w14:textId="77777777" w:rsidR="001C1F1A" w:rsidRPr="004D17A1" w:rsidRDefault="001C1F1A" w:rsidP="001C1F1A">
            <w:pPr>
              <w:jc w:val="center"/>
              <w:rPr>
                <w:b/>
                <w:sz w:val="22"/>
                <w:szCs w:val="22"/>
              </w:rPr>
            </w:pPr>
            <w:r w:rsidRPr="004D17A1">
              <w:rPr>
                <w:b/>
                <w:sz w:val="22"/>
                <w:szCs w:val="22"/>
              </w:rPr>
              <w:t>Да</w:t>
            </w:r>
          </w:p>
        </w:tc>
        <w:tc>
          <w:tcPr>
            <w:tcW w:w="789" w:type="dxa"/>
            <w:vAlign w:val="center"/>
          </w:tcPr>
          <w:p w14:paraId="29C3FB11" w14:textId="77777777" w:rsidR="001C1F1A" w:rsidRPr="004D17A1" w:rsidRDefault="001C1F1A" w:rsidP="001C1F1A">
            <w:pPr>
              <w:jc w:val="center"/>
              <w:rPr>
                <w:b/>
                <w:sz w:val="22"/>
                <w:szCs w:val="22"/>
              </w:rPr>
            </w:pPr>
            <w:r w:rsidRPr="004D17A1">
              <w:rPr>
                <w:b/>
                <w:sz w:val="22"/>
                <w:szCs w:val="22"/>
              </w:rPr>
              <w:t>Да</w:t>
            </w:r>
          </w:p>
        </w:tc>
        <w:tc>
          <w:tcPr>
            <w:tcW w:w="775" w:type="dxa"/>
            <w:vAlign w:val="center"/>
          </w:tcPr>
          <w:p w14:paraId="5E838B6C" w14:textId="77777777" w:rsidR="001C1F1A" w:rsidRPr="004D17A1" w:rsidRDefault="001C1F1A" w:rsidP="001C1F1A">
            <w:pPr>
              <w:jc w:val="center"/>
              <w:rPr>
                <w:b/>
                <w:sz w:val="22"/>
                <w:szCs w:val="22"/>
              </w:rPr>
            </w:pPr>
            <w:r w:rsidRPr="004D17A1">
              <w:rPr>
                <w:b/>
                <w:sz w:val="22"/>
                <w:szCs w:val="22"/>
              </w:rPr>
              <w:t>Да</w:t>
            </w:r>
          </w:p>
        </w:tc>
        <w:tc>
          <w:tcPr>
            <w:tcW w:w="847" w:type="dxa"/>
            <w:vAlign w:val="center"/>
          </w:tcPr>
          <w:p w14:paraId="77889CAD" w14:textId="77777777" w:rsidR="001C1F1A" w:rsidRPr="004D17A1" w:rsidRDefault="001C1F1A" w:rsidP="001C1F1A">
            <w:pPr>
              <w:jc w:val="center"/>
              <w:rPr>
                <w:b/>
                <w:sz w:val="22"/>
                <w:szCs w:val="22"/>
              </w:rPr>
            </w:pPr>
            <w:r w:rsidRPr="004D17A1">
              <w:rPr>
                <w:b/>
                <w:sz w:val="22"/>
                <w:szCs w:val="22"/>
              </w:rPr>
              <w:t>Да</w:t>
            </w:r>
          </w:p>
        </w:tc>
        <w:tc>
          <w:tcPr>
            <w:tcW w:w="793" w:type="dxa"/>
            <w:vAlign w:val="center"/>
          </w:tcPr>
          <w:p w14:paraId="4EEF8F02" w14:textId="77777777" w:rsidR="001C1F1A" w:rsidRPr="004D17A1" w:rsidRDefault="001C1F1A" w:rsidP="001C1F1A">
            <w:pPr>
              <w:jc w:val="center"/>
              <w:rPr>
                <w:b/>
                <w:sz w:val="22"/>
                <w:szCs w:val="22"/>
              </w:rPr>
            </w:pPr>
            <w:r w:rsidRPr="004D17A1">
              <w:rPr>
                <w:b/>
                <w:sz w:val="22"/>
                <w:szCs w:val="22"/>
              </w:rPr>
              <w:t>-</w:t>
            </w:r>
          </w:p>
        </w:tc>
        <w:tc>
          <w:tcPr>
            <w:tcW w:w="850" w:type="dxa"/>
            <w:vAlign w:val="center"/>
          </w:tcPr>
          <w:p w14:paraId="574E2ACC" w14:textId="77777777" w:rsidR="001C1F1A" w:rsidRPr="004D17A1" w:rsidRDefault="001C1F1A" w:rsidP="001C1F1A">
            <w:pPr>
              <w:jc w:val="center"/>
              <w:rPr>
                <w:b/>
                <w:sz w:val="22"/>
                <w:szCs w:val="22"/>
              </w:rPr>
            </w:pPr>
            <w:r w:rsidRPr="004D17A1">
              <w:rPr>
                <w:b/>
                <w:sz w:val="22"/>
                <w:szCs w:val="22"/>
              </w:rPr>
              <w:t>-</w:t>
            </w:r>
          </w:p>
        </w:tc>
        <w:tc>
          <w:tcPr>
            <w:tcW w:w="851" w:type="dxa"/>
            <w:vAlign w:val="center"/>
          </w:tcPr>
          <w:p w14:paraId="6CCCC39A" w14:textId="77777777" w:rsidR="001C1F1A" w:rsidRPr="004D17A1" w:rsidRDefault="001C1F1A" w:rsidP="001C1F1A">
            <w:pPr>
              <w:jc w:val="center"/>
              <w:rPr>
                <w:b/>
                <w:sz w:val="22"/>
                <w:szCs w:val="22"/>
              </w:rPr>
            </w:pPr>
            <w:r w:rsidRPr="004D17A1">
              <w:rPr>
                <w:b/>
                <w:sz w:val="22"/>
                <w:szCs w:val="22"/>
              </w:rPr>
              <w:t>Да</w:t>
            </w:r>
          </w:p>
        </w:tc>
      </w:tr>
      <w:tr w:rsidR="001C1F1A" w:rsidRPr="004D17A1" w14:paraId="33236737" w14:textId="77777777" w:rsidTr="00827D4C">
        <w:trPr>
          <w:cantSplit/>
          <w:trHeight w:val="422"/>
          <w:jc w:val="center"/>
        </w:trPr>
        <w:tc>
          <w:tcPr>
            <w:tcW w:w="1134" w:type="dxa"/>
            <w:vAlign w:val="center"/>
          </w:tcPr>
          <w:p w14:paraId="63C01224" w14:textId="77777777" w:rsidR="001C1F1A" w:rsidRPr="00497DCB" w:rsidRDefault="001C1F1A" w:rsidP="001C1F1A">
            <w:pPr>
              <w:overflowPunct w:val="0"/>
              <w:autoSpaceDE w:val="0"/>
              <w:autoSpaceDN w:val="0"/>
              <w:adjustRightInd w:val="0"/>
              <w:jc w:val="center"/>
              <w:textAlignment w:val="baseline"/>
              <w:rPr>
                <w:sz w:val="22"/>
                <w:szCs w:val="22"/>
                <w:lang w:val="en-AU"/>
              </w:rPr>
            </w:pPr>
            <w:r w:rsidRPr="00497DCB">
              <w:rPr>
                <w:sz w:val="22"/>
                <w:szCs w:val="22"/>
              </w:rPr>
              <w:t>20 01 21*</w:t>
            </w:r>
          </w:p>
        </w:tc>
        <w:tc>
          <w:tcPr>
            <w:tcW w:w="3964" w:type="dxa"/>
            <w:vAlign w:val="center"/>
          </w:tcPr>
          <w:p w14:paraId="5A84E3D1" w14:textId="77777777" w:rsidR="001C1F1A" w:rsidRPr="005249E6" w:rsidRDefault="001C1F1A" w:rsidP="001C1F1A">
            <w:pPr>
              <w:overflowPunct w:val="0"/>
              <w:autoSpaceDE w:val="0"/>
              <w:autoSpaceDN w:val="0"/>
              <w:adjustRightInd w:val="0"/>
              <w:jc w:val="center"/>
              <w:textAlignment w:val="baseline"/>
              <w:rPr>
                <w:sz w:val="22"/>
                <w:szCs w:val="22"/>
                <w:lang w:val="ru-RU"/>
              </w:rPr>
            </w:pPr>
            <w:r w:rsidRPr="005249E6">
              <w:rPr>
                <w:sz w:val="22"/>
                <w:szCs w:val="22"/>
                <w:lang w:val="ru-RU"/>
              </w:rPr>
              <w:t>Флуоресцентни тръби и други отпадъци, съдържащи живак</w:t>
            </w:r>
          </w:p>
        </w:tc>
        <w:tc>
          <w:tcPr>
            <w:tcW w:w="1423" w:type="dxa"/>
            <w:vAlign w:val="center"/>
          </w:tcPr>
          <w:p w14:paraId="3724A29E" w14:textId="77777777" w:rsidR="001C1F1A" w:rsidRPr="00497DCB" w:rsidRDefault="001C1F1A" w:rsidP="001C1F1A">
            <w:pPr>
              <w:jc w:val="center"/>
              <w:rPr>
                <w:sz w:val="22"/>
                <w:szCs w:val="22"/>
              </w:rPr>
            </w:pPr>
            <w:r w:rsidRPr="00497DCB">
              <w:rPr>
                <w:sz w:val="22"/>
                <w:szCs w:val="22"/>
              </w:rPr>
              <w:t>0,3</w:t>
            </w:r>
          </w:p>
        </w:tc>
        <w:tc>
          <w:tcPr>
            <w:tcW w:w="1412" w:type="dxa"/>
            <w:shd w:val="clear" w:color="auto" w:fill="auto"/>
            <w:vAlign w:val="center"/>
          </w:tcPr>
          <w:p w14:paraId="137F4B23" w14:textId="77777777" w:rsidR="001C1F1A" w:rsidRPr="004D17A1" w:rsidRDefault="004D17A1" w:rsidP="001C1F1A">
            <w:pPr>
              <w:tabs>
                <w:tab w:val="left" w:pos="5040"/>
              </w:tabs>
              <w:jc w:val="center"/>
              <w:rPr>
                <w:b/>
                <w:sz w:val="22"/>
                <w:szCs w:val="22"/>
              </w:rPr>
            </w:pPr>
            <w:r w:rsidRPr="004D17A1">
              <w:rPr>
                <w:b/>
                <w:sz w:val="22"/>
                <w:szCs w:val="22"/>
              </w:rPr>
              <w:t>0.15</w:t>
            </w:r>
          </w:p>
        </w:tc>
        <w:tc>
          <w:tcPr>
            <w:tcW w:w="862" w:type="dxa"/>
            <w:vAlign w:val="center"/>
          </w:tcPr>
          <w:p w14:paraId="157238FC" w14:textId="77777777" w:rsidR="001C1F1A" w:rsidRPr="004D17A1" w:rsidRDefault="001C1F1A" w:rsidP="001C1F1A">
            <w:pPr>
              <w:jc w:val="center"/>
              <w:rPr>
                <w:sz w:val="22"/>
                <w:szCs w:val="22"/>
              </w:rPr>
            </w:pPr>
            <w:r w:rsidRPr="004D17A1">
              <w:rPr>
                <w:sz w:val="22"/>
                <w:szCs w:val="22"/>
              </w:rPr>
              <w:t>-</w:t>
            </w:r>
          </w:p>
        </w:tc>
        <w:tc>
          <w:tcPr>
            <w:tcW w:w="1118" w:type="dxa"/>
            <w:vAlign w:val="center"/>
          </w:tcPr>
          <w:p w14:paraId="5A00E905" w14:textId="77777777" w:rsidR="001C1F1A" w:rsidRPr="004D17A1" w:rsidRDefault="001C1F1A" w:rsidP="001C1F1A">
            <w:pPr>
              <w:jc w:val="center"/>
              <w:rPr>
                <w:sz w:val="22"/>
                <w:szCs w:val="22"/>
              </w:rPr>
            </w:pPr>
            <w:r w:rsidRPr="004D17A1">
              <w:rPr>
                <w:sz w:val="22"/>
                <w:szCs w:val="22"/>
              </w:rPr>
              <w:t>Да</w:t>
            </w:r>
          </w:p>
        </w:tc>
        <w:tc>
          <w:tcPr>
            <w:tcW w:w="789" w:type="dxa"/>
            <w:vAlign w:val="center"/>
          </w:tcPr>
          <w:p w14:paraId="6FF85DF9" w14:textId="77777777" w:rsidR="001C1F1A" w:rsidRPr="004D17A1" w:rsidRDefault="001C1F1A" w:rsidP="001C1F1A">
            <w:pPr>
              <w:jc w:val="center"/>
              <w:rPr>
                <w:sz w:val="22"/>
                <w:szCs w:val="22"/>
              </w:rPr>
            </w:pPr>
            <w:r w:rsidRPr="004D17A1">
              <w:rPr>
                <w:sz w:val="22"/>
                <w:szCs w:val="22"/>
              </w:rPr>
              <w:t>Да</w:t>
            </w:r>
          </w:p>
        </w:tc>
        <w:tc>
          <w:tcPr>
            <w:tcW w:w="775" w:type="dxa"/>
            <w:vAlign w:val="center"/>
          </w:tcPr>
          <w:p w14:paraId="263A0EA6" w14:textId="77777777" w:rsidR="001C1F1A" w:rsidRPr="004D17A1" w:rsidRDefault="001C1F1A" w:rsidP="001C1F1A">
            <w:pPr>
              <w:jc w:val="center"/>
              <w:rPr>
                <w:sz w:val="22"/>
                <w:szCs w:val="22"/>
              </w:rPr>
            </w:pPr>
            <w:r w:rsidRPr="004D17A1">
              <w:rPr>
                <w:sz w:val="22"/>
                <w:szCs w:val="22"/>
              </w:rPr>
              <w:t>Да</w:t>
            </w:r>
          </w:p>
        </w:tc>
        <w:tc>
          <w:tcPr>
            <w:tcW w:w="847" w:type="dxa"/>
            <w:vAlign w:val="center"/>
          </w:tcPr>
          <w:p w14:paraId="1C50AD14" w14:textId="77777777" w:rsidR="001C1F1A" w:rsidRPr="004D17A1" w:rsidRDefault="001C1F1A" w:rsidP="001C1F1A">
            <w:pPr>
              <w:tabs>
                <w:tab w:val="left" w:pos="5040"/>
              </w:tabs>
              <w:jc w:val="center"/>
              <w:rPr>
                <w:b/>
                <w:sz w:val="22"/>
                <w:szCs w:val="22"/>
              </w:rPr>
            </w:pPr>
            <w:r w:rsidRPr="004D17A1">
              <w:rPr>
                <w:b/>
                <w:sz w:val="22"/>
                <w:szCs w:val="22"/>
              </w:rPr>
              <w:t>Да</w:t>
            </w:r>
          </w:p>
        </w:tc>
        <w:tc>
          <w:tcPr>
            <w:tcW w:w="793" w:type="dxa"/>
            <w:vAlign w:val="center"/>
          </w:tcPr>
          <w:p w14:paraId="5E0CA9A3" w14:textId="77777777" w:rsidR="001C1F1A" w:rsidRPr="004D17A1" w:rsidRDefault="001C1F1A" w:rsidP="001C1F1A">
            <w:pPr>
              <w:jc w:val="center"/>
              <w:rPr>
                <w:sz w:val="22"/>
                <w:szCs w:val="22"/>
              </w:rPr>
            </w:pPr>
            <w:r w:rsidRPr="004D17A1">
              <w:rPr>
                <w:sz w:val="22"/>
                <w:szCs w:val="22"/>
              </w:rPr>
              <w:t>-</w:t>
            </w:r>
          </w:p>
        </w:tc>
        <w:tc>
          <w:tcPr>
            <w:tcW w:w="850" w:type="dxa"/>
            <w:vAlign w:val="center"/>
          </w:tcPr>
          <w:p w14:paraId="26D4B619" w14:textId="77777777" w:rsidR="001C1F1A" w:rsidRPr="004D17A1" w:rsidRDefault="001C1F1A" w:rsidP="001C1F1A">
            <w:pPr>
              <w:jc w:val="center"/>
              <w:rPr>
                <w:sz w:val="22"/>
                <w:szCs w:val="22"/>
              </w:rPr>
            </w:pPr>
            <w:r w:rsidRPr="004D17A1">
              <w:rPr>
                <w:sz w:val="22"/>
                <w:szCs w:val="22"/>
              </w:rPr>
              <w:t>-</w:t>
            </w:r>
          </w:p>
        </w:tc>
        <w:tc>
          <w:tcPr>
            <w:tcW w:w="851" w:type="dxa"/>
            <w:vAlign w:val="center"/>
          </w:tcPr>
          <w:p w14:paraId="495A956E" w14:textId="77777777" w:rsidR="001C1F1A" w:rsidRPr="004D17A1" w:rsidRDefault="001C1F1A" w:rsidP="001C1F1A">
            <w:pPr>
              <w:jc w:val="center"/>
              <w:rPr>
                <w:sz w:val="22"/>
                <w:szCs w:val="22"/>
              </w:rPr>
            </w:pPr>
            <w:r w:rsidRPr="004D17A1">
              <w:rPr>
                <w:sz w:val="22"/>
                <w:szCs w:val="22"/>
              </w:rPr>
              <w:t>Да</w:t>
            </w:r>
          </w:p>
        </w:tc>
      </w:tr>
      <w:tr w:rsidR="001C1F1A" w:rsidRPr="009D2F6B" w14:paraId="265F7B39" w14:textId="77777777" w:rsidTr="00827D4C">
        <w:trPr>
          <w:cantSplit/>
          <w:trHeight w:val="422"/>
          <w:jc w:val="center"/>
        </w:trPr>
        <w:tc>
          <w:tcPr>
            <w:tcW w:w="1134" w:type="dxa"/>
            <w:vAlign w:val="center"/>
          </w:tcPr>
          <w:p w14:paraId="703B830B" w14:textId="77777777" w:rsidR="001C1F1A" w:rsidRPr="00497DCB" w:rsidRDefault="001C1F1A" w:rsidP="001C1F1A">
            <w:pPr>
              <w:jc w:val="center"/>
              <w:rPr>
                <w:sz w:val="22"/>
                <w:szCs w:val="22"/>
              </w:rPr>
            </w:pPr>
            <w:r w:rsidRPr="00497DCB">
              <w:rPr>
                <w:sz w:val="22"/>
                <w:szCs w:val="22"/>
              </w:rPr>
              <w:t>20 03 01</w:t>
            </w:r>
          </w:p>
        </w:tc>
        <w:tc>
          <w:tcPr>
            <w:tcW w:w="3964" w:type="dxa"/>
            <w:vAlign w:val="center"/>
          </w:tcPr>
          <w:p w14:paraId="361F2393" w14:textId="77777777" w:rsidR="001C1F1A" w:rsidRPr="005249E6" w:rsidRDefault="001C1F1A" w:rsidP="001C1F1A">
            <w:pPr>
              <w:jc w:val="center"/>
              <w:rPr>
                <w:sz w:val="22"/>
                <w:szCs w:val="22"/>
              </w:rPr>
            </w:pPr>
            <w:r w:rsidRPr="005249E6">
              <w:rPr>
                <w:sz w:val="22"/>
                <w:szCs w:val="22"/>
              </w:rPr>
              <w:t>Смесени битови отпадъци</w:t>
            </w:r>
          </w:p>
        </w:tc>
        <w:tc>
          <w:tcPr>
            <w:tcW w:w="1423" w:type="dxa"/>
            <w:vAlign w:val="center"/>
          </w:tcPr>
          <w:p w14:paraId="63A48B80" w14:textId="77777777" w:rsidR="001C1F1A" w:rsidRPr="00497DCB" w:rsidRDefault="001C1F1A" w:rsidP="001C1F1A">
            <w:pPr>
              <w:jc w:val="center"/>
              <w:rPr>
                <w:sz w:val="22"/>
                <w:szCs w:val="22"/>
              </w:rPr>
            </w:pPr>
            <w:r w:rsidRPr="00497DCB">
              <w:rPr>
                <w:sz w:val="22"/>
                <w:szCs w:val="22"/>
              </w:rPr>
              <w:t>150</w:t>
            </w:r>
          </w:p>
        </w:tc>
        <w:tc>
          <w:tcPr>
            <w:tcW w:w="1412" w:type="dxa"/>
            <w:shd w:val="clear" w:color="auto" w:fill="auto"/>
            <w:vAlign w:val="center"/>
          </w:tcPr>
          <w:p w14:paraId="3A88AA2E" w14:textId="77777777" w:rsidR="001C1F1A" w:rsidRPr="003469DE" w:rsidRDefault="001C1F1A" w:rsidP="001C1F1A">
            <w:pPr>
              <w:tabs>
                <w:tab w:val="left" w:pos="5040"/>
              </w:tabs>
              <w:jc w:val="center"/>
              <w:rPr>
                <w:b/>
                <w:sz w:val="22"/>
                <w:szCs w:val="22"/>
              </w:rPr>
            </w:pPr>
            <w:r w:rsidRPr="003469DE">
              <w:rPr>
                <w:b/>
                <w:sz w:val="22"/>
                <w:szCs w:val="22"/>
              </w:rPr>
              <w:t>28</w:t>
            </w:r>
            <w:r w:rsidR="003469DE" w:rsidRPr="003469DE">
              <w:rPr>
                <w:b/>
                <w:sz w:val="22"/>
                <w:szCs w:val="22"/>
              </w:rPr>
              <w:t>.</w:t>
            </w:r>
            <w:r w:rsidRPr="003469DE">
              <w:rPr>
                <w:b/>
                <w:sz w:val="22"/>
                <w:szCs w:val="22"/>
              </w:rPr>
              <w:t>800</w:t>
            </w:r>
          </w:p>
        </w:tc>
        <w:tc>
          <w:tcPr>
            <w:tcW w:w="862" w:type="dxa"/>
            <w:vAlign w:val="center"/>
          </w:tcPr>
          <w:p w14:paraId="27F58A24" w14:textId="77777777" w:rsidR="001C1F1A" w:rsidRPr="003469DE" w:rsidRDefault="001C1F1A" w:rsidP="001C1F1A">
            <w:pPr>
              <w:jc w:val="center"/>
              <w:rPr>
                <w:sz w:val="22"/>
                <w:szCs w:val="22"/>
              </w:rPr>
            </w:pPr>
            <w:r w:rsidRPr="003469DE">
              <w:rPr>
                <w:sz w:val="22"/>
                <w:szCs w:val="22"/>
              </w:rPr>
              <w:t>-</w:t>
            </w:r>
          </w:p>
        </w:tc>
        <w:tc>
          <w:tcPr>
            <w:tcW w:w="1118" w:type="dxa"/>
            <w:vAlign w:val="center"/>
          </w:tcPr>
          <w:p w14:paraId="11C16258" w14:textId="77777777" w:rsidR="001C1F1A" w:rsidRPr="003469DE" w:rsidRDefault="001C1F1A" w:rsidP="001C1F1A">
            <w:pPr>
              <w:tabs>
                <w:tab w:val="left" w:pos="5040"/>
              </w:tabs>
              <w:ind w:left="-105" w:right="-111"/>
              <w:jc w:val="center"/>
              <w:rPr>
                <w:sz w:val="22"/>
                <w:szCs w:val="22"/>
              </w:rPr>
            </w:pPr>
            <w:r w:rsidRPr="003469DE">
              <w:rPr>
                <w:sz w:val="22"/>
                <w:szCs w:val="22"/>
              </w:rPr>
              <w:t>Няма съхранение</w:t>
            </w:r>
          </w:p>
        </w:tc>
        <w:tc>
          <w:tcPr>
            <w:tcW w:w="789" w:type="dxa"/>
            <w:vAlign w:val="center"/>
          </w:tcPr>
          <w:p w14:paraId="42E68696" w14:textId="77777777" w:rsidR="001C1F1A" w:rsidRPr="003469DE" w:rsidRDefault="001C1F1A" w:rsidP="001C1F1A">
            <w:pPr>
              <w:jc w:val="center"/>
              <w:rPr>
                <w:sz w:val="22"/>
                <w:szCs w:val="22"/>
              </w:rPr>
            </w:pPr>
            <w:r w:rsidRPr="003469DE">
              <w:rPr>
                <w:sz w:val="22"/>
                <w:szCs w:val="22"/>
              </w:rPr>
              <w:t>Да</w:t>
            </w:r>
          </w:p>
        </w:tc>
        <w:tc>
          <w:tcPr>
            <w:tcW w:w="775" w:type="dxa"/>
            <w:vAlign w:val="center"/>
          </w:tcPr>
          <w:p w14:paraId="20C6004F" w14:textId="77777777" w:rsidR="001C1F1A" w:rsidRPr="003469DE" w:rsidRDefault="001C1F1A" w:rsidP="001C1F1A">
            <w:pPr>
              <w:jc w:val="center"/>
              <w:rPr>
                <w:sz w:val="22"/>
                <w:szCs w:val="22"/>
              </w:rPr>
            </w:pPr>
            <w:r w:rsidRPr="003469DE">
              <w:rPr>
                <w:sz w:val="22"/>
                <w:szCs w:val="22"/>
              </w:rPr>
              <w:t>-</w:t>
            </w:r>
          </w:p>
        </w:tc>
        <w:tc>
          <w:tcPr>
            <w:tcW w:w="847" w:type="dxa"/>
            <w:vAlign w:val="center"/>
          </w:tcPr>
          <w:p w14:paraId="6706AC0A" w14:textId="77777777" w:rsidR="001C1F1A" w:rsidRPr="003469DE" w:rsidRDefault="001C1F1A" w:rsidP="001C1F1A">
            <w:pPr>
              <w:jc w:val="center"/>
              <w:rPr>
                <w:sz w:val="22"/>
                <w:szCs w:val="22"/>
              </w:rPr>
            </w:pPr>
            <w:r w:rsidRPr="003469DE">
              <w:rPr>
                <w:sz w:val="22"/>
                <w:szCs w:val="22"/>
              </w:rPr>
              <w:t>-</w:t>
            </w:r>
          </w:p>
        </w:tc>
        <w:tc>
          <w:tcPr>
            <w:tcW w:w="793" w:type="dxa"/>
            <w:vAlign w:val="center"/>
          </w:tcPr>
          <w:p w14:paraId="0602F791" w14:textId="77777777" w:rsidR="001C1F1A" w:rsidRPr="003469DE" w:rsidRDefault="001C1F1A" w:rsidP="001C1F1A">
            <w:pPr>
              <w:jc w:val="center"/>
              <w:rPr>
                <w:sz w:val="22"/>
                <w:szCs w:val="22"/>
              </w:rPr>
            </w:pPr>
            <w:r w:rsidRPr="003469DE">
              <w:rPr>
                <w:sz w:val="22"/>
                <w:szCs w:val="22"/>
              </w:rPr>
              <w:t>-</w:t>
            </w:r>
          </w:p>
        </w:tc>
        <w:tc>
          <w:tcPr>
            <w:tcW w:w="850" w:type="dxa"/>
            <w:vAlign w:val="center"/>
          </w:tcPr>
          <w:p w14:paraId="3AE039C9" w14:textId="77777777" w:rsidR="001C1F1A" w:rsidRPr="003469DE" w:rsidRDefault="001C1F1A" w:rsidP="001C1F1A">
            <w:pPr>
              <w:jc w:val="center"/>
              <w:rPr>
                <w:sz w:val="22"/>
                <w:szCs w:val="22"/>
              </w:rPr>
            </w:pPr>
            <w:r w:rsidRPr="003469DE">
              <w:rPr>
                <w:sz w:val="22"/>
                <w:szCs w:val="22"/>
              </w:rPr>
              <w:t>-</w:t>
            </w:r>
          </w:p>
        </w:tc>
        <w:tc>
          <w:tcPr>
            <w:tcW w:w="851" w:type="dxa"/>
            <w:vAlign w:val="center"/>
          </w:tcPr>
          <w:p w14:paraId="4715B221" w14:textId="77777777" w:rsidR="001C1F1A" w:rsidRPr="003469DE" w:rsidRDefault="001C1F1A" w:rsidP="001C1F1A">
            <w:pPr>
              <w:jc w:val="center"/>
              <w:rPr>
                <w:sz w:val="22"/>
                <w:szCs w:val="22"/>
              </w:rPr>
            </w:pPr>
            <w:r w:rsidRPr="003469DE">
              <w:rPr>
                <w:sz w:val="22"/>
                <w:szCs w:val="22"/>
              </w:rPr>
              <w:t>Да</w:t>
            </w:r>
          </w:p>
        </w:tc>
      </w:tr>
      <w:tr w:rsidR="001C1F1A" w:rsidRPr="009D2F6B" w14:paraId="4B434BFA" w14:textId="77777777" w:rsidTr="00827D4C">
        <w:trPr>
          <w:cantSplit/>
          <w:trHeight w:val="422"/>
          <w:jc w:val="center"/>
        </w:trPr>
        <w:tc>
          <w:tcPr>
            <w:tcW w:w="1134" w:type="dxa"/>
            <w:vAlign w:val="center"/>
          </w:tcPr>
          <w:p w14:paraId="38070E60" w14:textId="77777777" w:rsidR="001C1F1A" w:rsidRPr="00497DCB" w:rsidRDefault="001C1F1A" w:rsidP="001C1F1A">
            <w:pPr>
              <w:jc w:val="center"/>
              <w:rPr>
                <w:sz w:val="22"/>
                <w:szCs w:val="22"/>
              </w:rPr>
            </w:pPr>
            <w:r w:rsidRPr="00497DCB">
              <w:rPr>
                <w:sz w:val="22"/>
                <w:szCs w:val="22"/>
              </w:rPr>
              <w:t>20 03 03</w:t>
            </w:r>
          </w:p>
        </w:tc>
        <w:tc>
          <w:tcPr>
            <w:tcW w:w="3964" w:type="dxa"/>
            <w:vAlign w:val="center"/>
          </w:tcPr>
          <w:p w14:paraId="01BF5C75" w14:textId="77777777" w:rsidR="001C1F1A" w:rsidRPr="005249E6" w:rsidRDefault="001C1F1A" w:rsidP="001C1F1A">
            <w:pPr>
              <w:jc w:val="center"/>
              <w:rPr>
                <w:sz w:val="22"/>
                <w:szCs w:val="22"/>
                <w:lang w:val="ru-RU"/>
              </w:rPr>
            </w:pPr>
            <w:r w:rsidRPr="005249E6">
              <w:rPr>
                <w:sz w:val="22"/>
                <w:szCs w:val="22"/>
                <w:lang w:val="ru-RU"/>
              </w:rPr>
              <w:t>Отпадъци от почистване на улици</w:t>
            </w:r>
          </w:p>
        </w:tc>
        <w:tc>
          <w:tcPr>
            <w:tcW w:w="1423" w:type="dxa"/>
            <w:vAlign w:val="center"/>
          </w:tcPr>
          <w:p w14:paraId="254AB758" w14:textId="77777777" w:rsidR="001C1F1A" w:rsidRPr="00497DCB" w:rsidRDefault="001C1F1A" w:rsidP="001C1F1A">
            <w:pPr>
              <w:jc w:val="center"/>
              <w:rPr>
                <w:sz w:val="22"/>
                <w:szCs w:val="22"/>
              </w:rPr>
            </w:pPr>
            <w:r w:rsidRPr="00497DCB">
              <w:rPr>
                <w:sz w:val="22"/>
                <w:szCs w:val="22"/>
              </w:rPr>
              <w:t>15</w:t>
            </w:r>
          </w:p>
        </w:tc>
        <w:tc>
          <w:tcPr>
            <w:tcW w:w="1412" w:type="dxa"/>
            <w:shd w:val="clear" w:color="auto" w:fill="auto"/>
            <w:vAlign w:val="center"/>
          </w:tcPr>
          <w:p w14:paraId="3E685F59" w14:textId="77777777" w:rsidR="001C1F1A" w:rsidRPr="003469DE" w:rsidRDefault="003469DE" w:rsidP="001C1F1A">
            <w:pPr>
              <w:tabs>
                <w:tab w:val="left" w:pos="5040"/>
              </w:tabs>
              <w:jc w:val="center"/>
              <w:rPr>
                <w:b/>
                <w:sz w:val="22"/>
                <w:szCs w:val="22"/>
              </w:rPr>
            </w:pPr>
            <w:r w:rsidRPr="003469DE">
              <w:rPr>
                <w:b/>
                <w:sz w:val="22"/>
                <w:szCs w:val="22"/>
              </w:rPr>
              <w:t>-</w:t>
            </w:r>
          </w:p>
        </w:tc>
        <w:tc>
          <w:tcPr>
            <w:tcW w:w="862" w:type="dxa"/>
            <w:vAlign w:val="center"/>
          </w:tcPr>
          <w:p w14:paraId="451EA289" w14:textId="77777777" w:rsidR="001C1F1A" w:rsidRPr="003469DE" w:rsidRDefault="001C1F1A" w:rsidP="001C1F1A">
            <w:pPr>
              <w:jc w:val="center"/>
              <w:rPr>
                <w:sz w:val="22"/>
                <w:szCs w:val="22"/>
              </w:rPr>
            </w:pPr>
            <w:r w:rsidRPr="003469DE">
              <w:rPr>
                <w:sz w:val="22"/>
                <w:szCs w:val="22"/>
              </w:rPr>
              <w:t>-</w:t>
            </w:r>
          </w:p>
        </w:tc>
        <w:tc>
          <w:tcPr>
            <w:tcW w:w="1118" w:type="dxa"/>
            <w:vAlign w:val="center"/>
          </w:tcPr>
          <w:p w14:paraId="434E4D5E" w14:textId="77777777" w:rsidR="001C1F1A" w:rsidRPr="003469DE" w:rsidRDefault="001C1F1A" w:rsidP="001C1F1A">
            <w:pPr>
              <w:tabs>
                <w:tab w:val="left" w:pos="5040"/>
              </w:tabs>
              <w:ind w:left="-105" w:right="-111"/>
              <w:jc w:val="center"/>
              <w:rPr>
                <w:sz w:val="22"/>
                <w:szCs w:val="22"/>
              </w:rPr>
            </w:pPr>
            <w:r w:rsidRPr="003469DE">
              <w:rPr>
                <w:sz w:val="22"/>
                <w:szCs w:val="22"/>
              </w:rPr>
              <w:t>Няма съхранение</w:t>
            </w:r>
          </w:p>
        </w:tc>
        <w:tc>
          <w:tcPr>
            <w:tcW w:w="789" w:type="dxa"/>
            <w:vAlign w:val="center"/>
          </w:tcPr>
          <w:p w14:paraId="2DFAE2B2" w14:textId="77777777" w:rsidR="001C1F1A" w:rsidRPr="003469DE" w:rsidRDefault="001C1F1A" w:rsidP="001C1F1A">
            <w:pPr>
              <w:jc w:val="center"/>
              <w:rPr>
                <w:sz w:val="22"/>
                <w:szCs w:val="22"/>
              </w:rPr>
            </w:pPr>
            <w:r w:rsidRPr="003469DE">
              <w:rPr>
                <w:sz w:val="22"/>
                <w:szCs w:val="22"/>
              </w:rPr>
              <w:t>Да</w:t>
            </w:r>
          </w:p>
        </w:tc>
        <w:tc>
          <w:tcPr>
            <w:tcW w:w="775" w:type="dxa"/>
            <w:vAlign w:val="center"/>
          </w:tcPr>
          <w:p w14:paraId="0CD78E73" w14:textId="77777777" w:rsidR="001C1F1A" w:rsidRPr="003469DE" w:rsidRDefault="001C1F1A" w:rsidP="001C1F1A">
            <w:pPr>
              <w:jc w:val="center"/>
              <w:rPr>
                <w:sz w:val="22"/>
                <w:szCs w:val="22"/>
              </w:rPr>
            </w:pPr>
            <w:r w:rsidRPr="003469DE">
              <w:rPr>
                <w:sz w:val="22"/>
                <w:szCs w:val="22"/>
              </w:rPr>
              <w:t>-</w:t>
            </w:r>
          </w:p>
        </w:tc>
        <w:tc>
          <w:tcPr>
            <w:tcW w:w="847" w:type="dxa"/>
            <w:vAlign w:val="center"/>
          </w:tcPr>
          <w:p w14:paraId="448085B4" w14:textId="77777777" w:rsidR="001C1F1A" w:rsidRPr="003469DE" w:rsidRDefault="001C1F1A" w:rsidP="001C1F1A">
            <w:pPr>
              <w:jc w:val="center"/>
              <w:rPr>
                <w:sz w:val="22"/>
                <w:szCs w:val="22"/>
              </w:rPr>
            </w:pPr>
            <w:r w:rsidRPr="003469DE">
              <w:rPr>
                <w:sz w:val="22"/>
                <w:szCs w:val="22"/>
              </w:rPr>
              <w:t>-</w:t>
            </w:r>
          </w:p>
        </w:tc>
        <w:tc>
          <w:tcPr>
            <w:tcW w:w="793" w:type="dxa"/>
            <w:vAlign w:val="center"/>
          </w:tcPr>
          <w:p w14:paraId="11961F83" w14:textId="77777777" w:rsidR="001C1F1A" w:rsidRPr="003469DE" w:rsidRDefault="001C1F1A" w:rsidP="001C1F1A">
            <w:pPr>
              <w:jc w:val="center"/>
              <w:rPr>
                <w:sz w:val="22"/>
                <w:szCs w:val="22"/>
              </w:rPr>
            </w:pPr>
            <w:r w:rsidRPr="003469DE">
              <w:rPr>
                <w:sz w:val="22"/>
                <w:szCs w:val="22"/>
              </w:rPr>
              <w:t>-</w:t>
            </w:r>
          </w:p>
        </w:tc>
        <w:tc>
          <w:tcPr>
            <w:tcW w:w="850" w:type="dxa"/>
            <w:vAlign w:val="center"/>
          </w:tcPr>
          <w:p w14:paraId="4743A541" w14:textId="77777777" w:rsidR="001C1F1A" w:rsidRPr="003469DE" w:rsidRDefault="001C1F1A" w:rsidP="001C1F1A">
            <w:pPr>
              <w:jc w:val="center"/>
              <w:rPr>
                <w:sz w:val="22"/>
                <w:szCs w:val="22"/>
              </w:rPr>
            </w:pPr>
            <w:r w:rsidRPr="003469DE">
              <w:rPr>
                <w:sz w:val="22"/>
                <w:szCs w:val="22"/>
              </w:rPr>
              <w:t>-</w:t>
            </w:r>
          </w:p>
        </w:tc>
        <w:tc>
          <w:tcPr>
            <w:tcW w:w="851" w:type="dxa"/>
            <w:vAlign w:val="center"/>
          </w:tcPr>
          <w:p w14:paraId="09277F17" w14:textId="77777777" w:rsidR="001C1F1A" w:rsidRPr="003469DE" w:rsidRDefault="001C1F1A" w:rsidP="001C1F1A">
            <w:pPr>
              <w:jc w:val="center"/>
              <w:rPr>
                <w:sz w:val="22"/>
                <w:szCs w:val="22"/>
              </w:rPr>
            </w:pPr>
            <w:r w:rsidRPr="003469DE">
              <w:rPr>
                <w:sz w:val="22"/>
                <w:szCs w:val="22"/>
              </w:rPr>
              <w:t>Да</w:t>
            </w:r>
          </w:p>
        </w:tc>
      </w:tr>
    </w:tbl>
    <w:p w14:paraId="6FC69F9E" w14:textId="77777777" w:rsidR="00174B22" w:rsidRPr="009D2F6B" w:rsidRDefault="00174B22" w:rsidP="002E2FF1">
      <w:pPr>
        <w:pStyle w:val="BodyText"/>
        <w:spacing w:before="120" w:line="240" w:lineRule="auto"/>
        <w:rPr>
          <w:szCs w:val="24"/>
          <w:highlight w:val="yellow"/>
        </w:rPr>
        <w:sectPr w:rsidR="00174B22" w:rsidRPr="009D2F6B" w:rsidSect="00827D4C">
          <w:pgSz w:w="16838" w:h="11906" w:orient="landscape"/>
          <w:pgMar w:top="1134" w:right="1134" w:bottom="1134" w:left="1134" w:header="709" w:footer="423" w:gutter="0"/>
          <w:cols w:space="708"/>
          <w:docGrid w:linePitch="360"/>
        </w:sectPr>
      </w:pPr>
    </w:p>
    <w:p w14:paraId="31E65C85" w14:textId="77777777" w:rsidR="0046200D" w:rsidRPr="00F047CA" w:rsidRDefault="00882C7D" w:rsidP="0032610B">
      <w:pPr>
        <w:pStyle w:val="BodyText"/>
        <w:spacing w:before="120" w:line="240" w:lineRule="auto"/>
        <w:rPr>
          <w:szCs w:val="24"/>
        </w:rPr>
      </w:pPr>
      <w:r w:rsidRPr="00F047CA">
        <w:rPr>
          <w:szCs w:val="24"/>
        </w:rPr>
        <w:t>В таблицата по-горе се съдържа информация</w:t>
      </w:r>
      <w:r w:rsidR="00F047CA" w:rsidRPr="00F047CA">
        <w:rPr>
          <w:szCs w:val="24"/>
        </w:rPr>
        <w:t xml:space="preserve"> за предварителното съхраняване</w:t>
      </w:r>
      <w:r w:rsidRPr="00F047CA">
        <w:rPr>
          <w:szCs w:val="24"/>
        </w:rPr>
        <w:t xml:space="preserve"> на отпадъците, образувани на </w:t>
      </w:r>
      <w:r w:rsidR="00C7256C" w:rsidRPr="00F047CA">
        <w:rPr>
          <w:szCs w:val="24"/>
        </w:rPr>
        <w:t>територията на предприятието</w:t>
      </w:r>
      <w:r w:rsidRPr="00F047CA">
        <w:rPr>
          <w:szCs w:val="24"/>
        </w:rPr>
        <w:t>.</w:t>
      </w:r>
    </w:p>
    <w:p w14:paraId="6D783859" w14:textId="77777777" w:rsidR="0032610B" w:rsidRPr="00F047CA" w:rsidRDefault="0046200D" w:rsidP="0032610B">
      <w:pPr>
        <w:pStyle w:val="BodyText"/>
        <w:spacing w:before="120" w:line="240" w:lineRule="auto"/>
        <w:rPr>
          <w:szCs w:val="24"/>
        </w:rPr>
      </w:pPr>
      <w:r w:rsidRPr="00F047CA">
        <w:rPr>
          <w:rFonts w:eastAsia="MS Mincho"/>
          <w:szCs w:val="24"/>
          <w:lang w:eastAsia="ar-SA"/>
        </w:rPr>
        <w:t>Извършва се предварително съхраняване</w:t>
      </w:r>
      <w:r w:rsidRPr="00F047CA">
        <w:rPr>
          <w:rFonts w:eastAsia="MS Mincho"/>
          <w:b/>
          <w:szCs w:val="24"/>
          <w:lang w:eastAsia="ar-SA"/>
        </w:rPr>
        <w:t xml:space="preserve"> </w:t>
      </w:r>
      <w:r w:rsidRPr="00F047CA">
        <w:rPr>
          <w:rFonts w:eastAsia="MS Mincho"/>
          <w:szCs w:val="24"/>
          <w:lang w:eastAsia="ar-SA"/>
        </w:rPr>
        <w:t xml:space="preserve">единствено на отпадъците, определени с </w:t>
      </w:r>
      <w:r w:rsidRPr="00F047CA">
        <w:rPr>
          <w:rFonts w:eastAsia="MS Mincho"/>
          <w:b/>
          <w:szCs w:val="24"/>
          <w:lang w:eastAsia="ar-SA"/>
        </w:rPr>
        <w:t xml:space="preserve">Условие </w:t>
      </w:r>
      <w:r w:rsidR="00456718" w:rsidRPr="00F047CA">
        <w:rPr>
          <w:rFonts w:eastAsia="MS Mincho"/>
          <w:b/>
          <w:szCs w:val="24"/>
          <w:lang w:eastAsia="ar-SA"/>
        </w:rPr>
        <w:t xml:space="preserve">№ </w:t>
      </w:r>
      <w:r w:rsidRPr="00F047CA">
        <w:rPr>
          <w:rFonts w:eastAsia="MS Mincho"/>
          <w:b/>
          <w:szCs w:val="24"/>
          <w:lang w:eastAsia="ar-SA"/>
        </w:rPr>
        <w:t>11.3.1.</w:t>
      </w:r>
      <w:r w:rsidRPr="00F047CA">
        <w:rPr>
          <w:rFonts w:eastAsia="MS Mincho"/>
          <w:szCs w:val="24"/>
          <w:lang w:eastAsia="ar-SA"/>
        </w:rPr>
        <w:t xml:space="preserve"> на настоящото разрешително. </w:t>
      </w:r>
      <w:r w:rsidR="0032610B" w:rsidRPr="00F047CA">
        <w:rPr>
          <w:rFonts w:eastAsia="MS Mincho"/>
          <w:szCs w:val="22"/>
          <w:lang w:eastAsia="ar-SA"/>
        </w:rPr>
        <w:t xml:space="preserve">Разрешава се съхраняване на отпадъците единствено на площадките, обозначени на </w:t>
      </w:r>
      <w:r w:rsidR="0032610B" w:rsidRPr="00F047CA">
        <w:rPr>
          <w:szCs w:val="22"/>
        </w:rPr>
        <w:t>Приложение 1 – Схема на площадките за предварително съхраняване на отпадъци, към Решение № 477-Н0-И0-А2/2016г.</w:t>
      </w:r>
      <w:r w:rsidRPr="00F047CA">
        <w:rPr>
          <w:rFonts w:eastAsia="MS Mincho"/>
          <w:szCs w:val="24"/>
          <w:lang w:eastAsia="ar-SA"/>
        </w:rPr>
        <w:t xml:space="preserve"> (</w:t>
      </w:r>
      <w:r w:rsidRPr="00F047CA">
        <w:rPr>
          <w:rFonts w:eastAsia="MS Mincho"/>
          <w:b/>
          <w:szCs w:val="24"/>
          <w:lang w:eastAsia="ar-SA"/>
        </w:rPr>
        <w:t xml:space="preserve">Условие </w:t>
      </w:r>
      <w:r w:rsidR="00456718" w:rsidRPr="00F047CA">
        <w:rPr>
          <w:rFonts w:eastAsia="MS Mincho"/>
          <w:b/>
          <w:szCs w:val="24"/>
          <w:lang w:eastAsia="ar-SA"/>
        </w:rPr>
        <w:t xml:space="preserve">№ </w:t>
      </w:r>
      <w:r w:rsidRPr="00F047CA">
        <w:rPr>
          <w:rFonts w:eastAsia="MS Mincho"/>
          <w:b/>
          <w:szCs w:val="24"/>
          <w:lang w:eastAsia="ar-SA"/>
        </w:rPr>
        <w:t>11.3.3.</w:t>
      </w:r>
      <w:r w:rsidRPr="00F047CA">
        <w:rPr>
          <w:rFonts w:eastAsia="MS Mincho"/>
          <w:szCs w:val="24"/>
          <w:lang w:eastAsia="ar-SA"/>
        </w:rPr>
        <w:t>).</w:t>
      </w:r>
      <w:r w:rsidR="0032610B" w:rsidRPr="00F047CA">
        <w:rPr>
          <w:szCs w:val="24"/>
        </w:rPr>
        <w:t xml:space="preserve"> </w:t>
      </w:r>
    </w:p>
    <w:p w14:paraId="3816ACF6" w14:textId="77777777" w:rsidR="0032610B" w:rsidRPr="00F047CA" w:rsidRDefault="0032610B" w:rsidP="0032610B">
      <w:pPr>
        <w:pStyle w:val="BodyText"/>
        <w:spacing w:before="120" w:line="240" w:lineRule="auto"/>
        <w:rPr>
          <w:rFonts w:eastAsia="MS Mincho"/>
          <w:szCs w:val="24"/>
          <w:lang w:eastAsia="ar-SA"/>
        </w:rPr>
      </w:pPr>
      <w:r w:rsidRPr="00F047CA">
        <w:rPr>
          <w:szCs w:val="24"/>
        </w:rPr>
        <w:t>Съгласно</w:t>
      </w:r>
      <w:r w:rsidRPr="00F047CA">
        <w:rPr>
          <w:rFonts w:eastAsia="MS Mincho"/>
          <w:b/>
          <w:szCs w:val="24"/>
          <w:lang w:eastAsia="ar-SA"/>
        </w:rPr>
        <w:t xml:space="preserve"> Условие № 11.3.2.,  </w:t>
      </w:r>
      <w:r w:rsidRPr="00F047CA">
        <w:rPr>
          <w:rFonts w:eastAsia="MS Mincho"/>
          <w:szCs w:val="24"/>
          <w:lang w:eastAsia="ar-SA"/>
        </w:rPr>
        <w:t>операторът извършва предварително съхраняване</w:t>
      </w:r>
      <w:r w:rsidRPr="00F047CA">
        <w:rPr>
          <w:rFonts w:eastAsia="MS Mincho"/>
          <w:b/>
          <w:szCs w:val="24"/>
          <w:lang w:eastAsia="ar-SA"/>
        </w:rPr>
        <w:t xml:space="preserve"> </w:t>
      </w:r>
      <w:r w:rsidRPr="00F047CA">
        <w:rPr>
          <w:rFonts w:eastAsia="MS Mincho"/>
          <w:szCs w:val="24"/>
          <w:lang w:eastAsia="ar-SA"/>
        </w:rPr>
        <w:t>на отпадъците, за срок не по-дълъг от:</w:t>
      </w:r>
    </w:p>
    <w:p w14:paraId="58F6324E" w14:textId="77777777" w:rsidR="0032610B" w:rsidRPr="00F047CA" w:rsidRDefault="0032610B" w:rsidP="008F1768">
      <w:pPr>
        <w:numPr>
          <w:ilvl w:val="0"/>
          <w:numId w:val="32"/>
        </w:numPr>
        <w:tabs>
          <w:tab w:val="left" w:pos="1440"/>
        </w:tabs>
        <w:suppressAutoHyphens/>
        <w:overflowPunct w:val="0"/>
        <w:autoSpaceDE w:val="0"/>
        <w:autoSpaceDN w:val="0"/>
        <w:adjustRightInd w:val="0"/>
        <w:jc w:val="both"/>
        <w:textAlignment w:val="baseline"/>
        <w:rPr>
          <w:rFonts w:eastAsia="MS Mincho"/>
          <w:lang w:eastAsia="ar-SA"/>
        </w:rPr>
      </w:pPr>
      <w:r w:rsidRPr="00F047CA">
        <w:rPr>
          <w:rFonts w:eastAsia="MS Mincho"/>
          <w:lang w:eastAsia="ar-SA"/>
        </w:rPr>
        <w:t>три години при последващо предаване за оползотворяване;</w:t>
      </w:r>
    </w:p>
    <w:p w14:paraId="77F4CB79" w14:textId="77777777" w:rsidR="0046200D" w:rsidRPr="00F047CA" w:rsidRDefault="0032610B" w:rsidP="008F1768">
      <w:pPr>
        <w:numPr>
          <w:ilvl w:val="0"/>
          <w:numId w:val="32"/>
        </w:numPr>
        <w:tabs>
          <w:tab w:val="left" w:pos="1440"/>
        </w:tabs>
        <w:suppressAutoHyphens/>
        <w:overflowPunct w:val="0"/>
        <w:autoSpaceDE w:val="0"/>
        <w:autoSpaceDN w:val="0"/>
        <w:adjustRightInd w:val="0"/>
        <w:jc w:val="both"/>
        <w:textAlignment w:val="baseline"/>
        <w:rPr>
          <w:rFonts w:eastAsia="MS Mincho"/>
          <w:lang w:eastAsia="ar-SA"/>
        </w:rPr>
      </w:pPr>
      <w:r w:rsidRPr="00F047CA">
        <w:rPr>
          <w:rFonts w:eastAsia="MS Mincho"/>
          <w:lang w:eastAsia="ar-SA"/>
        </w:rPr>
        <w:t>една година при последващо предаване за обезвреждане.</w:t>
      </w:r>
    </w:p>
    <w:p w14:paraId="052EEBCE" w14:textId="77777777" w:rsidR="0046200D" w:rsidRPr="009D2F6B" w:rsidRDefault="00A14211" w:rsidP="00A14211">
      <w:pPr>
        <w:pStyle w:val="BodyText"/>
        <w:spacing w:before="120" w:line="240" w:lineRule="auto"/>
        <w:rPr>
          <w:rFonts w:eastAsia="MS Mincho"/>
          <w:b/>
          <w:szCs w:val="24"/>
          <w:highlight w:val="yellow"/>
          <w:lang w:eastAsia="ar-SA"/>
        </w:rPr>
      </w:pPr>
      <w:r w:rsidRPr="00F047CA">
        <w:rPr>
          <w:rFonts w:eastAsia="MS Mincho"/>
          <w:szCs w:val="24"/>
          <w:lang w:eastAsia="ar-SA"/>
        </w:rPr>
        <w:t xml:space="preserve">През </w:t>
      </w:r>
      <w:r w:rsidRPr="00425416">
        <w:rPr>
          <w:rFonts w:eastAsia="MS Mincho"/>
          <w:szCs w:val="24"/>
          <w:lang w:eastAsia="ar-SA"/>
        </w:rPr>
        <w:t>201</w:t>
      </w:r>
      <w:r w:rsidR="00F047CA" w:rsidRPr="00425416">
        <w:rPr>
          <w:rFonts w:eastAsia="MS Mincho"/>
          <w:szCs w:val="24"/>
          <w:lang w:eastAsia="ar-SA"/>
        </w:rPr>
        <w:t>8</w:t>
      </w:r>
      <w:r w:rsidRPr="00425416">
        <w:rPr>
          <w:rFonts w:eastAsia="MS Mincho"/>
          <w:szCs w:val="24"/>
          <w:lang w:eastAsia="ar-SA"/>
        </w:rPr>
        <w:t xml:space="preserve">г. е </w:t>
      </w:r>
      <w:r w:rsidR="0032610B" w:rsidRPr="00425416">
        <w:rPr>
          <w:rFonts w:eastAsia="MS Mincho"/>
          <w:szCs w:val="24"/>
          <w:lang w:eastAsia="ar-SA"/>
        </w:rPr>
        <w:t xml:space="preserve">извършена </w:t>
      </w:r>
      <w:r w:rsidRPr="00425416">
        <w:rPr>
          <w:rFonts w:eastAsia="PMingLiU"/>
          <w:szCs w:val="24"/>
          <w:lang w:eastAsia="ar-SA"/>
        </w:rPr>
        <w:t xml:space="preserve">промяна на място за </w:t>
      </w:r>
      <w:r w:rsidRPr="00425416">
        <w:rPr>
          <w:rFonts w:eastAsia="MS Mincho"/>
          <w:szCs w:val="24"/>
          <w:lang w:eastAsia="ar-SA"/>
        </w:rPr>
        <w:t>съхраняване</w:t>
      </w:r>
      <w:r w:rsidRPr="00425416">
        <w:rPr>
          <w:rFonts w:eastAsia="MS Mincho"/>
          <w:b/>
          <w:szCs w:val="24"/>
          <w:lang w:eastAsia="ar-SA"/>
        </w:rPr>
        <w:t xml:space="preserve"> </w:t>
      </w:r>
      <w:r w:rsidRPr="00425416">
        <w:rPr>
          <w:rFonts w:eastAsia="PMingLiU"/>
          <w:szCs w:val="24"/>
          <w:lang w:eastAsia="ar-SA"/>
        </w:rPr>
        <w:t>на образуваните на площадката отпадъци</w:t>
      </w:r>
      <w:r w:rsidR="00425416" w:rsidRPr="00425416">
        <w:rPr>
          <w:rFonts w:eastAsia="PMingLiU"/>
          <w:szCs w:val="24"/>
          <w:lang w:eastAsia="ar-SA"/>
        </w:rPr>
        <w:t xml:space="preserve">. Промяната е представена в </w:t>
      </w:r>
      <w:r w:rsidR="00425416" w:rsidRPr="00425416">
        <w:rPr>
          <w:rFonts w:eastAsia="PMingLiU"/>
          <w:i/>
          <w:szCs w:val="24"/>
          <w:lang w:eastAsia="ar-SA"/>
        </w:rPr>
        <w:t>Приложение №3 – План с разположението на площадките за предварително съхраняване на отпадъци в мястото на образуване</w:t>
      </w:r>
      <w:r w:rsidR="00425416" w:rsidRPr="00425416">
        <w:rPr>
          <w:rFonts w:eastAsia="PMingLiU"/>
          <w:szCs w:val="24"/>
          <w:lang w:eastAsia="ar-SA"/>
        </w:rPr>
        <w:t xml:space="preserve"> към Информация по Приложение 6, внесена в ИАОС с писмо вх. № </w:t>
      </w:r>
      <w:r w:rsidR="00425416" w:rsidRPr="00425416">
        <w:rPr>
          <w:szCs w:val="24"/>
        </w:rPr>
        <w:t>КР-433/24.01.2018.</w:t>
      </w:r>
    </w:p>
    <w:p w14:paraId="7418E146" w14:textId="77777777" w:rsidR="0046200D" w:rsidRPr="00F047CA" w:rsidRDefault="00205099" w:rsidP="00205099">
      <w:pPr>
        <w:pStyle w:val="BodyText"/>
        <w:spacing w:before="120" w:line="240" w:lineRule="auto"/>
        <w:rPr>
          <w:b/>
          <w:szCs w:val="22"/>
          <w:lang w:eastAsia="ar-SA"/>
        </w:rPr>
      </w:pPr>
      <w:r w:rsidRPr="00F047CA">
        <w:rPr>
          <w:rFonts w:eastAsia="MS Mincho"/>
          <w:szCs w:val="24"/>
          <w:lang w:eastAsia="ar-SA"/>
        </w:rPr>
        <w:t>П</w:t>
      </w:r>
      <w:r w:rsidR="0046200D" w:rsidRPr="00F047CA">
        <w:rPr>
          <w:rFonts w:eastAsia="MS Mincho"/>
          <w:szCs w:val="24"/>
          <w:lang w:eastAsia="ar-SA"/>
        </w:rPr>
        <w:t>редварително</w:t>
      </w:r>
      <w:r w:rsidRPr="00F047CA">
        <w:rPr>
          <w:rFonts w:eastAsia="MS Mincho"/>
          <w:szCs w:val="24"/>
          <w:lang w:eastAsia="ar-SA"/>
        </w:rPr>
        <w:t>то</w:t>
      </w:r>
      <w:r w:rsidR="0046200D" w:rsidRPr="00F047CA">
        <w:rPr>
          <w:rFonts w:eastAsia="MS Mincho"/>
          <w:szCs w:val="22"/>
          <w:lang w:eastAsia="ar-SA"/>
        </w:rPr>
        <w:t xml:space="preserve"> съхраняване</w:t>
      </w:r>
      <w:r w:rsidR="0046200D" w:rsidRPr="00F047CA">
        <w:rPr>
          <w:rFonts w:eastAsia="MS Mincho"/>
          <w:szCs w:val="22"/>
          <w:lang w:val="ru-RU" w:eastAsia="ar-SA"/>
        </w:rPr>
        <w:t xml:space="preserve"> на опасните отпадъци, образувани от производствената дейност, </w:t>
      </w:r>
      <w:r w:rsidRPr="00F047CA">
        <w:rPr>
          <w:rFonts w:eastAsia="MS Mincho"/>
          <w:szCs w:val="22"/>
          <w:lang w:val="ru-RU" w:eastAsia="ar-SA"/>
        </w:rPr>
        <w:t xml:space="preserve">се </w:t>
      </w:r>
      <w:r w:rsidRPr="00F047CA">
        <w:rPr>
          <w:rFonts w:eastAsia="MS Mincho"/>
          <w:szCs w:val="22"/>
          <w:lang w:eastAsia="ar-SA"/>
        </w:rPr>
        <w:t>извършва</w:t>
      </w:r>
      <w:r w:rsidRPr="00F047CA">
        <w:rPr>
          <w:rFonts w:eastAsia="MS Mincho"/>
          <w:szCs w:val="22"/>
          <w:lang w:val="ru-RU" w:eastAsia="ar-SA"/>
        </w:rPr>
        <w:t xml:space="preserve"> </w:t>
      </w:r>
      <w:r w:rsidR="0046200D" w:rsidRPr="00F047CA">
        <w:rPr>
          <w:rFonts w:eastAsia="MS Mincho"/>
          <w:szCs w:val="22"/>
          <w:lang w:val="ru-RU" w:eastAsia="ar-SA"/>
        </w:rPr>
        <w:t xml:space="preserve">в добре затварящи се съдове, изготвени от материали, които не могат да взаимодействат с отпадъците. Съдовете </w:t>
      </w:r>
      <w:r w:rsidRPr="00F047CA">
        <w:rPr>
          <w:rFonts w:eastAsia="MS Mincho"/>
          <w:szCs w:val="22"/>
          <w:lang w:val="ru-RU" w:eastAsia="ar-SA"/>
        </w:rPr>
        <w:t>са</w:t>
      </w:r>
      <w:r w:rsidR="0046200D" w:rsidRPr="00F047CA">
        <w:rPr>
          <w:rFonts w:eastAsia="MS Mincho"/>
          <w:szCs w:val="22"/>
          <w:lang w:val="ru-RU" w:eastAsia="ar-SA"/>
        </w:rPr>
        <w:t xml:space="preserve"> обозначени с добре видими надписи “опасен отпадък”, код и наименование на отпадъка, съгласно</w:t>
      </w:r>
      <w:r w:rsidRPr="00F047CA">
        <w:rPr>
          <w:rFonts w:eastAsia="MS Mincho"/>
          <w:szCs w:val="22"/>
          <w:lang w:val="ru-RU" w:eastAsia="ar-SA"/>
        </w:rPr>
        <w:t xml:space="preserve"> </w:t>
      </w:r>
      <w:r w:rsidR="0046200D" w:rsidRPr="00F047CA">
        <w:rPr>
          <w:rFonts w:eastAsia="MS Mincho"/>
          <w:szCs w:val="22"/>
          <w:lang w:val="ru-RU" w:eastAsia="ar-SA"/>
        </w:rPr>
        <w:t xml:space="preserve"> </w:t>
      </w:r>
      <w:r w:rsidRPr="00F047CA">
        <w:rPr>
          <w:rFonts w:eastAsia="MS Mincho"/>
          <w:b/>
          <w:szCs w:val="22"/>
          <w:lang w:eastAsia="ar-SA"/>
        </w:rPr>
        <w:t xml:space="preserve">Условие </w:t>
      </w:r>
      <w:r w:rsidR="00456718" w:rsidRPr="00F047CA">
        <w:rPr>
          <w:rFonts w:eastAsia="MS Mincho"/>
          <w:b/>
          <w:szCs w:val="24"/>
          <w:lang w:eastAsia="ar-SA"/>
        </w:rPr>
        <w:t xml:space="preserve">№ </w:t>
      </w:r>
      <w:r w:rsidRPr="00F047CA">
        <w:rPr>
          <w:rFonts w:eastAsia="MS Mincho"/>
          <w:b/>
          <w:szCs w:val="22"/>
          <w:lang w:eastAsia="ar-SA"/>
        </w:rPr>
        <w:t xml:space="preserve">11.3.4., </w:t>
      </w:r>
      <w:r w:rsidRPr="00F047CA">
        <w:rPr>
          <w:rFonts w:eastAsia="MS Mincho"/>
          <w:szCs w:val="22"/>
          <w:lang w:val="ru-RU" w:eastAsia="ar-SA"/>
        </w:rPr>
        <w:t xml:space="preserve"> </w:t>
      </w:r>
      <w:r w:rsidR="0046200D" w:rsidRPr="00F047CA">
        <w:rPr>
          <w:rFonts w:eastAsia="MS Mincho"/>
          <w:i/>
          <w:szCs w:val="22"/>
          <w:lang w:eastAsia="ar-SA"/>
        </w:rPr>
        <w:t>Наредба № 2 от 23 юли 2014 г. за класификация на отпадъците</w:t>
      </w:r>
      <w:r w:rsidR="0046200D" w:rsidRPr="00F047CA">
        <w:rPr>
          <w:rFonts w:eastAsia="MS Mincho"/>
          <w:szCs w:val="22"/>
          <w:lang w:val="ru-RU" w:eastAsia="ar-SA"/>
        </w:rPr>
        <w:t xml:space="preserve"> и в съответствие с изискванията на </w:t>
      </w:r>
      <w:r w:rsidR="0046200D" w:rsidRPr="00F047CA">
        <w:rPr>
          <w:rFonts w:eastAsia="MS Mincho"/>
          <w:i/>
          <w:szCs w:val="22"/>
          <w:lang w:val="ru-RU" w:eastAsia="ar-SA"/>
        </w:rPr>
        <w:t>Наредбата за изискванията за третиране и транспортиране на производствени и на опасни отпадъци</w:t>
      </w:r>
      <w:r w:rsidR="0046200D" w:rsidRPr="00F047CA">
        <w:rPr>
          <w:rFonts w:eastAsia="MS Mincho"/>
          <w:szCs w:val="22"/>
          <w:lang w:val="ru-RU" w:eastAsia="ar-SA"/>
        </w:rPr>
        <w:t>.</w:t>
      </w:r>
    </w:p>
    <w:p w14:paraId="79873768" w14:textId="77777777" w:rsidR="0046200D" w:rsidRPr="00F047CA" w:rsidRDefault="00456718" w:rsidP="006D3540">
      <w:pPr>
        <w:pStyle w:val="BodyText"/>
        <w:spacing w:before="120" w:line="240" w:lineRule="auto"/>
        <w:rPr>
          <w:b/>
          <w:szCs w:val="22"/>
          <w:lang w:eastAsia="ar-SA"/>
        </w:rPr>
      </w:pPr>
      <w:r w:rsidRPr="00F047CA">
        <w:rPr>
          <w:szCs w:val="22"/>
          <w:lang w:eastAsia="ar-SA"/>
        </w:rPr>
        <w:t xml:space="preserve">В </w:t>
      </w:r>
      <w:r w:rsidRPr="00F047CA">
        <w:rPr>
          <w:rFonts w:eastAsia="MS Mincho"/>
          <w:szCs w:val="24"/>
          <w:lang w:eastAsia="ar-SA"/>
        </w:rPr>
        <w:t>изпълнение</w:t>
      </w:r>
      <w:r w:rsidRPr="00F047CA">
        <w:rPr>
          <w:szCs w:val="22"/>
          <w:lang w:eastAsia="ar-SA"/>
        </w:rPr>
        <w:t xml:space="preserve"> на</w:t>
      </w:r>
      <w:r w:rsidR="004C2C71" w:rsidRPr="00F047CA">
        <w:rPr>
          <w:szCs w:val="22"/>
          <w:lang w:eastAsia="ar-SA"/>
        </w:rPr>
        <w:t xml:space="preserve"> </w:t>
      </w:r>
      <w:r w:rsidR="004C2C71" w:rsidRPr="00F047CA">
        <w:rPr>
          <w:b/>
          <w:szCs w:val="22"/>
          <w:lang w:eastAsia="ar-SA"/>
        </w:rPr>
        <w:t xml:space="preserve">Условие </w:t>
      </w:r>
      <w:r w:rsidRPr="00F047CA">
        <w:rPr>
          <w:rFonts w:eastAsia="MS Mincho"/>
          <w:b/>
          <w:szCs w:val="24"/>
          <w:lang w:eastAsia="ar-SA"/>
        </w:rPr>
        <w:t xml:space="preserve">№ </w:t>
      </w:r>
      <w:r w:rsidR="004C2C71" w:rsidRPr="00F047CA">
        <w:rPr>
          <w:b/>
          <w:szCs w:val="22"/>
          <w:lang w:eastAsia="ar-SA"/>
        </w:rPr>
        <w:t xml:space="preserve">11.3.5, </w:t>
      </w:r>
      <w:r w:rsidR="0046200D" w:rsidRPr="00F047CA">
        <w:rPr>
          <w:b/>
          <w:szCs w:val="22"/>
          <w:lang w:eastAsia="ar-SA"/>
        </w:rPr>
        <w:t xml:space="preserve"> </w:t>
      </w:r>
      <w:r w:rsidR="004C2C71" w:rsidRPr="00F047CA">
        <w:rPr>
          <w:b/>
          <w:szCs w:val="22"/>
          <w:lang w:eastAsia="ar-SA"/>
        </w:rPr>
        <w:t xml:space="preserve">Условие </w:t>
      </w:r>
      <w:r w:rsidRPr="00F047CA">
        <w:rPr>
          <w:rFonts w:eastAsia="MS Mincho"/>
          <w:b/>
          <w:szCs w:val="24"/>
          <w:lang w:eastAsia="ar-SA"/>
        </w:rPr>
        <w:t xml:space="preserve">№ </w:t>
      </w:r>
      <w:r w:rsidR="004C2C71" w:rsidRPr="00F047CA">
        <w:rPr>
          <w:b/>
          <w:szCs w:val="22"/>
          <w:lang w:eastAsia="ar-SA"/>
        </w:rPr>
        <w:t xml:space="preserve">11.3.6 </w:t>
      </w:r>
      <w:r w:rsidR="004C2C71" w:rsidRPr="00F047CA">
        <w:rPr>
          <w:szCs w:val="22"/>
          <w:lang w:eastAsia="ar-SA"/>
        </w:rPr>
        <w:t xml:space="preserve">и </w:t>
      </w:r>
      <w:r w:rsidR="004C2C71" w:rsidRPr="00F047CA">
        <w:rPr>
          <w:b/>
          <w:szCs w:val="22"/>
          <w:lang w:eastAsia="ar-SA"/>
        </w:rPr>
        <w:t xml:space="preserve">Условие </w:t>
      </w:r>
      <w:r w:rsidRPr="00F047CA">
        <w:rPr>
          <w:rFonts w:eastAsia="MS Mincho"/>
          <w:b/>
          <w:szCs w:val="24"/>
          <w:lang w:eastAsia="ar-SA"/>
        </w:rPr>
        <w:t xml:space="preserve">№ </w:t>
      </w:r>
      <w:r w:rsidR="004C2C71" w:rsidRPr="00F047CA">
        <w:rPr>
          <w:b/>
          <w:szCs w:val="22"/>
          <w:lang w:eastAsia="ar-SA"/>
        </w:rPr>
        <w:t xml:space="preserve">11.3.7, </w:t>
      </w:r>
      <w:r w:rsidR="004C2C71" w:rsidRPr="00F047CA">
        <w:rPr>
          <w:szCs w:val="22"/>
          <w:lang w:eastAsia="ar-SA"/>
        </w:rPr>
        <w:t>п</w:t>
      </w:r>
      <w:r w:rsidR="0046200D" w:rsidRPr="00F047CA">
        <w:rPr>
          <w:szCs w:val="22"/>
          <w:lang w:eastAsia="ar-SA"/>
        </w:rPr>
        <w:t xml:space="preserve">редварителното съхраняване на отпадъците посочени в </w:t>
      </w:r>
      <w:r w:rsidR="0046200D" w:rsidRPr="00F047CA">
        <w:rPr>
          <w:b/>
          <w:szCs w:val="22"/>
          <w:lang w:eastAsia="ar-SA"/>
        </w:rPr>
        <w:t>Условие 11.3.1.,</w:t>
      </w:r>
      <w:r w:rsidR="0046200D" w:rsidRPr="00F047CA">
        <w:rPr>
          <w:szCs w:val="22"/>
          <w:lang w:eastAsia="ar-SA"/>
        </w:rPr>
        <w:t xml:space="preserve"> </w:t>
      </w:r>
      <w:r w:rsidR="004C2C71" w:rsidRPr="00F047CA">
        <w:rPr>
          <w:szCs w:val="22"/>
          <w:lang w:eastAsia="ar-SA"/>
        </w:rPr>
        <w:t xml:space="preserve">на излязлото от употреба електрическо и електронно оборудване и на отработените масла и отпадъчни нефтопродукти </w:t>
      </w:r>
      <w:r w:rsidR="0046200D" w:rsidRPr="00F047CA">
        <w:rPr>
          <w:szCs w:val="22"/>
          <w:lang w:eastAsia="ar-SA"/>
        </w:rPr>
        <w:t xml:space="preserve">се извършва </w:t>
      </w:r>
      <w:r w:rsidR="004C2C71" w:rsidRPr="00F047CA">
        <w:rPr>
          <w:szCs w:val="22"/>
          <w:lang w:eastAsia="ar-SA"/>
        </w:rPr>
        <w:t>съобразно</w:t>
      </w:r>
      <w:r w:rsidR="0046200D" w:rsidRPr="00F047CA">
        <w:rPr>
          <w:rFonts w:eastAsia="PMingLiU"/>
          <w:szCs w:val="22"/>
          <w:lang w:eastAsia="ar-SA"/>
        </w:rPr>
        <w:t xml:space="preserve"> </w:t>
      </w:r>
      <w:r w:rsidR="0046200D" w:rsidRPr="00F047CA">
        <w:rPr>
          <w:szCs w:val="22"/>
          <w:lang w:eastAsia="ar-SA"/>
        </w:rPr>
        <w:t xml:space="preserve">изискванията </w:t>
      </w:r>
      <w:r w:rsidR="004C2C71" w:rsidRPr="00F047CA">
        <w:rPr>
          <w:szCs w:val="22"/>
          <w:lang w:eastAsia="ar-SA"/>
        </w:rPr>
        <w:t>на съответните наредби (</w:t>
      </w:r>
      <w:r w:rsidR="0046200D" w:rsidRPr="00F047CA">
        <w:rPr>
          <w:rFonts w:eastAsia="PMingLiU"/>
          <w:bCs/>
          <w:i/>
          <w:szCs w:val="22"/>
          <w:lang w:eastAsia="ar-SA"/>
        </w:rPr>
        <w:t>Наредба за изискванията за третиране и транспортиране на производствени и на опасни отпадъци</w:t>
      </w:r>
      <w:r w:rsidR="004C2C71" w:rsidRPr="00F047CA">
        <w:rPr>
          <w:rFonts w:eastAsia="PMingLiU"/>
          <w:bCs/>
          <w:i/>
          <w:szCs w:val="22"/>
          <w:lang w:eastAsia="ar-SA"/>
        </w:rPr>
        <w:t xml:space="preserve">, </w:t>
      </w:r>
      <w:r w:rsidR="004C2C71" w:rsidRPr="00F047CA">
        <w:rPr>
          <w:i/>
          <w:szCs w:val="22"/>
          <w:lang w:eastAsia="ar-SA"/>
        </w:rPr>
        <w:t>Наредба за излязло от употреба електрическо и електронно оборудване</w:t>
      </w:r>
      <w:r w:rsidR="004C2C71" w:rsidRPr="00F047CA">
        <w:rPr>
          <w:szCs w:val="22"/>
          <w:lang w:eastAsia="ar-SA"/>
        </w:rPr>
        <w:t xml:space="preserve"> и </w:t>
      </w:r>
      <w:r w:rsidR="004C2C71" w:rsidRPr="00F047CA">
        <w:rPr>
          <w:i/>
          <w:szCs w:val="22"/>
          <w:lang w:eastAsia="ar-SA"/>
        </w:rPr>
        <w:t>Наредба за отработени масла и отпадъчни нефтопродукти</w:t>
      </w:r>
      <w:r w:rsidR="004C2C71" w:rsidRPr="00F047CA">
        <w:rPr>
          <w:szCs w:val="22"/>
          <w:lang w:eastAsia="ar-SA"/>
        </w:rPr>
        <w:t>).</w:t>
      </w:r>
    </w:p>
    <w:p w14:paraId="53659015" w14:textId="77777777" w:rsidR="0046200D" w:rsidRPr="00F047CA" w:rsidRDefault="006D3540" w:rsidP="006D3540">
      <w:pPr>
        <w:pStyle w:val="BodyText"/>
        <w:spacing w:before="120" w:line="240" w:lineRule="auto"/>
        <w:rPr>
          <w:b/>
          <w:sz w:val="22"/>
          <w:szCs w:val="22"/>
          <w:lang w:eastAsia="ar-SA"/>
        </w:rPr>
      </w:pPr>
      <w:r w:rsidRPr="00F047CA">
        <w:rPr>
          <w:rFonts w:eastAsia="MS Mincho"/>
          <w:szCs w:val="24"/>
          <w:lang w:eastAsia="ar-SA"/>
        </w:rPr>
        <w:t>П</w:t>
      </w:r>
      <w:r w:rsidR="0046200D" w:rsidRPr="00F047CA">
        <w:rPr>
          <w:rFonts w:eastAsia="MS Mincho"/>
          <w:szCs w:val="24"/>
          <w:lang w:eastAsia="ar-SA"/>
        </w:rPr>
        <w:t>редварителното</w:t>
      </w:r>
      <w:r w:rsidR="0046200D" w:rsidRPr="00F047CA">
        <w:rPr>
          <w:szCs w:val="24"/>
          <w:lang w:eastAsia="ar-SA"/>
        </w:rPr>
        <w:t xml:space="preserve"> съхраняване на отпадъците да се осъществява по начин, който не 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r w:rsidRPr="00F047CA">
        <w:rPr>
          <w:szCs w:val="24"/>
          <w:lang w:eastAsia="ar-SA"/>
        </w:rPr>
        <w:t xml:space="preserve"> (</w:t>
      </w:r>
      <w:r w:rsidRPr="00F047CA">
        <w:rPr>
          <w:b/>
          <w:szCs w:val="24"/>
          <w:lang w:eastAsia="ar-SA"/>
        </w:rPr>
        <w:t xml:space="preserve">Условие </w:t>
      </w:r>
      <w:r w:rsidRPr="00F047CA">
        <w:rPr>
          <w:rFonts w:eastAsia="MS Mincho"/>
          <w:b/>
          <w:szCs w:val="24"/>
          <w:lang w:eastAsia="ar-SA"/>
        </w:rPr>
        <w:t xml:space="preserve">№ </w:t>
      </w:r>
      <w:r w:rsidRPr="00F047CA">
        <w:rPr>
          <w:b/>
          <w:szCs w:val="24"/>
          <w:lang w:eastAsia="ar-SA"/>
        </w:rPr>
        <w:t>11.3.8.</w:t>
      </w:r>
      <w:r w:rsidRPr="00F047CA">
        <w:rPr>
          <w:szCs w:val="24"/>
          <w:lang w:eastAsia="ar-SA"/>
        </w:rPr>
        <w:t>)</w:t>
      </w:r>
      <w:r w:rsidR="0046200D" w:rsidRPr="00F047CA">
        <w:rPr>
          <w:szCs w:val="24"/>
          <w:lang w:eastAsia="ar-SA"/>
        </w:rPr>
        <w:t>.</w:t>
      </w:r>
    </w:p>
    <w:p w14:paraId="7A5566D8" w14:textId="77777777" w:rsidR="00882C7D" w:rsidRPr="003F1E34" w:rsidRDefault="006D3540" w:rsidP="006D3540">
      <w:pPr>
        <w:pStyle w:val="BodyText"/>
        <w:spacing w:before="120" w:line="240" w:lineRule="auto"/>
        <w:rPr>
          <w:rFonts w:eastAsia="PMingLiU"/>
          <w:b/>
          <w:szCs w:val="24"/>
          <w:lang w:eastAsia="ar-SA"/>
        </w:rPr>
      </w:pPr>
      <w:r w:rsidRPr="00F047CA">
        <w:rPr>
          <w:rFonts w:eastAsia="MS Mincho"/>
          <w:szCs w:val="24"/>
          <w:lang w:eastAsia="ar-SA"/>
        </w:rPr>
        <w:t>Съгласно</w:t>
      </w:r>
      <w:r w:rsidRPr="00F047CA">
        <w:rPr>
          <w:szCs w:val="24"/>
        </w:rPr>
        <w:t xml:space="preserve"> </w:t>
      </w:r>
      <w:r w:rsidRPr="00F047CA">
        <w:rPr>
          <w:b/>
          <w:szCs w:val="24"/>
          <w:lang w:eastAsia="ar-SA"/>
        </w:rPr>
        <w:t xml:space="preserve">Условие 11.3.9 </w:t>
      </w:r>
      <w:r w:rsidR="00FF267F" w:rsidRPr="00F047CA">
        <w:rPr>
          <w:szCs w:val="24"/>
        </w:rPr>
        <w:t xml:space="preserve">се прилага инструкция </w:t>
      </w:r>
      <w:r w:rsidR="00C7256C" w:rsidRPr="00F047CA">
        <w:rPr>
          <w:i/>
          <w:iCs/>
          <w:szCs w:val="24"/>
          <w:lang w:val="en-US"/>
        </w:rPr>
        <w:t>EIB</w:t>
      </w:r>
      <w:r w:rsidR="00105AC0" w:rsidRPr="00F047CA">
        <w:rPr>
          <w:i/>
          <w:iCs/>
          <w:szCs w:val="24"/>
        </w:rPr>
        <w:t>-05-</w:t>
      </w:r>
      <w:r w:rsidR="00FF267F" w:rsidRPr="00F047CA">
        <w:rPr>
          <w:i/>
          <w:iCs/>
          <w:szCs w:val="24"/>
        </w:rPr>
        <w:t>11.3.</w:t>
      </w:r>
      <w:r w:rsidR="00165DDF" w:rsidRPr="00F047CA">
        <w:rPr>
          <w:i/>
          <w:iCs/>
          <w:szCs w:val="24"/>
        </w:rPr>
        <w:t>9</w:t>
      </w:r>
      <w:r w:rsidR="00FF267F" w:rsidRPr="00F047CA">
        <w:rPr>
          <w:i/>
          <w:iCs/>
          <w:szCs w:val="24"/>
        </w:rPr>
        <w:t xml:space="preserve"> Инструкция </w:t>
      </w:r>
      <w:r w:rsidR="00C7256C" w:rsidRPr="00F047CA">
        <w:rPr>
          <w:i/>
          <w:iCs/>
          <w:szCs w:val="24"/>
        </w:rPr>
        <w:t>за периодична оценка на съответствието на  предварителното съхраняване с условията на разрешителното, причини за несъответствие и предприемане на  коригиращи действия</w:t>
      </w:r>
      <w:r w:rsidR="005254D4" w:rsidRPr="00F047CA">
        <w:rPr>
          <w:iCs/>
          <w:szCs w:val="24"/>
          <w:lang w:val="ru-RU"/>
        </w:rPr>
        <w:t xml:space="preserve">. </w:t>
      </w:r>
      <w:r w:rsidR="00B3564B" w:rsidRPr="003F1E34">
        <w:rPr>
          <w:szCs w:val="24"/>
          <w:lang w:eastAsia="pl-PL"/>
        </w:rPr>
        <w:t xml:space="preserve">Оценките се отразяват във формуляри </w:t>
      </w:r>
      <w:r w:rsidR="00B3564B" w:rsidRPr="003F1E34">
        <w:rPr>
          <w:i/>
          <w:szCs w:val="24"/>
          <w:lang w:val="en-US" w:eastAsia="pl-PL"/>
        </w:rPr>
        <w:t>EDB</w:t>
      </w:r>
      <w:r w:rsidR="00B3564B" w:rsidRPr="003F1E34">
        <w:rPr>
          <w:i/>
          <w:szCs w:val="24"/>
          <w:lang w:eastAsia="pl-PL"/>
        </w:rPr>
        <w:t>-05-11.</w:t>
      </w:r>
      <w:r w:rsidR="005254D4" w:rsidRPr="003F1E34">
        <w:rPr>
          <w:i/>
          <w:szCs w:val="24"/>
          <w:lang w:eastAsia="pl-PL"/>
        </w:rPr>
        <w:t>9.3</w:t>
      </w:r>
      <w:r w:rsidR="00B3564B" w:rsidRPr="003F1E34">
        <w:rPr>
          <w:i/>
          <w:szCs w:val="24"/>
          <w:lang w:eastAsia="pl-PL"/>
        </w:rPr>
        <w:t xml:space="preserve"> Оценка на съответствието на образуването, съхраняването, транспортирането и оползотворяването на генерираните отпадъци</w:t>
      </w:r>
      <w:r w:rsidR="00B3564B" w:rsidRPr="003F1E34">
        <w:rPr>
          <w:szCs w:val="24"/>
          <w:lang w:val="ru-RU" w:eastAsia="pl-PL"/>
        </w:rPr>
        <w:t xml:space="preserve"> </w:t>
      </w:r>
      <w:r w:rsidR="00B3564B" w:rsidRPr="003F1E34">
        <w:rPr>
          <w:szCs w:val="24"/>
          <w:lang w:eastAsia="pl-PL"/>
        </w:rPr>
        <w:t>и</w:t>
      </w:r>
      <w:r w:rsidR="00B3564B" w:rsidRPr="003F1E34">
        <w:rPr>
          <w:i/>
          <w:szCs w:val="24"/>
          <w:lang w:eastAsia="pl-PL"/>
        </w:rPr>
        <w:t xml:space="preserve"> </w:t>
      </w:r>
      <w:r w:rsidR="00C0220C" w:rsidRPr="003F1E34">
        <w:rPr>
          <w:i/>
          <w:iCs/>
        </w:rPr>
        <w:t>CI_D_001 Формуляр за проблем</w:t>
      </w:r>
      <w:r w:rsidR="00C0220C" w:rsidRPr="003F1E34">
        <w:rPr>
          <w:color w:val="FF0000"/>
        </w:rPr>
        <w:t xml:space="preserve"> </w:t>
      </w:r>
      <w:r w:rsidR="00B3564B" w:rsidRPr="003F1E34">
        <w:rPr>
          <w:szCs w:val="24"/>
        </w:rPr>
        <w:t>съгласно</w:t>
      </w:r>
      <w:r w:rsidR="00B3564B" w:rsidRPr="003F1E34">
        <w:rPr>
          <w:b/>
          <w:szCs w:val="24"/>
        </w:rPr>
        <w:t xml:space="preserve"> Условие </w:t>
      </w:r>
      <w:r w:rsidR="005254D4" w:rsidRPr="003F1E34">
        <w:rPr>
          <w:b/>
          <w:szCs w:val="24"/>
        </w:rPr>
        <w:t xml:space="preserve">№ </w:t>
      </w:r>
      <w:r w:rsidR="00B3564B" w:rsidRPr="003F1E34">
        <w:rPr>
          <w:b/>
          <w:szCs w:val="24"/>
        </w:rPr>
        <w:t>11.9.3</w:t>
      </w:r>
      <w:r w:rsidR="00B3564B" w:rsidRPr="003F1E34">
        <w:rPr>
          <w:i/>
          <w:szCs w:val="24"/>
          <w:lang w:val="ru-RU" w:eastAsia="pl-PL"/>
        </w:rPr>
        <w:t>.</w:t>
      </w:r>
    </w:p>
    <w:p w14:paraId="395757EB" w14:textId="77777777" w:rsidR="00B3564B" w:rsidRPr="003F1E34" w:rsidRDefault="00B3564B" w:rsidP="002E2FF1">
      <w:pPr>
        <w:overflowPunct w:val="0"/>
        <w:autoSpaceDE w:val="0"/>
        <w:autoSpaceDN w:val="0"/>
        <w:adjustRightInd w:val="0"/>
        <w:spacing w:before="120"/>
        <w:jc w:val="both"/>
        <w:textAlignment w:val="baseline"/>
        <w:rPr>
          <w:szCs w:val="20"/>
        </w:rPr>
      </w:pPr>
      <w:r w:rsidRPr="003F1E34">
        <w:rPr>
          <w:szCs w:val="20"/>
        </w:rPr>
        <w:t>В изпълнение на</w:t>
      </w:r>
      <w:r w:rsidRPr="003F1E34">
        <w:rPr>
          <w:i/>
          <w:lang w:eastAsia="pl-PL"/>
        </w:rPr>
        <w:t xml:space="preserve">  </w:t>
      </w:r>
      <w:r w:rsidRPr="003F1E34">
        <w:rPr>
          <w:b/>
        </w:rPr>
        <w:t>Условие</w:t>
      </w:r>
      <w:r w:rsidR="005254D4" w:rsidRPr="003F1E34">
        <w:rPr>
          <w:b/>
        </w:rPr>
        <w:t xml:space="preserve"> № </w:t>
      </w:r>
      <w:r w:rsidRPr="003F1E34">
        <w:rPr>
          <w:b/>
        </w:rPr>
        <w:t xml:space="preserve"> 11.9.</w:t>
      </w:r>
      <w:r w:rsidR="008E09C7" w:rsidRPr="003F1E34">
        <w:rPr>
          <w:b/>
        </w:rPr>
        <w:t>2</w:t>
      </w:r>
      <w:r w:rsidRPr="003F1E34">
        <w:rPr>
          <w:b/>
        </w:rPr>
        <w:t xml:space="preserve"> </w:t>
      </w:r>
      <w:r w:rsidRPr="003F1E34">
        <w:rPr>
          <w:szCs w:val="20"/>
        </w:rPr>
        <w:t xml:space="preserve">през отчетния период за </w:t>
      </w:r>
      <w:r w:rsidR="0009551D" w:rsidRPr="003F1E34">
        <w:rPr>
          <w:szCs w:val="20"/>
        </w:rPr>
        <w:t>201</w:t>
      </w:r>
      <w:r w:rsidR="00D96B8F" w:rsidRPr="003F1E34">
        <w:rPr>
          <w:szCs w:val="20"/>
        </w:rPr>
        <w:t>8</w:t>
      </w:r>
      <w:r w:rsidRPr="003F1E34">
        <w:rPr>
          <w:szCs w:val="20"/>
        </w:rPr>
        <w:t xml:space="preserve">г. са направени </w:t>
      </w:r>
      <w:r w:rsidR="003F1E34" w:rsidRPr="003F1E34">
        <w:rPr>
          <w:szCs w:val="20"/>
        </w:rPr>
        <w:t>76</w:t>
      </w:r>
      <w:r w:rsidRPr="003F1E34">
        <w:rPr>
          <w:iCs/>
        </w:rPr>
        <w:t xml:space="preserve"> </w:t>
      </w:r>
      <w:r w:rsidRPr="003F1E34">
        <w:rPr>
          <w:szCs w:val="20"/>
        </w:rPr>
        <w:t>оценки.</w:t>
      </w:r>
    </w:p>
    <w:p w14:paraId="66D49821" w14:textId="77777777" w:rsidR="00CC7D34" w:rsidRPr="003F1E34" w:rsidRDefault="00CC7D34" w:rsidP="00CC7D34">
      <w:pPr>
        <w:pStyle w:val="BodyText"/>
        <w:spacing w:before="120" w:line="240" w:lineRule="auto"/>
        <w:rPr>
          <w:szCs w:val="24"/>
        </w:rPr>
      </w:pPr>
      <w:r w:rsidRPr="003F1E34">
        <w:rPr>
          <w:szCs w:val="24"/>
        </w:rPr>
        <w:t>Р</w:t>
      </w:r>
      <w:r w:rsidRPr="003F1E34">
        <w:rPr>
          <w:iCs/>
        </w:rPr>
        <w:t xml:space="preserve">езултатите се съхраняват </w:t>
      </w:r>
      <w:r w:rsidRPr="003F1E34">
        <w:t xml:space="preserve">във формуляр </w:t>
      </w:r>
      <w:r w:rsidR="00B371B3" w:rsidRPr="003F1E34">
        <w:rPr>
          <w:i/>
          <w:szCs w:val="24"/>
          <w:lang w:val="en-US" w:eastAsia="pl-PL"/>
        </w:rPr>
        <w:t>EDB</w:t>
      </w:r>
      <w:r w:rsidR="00B371B3" w:rsidRPr="003F1E34">
        <w:rPr>
          <w:i/>
          <w:szCs w:val="24"/>
          <w:lang w:eastAsia="pl-PL"/>
        </w:rPr>
        <w:t>-05-11.9.3 Оценка на съответствието на образуването, съхраняването, транспортирането и оползотворяването на генерираните отпадъци</w:t>
      </w:r>
      <w:r w:rsidRPr="003F1E34">
        <w:rPr>
          <w:szCs w:val="24"/>
        </w:rPr>
        <w:t>.</w:t>
      </w:r>
    </w:p>
    <w:p w14:paraId="04DD07F4" w14:textId="77777777" w:rsidR="003F1E34" w:rsidRPr="003F1E34" w:rsidRDefault="003F1E34" w:rsidP="003F1E34">
      <w:pPr>
        <w:overflowPunct w:val="0"/>
        <w:autoSpaceDE w:val="0"/>
        <w:autoSpaceDN w:val="0"/>
        <w:adjustRightInd w:val="0"/>
        <w:spacing w:before="120"/>
        <w:jc w:val="both"/>
        <w:textAlignment w:val="baseline"/>
        <w:rPr>
          <w:szCs w:val="20"/>
        </w:rPr>
      </w:pPr>
      <w:r w:rsidRPr="003F1E34">
        <w:rPr>
          <w:szCs w:val="20"/>
        </w:rPr>
        <w:t>В изпълнение на</w:t>
      </w:r>
      <w:r w:rsidRPr="003F1E34">
        <w:rPr>
          <w:i/>
          <w:lang w:eastAsia="pl-PL"/>
        </w:rPr>
        <w:t xml:space="preserve">  </w:t>
      </w:r>
      <w:r w:rsidRPr="003F1E34">
        <w:rPr>
          <w:b/>
        </w:rPr>
        <w:t xml:space="preserve">Условие №  11.9.3 </w:t>
      </w:r>
      <w:r w:rsidRPr="003F1E34">
        <w:rPr>
          <w:szCs w:val="20"/>
        </w:rPr>
        <w:t>през отчетния период за 2018г. са направени 197</w:t>
      </w:r>
      <w:r w:rsidRPr="003F1E34">
        <w:rPr>
          <w:iCs/>
        </w:rPr>
        <w:t xml:space="preserve"> </w:t>
      </w:r>
      <w:r w:rsidRPr="003F1E34">
        <w:rPr>
          <w:szCs w:val="20"/>
        </w:rPr>
        <w:t>оценки.</w:t>
      </w:r>
    </w:p>
    <w:p w14:paraId="2E86C693" w14:textId="77777777" w:rsidR="00344B8B" w:rsidRPr="00B63403" w:rsidRDefault="00545CE4" w:rsidP="002E2FF1">
      <w:pPr>
        <w:pStyle w:val="BodyText"/>
        <w:spacing w:before="120" w:line="240" w:lineRule="auto"/>
        <w:rPr>
          <w:iCs/>
          <w:szCs w:val="24"/>
        </w:rPr>
      </w:pPr>
      <w:r w:rsidRPr="003F1E34">
        <w:rPr>
          <w:iCs/>
          <w:szCs w:val="24"/>
        </w:rPr>
        <w:t xml:space="preserve">Съгласно </w:t>
      </w:r>
      <w:r w:rsidRPr="003F1E34">
        <w:rPr>
          <w:b/>
          <w:iCs/>
          <w:szCs w:val="24"/>
        </w:rPr>
        <w:t xml:space="preserve">Условие </w:t>
      </w:r>
      <w:r w:rsidR="009D56EB" w:rsidRPr="003F1E34">
        <w:rPr>
          <w:b/>
          <w:iCs/>
          <w:szCs w:val="24"/>
        </w:rPr>
        <w:t xml:space="preserve">№ </w:t>
      </w:r>
      <w:r w:rsidRPr="003F1E34">
        <w:rPr>
          <w:b/>
          <w:iCs/>
          <w:szCs w:val="24"/>
        </w:rPr>
        <w:t xml:space="preserve">11.4.1 </w:t>
      </w:r>
      <w:r w:rsidR="00344B8B" w:rsidRPr="003F1E34">
        <w:rPr>
          <w:iCs/>
          <w:szCs w:val="24"/>
        </w:rPr>
        <w:t xml:space="preserve">Дружеството има </w:t>
      </w:r>
      <w:r w:rsidR="009B2D03" w:rsidRPr="003F1E34">
        <w:rPr>
          <w:iCs/>
          <w:szCs w:val="24"/>
        </w:rPr>
        <w:t>6</w:t>
      </w:r>
      <w:r w:rsidR="00344B8B" w:rsidRPr="003F1E34">
        <w:rPr>
          <w:iCs/>
          <w:szCs w:val="24"/>
        </w:rPr>
        <w:t xml:space="preserve"> сключени договора с лицензирани външни</w:t>
      </w:r>
      <w:r w:rsidR="00344B8B" w:rsidRPr="00931C1B">
        <w:rPr>
          <w:iCs/>
          <w:szCs w:val="24"/>
        </w:rPr>
        <w:t xml:space="preserve"> фирми </w:t>
      </w:r>
      <w:r w:rsidR="00843768" w:rsidRPr="00931C1B">
        <w:rPr>
          <w:iCs/>
          <w:szCs w:val="24"/>
        </w:rPr>
        <w:t>(</w:t>
      </w:r>
      <w:r w:rsidR="00843768" w:rsidRPr="00931C1B">
        <w:rPr>
          <w:bCs/>
          <w:szCs w:val="24"/>
        </w:rPr>
        <w:t>фирми, притежаващи документ по чл. 78 от ЗУО или комплексно</w:t>
      </w:r>
      <w:r w:rsidR="00843768" w:rsidRPr="00B63403">
        <w:rPr>
          <w:bCs/>
          <w:szCs w:val="24"/>
        </w:rPr>
        <w:t xml:space="preserve"> разрешително)</w:t>
      </w:r>
      <w:r w:rsidR="00843768" w:rsidRPr="00B63403">
        <w:rPr>
          <w:iCs/>
          <w:szCs w:val="24"/>
        </w:rPr>
        <w:t xml:space="preserve"> </w:t>
      </w:r>
      <w:r w:rsidR="00344B8B" w:rsidRPr="00B63403">
        <w:rPr>
          <w:iCs/>
          <w:szCs w:val="24"/>
        </w:rPr>
        <w:t xml:space="preserve">за </w:t>
      </w:r>
      <w:r w:rsidRPr="00B63403">
        <w:rPr>
          <w:iCs/>
          <w:szCs w:val="24"/>
        </w:rPr>
        <w:t xml:space="preserve">транспортиране на отпадъците по </w:t>
      </w:r>
      <w:r w:rsidRPr="00B63403">
        <w:rPr>
          <w:b/>
          <w:iCs/>
          <w:szCs w:val="24"/>
        </w:rPr>
        <w:t xml:space="preserve">Условие </w:t>
      </w:r>
      <w:r w:rsidR="009D56EB" w:rsidRPr="00B63403">
        <w:rPr>
          <w:b/>
          <w:iCs/>
          <w:szCs w:val="24"/>
        </w:rPr>
        <w:t xml:space="preserve">№ </w:t>
      </w:r>
      <w:r w:rsidRPr="00B63403">
        <w:rPr>
          <w:b/>
          <w:iCs/>
          <w:szCs w:val="24"/>
        </w:rPr>
        <w:t>11.1.</w:t>
      </w:r>
    </w:p>
    <w:p w14:paraId="037CD251" w14:textId="77777777" w:rsidR="00344B8B" w:rsidRPr="00931C1B" w:rsidRDefault="00344B8B" w:rsidP="002E2FF1">
      <w:pPr>
        <w:pStyle w:val="BodyText"/>
        <w:spacing w:before="120" w:line="240" w:lineRule="auto"/>
        <w:rPr>
          <w:iCs/>
          <w:szCs w:val="24"/>
        </w:rPr>
      </w:pPr>
      <w:r w:rsidRPr="00931C1B">
        <w:rPr>
          <w:iCs/>
        </w:rPr>
        <w:t xml:space="preserve">В </w:t>
      </w:r>
      <w:r w:rsidRPr="00931C1B">
        <w:rPr>
          <w:iCs/>
          <w:szCs w:val="24"/>
        </w:rPr>
        <w:t xml:space="preserve">изпълнение на </w:t>
      </w:r>
      <w:r w:rsidR="00D24BA2" w:rsidRPr="00931C1B">
        <w:rPr>
          <w:b/>
          <w:iCs/>
          <w:szCs w:val="24"/>
        </w:rPr>
        <w:t xml:space="preserve">Условие </w:t>
      </w:r>
      <w:r w:rsidR="009D56EB" w:rsidRPr="00931C1B">
        <w:rPr>
          <w:b/>
          <w:iCs/>
          <w:szCs w:val="24"/>
        </w:rPr>
        <w:t xml:space="preserve">№ </w:t>
      </w:r>
      <w:r w:rsidRPr="00931C1B">
        <w:rPr>
          <w:b/>
          <w:iCs/>
          <w:szCs w:val="24"/>
        </w:rPr>
        <w:t>11.4.2</w:t>
      </w:r>
      <w:r w:rsidR="009D56EB" w:rsidRPr="00931C1B">
        <w:rPr>
          <w:iCs/>
          <w:szCs w:val="24"/>
        </w:rPr>
        <w:t xml:space="preserve"> и</w:t>
      </w:r>
      <w:r w:rsidR="009D56EB" w:rsidRPr="00931C1B">
        <w:rPr>
          <w:b/>
          <w:iCs/>
          <w:szCs w:val="24"/>
        </w:rPr>
        <w:t xml:space="preserve"> Условие № 11.4.3 </w:t>
      </w:r>
      <w:r w:rsidRPr="00931C1B">
        <w:rPr>
          <w:iCs/>
          <w:szCs w:val="24"/>
        </w:rPr>
        <w:t xml:space="preserve">Дружеството изготвя  </w:t>
      </w:r>
      <w:r w:rsidRPr="00931C1B">
        <w:rPr>
          <w:szCs w:val="24"/>
          <w:lang w:val="pl-PL" w:eastAsia="pl-PL"/>
        </w:rPr>
        <w:t>“</w:t>
      </w:r>
      <w:r w:rsidRPr="00931C1B">
        <w:rPr>
          <w:szCs w:val="24"/>
          <w:lang w:eastAsia="pl-PL"/>
        </w:rPr>
        <w:t>Идентификационен документ</w:t>
      </w:r>
      <w:r w:rsidRPr="00931C1B">
        <w:rPr>
          <w:szCs w:val="24"/>
          <w:lang w:val="pl-PL" w:eastAsia="pl-PL"/>
        </w:rPr>
        <w:t xml:space="preserve">”, съгласно </w:t>
      </w:r>
      <w:r w:rsidR="00B764E4" w:rsidRPr="00931C1B">
        <w:rPr>
          <w:bCs/>
          <w:szCs w:val="24"/>
          <w:lang w:eastAsia="ar-SA"/>
        </w:rPr>
        <w:t>Наредба № 1/04.06.2014 г.</w:t>
      </w:r>
      <w:r w:rsidRPr="00931C1B">
        <w:rPr>
          <w:szCs w:val="24"/>
          <w:lang w:eastAsia="pl-PL"/>
        </w:rPr>
        <w:t>.</w:t>
      </w:r>
      <w:r w:rsidR="00DF0E45" w:rsidRPr="00931C1B">
        <w:rPr>
          <w:szCs w:val="24"/>
          <w:lang w:eastAsia="pl-PL"/>
        </w:rPr>
        <w:t xml:space="preserve">, като се </w:t>
      </w:r>
      <w:r w:rsidRPr="00931C1B">
        <w:rPr>
          <w:szCs w:val="24"/>
          <w:lang w:val="pl-PL" w:eastAsia="pl-PL"/>
        </w:rPr>
        <w:t xml:space="preserve"> изготвя</w:t>
      </w:r>
      <w:r w:rsidR="00DF0E45" w:rsidRPr="00931C1B">
        <w:rPr>
          <w:szCs w:val="24"/>
          <w:lang w:eastAsia="pl-PL"/>
        </w:rPr>
        <w:t>т</w:t>
      </w:r>
      <w:r w:rsidRPr="00931C1B">
        <w:rPr>
          <w:szCs w:val="24"/>
          <w:lang w:val="pl-PL" w:eastAsia="pl-PL"/>
        </w:rPr>
        <w:t>, съхранява</w:t>
      </w:r>
      <w:r w:rsidR="00DF0E45" w:rsidRPr="00931C1B">
        <w:rPr>
          <w:szCs w:val="24"/>
          <w:lang w:eastAsia="pl-PL"/>
        </w:rPr>
        <w:t>т</w:t>
      </w:r>
      <w:r w:rsidRPr="00931C1B">
        <w:rPr>
          <w:szCs w:val="24"/>
          <w:lang w:val="pl-PL" w:eastAsia="pl-PL"/>
        </w:rPr>
        <w:t xml:space="preserve"> и представя</w:t>
      </w:r>
      <w:r w:rsidR="00DF0E45" w:rsidRPr="00931C1B">
        <w:rPr>
          <w:szCs w:val="24"/>
          <w:lang w:eastAsia="pl-PL"/>
        </w:rPr>
        <w:t>т</w:t>
      </w:r>
      <w:r w:rsidRPr="00931C1B">
        <w:rPr>
          <w:szCs w:val="24"/>
          <w:lang w:val="pl-PL" w:eastAsia="pl-PL"/>
        </w:rPr>
        <w:t xml:space="preserve"> на контролните органи при поискване за всяка партида транспортиран отпадък копия от следните документи:</w:t>
      </w:r>
    </w:p>
    <w:p w14:paraId="669D29E4" w14:textId="77777777" w:rsidR="00344B8B" w:rsidRPr="00931C1B" w:rsidRDefault="00344B8B" w:rsidP="008F1768">
      <w:pPr>
        <w:numPr>
          <w:ilvl w:val="0"/>
          <w:numId w:val="20"/>
        </w:numPr>
        <w:overflowPunct w:val="0"/>
        <w:autoSpaceDE w:val="0"/>
        <w:autoSpaceDN w:val="0"/>
        <w:adjustRightInd w:val="0"/>
        <w:spacing w:before="120"/>
        <w:jc w:val="both"/>
        <w:textAlignment w:val="baseline"/>
        <w:rPr>
          <w:lang w:val="pl-PL" w:eastAsia="pl-PL"/>
        </w:rPr>
      </w:pPr>
      <w:r w:rsidRPr="00931C1B">
        <w:rPr>
          <w:lang w:val="pl-PL" w:eastAsia="pl-PL"/>
        </w:rPr>
        <w:t>За производствени отпадъци:</w:t>
      </w:r>
    </w:p>
    <w:p w14:paraId="365D0012" w14:textId="77777777" w:rsidR="00344B8B" w:rsidRPr="00931C1B" w:rsidRDefault="00344B8B" w:rsidP="008F1768">
      <w:pPr>
        <w:numPr>
          <w:ilvl w:val="1"/>
          <w:numId w:val="20"/>
        </w:numPr>
        <w:overflowPunct w:val="0"/>
        <w:autoSpaceDE w:val="0"/>
        <w:autoSpaceDN w:val="0"/>
        <w:adjustRightInd w:val="0"/>
        <w:jc w:val="both"/>
        <w:textAlignment w:val="baseline"/>
        <w:rPr>
          <w:lang w:val="pl-PL" w:eastAsia="pl-PL"/>
        </w:rPr>
      </w:pPr>
      <w:r w:rsidRPr="00931C1B">
        <w:rPr>
          <w:lang w:val="pl-PL" w:eastAsia="pl-PL"/>
        </w:rPr>
        <w:t>сертификат на товара (отпадъка) или съпроводителен документ;</w:t>
      </w:r>
    </w:p>
    <w:p w14:paraId="28D89020" w14:textId="77777777" w:rsidR="00344B8B" w:rsidRPr="00931C1B" w:rsidRDefault="00344B8B" w:rsidP="008F1768">
      <w:pPr>
        <w:numPr>
          <w:ilvl w:val="0"/>
          <w:numId w:val="20"/>
        </w:numPr>
        <w:overflowPunct w:val="0"/>
        <w:autoSpaceDE w:val="0"/>
        <w:autoSpaceDN w:val="0"/>
        <w:adjustRightInd w:val="0"/>
        <w:spacing w:before="120"/>
        <w:ind w:left="714" w:hanging="357"/>
        <w:jc w:val="both"/>
        <w:textAlignment w:val="baseline"/>
        <w:rPr>
          <w:lang w:val="pl-PL" w:eastAsia="pl-PL"/>
        </w:rPr>
      </w:pPr>
      <w:r w:rsidRPr="00931C1B">
        <w:rPr>
          <w:lang w:val="pl-PL" w:eastAsia="pl-PL"/>
        </w:rPr>
        <w:t>За опасни отпадъци:</w:t>
      </w:r>
    </w:p>
    <w:p w14:paraId="171DF072" w14:textId="77777777" w:rsidR="00344B8B" w:rsidRPr="00931C1B" w:rsidRDefault="00344B8B" w:rsidP="008F1768">
      <w:pPr>
        <w:numPr>
          <w:ilvl w:val="0"/>
          <w:numId w:val="21"/>
        </w:numPr>
        <w:overflowPunct w:val="0"/>
        <w:autoSpaceDE w:val="0"/>
        <w:autoSpaceDN w:val="0"/>
        <w:adjustRightInd w:val="0"/>
        <w:jc w:val="both"/>
        <w:textAlignment w:val="baseline"/>
        <w:rPr>
          <w:lang w:val="pl-PL" w:eastAsia="pl-PL"/>
        </w:rPr>
      </w:pPr>
      <w:r w:rsidRPr="00931C1B">
        <w:rPr>
          <w:lang w:val="pl-PL" w:eastAsia="pl-PL"/>
        </w:rPr>
        <w:t>сертификат на товара (отпадъка) или съпроводителен документ;</w:t>
      </w:r>
    </w:p>
    <w:p w14:paraId="729E1090" w14:textId="77777777" w:rsidR="00344B8B" w:rsidRPr="00931C1B" w:rsidRDefault="00344B8B" w:rsidP="008F1768">
      <w:pPr>
        <w:numPr>
          <w:ilvl w:val="0"/>
          <w:numId w:val="33"/>
        </w:numPr>
        <w:suppressAutoHyphens/>
        <w:overflowPunct w:val="0"/>
        <w:autoSpaceDE w:val="0"/>
        <w:autoSpaceDN w:val="0"/>
        <w:adjustRightInd w:val="0"/>
        <w:jc w:val="both"/>
        <w:textAlignment w:val="baseline"/>
        <w:rPr>
          <w:rFonts w:eastAsia="PMingLiU"/>
          <w:sz w:val="22"/>
          <w:szCs w:val="22"/>
          <w:lang w:eastAsia="ar-SA"/>
        </w:rPr>
      </w:pPr>
      <w:r w:rsidRPr="00931C1B">
        <w:rPr>
          <w:lang w:val="pl-PL" w:eastAsia="pl-PL"/>
        </w:rPr>
        <w:t>“</w:t>
      </w:r>
      <w:r w:rsidRPr="00931C1B">
        <w:rPr>
          <w:lang w:eastAsia="pl-PL"/>
        </w:rPr>
        <w:t>Идентификационен документ</w:t>
      </w:r>
      <w:r w:rsidRPr="00931C1B">
        <w:rPr>
          <w:lang w:val="pl-PL" w:eastAsia="pl-PL"/>
        </w:rPr>
        <w:t>”,</w:t>
      </w:r>
      <w:r w:rsidRPr="00931C1B">
        <w:rPr>
          <w:lang w:eastAsia="pl-PL"/>
        </w:rPr>
        <w:t xml:space="preserve"> </w:t>
      </w:r>
      <w:r w:rsidR="005D262C" w:rsidRPr="00931C1B">
        <w:rPr>
          <w:lang w:eastAsia="pl-PL"/>
        </w:rPr>
        <w:t xml:space="preserve">съгласно </w:t>
      </w:r>
      <w:r w:rsidR="005D262C" w:rsidRPr="00931C1B">
        <w:rPr>
          <w:i/>
          <w:lang w:eastAsia="pl-PL"/>
        </w:rPr>
        <w:t>Наредба № 1/04.06.2014 г. за реда и образците, по които се предоставя информация за дейностите по отпадъците</w:t>
      </w:r>
      <w:r w:rsidR="005D262C" w:rsidRPr="00931C1B">
        <w:rPr>
          <w:lang w:eastAsia="pl-PL"/>
        </w:rPr>
        <w:t>, както и реда за водене на публични регистри;</w:t>
      </w:r>
    </w:p>
    <w:p w14:paraId="34EE6BA2" w14:textId="77777777" w:rsidR="00344B8B" w:rsidRPr="00931C1B" w:rsidRDefault="00344B8B" w:rsidP="008F1768">
      <w:pPr>
        <w:numPr>
          <w:ilvl w:val="0"/>
          <w:numId w:val="21"/>
        </w:numPr>
        <w:overflowPunct w:val="0"/>
        <w:autoSpaceDE w:val="0"/>
        <w:autoSpaceDN w:val="0"/>
        <w:adjustRightInd w:val="0"/>
        <w:jc w:val="both"/>
        <w:textAlignment w:val="baseline"/>
        <w:rPr>
          <w:lang w:val="pl-PL" w:eastAsia="pl-PL"/>
        </w:rPr>
      </w:pPr>
      <w:r w:rsidRPr="00931C1B">
        <w:rPr>
          <w:lang w:val="pl-PL" w:eastAsia="pl-PL"/>
        </w:rPr>
        <w:t xml:space="preserve">“Писмени инструкции за действие при аварии”, в съответствие с </w:t>
      </w:r>
      <w:r w:rsidRPr="00931C1B">
        <w:rPr>
          <w:i/>
          <w:lang w:val="ru-RU" w:eastAsia="pl-PL"/>
        </w:rPr>
        <w:t>Наредбата за изискванията за третиране и транспортиране на производствени и на опасни отпадъци</w:t>
      </w:r>
      <w:r w:rsidRPr="00931C1B">
        <w:rPr>
          <w:lang w:val="ru-RU" w:eastAsia="pl-PL"/>
        </w:rPr>
        <w:t xml:space="preserve">, приета с ПМС № 53/19.03.1999г. </w:t>
      </w:r>
    </w:p>
    <w:p w14:paraId="39A4017D" w14:textId="77777777" w:rsidR="008C2097" w:rsidRPr="00931C1B" w:rsidRDefault="008C2097" w:rsidP="00385F73">
      <w:pPr>
        <w:spacing w:before="120"/>
        <w:jc w:val="both"/>
        <w:rPr>
          <w:lang w:eastAsia="pl-PL"/>
        </w:rPr>
      </w:pPr>
    </w:p>
    <w:p w14:paraId="63D9F7DE" w14:textId="77777777" w:rsidR="0035783A" w:rsidRPr="00931C1B" w:rsidRDefault="0035783A" w:rsidP="0035783A">
      <w:pPr>
        <w:pStyle w:val="BodyText"/>
        <w:spacing w:before="120" w:line="240" w:lineRule="auto"/>
        <w:rPr>
          <w:szCs w:val="24"/>
          <w:lang w:eastAsia="ar-SA"/>
        </w:rPr>
      </w:pPr>
      <w:r w:rsidRPr="00931C1B">
        <w:rPr>
          <w:iCs/>
          <w:szCs w:val="24"/>
        </w:rPr>
        <w:t>Предаването</w:t>
      </w:r>
      <w:r w:rsidRPr="00931C1B">
        <w:rPr>
          <w:rFonts w:eastAsia="PMingLiU"/>
          <w:szCs w:val="24"/>
          <w:lang w:eastAsia="ar-SA"/>
        </w:rPr>
        <w:t xml:space="preserve"> за оползотворяване, в т.ч. рециклиране, на отпадъците от дейността на предприятието, извън територията на площадката, става единствено на лица, притежаващи документ </w:t>
      </w:r>
      <w:r w:rsidRPr="00931C1B">
        <w:rPr>
          <w:szCs w:val="24"/>
          <w:lang w:eastAsia="ar-SA"/>
        </w:rPr>
        <w:t xml:space="preserve">по чл. 67 и/или по чл. 78 от ЗУО </w:t>
      </w:r>
      <w:r w:rsidRPr="00931C1B">
        <w:rPr>
          <w:rFonts w:eastAsia="PMingLiU"/>
          <w:szCs w:val="24"/>
          <w:lang w:eastAsia="ar-SA"/>
        </w:rPr>
        <w:t>или комплексно разрешително за конкретния вид отпадък</w:t>
      </w:r>
      <w:r w:rsidRPr="00931C1B">
        <w:rPr>
          <w:szCs w:val="24"/>
          <w:lang w:eastAsia="ar-SA"/>
        </w:rPr>
        <w:t xml:space="preserve"> и </w:t>
      </w:r>
      <w:r w:rsidRPr="00931C1B">
        <w:rPr>
          <w:rFonts w:eastAsia="PMingLiU"/>
          <w:szCs w:val="24"/>
          <w:lang w:eastAsia="ar-SA"/>
        </w:rPr>
        <w:t xml:space="preserve">за извършване на съответната дейност, въз основа на писмен договор, или да ги предава по реда и при спазване на изискванията на </w:t>
      </w:r>
      <w:r w:rsidRPr="00931C1B">
        <w:rPr>
          <w:szCs w:val="24"/>
          <w:lang w:eastAsia="ar-SA"/>
        </w:rPr>
        <w:t xml:space="preserve">Регламент (ЕО) № 1013/2006 на Европейския парламент и на Съвета от 14 юни 2006 г. относно превози на отпадъци. </w:t>
      </w:r>
      <w:r w:rsidR="00843768" w:rsidRPr="00931C1B">
        <w:rPr>
          <w:iCs/>
          <w:szCs w:val="24"/>
        </w:rPr>
        <w:t xml:space="preserve">Съгласно </w:t>
      </w:r>
      <w:r w:rsidR="00843768" w:rsidRPr="00931C1B">
        <w:rPr>
          <w:b/>
          <w:iCs/>
          <w:szCs w:val="24"/>
        </w:rPr>
        <w:t xml:space="preserve">Условие </w:t>
      </w:r>
      <w:r w:rsidR="002522A3" w:rsidRPr="00931C1B">
        <w:rPr>
          <w:b/>
          <w:szCs w:val="24"/>
        </w:rPr>
        <w:t xml:space="preserve">№ </w:t>
      </w:r>
      <w:r w:rsidR="00843768" w:rsidRPr="00931C1B">
        <w:rPr>
          <w:b/>
          <w:iCs/>
          <w:szCs w:val="24"/>
        </w:rPr>
        <w:t>11.5.1</w:t>
      </w:r>
      <w:r w:rsidRPr="00931C1B">
        <w:rPr>
          <w:b/>
          <w:iCs/>
          <w:szCs w:val="24"/>
        </w:rPr>
        <w:t xml:space="preserve"> </w:t>
      </w:r>
      <w:r w:rsidRPr="00931C1B">
        <w:rPr>
          <w:iCs/>
          <w:szCs w:val="24"/>
        </w:rPr>
        <w:t>за 201</w:t>
      </w:r>
      <w:r w:rsidR="00931C1B" w:rsidRPr="00931C1B">
        <w:rPr>
          <w:iCs/>
          <w:szCs w:val="24"/>
        </w:rPr>
        <w:t>8</w:t>
      </w:r>
      <w:r w:rsidRPr="00931C1B">
        <w:rPr>
          <w:iCs/>
          <w:szCs w:val="24"/>
        </w:rPr>
        <w:t>г. Д</w:t>
      </w:r>
      <w:r w:rsidR="00843768" w:rsidRPr="00931C1B">
        <w:rPr>
          <w:iCs/>
          <w:szCs w:val="24"/>
        </w:rPr>
        <w:t xml:space="preserve">ружеството има сключени </w:t>
      </w:r>
      <w:r w:rsidR="009B2D03" w:rsidRPr="00931C1B">
        <w:rPr>
          <w:iCs/>
          <w:szCs w:val="24"/>
        </w:rPr>
        <w:t>6</w:t>
      </w:r>
      <w:r w:rsidR="00A933A6" w:rsidRPr="00931C1B">
        <w:rPr>
          <w:iCs/>
          <w:szCs w:val="24"/>
          <w:lang w:val="ru-RU"/>
        </w:rPr>
        <w:t xml:space="preserve"> </w:t>
      </w:r>
      <w:r w:rsidR="00843768" w:rsidRPr="00931C1B">
        <w:rPr>
          <w:iCs/>
          <w:szCs w:val="24"/>
        </w:rPr>
        <w:t xml:space="preserve">договора </w:t>
      </w:r>
      <w:r w:rsidR="00843768" w:rsidRPr="00931C1B">
        <w:rPr>
          <w:szCs w:val="24"/>
          <w:lang w:val="pl-PL" w:eastAsia="pl-PL"/>
        </w:rPr>
        <w:t xml:space="preserve">за </w:t>
      </w:r>
      <w:r w:rsidR="00802527" w:rsidRPr="00931C1B">
        <w:rPr>
          <w:szCs w:val="24"/>
          <w:lang w:eastAsia="pl-PL"/>
        </w:rPr>
        <w:t>предаване на отпадъци за оползотворяване</w:t>
      </w:r>
      <w:r w:rsidRPr="00931C1B">
        <w:rPr>
          <w:szCs w:val="24"/>
          <w:lang w:eastAsia="pl-PL"/>
        </w:rPr>
        <w:t>,</w:t>
      </w:r>
      <w:r w:rsidR="00802527" w:rsidRPr="00931C1B">
        <w:rPr>
          <w:szCs w:val="24"/>
          <w:lang w:eastAsia="pl-PL"/>
        </w:rPr>
        <w:t xml:space="preserve"> </w:t>
      </w:r>
      <w:r w:rsidRPr="00931C1B">
        <w:rPr>
          <w:szCs w:val="24"/>
        </w:rPr>
        <w:t>в т.ч. рециклиране.</w:t>
      </w:r>
    </w:p>
    <w:p w14:paraId="3C06E939" w14:textId="77777777" w:rsidR="00E05B4F" w:rsidRPr="00931C1B" w:rsidRDefault="0035783A" w:rsidP="00E05B4F">
      <w:pPr>
        <w:pStyle w:val="BodyText"/>
        <w:spacing w:before="120" w:line="240" w:lineRule="auto"/>
        <w:rPr>
          <w:szCs w:val="24"/>
        </w:rPr>
      </w:pPr>
      <w:r w:rsidRPr="00931C1B">
        <w:rPr>
          <w:iCs/>
        </w:rPr>
        <w:t>Операторът</w:t>
      </w:r>
      <w:r w:rsidR="00A933A6" w:rsidRPr="00931C1B">
        <w:rPr>
          <w:bCs/>
          <w:szCs w:val="24"/>
          <w:lang w:eastAsia="en-US"/>
        </w:rPr>
        <w:t xml:space="preserve"> извършва </w:t>
      </w:r>
      <w:r w:rsidR="00E05B4F" w:rsidRPr="00931C1B">
        <w:rPr>
          <w:bCs/>
          <w:szCs w:val="24"/>
          <w:lang w:eastAsia="en-US"/>
        </w:rPr>
        <w:t xml:space="preserve">(съгласно </w:t>
      </w:r>
      <w:r w:rsidR="00E05B4F" w:rsidRPr="00931C1B">
        <w:rPr>
          <w:b/>
          <w:szCs w:val="24"/>
        </w:rPr>
        <w:t>Условие № 11.5.2.</w:t>
      </w:r>
      <w:r w:rsidR="00E05B4F" w:rsidRPr="00931C1B">
        <w:rPr>
          <w:bCs/>
          <w:szCs w:val="24"/>
          <w:lang w:eastAsia="en-US"/>
        </w:rPr>
        <w:t xml:space="preserve">) </w:t>
      </w:r>
      <w:r w:rsidR="00A933A6" w:rsidRPr="00931C1B">
        <w:rPr>
          <w:bCs/>
          <w:szCs w:val="24"/>
          <w:lang w:eastAsia="en-US"/>
        </w:rPr>
        <w:t>операция по оползотворяване</w:t>
      </w:r>
      <w:r w:rsidR="00E05B4F" w:rsidRPr="00931C1B">
        <w:rPr>
          <w:bCs/>
          <w:szCs w:val="24"/>
          <w:lang w:eastAsia="en-US"/>
        </w:rPr>
        <w:t>,</w:t>
      </w:r>
      <w:r w:rsidR="00A933A6" w:rsidRPr="00931C1B">
        <w:rPr>
          <w:bCs/>
          <w:szCs w:val="24"/>
          <w:lang w:eastAsia="en-US"/>
        </w:rPr>
        <w:t xml:space="preserve"> </w:t>
      </w:r>
      <w:r w:rsidR="00E05B4F" w:rsidRPr="00931C1B">
        <w:rPr>
          <w:szCs w:val="24"/>
        </w:rPr>
        <w:t xml:space="preserve">обозначена с код </w:t>
      </w:r>
      <w:r w:rsidR="00E05B4F" w:rsidRPr="00931C1B">
        <w:rPr>
          <w:szCs w:val="24"/>
          <w:lang w:val="en-US"/>
        </w:rPr>
        <w:t>R</w:t>
      </w:r>
      <w:r w:rsidR="00E05B4F" w:rsidRPr="00931C1B">
        <w:rPr>
          <w:szCs w:val="24"/>
          <w:lang w:val="ru-RU"/>
        </w:rPr>
        <w:t>12</w:t>
      </w:r>
      <w:r w:rsidR="00E05B4F" w:rsidRPr="00931C1B">
        <w:rPr>
          <w:szCs w:val="24"/>
        </w:rPr>
        <w:t xml:space="preserve"> – размяна на отпадъци за оползотворяване, по който и да е от методите с кодове </w:t>
      </w:r>
      <w:r w:rsidR="00E05B4F" w:rsidRPr="00931C1B">
        <w:rPr>
          <w:szCs w:val="24"/>
          <w:lang w:val="en-US"/>
        </w:rPr>
        <w:t>R</w:t>
      </w:r>
      <w:r w:rsidR="00E05B4F" w:rsidRPr="00931C1B">
        <w:rPr>
          <w:szCs w:val="24"/>
          <w:lang w:val="ru-RU"/>
        </w:rPr>
        <w:t>1-</w:t>
      </w:r>
      <w:r w:rsidR="00E05B4F" w:rsidRPr="00931C1B">
        <w:rPr>
          <w:szCs w:val="24"/>
          <w:lang w:val="en-US"/>
        </w:rPr>
        <w:t>R</w:t>
      </w:r>
      <w:r w:rsidR="00E05B4F" w:rsidRPr="00931C1B">
        <w:rPr>
          <w:szCs w:val="24"/>
          <w:lang w:val="ru-RU"/>
        </w:rPr>
        <w:t xml:space="preserve">11 </w:t>
      </w:r>
      <w:r w:rsidR="00E05B4F" w:rsidRPr="00931C1B">
        <w:rPr>
          <w:szCs w:val="24"/>
        </w:rPr>
        <w:t>(предварително третиране-балиране)</w:t>
      </w:r>
      <w:r w:rsidR="00E05B4F" w:rsidRPr="00931C1B">
        <w:rPr>
          <w:szCs w:val="24"/>
          <w:lang w:val="ru-RU"/>
        </w:rPr>
        <w:t xml:space="preserve">, </w:t>
      </w:r>
      <w:r w:rsidR="00E05B4F" w:rsidRPr="00931C1B">
        <w:rPr>
          <w:szCs w:val="24"/>
        </w:rPr>
        <w:t>в балир - преси на отпадъци с код и наименование:</w:t>
      </w:r>
    </w:p>
    <w:p w14:paraId="702E06EC" w14:textId="77777777" w:rsidR="00E05B4F" w:rsidRPr="00931C1B" w:rsidRDefault="00E05B4F" w:rsidP="008F1768">
      <w:pPr>
        <w:numPr>
          <w:ilvl w:val="0"/>
          <w:numId w:val="34"/>
        </w:numPr>
        <w:suppressAutoHyphens/>
        <w:overflowPunct w:val="0"/>
        <w:autoSpaceDE w:val="0"/>
        <w:autoSpaceDN w:val="0"/>
        <w:adjustRightInd w:val="0"/>
        <w:jc w:val="both"/>
        <w:textAlignment w:val="baseline"/>
        <w:rPr>
          <w:b/>
        </w:rPr>
      </w:pPr>
      <w:r w:rsidRPr="00931C1B">
        <w:rPr>
          <w:lang w:eastAsia="en-US"/>
        </w:rPr>
        <w:t>15 01 01 - Хартиени и картонени опаковки;</w:t>
      </w:r>
    </w:p>
    <w:p w14:paraId="30CC760F" w14:textId="77777777" w:rsidR="00E05B4F" w:rsidRPr="00931C1B" w:rsidRDefault="00E05B4F" w:rsidP="008F1768">
      <w:pPr>
        <w:numPr>
          <w:ilvl w:val="0"/>
          <w:numId w:val="34"/>
        </w:numPr>
        <w:suppressAutoHyphens/>
        <w:overflowPunct w:val="0"/>
        <w:autoSpaceDE w:val="0"/>
        <w:autoSpaceDN w:val="0"/>
        <w:adjustRightInd w:val="0"/>
        <w:jc w:val="both"/>
        <w:textAlignment w:val="baseline"/>
        <w:rPr>
          <w:b/>
        </w:rPr>
      </w:pPr>
      <w:r w:rsidRPr="00931C1B">
        <w:rPr>
          <w:lang w:eastAsia="en-US"/>
        </w:rPr>
        <w:t>15 01 02 - Пластмасови опаковки,</w:t>
      </w:r>
    </w:p>
    <w:p w14:paraId="2ED9EDB3" w14:textId="77777777" w:rsidR="00E05B4F" w:rsidRPr="00931C1B" w:rsidRDefault="00E05B4F" w:rsidP="00E05B4F">
      <w:pPr>
        <w:jc w:val="both"/>
      </w:pPr>
      <w:r w:rsidRPr="00931C1B">
        <w:t xml:space="preserve">образувани от дейността на предприятието при експлоатация на инсталациите по </w:t>
      </w:r>
      <w:r w:rsidR="009B2D03" w:rsidRPr="00931C1B">
        <w:rPr>
          <w:b/>
        </w:rPr>
        <w:t>У</w:t>
      </w:r>
      <w:r w:rsidRPr="00931C1B">
        <w:rPr>
          <w:b/>
        </w:rPr>
        <w:t>словие 2.</w:t>
      </w:r>
    </w:p>
    <w:p w14:paraId="7980B41B" w14:textId="77777777" w:rsidR="009B2D03" w:rsidRPr="00931C1B" w:rsidRDefault="009B2D03" w:rsidP="009B2D03">
      <w:pPr>
        <w:jc w:val="both"/>
        <w:rPr>
          <w:sz w:val="22"/>
          <w:szCs w:val="22"/>
        </w:rPr>
      </w:pPr>
    </w:p>
    <w:p w14:paraId="598A65F8" w14:textId="77777777" w:rsidR="009B2D03" w:rsidRPr="00931C1B" w:rsidRDefault="009B2D03" w:rsidP="009B2D03">
      <w:pPr>
        <w:jc w:val="both"/>
      </w:pPr>
      <w:r w:rsidRPr="00931C1B">
        <w:rPr>
          <w:iCs/>
        </w:rPr>
        <w:t>Операторът</w:t>
      </w:r>
      <w:r w:rsidRPr="00931C1B">
        <w:rPr>
          <w:bCs/>
          <w:lang w:eastAsia="en-US"/>
        </w:rPr>
        <w:t xml:space="preserve"> извършва (съгласно </w:t>
      </w:r>
      <w:r w:rsidRPr="00931C1B">
        <w:rPr>
          <w:b/>
        </w:rPr>
        <w:t xml:space="preserve">Условие 11.5.2.1. </w:t>
      </w:r>
      <w:r w:rsidRPr="00931C1B">
        <w:rPr>
          <w:rFonts w:eastAsia="MS Mincho"/>
          <w:b/>
          <w:lang w:eastAsia="ar-SA"/>
        </w:rPr>
        <w:t>(добавено с Решение № 477-Н0-И0-А12/2016г.)</w:t>
      </w:r>
      <w:r w:rsidRPr="00931C1B">
        <w:rPr>
          <w:rFonts w:eastAsia="MS Mincho"/>
          <w:lang w:eastAsia="ar-SA"/>
        </w:rPr>
        <w:t>)</w:t>
      </w:r>
      <w:r w:rsidRPr="00931C1B">
        <w:rPr>
          <w:rFonts w:eastAsia="MS Mincho"/>
          <w:b/>
          <w:lang w:eastAsia="ar-SA"/>
        </w:rPr>
        <w:t xml:space="preserve"> </w:t>
      </w:r>
      <w:r w:rsidRPr="00931C1B">
        <w:t xml:space="preserve">дейност по оползотворяване, обозначена с код </w:t>
      </w:r>
      <w:r w:rsidRPr="00931C1B">
        <w:rPr>
          <w:lang w:val="en-US"/>
        </w:rPr>
        <w:t>R</w:t>
      </w:r>
      <w:r w:rsidRPr="00931C1B">
        <w:rPr>
          <w:lang w:val="ru-RU"/>
        </w:rPr>
        <w:t>12</w:t>
      </w:r>
      <w:r w:rsidRPr="00931C1B">
        <w:t xml:space="preserve"> Размяна на отпадъци за подлагане на някоя от дейностите с кодове </w:t>
      </w:r>
      <w:r w:rsidRPr="00931C1B">
        <w:rPr>
          <w:lang w:val="en-US"/>
        </w:rPr>
        <w:t>R</w:t>
      </w:r>
      <w:r w:rsidRPr="00931C1B">
        <w:rPr>
          <w:lang w:val="ru-RU"/>
        </w:rPr>
        <w:t>1-</w:t>
      </w:r>
      <w:r w:rsidRPr="00931C1B">
        <w:rPr>
          <w:lang w:val="en-US"/>
        </w:rPr>
        <w:t>R</w:t>
      </w:r>
      <w:r w:rsidRPr="00931C1B">
        <w:rPr>
          <w:lang w:val="ru-RU"/>
        </w:rPr>
        <w:t>11 (</w:t>
      </w:r>
      <w:r w:rsidRPr="00931C1B">
        <w:t>предварително третиране-уплътняване), в декантер за утайка на отпадък с код и наименование:</w:t>
      </w:r>
    </w:p>
    <w:p w14:paraId="2D76C62B" w14:textId="77777777" w:rsidR="009B2D03" w:rsidRPr="00931C1B" w:rsidRDefault="009B2D03" w:rsidP="008F1768">
      <w:pPr>
        <w:numPr>
          <w:ilvl w:val="0"/>
          <w:numId w:val="42"/>
        </w:numPr>
        <w:suppressAutoHyphens/>
        <w:overflowPunct w:val="0"/>
        <w:autoSpaceDE w:val="0"/>
        <w:autoSpaceDN w:val="0"/>
        <w:adjustRightInd w:val="0"/>
        <w:jc w:val="both"/>
        <w:textAlignment w:val="baseline"/>
      </w:pPr>
      <w:r w:rsidRPr="00931C1B">
        <w:t>19 08 1</w:t>
      </w:r>
      <w:r w:rsidRPr="00931C1B">
        <w:rPr>
          <w:lang w:val="en-US"/>
        </w:rPr>
        <w:t>2</w:t>
      </w:r>
      <w:r w:rsidRPr="00931C1B">
        <w:t xml:space="preserve"> - </w:t>
      </w:r>
      <w:r w:rsidRPr="00931C1B">
        <w:rPr>
          <w:lang w:eastAsia="ar-SA"/>
        </w:rPr>
        <w:t>Утайки от биологично пречистване на промишлени отпадъчни води, различни от упоменатите в 19 08 11</w:t>
      </w:r>
      <w:r w:rsidRPr="00931C1B">
        <w:t>,</w:t>
      </w:r>
    </w:p>
    <w:p w14:paraId="409D28C0" w14:textId="77777777" w:rsidR="009B2D03" w:rsidRPr="00931C1B" w:rsidRDefault="009B2D03" w:rsidP="009B2D03">
      <w:pPr>
        <w:tabs>
          <w:tab w:val="left" w:pos="1836"/>
        </w:tabs>
        <w:suppressAutoHyphens/>
        <w:jc w:val="both"/>
        <w:rPr>
          <w:b/>
          <w:lang w:eastAsia="ar-SA"/>
        </w:rPr>
      </w:pPr>
      <w:r w:rsidRPr="00931C1B">
        <w:t xml:space="preserve">образуван от дейността на предприятието при експлоатация на инсталациите по </w:t>
      </w:r>
      <w:r w:rsidRPr="00931C1B">
        <w:rPr>
          <w:b/>
        </w:rPr>
        <w:t>Условие 2.</w:t>
      </w:r>
    </w:p>
    <w:p w14:paraId="68313260" w14:textId="77777777" w:rsidR="009B2D03" w:rsidRPr="00931C1B" w:rsidRDefault="009B2D03" w:rsidP="009B2D03">
      <w:pPr>
        <w:tabs>
          <w:tab w:val="left" w:pos="1836"/>
        </w:tabs>
        <w:suppressAutoHyphens/>
        <w:jc w:val="both"/>
        <w:rPr>
          <w:b/>
          <w:sz w:val="22"/>
          <w:szCs w:val="22"/>
          <w:lang w:eastAsia="ar-SA"/>
        </w:rPr>
      </w:pPr>
    </w:p>
    <w:p w14:paraId="42668AE8" w14:textId="77777777" w:rsidR="00A933A6" w:rsidRPr="00931C1B" w:rsidRDefault="00E2173D" w:rsidP="002522A3">
      <w:pPr>
        <w:pStyle w:val="BodyText"/>
        <w:spacing w:before="120" w:line="240" w:lineRule="auto"/>
        <w:rPr>
          <w:b/>
          <w:szCs w:val="24"/>
        </w:rPr>
      </w:pPr>
      <w:r w:rsidRPr="00931C1B">
        <w:rPr>
          <w:szCs w:val="24"/>
        </w:rPr>
        <w:t>Отпадъците п</w:t>
      </w:r>
      <w:r w:rsidR="00EE1A97" w:rsidRPr="00931C1B">
        <w:rPr>
          <w:szCs w:val="24"/>
        </w:rPr>
        <w:t xml:space="preserve">риоритетно </w:t>
      </w:r>
      <w:r w:rsidRPr="00931C1B">
        <w:rPr>
          <w:szCs w:val="24"/>
        </w:rPr>
        <w:t xml:space="preserve">се предават </w:t>
      </w:r>
      <w:r w:rsidR="00EE1A97" w:rsidRPr="00931C1B">
        <w:rPr>
          <w:szCs w:val="24"/>
        </w:rPr>
        <w:t xml:space="preserve">за оползотворяване пред обезвреждане </w:t>
      </w:r>
      <w:r w:rsidR="00EE1A97" w:rsidRPr="00931C1B">
        <w:rPr>
          <w:b/>
          <w:szCs w:val="24"/>
        </w:rPr>
        <w:t xml:space="preserve">(Условие </w:t>
      </w:r>
      <w:r w:rsidR="002522A3" w:rsidRPr="00931C1B">
        <w:rPr>
          <w:b/>
        </w:rPr>
        <w:t xml:space="preserve">№ </w:t>
      </w:r>
      <w:r w:rsidR="00EE1A97" w:rsidRPr="00931C1B">
        <w:rPr>
          <w:b/>
          <w:szCs w:val="24"/>
        </w:rPr>
        <w:t>11.5.3).</w:t>
      </w:r>
    </w:p>
    <w:p w14:paraId="72EBADAF" w14:textId="77777777" w:rsidR="00A933A6" w:rsidRPr="00931C1B" w:rsidRDefault="00024A68" w:rsidP="002522A3">
      <w:pPr>
        <w:pStyle w:val="BodyText"/>
        <w:spacing w:before="120" w:line="240" w:lineRule="auto"/>
        <w:rPr>
          <w:b/>
          <w:szCs w:val="24"/>
        </w:rPr>
      </w:pPr>
      <w:r w:rsidRPr="00931C1B">
        <w:rPr>
          <w:szCs w:val="24"/>
        </w:rPr>
        <w:t>Обезвреждане</w:t>
      </w:r>
      <w:r w:rsidR="00477D92" w:rsidRPr="00931C1B">
        <w:rPr>
          <w:szCs w:val="24"/>
        </w:rPr>
        <w:t>то</w:t>
      </w:r>
      <w:r w:rsidR="00477D92" w:rsidRPr="00931C1B">
        <w:rPr>
          <w:iCs/>
          <w:szCs w:val="24"/>
        </w:rPr>
        <w:t xml:space="preserve"> на </w:t>
      </w:r>
      <w:r w:rsidR="00477D92" w:rsidRPr="00931C1B">
        <w:rPr>
          <w:szCs w:val="24"/>
        </w:rPr>
        <w:t xml:space="preserve">отпадъците съгласно таблиците по </w:t>
      </w:r>
      <w:r w:rsidR="00DB7A47" w:rsidRPr="00931C1B">
        <w:rPr>
          <w:b/>
          <w:bCs/>
          <w:szCs w:val="24"/>
        </w:rPr>
        <w:t>У</w:t>
      </w:r>
      <w:r w:rsidR="00477D92" w:rsidRPr="00931C1B">
        <w:rPr>
          <w:b/>
          <w:bCs/>
          <w:szCs w:val="24"/>
        </w:rPr>
        <w:t xml:space="preserve">словие </w:t>
      </w:r>
      <w:r w:rsidR="002522A3" w:rsidRPr="00931C1B">
        <w:rPr>
          <w:b/>
        </w:rPr>
        <w:t xml:space="preserve">№ </w:t>
      </w:r>
      <w:r w:rsidR="00477D92" w:rsidRPr="00931C1B">
        <w:rPr>
          <w:b/>
          <w:bCs/>
          <w:szCs w:val="24"/>
        </w:rPr>
        <w:t>11.1,</w:t>
      </w:r>
      <w:r w:rsidR="00477D92" w:rsidRPr="00931C1B">
        <w:rPr>
          <w:szCs w:val="24"/>
        </w:rPr>
        <w:t xml:space="preserve"> генерирани от дейността на предприятието</w:t>
      </w:r>
      <w:r w:rsidR="00DB7A47" w:rsidRPr="00931C1B">
        <w:rPr>
          <w:szCs w:val="24"/>
        </w:rPr>
        <w:t>,</w:t>
      </w:r>
      <w:r w:rsidR="00477D92" w:rsidRPr="00931C1B">
        <w:rPr>
          <w:szCs w:val="24"/>
        </w:rPr>
        <w:t xml:space="preserve"> се осъществява съгласно</w:t>
      </w:r>
      <w:r w:rsidR="00477D92" w:rsidRPr="00931C1B">
        <w:rPr>
          <w:b/>
          <w:szCs w:val="24"/>
        </w:rPr>
        <w:t xml:space="preserve"> Условие </w:t>
      </w:r>
      <w:r w:rsidR="002522A3" w:rsidRPr="00931C1B">
        <w:rPr>
          <w:b/>
        </w:rPr>
        <w:t xml:space="preserve">№ </w:t>
      </w:r>
      <w:r w:rsidR="00477D92" w:rsidRPr="00931C1B">
        <w:rPr>
          <w:b/>
          <w:szCs w:val="24"/>
        </w:rPr>
        <w:t>11.6</w:t>
      </w:r>
    </w:p>
    <w:p w14:paraId="567316BF" w14:textId="77777777" w:rsidR="00477D92" w:rsidRPr="009D2F6B" w:rsidRDefault="0035783A" w:rsidP="0035783A">
      <w:pPr>
        <w:suppressAutoHyphens/>
        <w:overflowPunct w:val="0"/>
        <w:autoSpaceDE w:val="0"/>
        <w:jc w:val="both"/>
        <w:textAlignment w:val="baseline"/>
        <w:rPr>
          <w:highlight w:val="yellow"/>
          <w:lang w:eastAsia="ar-SA"/>
        </w:rPr>
      </w:pPr>
      <w:r w:rsidRPr="00931C1B">
        <w:rPr>
          <w:rFonts w:eastAsia="PMingLiU"/>
          <w:lang w:eastAsia="ar-SA"/>
        </w:rPr>
        <w:t xml:space="preserve">Предаването за обезвреждане на отпадъците от дейността на предприятието, извън територията на площадката, става единствено на лица, притежаващи разрешение по </w:t>
      </w:r>
      <w:r w:rsidRPr="00931C1B">
        <w:rPr>
          <w:bCs/>
          <w:lang w:eastAsia="ar-SA"/>
        </w:rPr>
        <w:t xml:space="preserve">чл. 67 от ЗУО </w:t>
      </w:r>
      <w:r w:rsidRPr="00931C1B">
        <w:rPr>
          <w:rFonts w:eastAsia="PMingLiU"/>
          <w:lang w:eastAsia="ar-SA"/>
        </w:rPr>
        <w:t>или комплексно разрешително за конкретния вид отпадък и за извършване на съответната дейност,</w:t>
      </w:r>
      <w:r w:rsidRPr="00931C1B">
        <w:rPr>
          <w:lang w:eastAsia="ar-SA"/>
        </w:rPr>
        <w:t xml:space="preserve"> </w:t>
      </w:r>
      <w:r w:rsidRPr="00931C1B">
        <w:rPr>
          <w:rFonts w:eastAsia="PMingLiU"/>
          <w:lang w:eastAsia="ar-SA"/>
        </w:rPr>
        <w:t xml:space="preserve">въз основа на писмен договор, или да ги предава по реда и при спазване на изискванията на </w:t>
      </w:r>
      <w:r w:rsidRPr="00931C1B">
        <w:rPr>
          <w:lang w:eastAsia="ar-SA"/>
        </w:rPr>
        <w:t xml:space="preserve">Регламент (ЕО) № 1013/2006 на Европейския парламент и на Съвета от 14 юни 2006 г. относно превози на отпадъци. </w:t>
      </w:r>
      <w:r w:rsidRPr="00931C1B">
        <w:rPr>
          <w:iCs/>
        </w:rPr>
        <w:t xml:space="preserve">Съгласно </w:t>
      </w:r>
      <w:r w:rsidRPr="00527AAF">
        <w:rPr>
          <w:rFonts w:eastAsia="MS Mincho"/>
          <w:b/>
          <w:bCs/>
          <w:lang w:eastAsia="ar-SA"/>
        </w:rPr>
        <w:t xml:space="preserve">Условие 11.6.1. </w:t>
      </w:r>
      <w:r w:rsidR="00477D92" w:rsidRPr="00527AAF">
        <w:rPr>
          <w:iCs/>
        </w:rPr>
        <w:t xml:space="preserve">Дружеството има </w:t>
      </w:r>
      <w:r w:rsidR="00527AAF" w:rsidRPr="00527AAF">
        <w:rPr>
          <w:iCs/>
        </w:rPr>
        <w:t>сключен</w:t>
      </w:r>
      <w:r w:rsidR="00477D92" w:rsidRPr="00527AAF">
        <w:rPr>
          <w:iCs/>
        </w:rPr>
        <w:t xml:space="preserve"> </w:t>
      </w:r>
      <w:r w:rsidR="00527AAF" w:rsidRPr="00527AAF">
        <w:rPr>
          <w:iCs/>
        </w:rPr>
        <w:t>1</w:t>
      </w:r>
      <w:r w:rsidR="00477D92" w:rsidRPr="00527AAF">
        <w:rPr>
          <w:iCs/>
          <w:lang w:val="ru-RU"/>
        </w:rPr>
        <w:t xml:space="preserve"> </w:t>
      </w:r>
      <w:r w:rsidR="00527AAF" w:rsidRPr="00527AAF">
        <w:rPr>
          <w:iCs/>
        </w:rPr>
        <w:t>договор</w:t>
      </w:r>
      <w:r w:rsidR="00477D92" w:rsidRPr="00527AAF">
        <w:rPr>
          <w:iCs/>
        </w:rPr>
        <w:t xml:space="preserve"> </w:t>
      </w:r>
      <w:r w:rsidR="00203A25" w:rsidRPr="00527AAF">
        <w:rPr>
          <w:iCs/>
        </w:rPr>
        <w:t xml:space="preserve">за </w:t>
      </w:r>
      <w:r w:rsidR="00203A25" w:rsidRPr="00527AAF">
        <w:rPr>
          <w:lang w:eastAsia="en-US"/>
        </w:rPr>
        <w:t>предаване</w:t>
      </w:r>
      <w:r w:rsidR="00203A25" w:rsidRPr="00527AAF">
        <w:t xml:space="preserve"> </w:t>
      </w:r>
      <w:r w:rsidR="00802527" w:rsidRPr="00527AAF">
        <w:t>на отпадъци за обезвреждане</w:t>
      </w:r>
      <w:r w:rsidRPr="00527AAF">
        <w:t>.</w:t>
      </w:r>
      <w:r w:rsidR="00203A25" w:rsidRPr="00527AAF">
        <w:t xml:space="preserve"> </w:t>
      </w:r>
    </w:p>
    <w:p w14:paraId="183C871D" w14:textId="77777777" w:rsidR="002E2FF1" w:rsidRPr="00467627" w:rsidRDefault="002A78ED" w:rsidP="002E2FF1">
      <w:pPr>
        <w:pStyle w:val="BodyText"/>
        <w:spacing w:before="120" w:line="240" w:lineRule="auto"/>
        <w:rPr>
          <w:szCs w:val="24"/>
          <w:lang w:eastAsia="pl-PL"/>
        </w:rPr>
      </w:pPr>
      <w:r w:rsidRPr="00467627">
        <w:rPr>
          <w:lang w:eastAsia="pl-PL"/>
        </w:rPr>
        <w:t>Г</w:t>
      </w:r>
      <w:r w:rsidRPr="00467627">
        <w:rPr>
          <w:lang w:val="pl-PL" w:eastAsia="pl-PL"/>
        </w:rPr>
        <w:t>одишно</w:t>
      </w:r>
      <w:r w:rsidRPr="00467627">
        <w:rPr>
          <w:lang w:eastAsia="pl-PL"/>
        </w:rPr>
        <w:t>то</w:t>
      </w:r>
      <w:r w:rsidRPr="00467627">
        <w:rPr>
          <w:lang w:val="pl-PL" w:eastAsia="pl-PL"/>
        </w:rPr>
        <w:t xml:space="preserve"> количество образуван отпадък за инсталаци</w:t>
      </w:r>
      <w:r w:rsidRPr="00467627">
        <w:rPr>
          <w:lang w:eastAsia="pl-PL"/>
        </w:rPr>
        <w:t>ите</w:t>
      </w:r>
      <w:r w:rsidRPr="00467627">
        <w:rPr>
          <w:lang w:val="pl-PL" w:eastAsia="pl-PL"/>
        </w:rPr>
        <w:t xml:space="preserve"> </w:t>
      </w:r>
      <w:r w:rsidRPr="00467627">
        <w:rPr>
          <w:lang w:eastAsia="pl-PL"/>
        </w:rPr>
        <w:t>се определя чрез</w:t>
      </w:r>
      <w:r w:rsidRPr="00467627">
        <w:rPr>
          <w:lang w:val="pl-PL" w:eastAsia="pl-PL"/>
        </w:rPr>
        <w:t xml:space="preserve"> измерване</w:t>
      </w:r>
      <w:r w:rsidRPr="00467627">
        <w:rPr>
          <w:lang w:eastAsia="pl-PL"/>
        </w:rPr>
        <w:t xml:space="preserve"> и/или изчисляване</w:t>
      </w:r>
      <w:r w:rsidRPr="00467627">
        <w:rPr>
          <w:lang w:val="pl-PL" w:eastAsia="pl-PL"/>
        </w:rPr>
        <w:t xml:space="preserve"> на количествата генерирани на площадката отпадъци</w:t>
      </w:r>
      <w:r w:rsidRPr="00467627">
        <w:rPr>
          <w:lang w:eastAsia="pl-PL"/>
        </w:rPr>
        <w:t xml:space="preserve">. За тази цел, в изпълнение на   </w:t>
      </w:r>
      <w:r w:rsidRPr="00467627">
        <w:rPr>
          <w:b/>
          <w:noProof/>
          <w:lang w:eastAsia="pl-PL"/>
        </w:rPr>
        <w:t xml:space="preserve">Условие </w:t>
      </w:r>
      <w:r w:rsidR="002522A3" w:rsidRPr="00467627">
        <w:rPr>
          <w:b/>
        </w:rPr>
        <w:t xml:space="preserve">№ </w:t>
      </w:r>
      <w:r w:rsidRPr="00467627">
        <w:rPr>
          <w:b/>
          <w:noProof/>
          <w:lang w:eastAsia="pl-PL"/>
        </w:rPr>
        <w:t>11.7.2</w:t>
      </w:r>
      <w:r w:rsidRPr="00467627">
        <w:rPr>
          <w:b/>
          <w:lang w:eastAsia="pl-PL"/>
        </w:rPr>
        <w:t xml:space="preserve">, </w:t>
      </w:r>
      <w:r w:rsidRPr="00467627">
        <w:rPr>
          <w:lang w:eastAsia="pl-PL"/>
        </w:rPr>
        <w:t xml:space="preserve">в предприятието се </w:t>
      </w:r>
      <w:r w:rsidRPr="00467627">
        <w:rPr>
          <w:noProof/>
          <w:lang w:eastAsia="pl-PL"/>
        </w:rPr>
        <w:t>прилага</w:t>
      </w:r>
      <w:r w:rsidR="002F2DA7" w:rsidRPr="00467627">
        <w:rPr>
          <w:noProof/>
          <w:lang w:eastAsia="pl-PL"/>
        </w:rPr>
        <w:t xml:space="preserve"> </w:t>
      </w:r>
      <w:r w:rsidR="00692FC8" w:rsidRPr="00467627">
        <w:rPr>
          <w:noProof/>
          <w:lang w:eastAsia="pl-PL"/>
        </w:rPr>
        <w:t xml:space="preserve">съответно </w:t>
      </w:r>
      <w:r w:rsidRPr="00467627">
        <w:rPr>
          <w:noProof/>
          <w:lang w:eastAsia="pl-PL"/>
        </w:rPr>
        <w:t>инструкци</w:t>
      </w:r>
      <w:r w:rsidR="002F2DA7" w:rsidRPr="00467627">
        <w:rPr>
          <w:noProof/>
          <w:lang w:eastAsia="pl-PL"/>
        </w:rPr>
        <w:t>я</w:t>
      </w:r>
      <w:r w:rsidRPr="00467627">
        <w:rPr>
          <w:b/>
          <w:noProof/>
          <w:lang w:eastAsia="pl-PL"/>
        </w:rPr>
        <w:t xml:space="preserve"> </w:t>
      </w:r>
      <w:r w:rsidR="00692FC8" w:rsidRPr="00467627">
        <w:rPr>
          <w:b/>
          <w:noProof/>
          <w:lang w:eastAsia="pl-PL"/>
        </w:rPr>
        <w:t xml:space="preserve"> </w:t>
      </w:r>
      <w:r w:rsidR="00CC190B" w:rsidRPr="00467627">
        <w:rPr>
          <w:i/>
          <w:lang w:val="en-US" w:eastAsia="pl-PL"/>
        </w:rPr>
        <w:t>E</w:t>
      </w:r>
      <w:r w:rsidR="00B3564B" w:rsidRPr="00467627">
        <w:rPr>
          <w:i/>
          <w:lang w:val="en-US" w:eastAsia="pl-PL"/>
        </w:rPr>
        <w:t>I</w:t>
      </w:r>
      <w:r w:rsidR="00CC190B" w:rsidRPr="00467627">
        <w:rPr>
          <w:i/>
          <w:lang w:val="en-US" w:eastAsia="pl-PL"/>
        </w:rPr>
        <w:t>B</w:t>
      </w:r>
      <w:r w:rsidR="00CC190B" w:rsidRPr="00467627">
        <w:rPr>
          <w:i/>
          <w:lang w:eastAsia="pl-PL"/>
        </w:rPr>
        <w:t>-05-</w:t>
      </w:r>
      <w:r w:rsidRPr="00467627">
        <w:rPr>
          <w:i/>
          <w:lang w:eastAsia="pl-PL"/>
        </w:rPr>
        <w:t>11.7.</w:t>
      </w:r>
      <w:r w:rsidR="00692FC8" w:rsidRPr="00467627">
        <w:rPr>
          <w:i/>
          <w:lang w:eastAsia="pl-PL"/>
        </w:rPr>
        <w:t xml:space="preserve">2 </w:t>
      </w:r>
      <w:r w:rsidR="001965D5" w:rsidRPr="00467627">
        <w:rPr>
          <w:i/>
          <w:lang w:eastAsia="pl-PL"/>
        </w:rPr>
        <w:t xml:space="preserve">Инструкция </w:t>
      </w:r>
      <w:r w:rsidR="00692FC8" w:rsidRPr="00467627">
        <w:rPr>
          <w:i/>
          <w:lang w:eastAsia="pl-PL"/>
        </w:rPr>
        <w:t>за измерване или изчисляване на образуваните количества отпадъци</w:t>
      </w:r>
      <w:r w:rsidR="002F2DA7" w:rsidRPr="00467627">
        <w:rPr>
          <w:lang w:eastAsia="pl-PL"/>
        </w:rPr>
        <w:t>, както и</w:t>
      </w:r>
      <w:r w:rsidR="002F2DA7" w:rsidRPr="00467627">
        <w:rPr>
          <w:i/>
          <w:lang w:eastAsia="pl-PL"/>
        </w:rPr>
        <w:t xml:space="preserve"> </w:t>
      </w:r>
      <w:r w:rsidR="00B3564B" w:rsidRPr="00467627">
        <w:rPr>
          <w:i/>
          <w:lang w:val="en-US" w:eastAsia="pl-PL"/>
        </w:rPr>
        <w:t>EI</w:t>
      </w:r>
      <w:r w:rsidR="00796AF0" w:rsidRPr="00467627">
        <w:rPr>
          <w:i/>
          <w:lang w:val="en-US" w:eastAsia="pl-PL"/>
        </w:rPr>
        <w:t>B</w:t>
      </w:r>
      <w:r w:rsidR="00796AF0" w:rsidRPr="00467627">
        <w:rPr>
          <w:i/>
          <w:lang w:eastAsia="pl-PL"/>
        </w:rPr>
        <w:t>-05-</w:t>
      </w:r>
      <w:r w:rsidR="002F2DA7" w:rsidRPr="00467627">
        <w:rPr>
          <w:i/>
          <w:lang w:eastAsia="pl-PL"/>
        </w:rPr>
        <w:t>11.7.3 Инструкция за оценка на съответствието на количествата на отпадъците, причини за несъответствие</w:t>
      </w:r>
      <w:r w:rsidR="002E2FF1" w:rsidRPr="00467627">
        <w:rPr>
          <w:i/>
          <w:szCs w:val="24"/>
          <w:lang w:eastAsia="pl-PL"/>
        </w:rPr>
        <w:t>, назначаване коригиращи действия</w:t>
      </w:r>
      <w:r w:rsidR="002E2FF1" w:rsidRPr="00467627">
        <w:rPr>
          <w:b/>
          <w:noProof/>
          <w:szCs w:val="24"/>
          <w:lang w:eastAsia="pl-PL"/>
        </w:rPr>
        <w:t xml:space="preserve"> </w:t>
      </w:r>
      <w:r w:rsidR="002E2FF1" w:rsidRPr="00467627">
        <w:rPr>
          <w:noProof/>
          <w:szCs w:val="24"/>
          <w:lang w:eastAsia="pl-PL"/>
        </w:rPr>
        <w:t>(</w:t>
      </w:r>
      <w:r w:rsidR="002E2FF1" w:rsidRPr="00467627">
        <w:rPr>
          <w:b/>
          <w:szCs w:val="24"/>
          <w:lang w:val="pl-PL" w:eastAsia="pl-PL"/>
        </w:rPr>
        <w:t xml:space="preserve">Условие </w:t>
      </w:r>
      <w:r w:rsidR="002E2FF1" w:rsidRPr="00467627">
        <w:rPr>
          <w:b/>
        </w:rPr>
        <w:t xml:space="preserve">№ </w:t>
      </w:r>
      <w:r w:rsidR="002E2FF1" w:rsidRPr="00467627">
        <w:rPr>
          <w:b/>
          <w:szCs w:val="24"/>
          <w:lang w:val="pl-PL" w:eastAsia="pl-PL"/>
        </w:rPr>
        <w:t>11.7.3</w:t>
      </w:r>
      <w:r w:rsidR="002E2FF1" w:rsidRPr="00467627">
        <w:rPr>
          <w:noProof/>
          <w:szCs w:val="24"/>
          <w:lang w:eastAsia="pl-PL"/>
        </w:rPr>
        <w:t>) за сравняване на съответствието на наблюдаваните годишни количества образувани отпадъци с определените такива в КР.</w:t>
      </w:r>
      <w:r w:rsidR="002E2FF1" w:rsidRPr="00467627">
        <w:rPr>
          <w:szCs w:val="24"/>
          <w:lang w:val="pl-PL" w:eastAsia="pl-PL"/>
        </w:rPr>
        <w:t xml:space="preserve"> </w:t>
      </w:r>
    </w:p>
    <w:p w14:paraId="65182253" w14:textId="77777777" w:rsidR="001061A7" w:rsidRPr="00467627" w:rsidRDefault="002A78A7" w:rsidP="00EF34C2">
      <w:pPr>
        <w:pStyle w:val="BodyText"/>
        <w:spacing w:before="120" w:line="240" w:lineRule="auto"/>
        <w:rPr>
          <w:rFonts w:eastAsia="MS Mincho"/>
          <w:szCs w:val="24"/>
          <w:lang w:eastAsia="ar-SA"/>
        </w:rPr>
      </w:pPr>
      <w:r w:rsidRPr="00467627">
        <w:rPr>
          <w:bCs/>
          <w:szCs w:val="24"/>
        </w:rPr>
        <w:t>Съгласно</w:t>
      </w:r>
      <w:r w:rsidR="00EF34C2" w:rsidRPr="00467627">
        <w:rPr>
          <w:bCs/>
          <w:szCs w:val="24"/>
        </w:rPr>
        <w:t xml:space="preserve"> </w:t>
      </w:r>
      <w:r w:rsidR="001061A7" w:rsidRPr="00467627">
        <w:rPr>
          <w:b/>
          <w:szCs w:val="24"/>
        </w:rPr>
        <w:t xml:space="preserve">Условие </w:t>
      </w:r>
      <w:r w:rsidR="002522A3" w:rsidRPr="00467627">
        <w:rPr>
          <w:b/>
          <w:szCs w:val="24"/>
        </w:rPr>
        <w:t xml:space="preserve">№ </w:t>
      </w:r>
      <w:r w:rsidR="001061A7" w:rsidRPr="00467627">
        <w:rPr>
          <w:b/>
          <w:szCs w:val="24"/>
        </w:rPr>
        <w:t xml:space="preserve">11.8.1 </w:t>
      </w:r>
      <w:r w:rsidR="00EF34C2" w:rsidRPr="00467627">
        <w:rPr>
          <w:szCs w:val="24"/>
        </w:rPr>
        <w:t>предприятието</w:t>
      </w:r>
      <w:r w:rsidR="001061A7" w:rsidRPr="00467627">
        <w:rPr>
          <w:szCs w:val="24"/>
        </w:rPr>
        <w:t xml:space="preserve"> </w:t>
      </w:r>
      <w:r w:rsidR="008E09C7" w:rsidRPr="00467627">
        <w:rPr>
          <w:szCs w:val="24"/>
        </w:rPr>
        <w:t xml:space="preserve">не е </w:t>
      </w:r>
      <w:r w:rsidR="001061A7" w:rsidRPr="00467627">
        <w:rPr>
          <w:szCs w:val="24"/>
        </w:rPr>
        <w:t>анализи</w:t>
      </w:r>
      <w:r w:rsidR="00EF34C2" w:rsidRPr="00467627">
        <w:rPr>
          <w:szCs w:val="24"/>
        </w:rPr>
        <w:t>ра</w:t>
      </w:r>
      <w:r w:rsidR="008E09C7" w:rsidRPr="00467627">
        <w:rPr>
          <w:szCs w:val="24"/>
        </w:rPr>
        <w:t>ло</w:t>
      </w:r>
      <w:r w:rsidR="001061A7" w:rsidRPr="00467627">
        <w:rPr>
          <w:szCs w:val="24"/>
        </w:rPr>
        <w:t xml:space="preserve"> образуваните при производствената дейност отпадъци</w:t>
      </w:r>
      <w:r w:rsidR="006C7D8E" w:rsidRPr="00467627">
        <w:rPr>
          <w:szCs w:val="24"/>
        </w:rPr>
        <w:t xml:space="preserve"> </w:t>
      </w:r>
      <w:r w:rsidR="006C7D8E" w:rsidRPr="00467627">
        <w:rPr>
          <w:rFonts w:eastAsia="MS Mincho"/>
          <w:szCs w:val="24"/>
          <w:lang w:eastAsia="ar-SA"/>
        </w:rPr>
        <w:t>с цел класификация</w:t>
      </w:r>
      <w:r w:rsidR="008E09C7" w:rsidRPr="00467627">
        <w:rPr>
          <w:rFonts w:eastAsia="MS Mincho"/>
          <w:szCs w:val="24"/>
          <w:lang w:eastAsia="ar-SA"/>
        </w:rPr>
        <w:t>, тъй като за всички отпадъци образувани на площадката има утвърдени работни листове.</w:t>
      </w:r>
    </w:p>
    <w:p w14:paraId="69E9AC3B" w14:textId="77777777" w:rsidR="008E09C7" w:rsidRPr="00467627" w:rsidRDefault="008E09C7" w:rsidP="00EF34C2">
      <w:pPr>
        <w:pStyle w:val="BodyText"/>
        <w:spacing w:before="120" w:line="240" w:lineRule="auto"/>
        <w:rPr>
          <w:bCs/>
          <w:szCs w:val="24"/>
        </w:rPr>
      </w:pPr>
    </w:p>
    <w:p w14:paraId="44814AB8" w14:textId="77777777" w:rsidR="007F6D1E" w:rsidRPr="00A46841" w:rsidRDefault="007F6D1E" w:rsidP="007F6D1E">
      <w:pPr>
        <w:jc w:val="both"/>
      </w:pPr>
      <w:r w:rsidRPr="00A46841">
        <w:t>Дружеството е направил</w:t>
      </w:r>
      <w:r w:rsidR="008D11B8" w:rsidRPr="00A46841">
        <w:t>о анализ на следните образувани</w:t>
      </w:r>
      <w:r w:rsidRPr="00A46841">
        <w:t xml:space="preserve"> при производствената д</w:t>
      </w:r>
      <w:r w:rsidR="008D11B8" w:rsidRPr="00A46841">
        <w:t>ейност отпадъци с огледален код</w:t>
      </w:r>
      <w:r w:rsidRPr="00A46841">
        <w:t>:</w:t>
      </w:r>
    </w:p>
    <w:p w14:paraId="2F1C5547" w14:textId="77777777" w:rsidR="007F6D1E" w:rsidRPr="00A46841" w:rsidRDefault="007F6D1E" w:rsidP="008F1768">
      <w:pPr>
        <w:numPr>
          <w:ilvl w:val="0"/>
          <w:numId w:val="22"/>
        </w:numPr>
        <w:jc w:val="both"/>
      </w:pPr>
      <w:r w:rsidRPr="00A46841">
        <w:t>15 02 03 - Абсорбенти, филтърни материали, кърпи за изтриване и предпазни облекла, различни от упоменатите в 15 02 02 (кизелгур)</w:t>
      </w:r>
    </w:p>
    <w:p w14:paraId="6D0055DD" w14:textId="77777777" w:rsidR="007F6D1E" w:rsidRPr="00A46841" w:rsidRDefault="007F6D1E" w:rsidP="007F6D1E">
      <w:pPr>
        <w:jc w:val="both"/>
      </w:pPr>
    </w:p>
    <w:p w14:paraId="40EAEDA8" w14:textId="77777777" w:rsidR="00D6176B" w:rsidRPr="00A46841" w:rsidRDefault="00D6176B" w:rsidP="00D6176B">
      <w:pPr>
        <w:ind w:left="1426"/>
        <w:jc w:val="both"/>
        <w:rPr>
          <w:b/>
        </w:rPr>
      </w:pPr>
    </w:p>
    <w:p w14:paraId="0FAC0EF1" w14:textId="77777777" w:rsidR="006C7D8E" w:rsidRPr="00A46841" w:rsidRDefault="006C7D8E" w:rsidP="006C7D8E">
      <w:pPr>
        <w:suppressAutoHyphens/>
        <w:jc w:val="both"/>
        <w:rPr>
          <w:rFonts w:eastAsia="MS Mincho"/>
          <w:b/>
          <w:lang w:eastAsia="ar-SA"/>
        </w:rPr>
      </w:pPr>
      <w:r w:rsidRPr="00A46841">
        <w:rPr>
          <w:rFonts w:eastAsia="MS Mincho"/>
          <w:lang w:eastAsia="ar-SA"/>
        </w:rPr>
        <w:t>Анализите на отпадъците се извършват от акредитирани лаборатории, в съответствие със ЗУО (</w:t>
      </w:r>
      <w:r w:rsidRPr="00A46841">
        <w:rPr>
          <w:rFonts w:eastAsia="MS Mincho"/>
          <w:b/>
          <w:lang w:eastAsia="ar-SA"/>
        </w:rPr>
        <w:t>Условие 11.8.2.</w:t>
      </w:r>
      <w:r w:rsidRPr="00A46841">
        <w:rPr>
          <w:rFonts w:eastAsia="MS Mincho"/>
          <w:lang w:eastAsia="ar-SA"/>
        </w:rPr>
        <w:t>).</w:t>
      </w:r>
    </w:p>
    <w:p w14:paraId="56C5DCE9" w14:textId="77777777" w:rsidR="006C7D8E" w:rsidRPr="00A46841" w:rsidRDefault="006C7D8E" w:rsidP="001061A7">
      <w:pPr>
        <w:jc w:val="both"/>
      </w:pPr>
    </w:p>
    <w:p w14:paraId="7FB8BAAC" w14:textId="77777777" w:rsidR="00E21258" w:rsidRPr="00A46841" w:rsidRDefault="00E21258" w:rsidP="00966476">
      <w:pPr>
        <w:pStyle w:val="BodyText"/>
        <w:spacing w:before="120" w:line="240" w:lineRule="auto"/>
        <w:rPr>
          <w:bCs/>
          <w:i/>
        </w:rPr>
      </w:pPr>
      <w:r w:rsidRPr="00A46841">
        <w:rPr>
          <w:bCs/>
        </w:rPr>
        <w:t>В</w:t>
      </w:r>
      <w:r w:rsidRPr="00A46841">
        <w:rPr>
          <w:bCs/>
          <w:i/>
        </w:rPr>
        <w:t xml:space="preserve"> Таблица 4.4-1 </w:t>
      </w:r>
      <w:r w:rsidRPr="00A46841">
        <w:rPr>
          <w:bCs/>
        </w:rPr>
        <w:t>и</w:t>
      </w:r>
      <w:r w:rsidRPr="00A46841">
        <w:rPr>
          <w:bCs/>
          <w:i/>
        </w:rPr>
        <w:t xml:space="preserve"> Таблица 4.4-2 </w:t>
      </w:r>
      <w:r w:rsidRPr="00A46841">
        <w:rPr>
          <w:bCs/>
        </w:rPr>
        <w:t xml:space="preserve">по-долу е дадена информация за образуването, оползотворяването и обезвреждането на отпадъци през </w:t>
      </w:r>
      <w:r w:rsidR="0009551D" w:rsidRPr="00A46841">
        <w:rPr>
          <w:bCs/>
        </w:rPr>
        <w:t>201</w:t>
      </w:r>
      <w:r w:rsidR="00A46841" w:rsidRPr="00A46841">
        <w:rPr>
          <w:bCs/>
        </w:rPr>
        <w:t>8</w:t>
      </w:r>
      <w:r w:rsidRPr="00A46841">
        <w:rPr>
          <w:bCs/>
        </w:rPr>
        <w:t xml:space="preserve"> год.</w:t>
      </w:r>
    </w:p>
    <w:p w14:paraId="6CDE4521" w14:textId="77777777" w:rsidR="00100F1C" w:rsidRPr="00A46841" w:rsidRDefault="00E21258" w:rsidP="00966476">
      <w:pPr>
        <w:pStyle w:val="BodyText"/>
        <w:spacing w:before="120" w:line="240" w:lineRule="auto"/>
        <w:rPr>
          <w:b/>
          <w:bCs/>
        </w:rPr>
      </w:pPr>
      <w:r w:rsidRPr="00A46841">
        <w:rPr>
          <w:bCs/>
        </w:rPr>
        <w:t>Не са установени несъответствия с</w:t>
      </w:r>
      <w:r w:rsidRPr="00A46841">
        <w:rPr>
          <w:bCs/>
          <w:i/>
        </w:rPr>
        <w:t xml:space="preserve"> </w:t>
      </w:r>
      <w:r w:rsidRPr="00A46841">
        <w:rPr>
          <w:b/>
          <w:bCs/>
        </w:rPr>
        <w:t xml:space="preserve">Условия </w:t>
      </w:r>
      <w:r w:rsidR="002522A3" w:rsidRPr="00A46841">
        <w:rPr>
          <w:b/>
        </w:rPr>
        <w:t xml:space="preserve">№№ </w:t>
      </w:r>
      <w:r w:rsidRPr="00A46841">
        <w:rPr>
          <w:b/>
          <w:bCs/>
        </w:rPr>
        <w:t xml:space="preserve">11.2, 11.3, 11.4, 11.5, 11.6, 11.7 </w:t>
      </w:r>
      <w:r w:rsidRPr="00A46841">
        <w:rPr>
          <w:bCs/>
        </w:rPr>
        <w:t>и</w:t>
      </w:r>
      <w:r w:rsidRPr="00A46841">
        <w:rPr>
          <w:b/>
          <w:bCs/>
        </w:rPr>
        <w:t xml:space="preserve"> 11.8</w:t>
      </w:r>
      <w:r w:rsidR="002522A3" w:rsidRPr="00A46841">
        <w:rPr>
          <w:b/>
          <w:bCs/>
        </w:rPr>
        <w:t>.</w:t>
      </w:r>
    </w:p>
    <w:p w14:paraId="260EEB84" w14:textId="77777777" w:rsidR="00100F1C" w:rsidRPr="00A46841" w:rsidRDefault="00100F1C" w:rsidP="00966476">
      <w:pPr>
        <w:pStyle w:val="BodyText"/>
        <w:spacing w:before="120" w:line="240" w:lineRule="auto"/>
        <w:rPr>
          <w:b/>
          <w:bCs/>
        </w:rPr>
      </w:pPr>
    </w:p>
    <w:p w14:paraId="256DE96B" w14:textId="77777777" w:rsidR="008D11B8" w:rsidRPr="009D2F6B" w:rsidRDefault="008D11B8" w:rsidP="00966476">
      <w:pPr>
        <w:pStyle w:val="BodyText"/>
        <w:spacing w:before="120" w:line="240" w:lineRule="auto"/>
        <w:rPr>
          <w:b/>
          <w:bCs/>
          <w:highlight w:val="yellow"/>
        </w:rPr>
        <w:sectPr w:rsidR="008D11B8" w:rsidRPr="009D2F6B" w:rsidSect="00174B22">
          <w:pgSz w:w="11906" w:h="16838"/>
          <w:pgMar w:top="1134" w:right="1134" w:bottom="1134" w:left="1134" w:header="709" w:footer="423" w:gutter="0"/>
          <w:cols w:space="708"/>
          <w:docGrid w:linePitch="360"/>
        </w:sect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134"/>
        <w:gridCol w:w="1417"/>
        <w:gridCol w:w="1276"/>
        <w:gridCol w:w="1417"/>
        <w:gridCol w:w="1134"/>
        <w:gridCol w:w="1814"/>
        <w:gridCol w:w="2268"/>
        <w:gridCol w:w="1447"/>
      </w:tblGrid>
      <w:tr w:rsidR="00EE0076" w:rsidRPr="009D2F6B" w14:paraId="65650B78" w14:textId="77777777" w:rsidTr="00600926">
        <w:trPr>
          <w:tblHeader/>
        </w:trPr>
        <w:tc>
          <w:tcPr>
            <w:tcW w:w="2689" w:type="dxa"/>
            <w:vMerge w:val="restart"/>
            <w:shd w:val="clear" w:color="auto" w:fill="D9D9D9"/>
            <w:vAlign w:val="center"/>
          </w:tcPr>
          <w:p w14:paraId="04A065C6" w14:textId="77777777" w:rsidR="00EE0076" w:rsidRPr="00A46841" w:rsidRDefault="00EE0076" w:rsidP="00670132">
            <w:pPr>
              <w:pStyle w:val="Header"/>
              <w:tabs>
                <w:tab w:val="left" w:pos="708"/>
              </w:tabs>
              <w:spacing w:before="120"/>
              <w:jc w:val="center"/>
              <w:rPr>
                <w:b/>
                <w:sz w:val="22"/>
                <w:szCs w:val="22"/>
              </w:rPr>
            </w:pPr>
            <w:r w:rsidRPr="00A46841">
              <w:rPr>
                <w:b/>
                <w:sz w:val="22"/>
                <w:szCs w:val="22"/>
              </w:rPr>
              <w:t>Отпадък</w:t>
            </w:r>
          </w:p>
        </w:tc>
        <w:tc>
          <w:tcPr>
            <w:tcW w:w="1134" w:type="dxa"/>
            <w:vMerge w:val="restart"/>
            <w:shd w:val="clear" w:color="auto" w:fill="D9D9D9"/>
            <w:vAlign w:val="center"/>
          </w:tcPr>
          <w:p w14:paraId="186CFD60" w14:textId="77777777" w:rsidR="00EE0076" w:rsidRPr="00A46841" w:rsidRDefault="00EE0076" w:rsidP="00670132">
            <w:pPr>
              <w:pStyle w:val="Header"/>
              <w:tabs>
                <w:tab w:val="left" w:pos="708"/>
              </w:tabs>
              <w:spacing w:before="120"/>
              <w:jc w:val="center"/>
              <w:rPr>
                <w:b/>
                <w:sz w:val="22"/>
                <w:szCs w:val="22"/>
              </w:rPr>
            </w:pPr>
            <w:r w:rsidRPr="00A46841">
              <w:rPr>
                <w:b/>
                <w:sz w:val="22"/>
                <w:szCs w:val="22"/>
              </w:rPr>
              <w:t>Код</w:t>
            </w:r>
          </w:p>
        </w:tc>
        <w:tc>
          <w:tcPr>
            <w:tcW w:w="2693" w:type="dxa"/>
            <w:gridSpan w:val="2"/>
            <w:tcBorders>
              <w:bottom w:val="single" w:sz="4" w:space="0" w:color="auto"/>
            </w:tcBorders>
            <w:shd w:val="clear" w:color="auto" w:fill="D9D9D9"/>
            <w:vAlign w:val="center"/>
          </w:tcPr>
          <w:p w14:paraId="2841184E" w14:textId="77777777" w:rsidR="00EE0076" w:rsidRPr="00A46841" w:rsidRDefault="00EE0076" w:rsidP="00670132">
            <w:pPr>
              <w:pStyle w:val="Header"/>
              <w:tabs>
                <w:tab w:val="left" w:pos="708"/>
              </w:tabs>
              <w:spacing w:before="120"/>
              <w:jc w:val="center"/>
              <w:rPr>
                <w:b/>
                <w:sz w:val="22"/>
                <w:szCs w:val="22"/>
              </w:rPr>
            </w:pPr>
            <w:r w:rsidRPr="00A46841">
              <w:rPr>
                <w:b/>
                <w:sz w:val="22"/>
                <w:szCs w:val="22"/>
              </w:rPr>
              <w:t>Годишно количество</w:t>
            </w:r>
          </w:p>
        </w:tc>
        <w:tc>
          <w:tcPr>
            <w:tcW w:w="2551" w:type="dxa"/>
            <w:gridSpan w:val="2"/>
            <w:tcBorders>
              <w:bottom w:val="single" w:sz="4" w:space="0" w:color="auto"/>
            </w:tcBorders>
            <w:shd w:val="clear" w:color="auto" w:fill="D9D9D9"/>
            <w:vAlign w:val="center"/>
          </w:tcPr>
          <w:p w14:paraId="644E264D" w14:textId="77777777" w:rsidR="00EE0076" w:rsidRPr="00A46841" w:rsidRDefault="00EE0076" w:rsidP="00670132">
            <w:pPr>
              <w:pStyle w:val="Header"/>
              <w:tabs>
                <w:tab w:val="left" w:pos="708"/>
              </w:tabs>
              <w:spacing w:before="120"/>
              <w:jc w:val="center"/>
              <w:rPr>
                <w:b/>
                <w:sz w:val="22"/>
                <w:szCs w:val="22"/>
              </w:rPr>
            </w:pPr>
            <w:r w:rsidRPr="00A46841">
              <w:rPr>
                <w:b/>
                <w:sz w:val="22"/>
                <w:szCs w:val="22"/>
              </w:rPr>
              <w:t>Годишно количество за единица продукт</w:t>
            </w:r>
          </w:p>
        </w:tc>
        <w:tc>
          <w:tcPr>
            <w:tcW w:w="1814" w:type="dxa"/>
            <w:vMerge w:val="restart"/>
            <w:shd w:val="clear" w:color="auto" w:fill="D9D9D9"/>
            <w:vAlign w:val="center"/>
          </w:tcPr>
          <w:p w14:paraId="25203A21" w14:textId="77777777" w:rsidR="00EE0076" w:rsidRPr="00A46841" w:rsidRDefault="00EE0076" w:rsidP="00670132">
            <w:pPr>
              <w:autoSpaceDE w:val="0"/>
              <w:autoSpaceDN w:val="0"/>
              <w:jc w:val="center"/>
              <w:rPr>
                <w:b/>
                <w:sz w:val="22"/>
                <w:szCs w:val="22"/>
              </w:rPr>
            </w:pPr>
            <w:r w:rsidRPr="00A46841">
              <w:rPr>
                <w:b/>
                <w:sz w:val="22"/>
                <w:szCs w:val="22"/>
              </w:rPr>
              <w:t>Предварително съхранение на площадката</w:t>
            </w:r>
          </w:p>
          <w:p w14:paraId="6062DBE1" w14:textId="77777777" w:rsidR="00EE0076" w:rsidRPr="00A46841" w:rsidRDefault="00EE0076" w:rsidP="00A46841">
            <w:pPr>
              <w:autoSpaceDE w:val="0"/>
              <w:autoSpaceDN w:val="0"/>
              <w:jc w:val="center"/>
              <w:rPr>
                <w:b/>
                <w:sz w:val="22"/>
                <w:szCs w:val="22"/>
              </w:rPr>
            </w:pPr>
            <w:r w:rsidRPr="00A46841">
              <w:rPr>
                <w:b/>
                <w:sz w:val="22"/>
                <w:szCs w:val="22"/>
              </w:rPr>
              <w:t>(след 31.12.201</w:t>
            </w:r>
            <w:r w:rsidR="00A46841">
              <w:rPr>
                <w:b/>
                <w:sz w:val="22"/>
                <w:szCs w:val="22"/>
              </w:rPr>
              <w:t>8</w:t>
            </w:r>
            <w:r w:rsidRPr="00A46841">
              <w:rPr>
                <w:b/>
                <w:sz w:val="22"/>
                <w:szCs w:val="22"/>
              </w:rPr>
              <w:t>)</w:t>
            </w:r>
          </w:p>
        </w:tc>
        <w:tc>
          <w:tcPr>
            <w:tcW w:w="2268" w:type="dxa"/>
            <w:vMerge w:val="restart"/>
            <w:shd w:val="clear" w:color="auto" w:fill="D9D9D9"/>
            <w:vAlign w:val="center"/>
          </w:tcPr>
          <w:p w14:paraId="4B9A230D" w14:textId="77777777" w:rsidR="00EE0076" w:rsidRPr="00A46841" w:rsidRDefault="00EE0076" w:rsidP="00670132">
            <w:pPr>
              <w:pStyle w:val="Header"/>
              <w:tabs>
                <w:tab w:val="left" w:pos="708"/>
              </w:tabs>
              <w:spacing w:before="120"/>
              <w:ind w:right="-124"/>
              <w:jc w:val="center"/>
              <w:rPr>
                <w:b/>
                <w:sz w:val="22"/>
                <w:szCs w:val="22"/>
              </w:rPr>
            </w:pPr>
            <w:r w:rsidRPr="00A46841">
              <w:rPr>
                <w:b/>
                <w:sz w:val="22"/>
                <w:szCs w:val="22"/>
              </w:rPr>
              <w:t>Транспортиране: собствен транспорт /външна фирма</w:t>
            </w:r>
          </w:p>
        </w:tc>
        <w:tc>
          <w:tcPr>
            <w:tcW w:w="1447" w:type="dxa"/>
            <w:vMerge w:val="restart"/>
            <w:shd w:val="clear" w:color="auto" w:fill="D9D9D9"/>
            <w:vAlign w:val="center"/>
          </w:tcPr>
          <w:p w14:paraId="733F7B2B" w14:textId="77777777" w:rsidR="00EE0076" w:rsidRPr="00A46841" w:rsidRDefault="00EE0076" w:rsidP="00670132">
            <w:pPr>
              <w:pStyle w:val="Header"/>
              <w:tabs>
                <w:tab w:val="left" w:pos="708"/>
              </w:tabs>
              <w:spacing w:before="120"/>
              <w:ind w:left="-108" w:right="-108"/>
              <w:jc w:val="center"/>
              <w:rPr>
                <w:b/>
                <w:sz w:val="22"/>
                <w:szCs w:val="22"/>
              </w:rPr>
            </w:pPr>
            <w:r w:rsidRPr="00A46841">
              <w:rPr>
                <w:b/>
                <w:sz w:val="22"/>
                <w:szCs w:val="22"/>
              </w:rPr>
              <w:t>Съответствие</w:t>
            </w:r>
          </w:p>
        </w:tc>
      </w:tr>
      <w:tr w:rsidR="00EE0076" w:rsidRPr="009D2F6B" w14:paraId="2EFF3340" w14:textId="77777777" w:rsidTr="00600926">
        <w:trPr>
          <w:tblHeader/>
        </w:trPr>
        <w:tc>
          <w:tcPr>
            <w:tcW w:w="2689" w:type="dxa"/>
            <w:vMerge/>
            <w:shd w:val="clear" w:color="auto" w:fill="D9D9D9"/>
            <w:vAlign w:val="center"/>
          </w:tcPr>
          <w:p w14:paraId="7075D554" w14:textId="77777777" w:rsidR="00EE0076" w:rsidRPr="009D2F6B" w:rsidRDefault="00EE0076" w:rsidP="00670132">
            <w:pPr>
              <w:pStyle w:val="Header"/>
              <w:tabs>
                <w:tab w:val="left" w:pos="708"/>
              </w:tabs>
              <w:spacing w:before="120"/>
              <w:jc w:val="center"/>
              <w:rPr>
                <w:sz w:val="22"/>
                <w:szCs w:val="22"/>
                <w:highlight w:val="yellow"/>
              </w:rPr>
            </w:pPr>
          </w:p>
        </w:tc>
        <w:tc>
          <w:tcPr>
            <w:tcW w:w="1134" w:type="dxa"/>
            <w:vMerge/>
            <w:shd w:val="clear" w:color="auto" w:fill="D9D9D9"/>
            <w:vAlign w:val="center"/>
          </w:tcPr>
          <w:p w14:paraId="7385F671" w14:textId="77777777" w:rsidR="00EE0076" w:rsidRPr="009D2F6B" w:rsidRDefault="00EE0076" w:rsidP="00670132">
            <w:pPr>
              <w:pStyle w:val="Header"/>
              <w:tabs>
                <w:tab w:val="left" w:pos="708"/>
              </w:tabs>
              <w:spacing w:before="120"/>
              <w:jc w:val="center"/>
              <w:rPr>
                <w:sz w:val="22"/>
                <w:szCs w:val="22"/>
                <w:highlight w:val="yellow"/>
              </w:rPr>
            </w:pPr>
          </w:p>
        </w:tc>
        <w:tc>
          <w:tcPr>
            <w:tcW w:w="1417" w:type="dxa"/>
            <w:shd w:val="clear" w:color="auto" w:fill="D9D9D9"/>
            <w:vAlign w:val="center"/>
          </w:tcPr>
          <w:p w14:paraId="754C41DC" w14:textId="77777777" w:rsidR="00EE0076" w:rsidRPr="00A46841" w:rsidRDefault="00EE0076" w:rsidP="00670132">
            <w:pPr>
              <w:pStyle w:val="Header"/>
              <w:tabs>
                <w:tab w:val="left" w:pos="708"/>
              </w:tabs>
              <w:spacing w:before="120"/>
              <w:jc w:val="center"/>
              <w:rPr>
                <w:b/>
                <w:sz w:val="22"/>
                <w:szCs w:val="22"/>
              </w:rPr>
            </w:pPr>
            <w:r w:rsidRPr="00A46841">
              <w:rPr>
                <w:b/>
                <w:sz w:val="22"/>
                <w:szCs w:val="22"/>
              </w:rPr>
              <w:t>Количества определени с КР, t/y</w:t>
            </w:r>
          </w:p>
        </w:tc>
        <w:tc>
          <w:tcPr>
            <w:tcW w:w="1276" w:type="dxa"/>
            <w:shd w:val="clear" w:color="auto" w:fill="D9D9D9"/>
            <w:vAlign w:val="center"/>
          </w:tcPr>
          <w:p w14:paraId="09879C05" w14:textId="77777777" w:rsidR="00EE0076" w:rsidRPr="00A46841" w:rsidRDefault="00EE0076" w:rsidP="00670132">
            <w:pPr>
              <w:pStyle w:val="Header"/>
              <w:tabs>
                <w:tab w:val="left" w:pos="708"/>
              </w:tabs>
              <w:spacing w:before="120"/>
              <w:jc w:val="center"/>
              <w:rPr>
                <w:b/>
                <w:sz w:val="22"/>
                <w:szCs w:val="22"/>
              </w:rPr>
            </w:pPr>
            <w:r w:rsidRPr="00A46841">
              <w:rPr>
                <w:b/>
                <w:sz w:val="22"/>
                <w:szCs w:val="22"/>
              </w:rPr>
              <w:t>Реално измерено, t/y</w:t>
            </w:r>
          </w:p>
        </w:tc>
        <w:tc>
          <w:tcPr>
            <w:tcW w:w="1417" w:type="dxa"/>
            <w:shd w:val="clear" w:color="auto" w:fill="D9D9D9"/>
            <w:vAlign w:val="center"/>
          </w:tcPr>
          <w:p w14:paraId="3279327A" w14:textId="77777777" w:rsidR="00EE0076" w:rsidRPr="00A46841" w:rsidRDefault="00EE0076" w:rsidP="00670132">
            <w:pPr>
              <w:pStyle w:val="Header"/>
              <w:tabs>
                <w:tab w:val="left" w:pos="708"/>
              </w:tabs>
              <w:spacing w:before="120"/>
              <w:jc w:val="center"/>
              <w:rPr>
                <w:b/>
                <w:sz w:val="22"/>
                <w:szCs w:val="22"/>
              </w:rPr>
            </w:pPr>
            <w:r w:rsidRPr="00A46841">
              <w:rPr>
                <w:b/>
                <w:sz w:val="22"/>
                <w:szCs w:val="22"/>
              </w:rPr>
              <w:t>Количества определени с КР</w:t>
            </w:r>
          </w:p>
        </w:tc>
        <w:tc>
          <w:tcPr>
            <w:tcW w:w="1134" w:type="dxa"/>
            <w:shd w:val="clear" w:color="auto" w:fill="D9D9D9"/>
            <w:vAlign w:val="center"/>
          </w:tcPr>
          <w:p w14:paraId="6E9230CF" w14:textId="77777777" w:rsidR="00EE0076" w:rsidRPr="00A46841" w:rsidRDefault="00EE0076" w:rsidP="00670132">
            <w:pPr>
              <w:pStyle w:val="Header"/>
              <w:tabs>
                <w:tab w:val="left" w:pos="708"/>
              </w:tabs>
              <w:spacing w:before="120"/>
              <w:ind w:right="-131"/>
              <w:jc w:val="center"/>
              <w:rPr>
                <w:b/>
                <w:sz w:val="22"/>
                <w:szCs w:val="22"/>
              </w:rPr>
            </w:pPr>
            <w:r w:rsidRPr="00A46841">
              <w:rPr>
                <w:b/>
                <w:sz w:val="22"/>
                <w:szCs w:val="22"/>
              </w:rPr>
              <w:t>Реално измерено</w:t>
            </w:r>
          </w:p>
        </w:tc>
        <w:tc>
          <w:tcPr>
            <w:tcW w:w="1814" w:type="dxa"/>
            <w:vMerge/>
            <w:shd w:val="clear" w:color="auto" w:fill="D9D9D9"/>
            <w:vAlign w:val="center"/>
          </w:tcPr>
          <w:p w14:paraId="796761C4" w14:textId="77777777" w:rsidR="00EE0076" w:rsidRPr="009D2F6B" w:rsidRDefault="00EE0076" w:rsidP="00670132">
            <w:pPr>
              <w:pStyle w:val="Header"/>
              <w:tabs>
                <w:tab w:val="left" w:pos="708"/>
              </w:tabs>
              <w:spacing w:before="120"/>
              <w:jc w:val="center"/>
              <w:rPr>
                <w:sz w:val="22"/>
                <w:szCs w:val="22"/>
                <w:highlight w:val="yellow"/>
              </w:rPr>
            </w:pPr>
          </w:p>
        </w:tc>
        <w:tc>
          <w:tcPr>
            <w:tcW w:w="2268" w:type="dxa"/>
            <w:vMerge/>
            <w:shd w:val="clear" w:color="auto" w:fill="D9D9D9"/>
            <w:vAlign w:val="center"/>
          </w:tcPr>
          <w:p w14:paraId="0E1EA40D" w14:textId="77777777" w:rsidR="00EE0076" w:rsidRPr="009D2F6B" w:rsidRDefault="00EE0076" w:rsidP="00670132">
            <w:pPr>
              <w:pStyle w:val="Header"/>
              <w:tabs>
                <w:tab w:val="left" w:pos="708"/>
              </w:tabs>
              <w:spacing w:before="120"/>
              <w:jc w:val="center"/>
              <w:rPr>
                <w:sz w:val="22"/>
                <w:szCs w:val="22"/>
                <w:highlight w:val="yellow"/>
              </w:rPr>
            </w:pPr>
          </w:p>
        </w:tc>
        <w:tc>
          <w:tcPr>
            <w:tcW w:w="1447" w:type="dxa"/>
            <w:vMerge/>
            <w:shd w:val="clear" w:color="auto" w:fill="D9D9D9"/>
            <w:vAlign w:val="center"/>
          </w:tcPr>
          <w:p w14:paraId="48884656" w14:textId="77777777" w:rsidR="00EE0076" w:rsidRPr="009D2F6B" w:rsidRDefault="00EE0076" w:rsidP="00670132">
            <w:pPr>
              <w:pStyle w:val="Header"/>
              <w:tabs>
                <w:tab w:val="left" w:pos="708"/>
              </w:tabs>
              <w:spacing w:before="120"/>
              <w:jc w:val="center"/>
              <w:rPr>
                <w:sz w:val="22"/>
                <w:szCs w:val="22"/>
                <w:highlight w:val="yellow"/>
              </w:rPr>
            </w:pPr>
          </w:p>
        </w:tc>
      </w:tr>
      <w:tr w:rsidR="00EE0076" w:rsidRPr="009D2F6B" w14:paraId="20A1F772" w14:textId="77777777" w:rsidTr="00600926">
        <w:trPr>
          <w:cantSplit/>
          <w:trHeight w:val="407"/>
        </w:trPr>
        <w:tc>
          <w:tcPr>
            <w:tcW w:w="14596" w:type="dxa"/>
            <w:gridSpan w:val="9"/>
            <w:vAlign w:val="center"/>
          </w:tcPr>
          <w:p w14:paraId="0F5DE835" w14:textId="77777777" w:rsidR="00EE0076" w:rsidRPr="009D2F6B" w:rsidRDefault="00EE0076" w:rsidP="00670132">
            <w:pPr>
              <w:overflowPunct w:val="0"/>
              <w:autoSpaceDE w:val="0"/>
              <w:autoSpaceDN w:val="0"/>
              <w:adjustRightInd w:val="0"/>
              <w:jc w:val="center"/>
              <w:textAlignment w:val="baseline"/>
              <w:rPr>
                <w:sz w:val="22"/>
                <w:szCs w:val="22"/>
                <w:highlight w:val="yellow"/>
              </w:rPr>
            </w:pPr>
            <w:r w:rsidRPr="00A46841">
              <w:rPr>
                <w:b/>
                <w:sz w:val="22"/>
                <w:szCs w:val="22"/>
              </w:rPr>
              <w:t>Производствени отпадъци</w:t>
            </w:r>
          </w:p>
        </w:tc>
      </w:tr>
      <w:tr w:rsidR="005A1933" w:rsidRPr="009D2F6B" w14:paraId="0788481C" w14:textId="77777777" w:rsidTr="00600926">
        <w:trPr>
          <w:cantSplit/>
        </w:trPr>
        <w:tc>
          <w:tcPr>
            <w:tcW w:w="2689" w:type="dxa"/>
            <w:vAlign w:val="center"/>
          </w:tcPr>
          <w:p w14:paraId="009EA11E" w14:textId="77777777" w:rsidR="005A1933" w:rsidRPr="005A1933" w:rsidRDefault="005A1933" w:rsidP="005A1933">
            <w:pPr>
              <w:autoSpaceDE w:val="0"/>
              <w:autoSpaceDN w:val="0"/>
              <w:jc w:val="center"/>
              <w:rPr>
                <w:sz w:val="22"/>
                <w:szCs w:val="22"/>
                <w:lang w:eastAsia="en-US"/>
              </w:rPr>
            </w:pPr>
            <w:r w:rsidRPr="005A1933">
              <w:rPr>
                <w:sz w:val="22"/>
                <w:szCs w:val="22"/>
              </w:rPr>
              <w:t>О</w:t>
            </w:r>
            <w:r w:rsidRPr="005A1933">
              <w:rPr>
                <w:sz w:val="22"/>
                <w:szCs w:val="22"/>
                <w:lang w:eastAsia="en-US"/>
              </w:rPr>
              <w:t>тпадъци, неупоменати другаде</w:t>
            </w:r>
          </w:p>
        </w:tc>
        <w:tc>
          <w:tcPr>
            <w:tcW w:w="1134" w:type="dxa"/>
            <w:vAlign w:val="center"/>
          </w:tcPr>
          <w:p w14:paraId="6097A110" w14:textId="77777777" w:rsidR="005A1933" w:rsidRPr="005A1933" w:rsidRDefault="005A1933" w:rsidP="005A1933">
            <w:pPr>
              <w:jc w:val="center"/>
              <w:rPr>
                <w:sz w:val="22"/>
                <w:szCs w:val="22"/>
                <w:lang w:eastAsia="en-US"/>
              </w:rPr>
            </w:pPr>
            <w:r w:rsidRPr="005A1933">
              <w:rPr>
                <w:sz w:val="22"/>
                <w:szCs w:val="22"/>
              </w:rPr>
              <w:t>02 07 99</w:t>
            </w:r>
          </w:p>
        </w:tc>
        <w:tc>
          <w:tcPr>
            <w:tcW w:w="1417" w:type="dxa"/>
            <w:vAlign w:val="center"/>
          </w:tcPr>
          <w:p w14:paraId="340AC040" w14:textId="77777777" w:rsidR="005A1933" w:rsidRPr="005A1933" w:rsidRDefault="005A1933" w:rsidP="005A1933">
            <w:pPr>
              <w:overflowPunct w:val="0"/>
              <w:autoSpaceDE w:val="0"/>
              <w:autoSpaceDN w:val="0"/>
              <w:adjustRightInd w:val="0"/>
              <w:jc w:val="center"/>
              <w:textAlignment w:val="baseline"/>
              <w:rPr>
                <w:sz w:val="22"/>
                <w:szCs w:val="22"/>
              </w:rPr>
            </w:pPr>
            <w:r w:rsidRPr="005A1933">
              <w:rPr>
                <w:sz w:val="22"/>
                <w:szCs w:val="22"/>
              </w:rPr>
              <w:t>85</w:t>
            </w:r>
          </w:p>
        </w:tc>
        <w:tc>
          <w:tcPr>
            <w:tcW w:w="1276" w:type="dxa"/>
            <w:vAlign w:val="center"/>
          </w:tcPr>
          <w:p w14:paraId="1B7E2999" w14:textId="77777777" w:rsidR="005A1933" w:rsidRPr="005A1933" w:rsidRDefault="005A1933" w:rsidP="005A1933">
            <w:pPr>
              <w:tabs>
                <w:tab w:val="left" w:pos="5040"/>
              </w:tabs>
              <w:jc w:val="center"/>
              <w:rPr>
                <w:b/>
                <w:sz w:val="22"/>
                <w:szCs w:val="22"/>
              </w:rPr>
            </w:pPr>
            <w:r w:rsidRPr="005A1933">
              <w:rPr>
                <w:b/>
                <w:sz w:val="22"/>
                <w:szCs w:val="22"/>
              </w:rPr>
              <w:t>40.76</w:t>
            </w:r>
          </w:p>
        </w:tc>
        <w:tc>
          <w:tcPr>
            <w:tcW w:w="1417" w:type="dxa"/>
            <w:vAlign w:val="center"/>
          </w:tcPr>
          <w:p w14:paraId="520E9DF6" w14:textId="77777777" w:rsidR="005A1933" w:rsidRPr="008D4754" w:rsidRDefault="005A1933" w:rsidP="005A1933">
            <w:pPr>
              <w:jc w:val="center"/>
              <w:rPr>
                <w:sz w:val="22"/>
                <w:szCs w:val="22"/>
                <w:lang w:eastAsia="en-US"/>
              </w:rPr>
            </w:pPr>
            <w:r w:rsidRPr="008D4754">
              <w:rPr>
                <w:sz w:val="22"/>
                <w:szCs w:val="22"/>
                <w:lang w:eastAsia="en-US"/>
              </w:rPr>
              <w:t>Няма ограничение</w:t>
            </w:r>
          </w:p>
        </w:tc>
        <w:tc>
          <w:tcPr>
            <w:tcW w:w="1134" w:type="dxa"/>
            <w:vAlign w:val="center"/>
          </w:tcPr>
          <w:p w14:paraId="15CEB5DE" w14:textId="77777777" w:rsidR="005A1933" w:rsidRPr="008D4754" w:rsidRDefault="005A1933" w:rsidP="005A1933">
            <w:pPr>
              <w:spacing w:before="120"/>
              <w:jc w:val="center"/>
              <w:rPr>
                <w:sz w:val="22"/>
                <w:szCs w:val="22"/>
              </w:rPr>
            </w:pPr>
            <w:r w:rsidRPr="008D4754">
              <w:rPr>
                <w:sz w:val="22"/>
                <w:szCs w:val="22"/>
              </w:rPr>
              <w:t>-</w:t>
            </w:r>
          </w:p>
        </w:tc>
        <w:tc>
          <w:tcPr>
            <w:tcW w:w="1814" w:type="dxa"/>
            <w:vAlign w:val="center"/>
          </w:tcPr>
          <w:p w14:paraId="3623D4C6" w14:textId="77777777" w:rsidR="005A1933" w:rsidRPr="00C6615E" w:rsidRDefault="005A1933" w:rsidP="005A1933">
            <w:pPr>
              <w:autoSpaceDE w:val="0"/>
              <w:autoSpaceDN w:val="0"/>
              <w:jc w:val="center"/>
              <w:rPr>
                <w:sz w:val="22"/>
                <w:szCs w:val="22"/>
              </w:rPr>
            </w:pPr>
            <w:r w:rsidRPr="00C6615E">
              <w:rPr>
                <w:sz w:val="22"/>
                <w:szCs w:val="22"/>
              </w:rPr>
              <w:t>Площадка № 5;</w:t>
            </w:r>
          </w:p>
          <w:p w14:paraId="17A68294" w14:textId="77777777" w:rsidR="005A1933" w:rsidRPr="009D2F6B" w:rsidRDefault="005A1933" w:rsidP="005A1933">
            <w:pPr>
              <w:autoSpaceDE w:val="0"/>
              <w:autoSpaceDN w:val="0"/>
              <w:ind w:left="-243"/>
              <w:jc w:val="center"/>
              <w:rPr>
                <w:sz w:val="22"/>
                <w:szCs w:val="22"/>
                <w:highlight w:val="yellow"/>
              </w:rPr>
            </w:pPr>
            <w:r w:rsidRPr="00C6615E">
              <w:rPr>
                <w:sz w:val="22"/>
                <w:szCs w:val="22"/>
              </w:rPr>
              <w:t>0 тона</w:t>
            </w:r>
          </w:p>
        </w:tc>
        <w:tc>
          <w:tcPr>
            <w:tcW w:w="2268" w:type="dxa"/>
            <w:vAlign w:val="center"/>
          </w:tcPr>
          <w:p w14:paraId="69EC28A7" w14:textId="77777777" w:rsidR="005A1933" w:rsidRPr="00C6615E" w:rsidRDefault="005A1933" w:rsidP="00C6615E">
            <w:pPr>
              <w:overflowPunct w:val="0"/>
              <w:autoSpaceDE w:val="0"/>
              <w:autoSpaceDN w:val="0"/>
              <w:adjustRightInd w:val="0"/>
              <w:jc w:val="center"/>
              <w:textAlignment w:val="baseline"/>
              <w:rPr>
                <w:b/>
                <w:color w:val="000000"/>
                <w:sz w:val="22"/>
                <w:szCs w:val="22"/>
              </w:rPr>
            </w:pPr>
            <w:r w:rsidRPr="00C6615E">
              <w:rPr>
                <w:b/>
                <w:color w:val="000000"/>
                <w:sz w:val="22"/>
                <w:szCs w:val="22"/>
              </w:rPr>
              <w:t>„Екогруптранс 2“ ООД</w:t>
            </w:r>
            <w:r w:rsidR="00C6615E" w:rsidRPr="00C6615E">
              <w:rPr>
                <w:b/>
                <w:color w:val="000000"/>
                <w:sz w:val="22"/>
                <w:szCs w:val="22"/>
              </w:rPr>
              <w:t xml:space="preserve"> - 22.36</w:t>
            </w:r>
          </w:p>
          <w:p w14:paraId="23E0740C" w14:textId="77777777" w:rsidR="00C6615E" w:rsidRPr="00C6615E" w:rsidRDefault="00C6615E" w:rsidP="00C6615E">
            <w:pPr>
              <w:overflowPunct w:val="0"/>
              <w:autoSpaceDE w:val="0"/>
              <w:autoSpaceDN w:val="0"/>
              <w:adjustRightInd w:val="0"/>
              <w:jc w:val="center"/>
              <w:textAlignment w:val="baseline"/>
              <w:rPr>
                <w:b/>
                <w:color w:val="000000"/>
                <w:sz w:val="22"/>
                <w:szCs w:val="22"/>
              </w:rPr>
            </w:pPr>
            <w:r w:rsidRPr="00C6615E">
              <w:rPr>
                <w:b/>
                <w:color w:val="000000"/>
                <w:sz w:val="22"/>
                <w:szCs w:val="22"/>
              </w:rPr>
              <w:t>„Феникс Дупница“ ООД – 18.4</w:t>
            </w:r>
          </w:p>
        </w:tc>
        <w:tc>
          <w:tcPr>
            <w:tcW w:w="1447" w:type="dxa"/>
            <w:vAlign w:val="center"/>
          </w:tcPr>
          <w:p w14:paraId="74D0C0FB" w14:textId="77777777" w:rsidR="005A1933" w:rsidRPr="00C6615E" w:rsidRDefault="005A1933" w:rsidP="005A1933">
            <w:pPr>
              <w:overflowPunct w:val="0"/>
              <w:autoSpaceDE w:val="0"/>
              <w:autoSpaceDN w:val="0"/>
              <w:adjustRightInd w:val="0"/>
              <w:jc w:val="center"/>
              <w:textAlignment w:val="baseline"/>
              <w:rPr>
                <w:sz w:val="22"/>
                <w:szCs w:val="22"/>
              </w:rPr>
            </w:pPr>
            <w:r w:rsidRPr="00C6615E">
              <w:rPr>
                <w:sz w:val="22"/>
                <w:szCs w:val="22"/>
                <w:lang w:eastAsia="en-US"/>
              </w:rPr>
              <w:t>Да</w:t>
            </w:r>
          </w:p>
        </w:tc>
      </w:tr>
      <w:tr w:rsidR="005A1933" w:rsidRPr="009D2F6B" w14:paraId="79EAE177" w14:textId="77777777" w:rsidTr="00600926">
        <w:trPr>
          <w:cantSplit/>
        </w:trPr>
        <w:tc>
          <w:tcPr>
            <w:tcW w:w="2689" w:type="dxa"/>
            <w:vAlign w:val="center"/>
          </w:tcPr>
          <w:p w14:paraId="12431571" w14:textId="77777777" w:rsidR="005A1933" w:rsidRPr="005A1933" w:rsidRDefault="005A1933" w:rsidP="005A1933">
            <w:pPr>
              <w:jc w:val="center"/>
              <w:rPr>
                <w:sz w:val="22"/>
                <w:szCs w:val="22"/>
                <w:lang w:eastAsia="en-US"/>
              </w:rPr>
            </w:pPr>
            <w:r w:rsidRPr="005A1933">
              <w:rPr>
                <w:sz w:val="22"/>
                <w:szCs w:val="22"/>
                <w:lang w:eastAsia="en-US"/>
              </w:rPr>
              <w:t>Хартиени и картонени опаковки</w:t>
            </w:r>
          </w:p>
        </w:tc>
        <w:tc>
          <w:tcPr>
            <w:tcW w:w="1134" w:type="dxa"/>
            <w:vAlign w:val="center"/>
          </w:tcPr>
          <w:p w14:paraId="329A5D87" w14:textId="77777777" w:rsidR="005A1933" w:rsidRPr="005A1933" w:rsidRDefault="005A1933" w:rsidP="005A1933">
            <w:pPr>
              <w:jc w:val="center"/>
              <w:rPr>
                <w:sz w:val="22"/>
                <w:szCs w:val="22"/>
                <w:lang w:eastAsia="en-US"/>
              </w:rPr>
            </w:pPr>
            <w:r w:rsidRPr="005A1933">
              <w:rPr>
                <w:sz w:val="22"/>
                <w:szCs w:val="22"/>
                <w:lang w:eastAsia="en-US"/>
              </w:rPr>
              <w:t>15 01 01</w:t>
            </w:r>
          </w:p>
        </w:tc>
        <w:tc>
          <w:tcPr>
            <w:tcW w:w="1417" w:type="dxa"/>
            <w:vAlign w:val="center"/>
          </w:tcPr>
          <w:p w14:paraId="6702D6D6" w14:textId="77777777" w:rsidR="005A1933" w:rsidRPr="005A1933" w:rsidRDefault="005A1933" w:rsidP="005A1933">
            <w:pPr>
              <w:jc w:val="center"/>
              <w:rPr>
                <w:sz w:val="22"/>
                <w:szCs w:val="22"/>
              </w:rPr>
            </w:pPr>
            <w:r w:rsidRPr="005A1933">
              <w:rPr>
                <w:sz w:val="22"/>
                <w:szCs w:val="22"/>
              </w:rPr>
              <w:t>100</w:t>
            </w:r>
          </w:p>
        </w:tc>
        <w:tc>
          <w:tcPr>
            <w:tcW w:w="1276" w:type="dxa"/>
            <w:vAlign w:val="center"/>
          </w:tcPr>
          <w:p w14:paraId="72F8C4ED" w14:textId="77777777" w:rsidR="005A1933" w:rsidRPr="005A1933" w:rsidRDefault="005A1933" w:rsidP="005A1933">
            <w:pPr>
              <w:tabs>
                <w:tab w:val="left" w:pos="5040"/>
              </w:tabs>
              <w:jc w:val="center"/>
              <w:rPr>
                <w:b/>
                <w:sz w:val="22"/>
                <w:szCs w:val="22"/>
              </w:rPr>
            </w:pPr>
            <w:r w:rsidRPr="005A1933">
              <w:rPr>
                <w:b/>
                <w:sz w:val="22"/>
                <w:szCs w:val="22"/>
              </w:rPr>
              <w:t>23.11</w:t>
            </w:r>
          </w:p>
        </w:tc>
        <w:tc>
          <w:tcPr>
            <w:tcW w:w="1417" w:type="dxa"/>
            <w:vAlign w:val="center"/>
          </w:tcPr>
          <w:p w14:paraId="4CA7BB99" w14:textId="77777777" w:rsidR="005A1933" w:rsidRPr="008D4754" w:rsidRDefault="005A1933" w:rsidP="005A1933">
            <w:pPr>
              <w:jc w:val="center"/>
              <w:rPr>
                <w:sz w:val="22"/>
                <w:szCs w:val="22"/>
              </w:rPr>
            </w:pPr>
            <w:r w:rsidRPr="008D4754">
              <w:rPr>
                <w:sz w:val="22"/>
                <w:szCs w:val="22"/>
                <w:lang w:eastAsia="en-US"/>
              </w:rPr>
              <w:t>Няма ограничение</w:t>
            </w:r>
          </w:p>
        </w:tc>
        <w:tc>
          <w:tcPr>
            <w:tcW w:w="1134" w:type="dxa"/>
            <w:vAlign w:val="center"/>
          </w:tcPr>
          <w:p w14:paraId="59D4AE07" w14:textId="77777777" w:rsidR="005A1933" w:rsidRPr="008D4754" w:rsidRDefault="005A1933" w:rsidP="005A1933">
            <w:pPr>
              <w:spacing w:before="120"/>
              <w:jc w:val="center"/>
              <w:rPr>
                <w:sz w:val="22"/>
                <w:szCs w:val="22"/>
              </w:rPr>
            </w:pPr>
            <w:r w:rsidRPr="008D4754">
              <w:rPr>
                <w:sz w:val="22"/>
                <w:szCs w:val="22"/>
              </w:rPr>
              <w:t>-</w:t>
            </w:r>
          </w:p>
        </w:tc>
        <w:tc>
          <w:tcPr>
            <w:tcW w:w="1814" w:type="dxa"/>
            <w:vAlign w:val="center"/>
          </w:tcPr>
          <w:p w14:paraId="4F252D64" w14:textId="77777777" w:rsidR="005A1933" w:rsidRPr="00855BAC" w:rsidRDefault="005A1933" w:rsidP="005A1933">
            <w:pPr>
              <w:autoSpaceDE w:val="0"/>
              <w:autoSpaceDN w:val="0"/>
              <w:jc w:val="center"/>
              <w:rPr>
                <w:sz w:val="22"/>
                <w:szCs w:val="22"/>
              </w:rPr>
            </w:pPr>
            <w:r w:rsidRPr="00855BAC">
              <w:rPr>
                <w:sz w:val="22"/>
                <w:szCs w:val="22"/>
              </w:rPr>
              <w:t>Площадка № 1;</w:t>
            </w:r>
          </w:p>
          <w:p w14:paraId="604B2FEA" w14:textId="77777777" w:rsidR="005A1933" w:rsidRPr="00855BAC" w:rsidRDefault="005A1933" w:rsidP="005A1933">
            <w:pPr>
              <w:autoSpaceDE w:val="0"/>
              <w:autoSpaceDN w:val="0"/>
              <w:jc w:val="center"/>
              <w:rPr>
                <w:sz w:val="22"/>
                <w:szCs w:val="22"/>
              </w:rPr>
            </w:pPr>
            <w:r w:rsidRPr="00855BAC">
              <w:rPr>
                <w:sz w:val="22"/>
                <w:szCs w:val="22"/>
              </w:rPr>
              <w:t>0 тона</w:t>
            </w:r>
          </w:p>
        </w:tc>
        <w:tc>
          <w:tcPr>
            <w:tcW w:w="2268" w:type="dxa"/>
            <w:vAlign w:val="center"/>
          </w:tcPr>
          <w:p w14:paraId="3F7A1500" w14:textId="77777777" w:rsidR="005A1933" w:rsidRPr="00855BAC" w:rsidRDefault="005A1933" w:rsidP="00840B7C">
            <w:pPr>
              <w:overflowPunct w:val="0"/>
              <w:autoSpaceDE w:val="0"/>
              <w:autoSpaceDN w:val="0"/>
              <w:adjustRightInd w:val="0"/>
              <w:jc w:val="center"/>
              <w:textAlignment w:val="baseline"/>
              <w:rPr>
                <w:b/>
                <w:color w:val="000000"/>
                <w:sz w:val="22"/>
                <w:szCs w:val="22"/>
              </w:rPr>
            </w:pPr>
            <w:r w:rsidRPr="00855BAC">
              <w:rPr>
                <w:b/>
                <w:color w:val="000000"/>
                <w:sz w:val="22"/>
                <w:szCs w:val="22"/>
              </w:rPr>
              <w:t>„Феникс Дупница“ ООД</w:t>
            </w:r>
            <w:r w:rsidR="00840B7C">
              <w:rPr>
                <w:b/>
                <w:color w:val="000000"/>
                <w:sz w:val="22"/>
                <w:szCs w:val="22"/>
              </w:rPr>
              <w:t xml:space="preserve"> - </w:t>
            </w:r>
            <w:r w:rsidR="00855BAC" w:rsidRPr="00855BAC">
              <w:rPr>
                <w:b/>
                <w:color w:val="000000"/>
                <w:sz w:val="22"/>
                <w:szCs w:val="22"/>
              </w:rPr>
              <w:t>23.11</w:t>
            </w:r>
          </w:p>
        </w:tc>
        <w:tc>
          <w:tcPr>
            <w:tcW w:w="1447" w:type="dxa"/>
            <w:vAlign w:val="center"/>
          </w:tcPr>
          <w:p w14:paraId="4984778B" w14:textId="77777777" w:rsidR="005A1933" w:rsidRPr="00855BAC" w:rsidRDefault="005A1933" w:rsidP="005A1933">
            <w:pPr>
              <w:jc w:val="center"/>
              <w:rPr>
                <w:sz w:val="22"/>
                <w:szCs w:val="22"/>
              </w:rPr>
            </w:pPr>
            <w:r w:rsidRPr="00855BAC">
              <w:rPr>
                <w:sz w:val="22"/>
                <w:szCs w:val="22"/>
              </w:rPr>
              <w:t>Да</w:t>
            </w:r>
          </w:p>
        </w:tc>
      </w:tr>
      <w:tr w:rsidR="005A1933" w:rsidRPr="009D2F6B" w14:paraId="7492984F" w14:textId="77777777" w:rsidTr="00600926">
        <w:trPr>
          <w:cantSplit/>
        </w:trPr>
        <w:tc>
          <w:tcPr>
            <w:tcW w:w="2689" w:type="dxa"/>
            <w:vAlign w:val="center"/>
          </w:tcPr>
          <w:p w14:paraId="42D8877E" w14:textId="77777777" w:rsidR="005A1933" w:rsidRPr="005A1933" w:rsidRDefault="005A1933" w:rsidP="005A1933">
            <w:pPr>
              <w:jc w:val="center"/>
              <w:rPr>
                <w:sz w:val="22"/>
                <w:szCs w:val="22"/>
                <w:lang w:eastAsia="en-US"/>
              </w:rPr>
            </w:pPr>
            <w:r w:rsidRPr="005A1933">
              <w:rPr>
                <w:sz w:val="22"/>
                <w:szCs w:val="22"/>
                <w:lang w:eastAsia="en-US"/>
              </w:rPr>
              <w:t>Пластмасови опаковки</w:t>
            </w:r>
          </w:p>
        </w:tc>
        <w:tc>
          <w:tcPr>
            <w:tcW w:w="1134" w:type="dxa"/>
            <w:vAlign w:val="center"/>
          </w:tcPr>
          <w:p w14:paraId="07D2D0F5" w14:textId="77777777" w:rsidR="005A1933" w:rsidRPr="005A1933" w:rsidRDefault="005A1933" w:rsidP="005A1933">
            <w:pPr>
              <w:jc w:val="center"/>
              <w:rPr>
                <w:sz w:val="22"/>
                <w:szCs w:val="22"/>
                <w:lang w:eastAsia="en-US"/>
              </w:rPr>
            </w:pPr>
            <w:r w:rsidRPr="005A1933">
              <w:rPr>
                <w:sz w:val="22"/>
                <w:szCs w:val="22"/>
                <w:lang w:eastAsia="en-US"/>
              </w:rPr>
              <w:t>15 01 02</w:t>
            </w:r>
          </w:p>
        </w:tc>
        <w:tc>
          <w:tcPr>
            <w:tcW w:w="1417" w:type="dxa"/>
            <w:vAlign w:val="center"/>
          </w:tcPr>
          <w:p w14:paraId="3DA6F4DC" w14:textId="77777777" w:rsidR="005A1933" w:rsidRPr="005A1933" w:rsidRDefault="005A1933" w:rsidP="005A1933">
            <w:pPr>
              <w:jc w:val="center"/>
              <w:rPr>
                <w:sz w:val="22"/>
                <w:szCs w:val="22"/>
              </w:rPr>
            </w:pPr>
            <w:r w:rsidRPr="005A1933">
              <w:rPr>
                <w:sz w:val="22"/>
                <w:szCs w:val="22"/>
              </w:rPr>
              <w:t>140</w:t>
            </w:r>
          </w:p>
        </w:tc>
        <w:tc>
          <w:tcPr>
            <w:tcW w:w="1276" w:type="dxa"/>
            <w:vAlign w:val="center"/>
          </w:tcPr>
          <w:p w14:paraId="490C7C0E" w14:textId="77777777" w:rsidR="005A1933" w:rsidRPr="005A1933" w:rsidRDefault="005A1933" w:rsidP="005A1933">
            <w:pPr>
              <w:tabs>
                <w:tab w:val="left" w:pos="5040"/>
              </w:tabs>
              <w:jc w:val="center"/>
              <w:rPr>
                <w:b/>
                <w:sz w:val="22"/>
                <w:szCs w:val="22"/>
              </w:rPr>
            </w:pPr>
            <w:r w:rsidRPr="005A1933">
              <w:rPr>
                <w:b/>
                <w:sz w:val="22"/>
                <w:szCs w:val="22"/>
              </w:rPr>
              <w:t>31.45</w:t>
            </w:r>
          </w:p>
        </w:tc>
        <w:tc>
          <w:tcPr>
            <w:tcW w:w="1417" w:type="dxa"/>
            <w:vAlign w:val="center"/>
          </w:tcPr>
          <w:p w14:paraId="7F0000A5" w14:textId="77777777" w:rsidR="005A1933" w:rsidRPr="008D4754" w:rsidRDefault="005A1933" w:rsidP="005A1933">
            <w:pPr>
              <w:jc w:val="center"/>
              <w:rPr>
                <w:sz w:val="22"/>
                <w:szCs w:val="22"/>
                <w:lang w:eastAsia="en-US"/>
              </w:rPr>
            </w:pPr>
            <w:r w:rsidRPr="008D4754">
              <w:rPr>
                <w:sz w:val="22"/>
                <w:szCs w:val="22"/>
                <w:lang w:eastAsia="en-US"/>
              </w:rPr>
              <w:t>Няма ограничение</w:t>
            </w:r>
          </w:p>
        </w:tc>
        <w:tc>
          <w:tcPr>
            <w:tcW w:w="1134" w:type="dxa"/>
            <w:vAlign w:val="center"/>
          </w:tcPr>
          <w:p w14:paraId="3E25B8CC" w14:textId="77777777" w:rsidR="005A1933" w:rsidRPr="008D4754" w:rsidRDefault="005A1933" w:rsidP="005A1933">
            <w:pPr>
              <w:spacing w:before="120"/>
              <w:jc w:val="center"/>
              <w:rPr>
                <w:sz w:val="22"/>
                <w:szCs w:val="22"/>
              </w:rPr>
            </w:pPr>
            <w:r w:rsidRPr="008D4754">
              <w:rPr>
                <w:sz w:val="22"/>
                <w:szCs w:val="22"/>
              </w:rPr>
              <w:t>-</w:t>
            </w:r>
          </w:p>
        </w:tc>
        <w:tc>
          <w:tcPr>
            <w:tcW w:w="1814" w:type="dxa"/>
            <w:vAlign w:val="center"/>
          </w:tcPr>
          <w:p w14:paraId="482F3184" w14:textId="77777777" w:rsidR="005A1933" w:rsidRPr="00840B7C" w:rsidRDefault="005A1933" w:rsidP="005A1933">
            <w:pPr>
              <w:autoSpaceDE w:val="0"/>
              <w:autoSpaceDN w:val="0"/>
              <w:jc w:val="center"/>
              <w:rPr>
                <w:sz w:val="22"/>
                <w:szCs w:val="22"/>
              </w:rPr>
            </w:pPr>
            <w:r w:rsidRPr="00840B7C">
              <w:rPr>
                <w:sz w:val="22"/>
                <w:szCs w:val="22"/>
              </w:rPr>
              <w:t>Площадка № 2, 7;</w:t>
            </w:r>
          </w:p>
          <w:p w14:paraId="558B72C3" w14:textId="77777777" w:rsidR="005A1933" w:rsidRPr="009D2F6B" w:rsidRDefault="005A1933" w:rsidP="005A1933">
            <w:pPr>
              <w:autoSpaceDE w:val="0"/>
              <w:autoSpaceDN w:val="0"/>
              <w:jc w:val="center"/>
              <w:rPr>
                <w:sz w:val="22"/>
                <w:szCs w:val="22"/>
                <w:highlight w:val="yellow"/>
              </w:rPr>
            </w:pPr>
            <w:r w:rsidRPr="00840B7C">
              <w:rPr>
                <w:sz w:val="22"/>
                <w:szCs w:val="22"/>
              </w:rPr>
              <w:t>0 тона</w:t>
            </w:r>
          </w:p>
        </w:tc>
        <w:tc>
          <w:tcPr>
            <w:tcW w:w="2268" w:type="dxa"/>
            <w:vAlign w:val="center"/>
          </w:tcPr>
          <w:p w14:paraId="61BE8C90" w14:textId="77777777" w:rsidR="005A1933" w:rsidRPr="00840B7C" w:rsidRDefault="005A1933" w:rsidP="00840B7C">
            <w:pPr>
              <w:overflowPunct w:val="0"/>
              <w:autoSpaceDE w:val="0"/>
              <w:autoSpaceDN w:val="0"/>
              <w:adjustRightInd w:val="0"/>
              <w:jc w:val="center"/>
              <w:textAlignment w:val="baseline"/>
              <w:rPr>
                <w:b/>
                <w:color w:val="000000"/>
                <w:sz w:val="22"/>
                <w:szCs w:val="22"/>
              </w:rPr>
            </w:pPr>
            <w:r w:rsidRPr="00840B7C">
              <w:rPr>
                <w:b/>
                <w:color w:val="000000"/>
                <w:sz w:val="22"/>
                <w:szCs w:val="22"/>
              </w:rPr>
              <w:t>„Феникс Дупница“ ООД</w:t>
            </w:r>
            <w:r w:rsidR="00840B7C" w:rsidRPr="00840B7C">
              <w:rPr>
                <w:b/>
                <w:color w:val="000000"/>
                <w:sz w:val="22"/>
                <w:szCs w:val="22"/>
              </w:rPr>
              <w:t xml:space="preserve"> - 31.45</w:t>
            </w:r>
          </w:p>
        </w:tc>
        <w:tc>
          <w:tcPr>
            <w:tcW w:w="1447" w:type="dxa"/>
            <w:vAlign w:val="center"/>
          </w:tcPr>
          <w:p w14:paraId="66235577" w14:textId="77777777" w:rsidR="005A1933" w:rsidRPr="00840B7C" w:rsidRDefault="005A1933" w:rsidP="005A1933">
            <w:pPr>
              <w:jc w:val="center"/>
              <w:rPr>
                <w:sz w:val="22"/>
                <w:szCs w:val="22"/>
              </w:rPr>
            </w:pPr>
            <w:r w:rsidRPr="00840B7C">
              <w:rPr>
                <w:sz w:val="22"/>
                <w:szCs w:val="22"/>
              </w:rPr>
              <w:t>Да</w:t>
            </w:r>
          </w:p>
        </w:tc>
      </w:tr>
      <w:tr w:rsidR="005A1933" w:rsidRPr="009D2F6B" w14:paraId="50124CDA" w14:textId="77777777" w:rsidTr="00600926">
        <w:trPr>
          <w:cantSplit/>
        </w:trPr>
        <w:tc>
          <w:tcPr>
            <w:tcW w:w="2689" w:type="dxa"/>
            <w:vAlign w:val="center"/>
          </w:tcPr>
          <w:p w14:paraId="36EA05FC" w14:textId="77777777" w:rsidR="005A1933" w:rsidRPr="005A1933" w:rsidRDefault="005A1933" w:rsidP="005A1933">
            <w:pPr>
              <w:jc w:val="center"/>
              <w:rPr>
                <w:sz w:val="22"/>
                <w:szCs w:val="22"/>
                <w:lang w:eastAsia="en-US"/>
              </w:rPr>
            </w:pPr>
            <w:r w:rsidRPr="005A1933">
              <w:rPr>
                <w:sz w:val="22"/>
                <w:szCs w:val="22"/>
                <w:lang w:eastAsia="en-US"/>
              </w:rPr>
              <w:t>Опаковки от дървесни материали</w:t>
            </w:r>
          </w:p>
        </w:tc>
        <w:tc>
          <w:tcPr>
            <w:tcW w:w="1134" w:type="dxa"/>
            <w:vAlign w:val="center"/>
          </w:tcPr>
          <w:p w14:paraId="4AF474FB" w14:textId="77777777" w:rsidR="005A1933" w:rsidRPr="005A1933" w:rsidRDefault="005A1933" w:rsidP="005A1933">
            <w:pPr>
              <w:jc w:val="center"/>
              <w:rPr>
                <w:sz w:val="22"/>
                <w:szCs w:val="22"/>
                <w:lang w:eastAsia="en-US"/>
              </w:rPr>
            </w:pPr>
            <w:r w:rsidRPr="005A1933">
              <w:rPr>
                <w:sz w:val="22"/>
                <w:szCs w:val="22"/>
                <w:lang w:eastAsia="en-US"/>
              </w:rPr>
              <w:t>15 01 03</w:t>
            </w:r>
          </w:p>
        </w:tc>
        <w:tc>
          <w:tcPr>
            <w:tcW w:w="1417" w:type="dxa"/>
            <w:vAlign w:val="center"/>
          </w:tcPr>
          <w:p w14:paraId="1F389242" w14:textId="77777777" w:rsidR="005A1933" w:rsidRPr="005A1933" w:rsidRDefault="005A1933" w:rsidP="005A1933">
            <w:pPr>
              <w:jc w:val="center"/>
              <w:rPr>
                <w:sz w:val="22"/>
                <w:szCs w:val="22"/>
              </w:rPr>
            </w:pPr>
            <w:r w:rsidRPr="005A1933">
              <w:rPr>
                <w:sz w:val="22"/>
                <w:szCs w:val="22"/>
              </w:rPr>
              <w:t>50</w:t>
            </w:r>
          </w:p>
        </w:tc>
        <w:tc>
          <w:tcPr>
            <w:tcW w:w="1276" w:type="dxa"/>
            <w:vAlign w:val="center"/>
          </w:tcPr>
          <w:p w14:paraId="584FB5FB" w14:textId="77777777" w:rsidR="005A1933" w:rsidRPr="005A1933" w:rsidRDefault="005A1933" w:rsidP="005A1933">
            <w:pPr>
              <w:tabs>
                <w:tab w:val="left" w:pos="5040"/>
              </w:tabs>
              <w:jc w:val="center"/>
              <w:rPr>
                <w:b/>
                <w:sz w:val="22"/>
                <w:szCs w:val="22"/>
              </w:rPr>
            </w:pPr>
            <w:r w:rsidRPr="005A1933">
              <w:rPr>
                <w:b/>
                <w:sz w:val="22"/>
                <w:szCs w:val="22"/>
              </w:rPr>
              <w:t>32.84</w:t>
            </w:r>
          </w:p>
        </w:tc>
        <w:tc>
          <w:tcPr>
            <w:tcW w:w="1417" w:type="dxa"/>
            <w:vAlign w:val="center"/>
          </w:tcPr>
          <w:p w14:paraId="05054D62" w14:textId="77777777" w:rsidR="005A1933" w:rsidRPr="008D4754" w:rsidRDefault="005A1933" w:rsidP="005A1933">
            <w:pPr>
              <w:jc w:val="center"/>
              <w:rPr>
                <w:sz w:val="22"/>
                <w:szCs w:val="22"/>
                <w:lang w:eastAsia="en-US"/>
              </w:rPr>
            </w:pPr>
            <w:r w:rsidRPr="008D4754">
              <w:rPr>
                <w:sz w:val="22"/>
                <w:szCs w:val="22"/>
                <w:lang w:eastAsia="en-US"/>
              </w:rPr>
              <w:t>Няма ограничение</w:t>
            </w:r>
          </w:p>
        </w:tc>
        <w:tc>
          <w:tcPr>
            <w:tcW w:w="1134" w:type="dxa"/>
            <w:vAlign w:val="center"/>
          </w:tcPr>
          <w:p w14:paraId="37764AFF" w14:textId="77777777" w:rsidR="005A1933" w:rsidRPr="008D4754" w:rsidRDefault="005A1933" w:rsidP="005A1933">
            <w:pPr>
              <w:spacing w:before="120"/>
              <w:jc w:val="center"/>
              <w:rPr>
                <w:sz w:val="22"/>
                <w:szCs w:val="22"/>
              </w:rPr>
            </w:pPr>
            <w:r w:rsidRPr="008D4754">
              <w:rPr>
                <w:sz w:val="22"/>
                <w:szCs w:val="22"/>
              </w:rPr>
              <w:t>-</w:t>
            </w:r>
          </w:p>
        </w:tc>
        <w:tc>
          <w:tcPr>
            <w:tcW w:w="1814" w:type="dxa"/>
            <w:vAlign w:val="center"/>
          </w:tcPr>
          <w:p w14:paraId="5027DA6C" w14:textId="77777777" w:rsidR="005A1933" w:rsidRPr="00D770CB" w:rsidRDefault="005A1933" w:rsidP="005A1933">
            <w:pPr>
              <w:autoSpaceDE w:val="0"/>
              <w:autoSpaceDN w:val="0"/>
              <w:jc w:val="center"/>
              <w:rPr>
                <w:sz w:val="22"/>
                <w:szCs w:val="22"/>
              </w:rPr>
            </w:pPr>
            <w:r w:rsidRPr="00D770CB">
              <w:rPr>
                <w:sz w:val="22"/>
                <w:szCs w:val="22"/>
              </w:rPr>
              <w:t>Площадка № 6;</w:t>
            </w:r>
          </w:p>
          <w:p w14:paraId="23F34D82" w14:textId="77777777" w:rsidR="005A1933" w:rsidRPr="009D2F6B" w:rsidRDefault="005A1933" w:rsidP="005A1933">
            <w:pPr>
              <w:autoSpaceDE w:val="0"/>
              <w:autoSpaceDN w:val="0"/>
              <w:jc w:val="center"/>
              <w:rPr>
                <w:sz w:val="22"/>
                <w:szCs w:val="22"/>
                <w:highlight w:val="yellow"/>
              </w:rPr>
            </w:pPr>
            <w:r w:rsidRPr="00D770CB">
              <w:rPr>
                <w:sz w:val="22"/>
                <w:szCs w:val="22"/>
              </w:rPr>
              <w:t>0 тона</w:t>
            </w:r>
          </w:p>
        </w:tc>
        <w:tc>
          <w:tcPr>
            <w:tcW w:w="2268" w:type="dxa"/>
            <w:vAlign w:val="center"/>
          </w:tcPr>
          <w:p w14:paraId="47F139C3" w14:textId="77777777" w:rsidR="005A1933" w:rsidRPr="009D2F6B" w:rsidRDefault="00D770CB" w:rsidP="005A1933">
            <w:pPr>
              <w:overflowPunct w:val="0"/>
              <w:autoSpaceDE w:val="0"/>
              <w:autoSpaceDN w:val="0"/>
              <w:adjustRightInd w:val="0"/>
              <w:jc w:val="center"/>
              <w:textAlignment w:val="baseline"/>
              <w:rPr>
                <w:b/>
                <w:color w:val="000000"/>
                <w:sz w:val="22"/>
                <w:szCs w:val="22"/>
                <w:highlight w:val="yellow"/>
              </w:rPr>
            </w:pPr>
            <w:r w:rsidRPr="00840B7C">
              <w:rPr>
                <w:b/>
                <w:color w:val="000000"/>
                <w:sz w:val="22"/>
                <w:szCs w:val="22"/>
              </w:rPr>
              <w:t xml:space="preserve">„Феникс Дупница“ ООД </w:t>
            </w:r>
            <w:r>
              <w:rPr>
                <w:b/>
                <w:color w:val="000000"/>
                <w:sz w:val="22"/>
                <w:szCs w:val="22"/>
              </w:rPr>
              <w:t>– 32.84</w:t>
            </w:r>
          </w:p>
        </w:tc>
        <w:tc>
          <w:tcPr>
            <w:tcW w:w="1447" w:type="dxa"/>
            <w:vAlign w:val="center"/>
          </w:tcPr>
          <w:p w14:paraId="0C41B6E6" w14:textId="77777777" w:rsidR="005A1933" w:rsidRPr="00432092" w:rsidRDefault="005A1933" w:rsidP="005A1933">
            <w:pPr>
              <w:jc w:val="center"/>
              <w:rPr>
                <w:sz w:val="22"/>
                <w:szCs w:val="22"/>
              </w:rPr>
            </w:pPr>
            <w:r w:rsidRPr="00432092">
              <w:rPr>
                <w:sz w:val="22"/>
                <w:szCs w:val="22"/>
              </w:rPr>
              <w:t>Да</w:t>
            </w:r>
          </w:p>
        </w:tc>
      </w:tr>
      <w:tr w:rsidR="005A1933" w:rsidRPr="009D2F6B" w14:paraId="40B14CA2" w14:textId="77777777" w:rsidTr="00600926">
        <w:trPr>
          <w:cantSplit/>
        </w:trPr>
        <w:tc>
          <w:tcPr>
            <w:tcW w:w="2689" w:type="dxa"/>
            <w:vAlign w:val="center"/>
          </w:tcPr>
          <w:p w14:paraId="691B22FB" w14:textId="77777777" w:rsidR="005A1933" w:rsidRPr="005A1933" w:rsidRDefault="005A1933" w:rsidP="005A1933">
            <w:pPr>
              <w:autoSpaceDE w:val="0"/>
              <w:autoSpaceDN w:val="0"/>
              <w:jc w:val="center"/>
              <w:rPr>
                <w:sz w:val="22"/>
                <w:szCs w:val="22"/>
              </w:rPr>
            </w:pPr>
            <w:r w:rsidRPr="005A1933">
              <w:rPr>
                <w:sz w:val="22"/>
                <w:szCs w:val="22"/>
              </w:rPr>
              <w:t>Метални опаковки</w:t>
            </w:r>
          </w:p>
        </w:tc>
        <w:tc>
          <w:tcPr>
            <w:tcW w:w="1134" w:type="dxa"/>
            <w:vAlign w:val="center"/>
          </w:tcPr>
          <w:p w14:paraId="5119E494" w14:textId="77777777" w:rsidR="005A1933" w:rsidRPr="005A1933" w:rsidRDefault="005A1933" w:rsidP="005A1933">
            <w:pPr>
              <w:jc w:val="center"/>
              <w:rPr>
                <w:sz w:val="22"/>
                <w:szCs w:val="22"/>
                <w:lang w:eastAsia="en-US"/>
              </w:rPr>
            </w:pPr>
            <w:r w:rsidRPr="005A1933">
              <w:rPr>
                <w:sz w:val="22"/>
                <w:szCs w:val="22"/>
              </w:rPr>
              <w:t>15 01 04</w:t>
            </w:r>
          </w:p>
        </w:tc>
        <w:tc>
          <w:tcPr>
            <w:tcW w:w="1417" w:type="dxa"/>
            <w:vAlign w:val="center"/>
          </w:tcPr>
          <w:p w14:paraId="6962E318" w14:textId="77777777" w:rsidR="005A1933" w:rsidRPr="005A1933" w:rsidRDefault="005A1933" w:rsidP="005A1933">
            <w:pPr>
              <w:jc w:val="center"/>
              <w:rPr>
                <w:sz w:val="22"/>
                <w:szCs w:val="22"/>
              </w:rPr>
            </w:pPr>
            <w:r w:rsidRPr="005A1933">
              <w:rPr>
                <w:sz w:val="22"/>
                <w:szCs w:val="22"/>
              </w:rPr>
              <w:t>21</w:t>
            </w:r>
          </w:p>
        </w:tc>
        <w:tc>
          <w:tcPr>
            <w:tcW w:w="1276" w:type="dxa"/>
            <w:vAlign w:val="center"/>
          </w:tcPr>
          <w:p w14:paraId="11AF0E0D" w14:textId="77777777" w:rsidR="005A1933" w:rsidRPr="005A1933" w:rsidRDefault="005A1933" w:rsidP="005A1933">
            <w:pPr>
              <w:tabs>
                <w:tab w:val="left" w:pos="5040"/>
              </w:tabs>
              <w:jc w:val="center"/>
              <w:rPr>
                <w:b/>
                <w:sz w:val="22"/>
                <w:szCs w:val="22"/>
              </w:rPr>
            </w:pPr>
            <w:r w:rsidRPr="005A1933">
              <w:rPr>
                <w:b/>
                <w:sz w:val="22"/>
                <w:szCs w:val="22"/>
              </w:rPr>
              <w:t>1.112</w:t>
            </w:r>
          </w:p>
        </w:tc>
        <w:tc>
          <w:tcPr>
            <w:tcW w:w="1417" w:type="dxa"/>
            <w:vAlign w:val="center"/>
          </w:tcPr>
          <w:p w14:paraId="03BAC5A5" w14:textId="77777777" w:rsidR="005A1933" w:rsidRPr="008D4754" w:rsidRDefault="005A1933" w:rsidP="005A1933">
            <w:pPr>
              <w:jc w:val="center"/>
              <w:rPr>
                <w:sz w:val="22"/>
                <w:szCs w:val="22"/>
                <w:lang w:eastAsia="en-US"/>
              </w:rPr>
            </w:pPr>
            <w:r w:rsidRPr="008D4754">
              <w:rPr>
                <w:sz w:val="22"/>
                <w:szCs w:val="22"/>
                <w:lang w:eastAsia="en-US"/>
              </w:rPr>
              <w:t>Няма ограничение</w:t>
            </w:r>
          </w:p>
        </w:tc>
        <w:tc>
          <w:tcPr>
            <w:tcW w:w="1134" w:type="dxa"/>
            <w:vAlign w:val="center"/>
          </w:tcPr>
          <w:p w14:paraId="2F3CF1E8" w14:textId="77777777" w:rsidR="005A1933" w:rsidRPr="00432092" w:rsidRDefault="005A1933" w:rsidP="005A1933">
            <w:pPr>
              <w:spacing w:before="120"/>
              <w:jc w:val="center"/>
              <w:rPr>
                <w:sz w:val="22"/>
                <w:szCs w:val="22"/>
              </w:rPr>
            </w:pPr>
            <w:r w:rsidRPr="00432092">
              <w:rPr>
                <w:sz w:val="22"/>
                <w:szCs w:val="22"/>
              </w:rPr>
              <w:t>-</w:t>
            </w:r>
          </w:p>
        </w:tc>
        <w:tc>
          <w:tcPr>
            <w:tcW w:w="1814" w:type="dxa"/>
            <w:vAlign w:val="center"/>
          </w:tcPr>
          <w:p w14:paraId="50191624" w14:textId="77777777" w:rsidR="005A1933" w:rsidRPr="00432092" w:rsidRDefault="005A1933" w:rsidP="005A1933">
            <w:pPr>
              <w:autoSpaceDE w:val="0"/>
              <w:autoSpaceDN w:val="0"/>
              <w:jc w:val="center"/>
              <w:rPr>
                <w:sz w:val="22"/>
                <w:szCs w:val="22"/>
              </w:rPr>
            </w:pPr>
            <w:r w:rsidRPr="00432092">
              <w:rPr>
                <w:sz w:val="22"/>
                <w:szCs w:val="22"/>
              </w:rPr>
              <w:t>Площадка № 1;</w:t>
            </w:r>
          </w:p>
          <w:p w14:paraId="6D733A24" w14:textId="77777777" w:rsidR="005A1933" w:rsidRPr="00432092" w:rsidRDefault="005A1933" w:rsidP="005A1933">
            <w:pPr>
              <w:autoSpaceDE w:val="0"/>
              <w:autoSpaceDN w:val="0"/>
              <w:jc w:val="center"/>
              <w:rPr>
                <w:sz w:val="22"/>
                <w:szCs w:val="22"/>
              </w:rPr>
            </w:pPr>
            <w:r w:rsidRPr="00432092">
              <w:rPr>
                <w:sz w:val="22"/>
                <w:szCs w:val="22"/>
              </w:rPr>
              <w:t>0 тона</w:t>
            </w:r>
          </w:p>
        </w:tc>
        <w:tc>
          <w:tcPr>
            <w:tcW w:w="2268" w:type="dxa"/>
            <w:vAlign w:val="center"/>
          </w:tcPr>
          <w:p w14:paraId="788A79D3" w14:textId="77777777" w:rsidR="005A1933" w:rsidRPr="00432092" w:rsidRDefault="005A1933" w:rsidP="00432092">
            <w:pPr>
              <w:overflowPunct w:val="0"/>
              <w:autoSpaceDE w:val="0"/>
              <w:autoSpaceDN w:val="0"/>
              <w:adjustRightInd w:val="0"/>
              <w:jc w:val="center"/>
              <w:textAlignment w:val="baseline"/>
              <w:rPr>
                <w:b/>
                <w:color w:val="000000"/>
                <w:sz w:val="22"/>
                <w:szCs w:val="22"/>
              </w:rPr>
            </w:pPr>
            <w:r w:rsidRPr="00432092">
              <w:rPr>
                <w:b/>
                <w:color w:val="000000"/>
                <w:sz w:val="22"/>
                <w:szCs w:val="22"/>
              </w:rPr>
              <w:t>„Феникс Дупница“ ООД</w:t>
            </w:r>
            <w:r w:rsidR="00432092" w:rsidRPr="00432092">
              <w:rPr>
                <w:b/>
                <w:color w:val="000000"/>
                <w:sz w:val="22"/>
                <w:szCs w:val="22"/>
              </w:rPr>
              <w:t xml:space="preserve"> – 1.112</w:t>
            </w:r>
          </w:p>
        </w:tc>
        <w:tc>
          <w:tcPr>
            <w:tcW w:w="1447" w:type="dxa"/>
            <w:vAlign w:val="center"/>
          </w:tcPr>
          <w:p w14:paraId="73709281" w14:textId="77777777" w:rsidR="005A1933" w:rsidRPr="00432092" w:rsidRDefault="005A1933" w:rsidP="005A1933">
            <w:pPr>
              <w:jc w:val="center"/>
              <w:rPr>
                <w:sz w:val="22"/>
                <w:szCs w:val="22"/>
              </w:rPr>
            </w:pPr>
            <w:r w:rsidRPr="00432092">
              <w:rPr>
                <w:sz w:val="22"/>
                <w:szCs w:val="22"/>
              </w:rPr>
              <w:t>Да</w:t>
            </w:r>
          </w:p>
        </w:tc>
      </w:tr>
      <w:tr w:rsidR="005A1933" w:rsidRPr="009D2F6B" w14:paraId="01E4A2D9" w14:textId="77777777" w:rsidTr="00600926">
        <w:trPr>
          <w:cantSplit/>
        </w:trPr>
        <w:tc>
          <w:tcPr>
            <w:tcW w:w="2689" w:type="dxa"/>
            <w:vAlign w:val="center"/>
          </w:tcPr>
          <w:p w14:paraId="6CD5C0BC" w14:textId="77777777" w:rsidR="005A1933" w:rsidRPr="005A1933" w:rsidRDefault="005A1933" w:rsidP="005A1933">
            <w:pPr>
              <w:autoSpaceDE w:val="0"/>
              <w:autoSpaceDN w:val="0"/>
              <w:jc w:val="center"/>
              <w:rPr>
                <w:sz w:val="22"/>
                <w:szCs w:val="22"/>
              </w:rPr>
            </w:pPr>
            <w:r w:rsidRPr="005A1933">
              <w:rPr>
                <w:sz w:val="22"/>
                <w:szCs w:val="22"/>
              </w:rPr>
              <w:t>Стъклени опаковки</w:t>
            </w:r>
          </w:p>
        </w:tc>
        <w:tc>
          <w:tcPr>
            <w:tcW w:w="1134" w:type="dxa"/>
            <w:vAlign w:val="center"/>
          </w:tcPr>
          <w:p w14:paraId="5F4FDCFD" w14:textId="77777777" w:rsidR="005A1933" w:rsidRPr="005A1933" w:rsidRDefault="005A1933" w:rsidP="005A1933">
            <w:pPr>
              <w:jc w:val="center"/>
              <w:rPr>
                <w:sz w:val="22"/>
                <w:szCs w:val="22"/>
              </w:rPr>
            </w:pPr>
            <w:r w:rsidRPr="005A1933">
              <w:rPr>
                <w:sz w:val="22"/>
                <w:szCs w:val="22"/>
              </w:rPr>
              <w:t>15 01 07</w:t>
            </w:r>
          </w:p>
        </w:tc>
        <w:tc>
          <w:tcPr>
            <w:tcW w:w="1417" w:type="dxa"/>
            <w:vAlign w:val="center"/>
          </w:tcPr>
          <w:p w14:paraId="15DDB6F2" w14:textId="77777777" w:rsidR="005A1933" w:rsidRPr="005A1933" w:rsidRDefault="005A1933" w:rsidP="005A1933">
            <w:pPr>
              <w:jc w:val="center"/>
              <w:rPr>
                <w:sz w:val="22"/>
                <w:szCs w:val="22"/>
              </w:rPr>
            </w:pPr>
            <w:r w:rsidRPr="005A1933">
              <w:rPr>
                <w:sz w:val="22"/>
                <w:szCs w:val="22"/>
              </w:rPr>
              <w:t>1000</w:t>
            </w:r>
          </w:p>
        </w:tc>
        <w:tc>
          <w:tcPr>
            <w:tcW w:w="1276" w:type="dxa"/>
            <w:vAlign w:val="center"/>
          </w:tcPr>
          <w:p w14:paraId="75C01E01" w14:textId="77777777" w:rsidR="005A1933" w:rsidRPr="005A1933" w:rsidRDefault="005A1933" w:rsidP="005A1933">
            <w:pPr>
              <w:tabs>
                <w:tab w:val="left" w:pos="5040"/>
              </w:tabs>
              <w:jc w:val="center"/>
              <w:rPr>
                <w:b/>
                <w:sz w:val="22"/>
                <w:szCs w:val="22"/>
              </w:rPr>
            </w:pPr>
            <w:r w:rsidRPr="005A1933">
              <w:rPr>
                <w:b/>
                <w:sz w:val="22"/>
                <w:szCs w:val="22"/>
              </w:rPr>
              <w:t>318.10</w:t>
            </w:r>
          </w:p>
        </w:tc>
        <w:tc>
          <w:tcPr>
            <w:tcW w:w="1417" w:type="dxa"/>
            <w:vAlign w:val="center"/>
          </w:tcPr>
          <w:p w14:paraId="664C0020" w14:textId="77777777" w:rsidR="005A1933" w:rsidRPr="008D4754" w:rsidRDefault="005A1933" w:rsidP="005A1933">
            <w:pPr>
              <w:jc w:val="center"/>
              <w:rPr>
                <w:sz w:val="22"/>
                <w:szCs w:val="22"/>
                <w:lang w:eastAsia="en-US"/>
              </w:rPr>
            </w:pPr>
            <w:r w:rsidRPr="008D4754">
              <w:rPr>
                <w:sz w:val="22"/>
                <w:szCs w:val="22"/>
                <w:lang w:eastAsia="en-US"/>
              </w:rPr>
              <w:t>Няма ограничение</w:t>
            </w:r>
          </w:p>
        </w:tc>
        <w:tc>
          <w:tcPr>
            <w:tcW w:w="1134" w:type="dxa"/>
            <w:vAlign w:val="center"/>
          </w:tcPr>
          <w:p w14:paraId="0CADBDE5" w14:textId="77777777" w:rsidR="005A1933" w:rsidRPr="008D4754" w:rsidRDefault="005A1933" w:rsidP="005A1933">
            <w:pPr>
              <w:spacing w:before="120"/>
              <w:jc w:val="center"/>
              <w:rPr>
                <w:sz w:val="22"/>
                <w:szCs w:val="22"/>
              </w:rPr>
            </w:pPr>
            <w:r w:rsidRPr="008D4754">
              <w:rPr>
                <w:sz w:val="22"/>
                <w:szCs w:val="22"/>
              </w:rPr>
              <w:t>-</w:t>
            </w:r>
          </w:p>
        </w:tc>
        <w:tc>
          <w:tcPr>
            <w:tcW w:w="1814" w:type="dxa"/>
            <w:vAlign w:val="center"/>
          </w:tcPr>
          <w:p w14:paraId="005AADBF" w14:textId="77777777" w:rsidR="005A1933" w:rsidRPr="00684DD5" w:rsidRDefault="005A1933" w:rsidP="005A1933">
            <w:pPr>
              <w:autoSpaceDE w:val="0"/>
              <w:autoSpaceDN w:val="0"/>
              <w:jc w:val="center"/>
              <w:rPr>
                <w:sz w:val="22"/>
                <w:szCs w:val="22"/>
              </w:rPr>
            </w:pPr>
            <w:r w:rsidRPr="00684DD5">
              <w:rPr>
                <w:sz w:val="22"/>
                <w:szCs w:val="22"/>
              </w:rPr>
              <w:t>Площадка № 5;</w:t>
            </w:r>
          </w:p>
          <w:p w14:paraId="31C82AAA" w14:textId="77777777" w:rsidR="005A1933" w:rsidRPr="00684DD5" w:rsidRDefault="005A1933" w:rsidP="005A1933">
            <w:pPr>
              <w:autoSpaceDE w:val="0"/>
              <w:autoSpaceDN w:val="0"/>
              <w:jc w:val="center"/>
              <w:rPr>
                <w:sz w:val="22"/>
                <w:szCs w:val="22"/>
              </w:rPr>
            </w:pPr>
            <w:r w:rsidRPr="00684DD5">
              <w:rPr>
                <w:sz w:val="22"/>
                <w:szCs w:val="22"/>
              </w:rPr>
              <w:t>0 тона</w:t>
            </w:r>
          </w:p>
        </w:tc>
        <w:tc>
          <w:tcPr>
            <w:tcW w:w="2268" w:type="dxa"/>
            <w:vAlign w:val="center"/>
          </w:tcPr>
          <w:p w14:paraId="67199107" w14:textId="77777777" w:rsidR="005A1933" w:rsidRPr="00684DD5" w:rsidRDefault="005A1933" w:rsidP="00684DD5">
            <w:pPr>
              <w:overflowPunct w:val="0"/>
              <w:autoSpaceDE w:val="0"/>
              <w:autoSpaceDN w:val="0"/>
              <w:adjustRightInd w:val="0"/>
              <w:jc w:val="center"/>
              <w:textAlignment w:val="baseline"/>
              <w:rPr>
                <w:b/>
                <w:color w:val="000000"/>
                <w:sz w:val="22"/>
                <w:szCs w:val="22"/>
              </w:rPr>
            </w:pPr>
            <w:r w:rsidRPr="00684DD5">
              <w:rPr>
                <w:b/>
                <w:color w:val="000000"/>
                <w:sz w:val="22"/>
                <w:szCs w:val="22"/>
              </w:rPr>
              <w:t>„Феникс Дупница“ ООД</w:t>
            </w:r>
            <w:r w:rsidR="00684DD5">
              <w:rPr>
                <w:b/>
                <w:color w:val="000000"/>
                <w:sz w:val="22"/>
                <w:szCs w:val="22"/>
              </w:rPr>
              <w:t xml:space="preserve"> – 318.10</w:t>
            </w:r>
          </w:p>
        </w:tc>
        <w:tc>
          <w:tcPr>
            <w:tcW w:w="1447" w:type="dxa"/>
            <w:vAlign w:val="center"/>
          </w:tcPr>
          <w:p w14:paraId="5ADD9687" w14:textId="77777777" w:rsidR="005A1933" w:rsidRPr="009D2F6B" w:rsidRDefault="005A1933" w:rsidP="005A1933">
            <w:pPr>
              <w:spacing w:before="120"/>
              <w:jc w:val="center"/>
              <w:rPr>
                <w:sz w:val="22"/>
                <w:szCs w:val="22"/>
                <w:highlight w:val="yellow"/>
              </w:rPr>
            </w:pPr>
            <w:r w:rsidRPr="00684DD5">
              <w:rPr>
                <w:sz w:val="22"/>
                <w:szCs w:val="22"/>
              </w:rPr>
              <w:t>Да</w:t>
            </w:r>
          </w:p>
        </w:tc>
      </w:tr>
      <w:tr w:rsidR="005A1933" w:rsidRPr="009D2F6B" w14:paraId="1C223C08" w14:textId="77777777" w:rsidTr="00600926">
        <w:trPr>
          <w:cantSplit/>
        </w:trPr>
        <w:tc>
          <w:tcPr>
            <w:tcW w:w="2689" w:type="dxa"/>
            <w:vAlign w:val="center"/>
          </w:tcPr>
          <w:p w14:paraId="3B47FE3A" w14:textId="77777777" w:rsidR="005A1933" w:rsidRPr="005A1933" w:rsidRDefault="005A1933" w:rsidP="005A1933">
            <w:pPr>
              <w:autoSpaceDE w:val="0"/>
              <w:autoSpaceDN w:val="0"/>
              <w:jc w:val="center"/>
              <w:rPr>
                <w:color w:val="FF0000"/>
                <w:sz w:val="22"/>
                <w:szCs w:val="22"/>
              </w:rPr>
            </w:pPr>
            <w:r w:rsidRPr="005A1933">
              <w:rPr>
                <w:sz w:val="22"/>
                <w:szCs w:val="22"/>
              </w:rPr>
              <w:t>Абсорбенти, филт.материали, кърпи за изтриване и предп. облекла, различни от упомен. в 15 02 02 (кизелгур)</w:t>
            </w:r>
          </w:p>
        </w:tc>
        <w:tc>
          <w:tcPr>
            <w:tcW w:w="1134" w:type="dxa"/>
            <w:vAlign w:val="center"/>
          </w:tcPr>
          <w:p w14:paraId="53F0D508" w14:textId="77777777" w:rsidR="005A1933" w:rsidRPr="005A1933" w:rsidRDefault="005A1933" w:rsidP="005A1933">
            <w:pPr>
              <w:jc w:val="center"/>
              <w:rPr>
                <w:sz w:val="22"/>
                <w:szCs w:val="22"/>
              </w:rPr>
            </w:pPr>
            <w:r w:rsidRPr="005A1933">
              <w:rPr>
                <w:sz w:val="22"/>
                <w:szCs w:val="22"/>
              </w:rPr>
              <w:t>15 02 03</w:t>
            </w:r>
          </w:p>
        </w:tc>
        <w:tc>
          <w:tcPr>
            <w:tcW w:w="1417" w:type="dxa"/>
            <w:vAlign w:val="center"/>
          </w:tcPr>
          <w:p w14:paraId="59297C35" w14:textId="77777777" w:rsidR="005A1933" w:rsidRPr="005A1933" w:rsidRDefault="005A1933" w:rsidP="005A1933">
            <w:pPr>
              <w:jc w:val="center"/>
              <w:rPr>
                <w:sz w:val="22"/>
                <w:szCs w:val="22"/>
              </w:rPr>
            </w:pPr>
            <w:r w:rsidRPr="005A1933">
              <w:rPr>
                <w:sz w:val="22"/>
                <w:szCs w:val="22"/>
              </w:rPr>
              <w:t>295</w:t>
            </w:r>
          </w:p>
        </w:tc>
        <w:tc>
          <w:tcPr>
            <w:tcW w:w="1276" w:type="dxa"/>
            <w:vAlign w:val="center"/>
          </w:tcPr>
          <w:p w14:paraId="278ED11A" w14:textId="77777777" w:rsidR="005A1933" w:rsidRPr="005A1933" w:rsidRDefault="005A1933" w:rsidP="005A1933">
            <w:pPr>
              <w:tabs>
                <w:tab w:val="left" w:pos="5040"/>
              </w:tabs>
              <w:jc w:val="center"/>
              <w:rPr>
                <w:b/>
                <w:sz w:val="22"/>
                <w:szCs w:val="22"/>
              </w:rPr>
            </w:pPr>
            <w:r w:rsidRPr="005A1933">
              <w:rPr>
                <w:b/>
                <w:sz w:val="22"/>
                <w:szCs w:val="22"/>
              </w:rPr>
              <w:t>10.44</w:t>
            </w:r>
          </w:p>
        </w:tc>
        <w:tc>
          <w:tcPr>
            <w:tcW w:w="1417" w:type="dxa"/>
            <w:vAlign w:val="center"/>
          </w:tcPr>
          <w:p w14:paraId="2CF88FBD" w14:textId="77777777" w:rsidR="005A1933" w:rsidRPr="008D4754" w:rsidRDefault="005A1933" w:rsidP="005A1933">
            <w:pPr>
              <w:jc w:val="center"/>
              <w:rPr>
                <w:sz w:val="22"/>
                <w:szCs w:val="22"/>
                <w:lang w:eastAsia="en-US"/>
              </w:rPr>
            </w:pPr>
            <w:r w:rsidRPr="008D4754">
              <w:rPr>
                <w:sz w:val="22"/>
                <w:szCs w:val="22"/>
                <w:lang w:eastAsia="en-US"/>
              </w:rPr>
              <w:t>Няма ограничение</w:t>
            </w:r>
          </w:p>
        </w:tc>
        <w:tc>
          <w:tcPr>
            <w:tcW w:w="1134" w:type="dxa"/>
            <w:vAlign w:val="center"/>
          </w:tcPr>
          <w:p w14:paraId="56AF0F77" w14:textId="77777777" w:rsidR="005A1933" w:rsidRPr="008D4754" w:rsidRDefault="005A1933" w:rsidP="005A1933">
            <w:pPr>
              <w:spacing w:before="120"/>
              <w:jc w:val="center"/>
              <w:rPr>
                <w:sz w:val="22"/>
                <w:szCs w:val="22"/>
              </w:rPr>
            </w:pPr>
            <w:r w:rsidRPr="008D4754">
              <w:rPr>
                <w:sz w:val="22"/>
                <w:szCs w:val="22"/>
              </w:rPr>
              <w:t>-</w:t>
            </w:r>
          </w:p>
        </w:tc>
        <w:tc>
          <w:tcPr>
            <w:tcW w:w="1814" w:type="dxa"/>
            <w:vAlign w:val="center"/>
          </w:tcPr>
          <w:p w14:paraId="14F11EDA" w14:textId="77777777" w:rsidR="005A1933" w:rsidRPr="00B35A31" w:rsidRDefault="005A1933" w:rsidP="005A1933">
            <w:pPr>
              <w:autoSpaceDE w:val="0"/>
              <w:autoSpaceDN w:val="0"/>
              <w:jc w:val="center"/>
              <w:rPr>
                <w:sz w:val="22"/>
                <w:szCs w:val="22"/>
              </w:rPr>
            </w:pPr>
            <w:r w:rsidRPr="00B35A31">
              <w:rPr>
                <w:sz w:val="22"/>
                <w:szCs w:val="22"/>
              </w:rPr>
              <w:t>Площадка № 4;</w:t>
            </w:r>
          </w:p>
          <w:p w14:paraId="013943C7" w14:textId="77777777" w:rsidR="005A1933" w:rsidRPr="00B35A31" w:rsidRDefault="00B35A31" w:rsidP="005A1933">
            <w:pPr>
              <w:autoSpaceDE w:val="0"/>
              <w:autoSpaceDN w:val="0"/>
              <w:jc w:val="center"/>
              <w:rPr>
                <w:sz w:val="22"/>
                <w:szCs w:val="22"/>
              </w:rPr>
            </w:pPr>
            <w:r w:rsidRPr="00B35A31">
              <w:rPr>
                <w:sz w:val="22"/>
                <w:szCs w:val="22"/>
              </w:rPr>
              <w:t>17.14</w:t>
            </w:r>
            <w:r w:rsidR="005A1933" w:rsidRPr="00B35A31">
              <w:rPr>
                <w:sz w:val="22"/>
                <w:szCs w:val="22"/>
              </w:rPr>
              <w:t xml:space="preserve"> тона</w:t>
            </w:r>
          </w:p>
        </w:tc>
        <w:tc>
          <w:tcPr>
            <w:tcW w:w="2268" w:type="dxa"/>
            <w:vAlign w:val="center"/>
          </w:tcPr>
          <w:p w14:paraId="0CE9CDB6" w14:textId="77777777" w:rsidR="005A1933" w:rsidRPr="00B35A31" w:rsidRDefault="00B35A31" w:rsidP="005A1933">
            <w:pPr>
              <w:overflowPunct w:val="0"/>
              <w:autoSpaceDE w:val="0"/>
              <w:autoSpaceDN w:val="0"/>
              <w:adjustRightInd w:val="0"/>
              <w:jc w:val="center"/>
              <w:textAlignment w:val="baseline"/>
              <w:rPr>
                <w:b/>
                <w:color w:val="000000"/>
                <w:sz w:val="22"/>
                <w:szCs w:val="22"/>
              </w:rPr>
            </w:pPr>
            <w:r w:rsidRPr="00B35A31">
              <w:rPr>
                <w:b/>
                <w:color w:val="000000"/>
                <w:sz w:val="22"/>
                <w:szCs w:val="22"/>
              </w:rPr>
              <w:t>-</w:t>
            </w:r>
          </w:p>
        </w:tc>
        <w:tc>
          <w:tcPr>
            <w:tcW w:w="1447" w:type="dxa"/>
            <w:vAlign w:val="center"/>
          </w:tcPr>
          <w:p w14:paraId="00857D3D" w14:textId="77777777" w:rsidR="005A1933" w:rsidRPr="00B35A31" w:rsidRDefault="005A1933" w:rsidP="005A1933">
            <w:pPr>
              <w:overflowPunct w:val="0"/>
              <w:autoSpaceDE w:val="0"/>
              <w:autoSpaceDN w:val="0"/>
              <w:adjustRightInd w:val="0"/>
              <w:jc w:val="center"/>
              <w:textAlignment w:val="baseline"/>
              <w:rPr>
                <w:sz w:val="22"/>
                <w:szCs w:val="22"/>
              </w:rPr>
            </w:pPr>
            <w:r w:rsidRPr="00B35A31">
              <w:rPr>
                <w:sz w:val="22"/>
                <w:szCs w:val="22"/>
                <w:lang w:eastAsia="en-US"/>
              </w:rPr>
              <w:t>Да</w:t>
            </w:r>
          </w:p>
        </w:tc>
      </w:tr>
      <w:tr w:rsidR="005A1933" w:rsidRPr="009D2F6B" w14:paraId="00B06EC9" w14:textId="77777777" w:rsidTr="00600926">
        <w:trPr>
          <w:cantSplit/>
        </w:trPr>
        <w:tc>
          <w:tcPr>
            <w:tcW w:w="2689" w:type="dxa"/>
            <w:vAlign w:val="center"/>
          </w:tcPr>
          <w:p w14:paraId="6865B6D7" w14:textId="77777777" w:rsidR="005A1933" w:rsidRPr="00622C6C" w:rsidRDefault="00A63CA3" w:rsidP="005A1933">
            <w:pPr>
              <w:jc w:val="center"/>
              <w:rPr>
                <w:b/>
                <w:sz w:val="22"/>
                <w:szCs w:val="22"/>
              </w:rPr>
            </w:pPr>
            <w:r w:rsidRPr="00622C6C">
              <w:rPr>
                <w:sz w:val="22"/>
                <w:szCs w:val="22"/>
                <w:lang w:val="ru-RU"/>
              </w:rPr>
              <w:t>Абсорбенти, филтърни материали, кърпи за изтриване и предпазни облекла, различни от упоменатите в 15 02 02 (активен въглен)</w:t>
            </w:r>
          </w:p>
        </w:tc>
        <w:tc>
          <w:tcPr>
            <w:tcW w:w="1134" w:type="dxa"/>
            <w:vAlign w:val="center"/>
          </w:tcPr>
          <w:p w14:paraId="21243F15" w14:textId="77777777" w:rsidR="005A1933" w:rsidRPr="00A63CA3" w:rsidRDefault="00A63CA3" w:rsidP="005A1933">
            <w:pPr>
              <w:autoSpaceDE w:val="0"/>
              <w:autoSpaceDN w:val="0"/>
              <w:jc w:val="center"/>
              <w:rPr>
                <w:sz w:val="22"/>
                <w:szCs w:val="22"/>
                <w:lang w:val="ru-RU"/>
              </w:rPr>
            </w:pPr>
            <w:r w:rsidRPr="00A63CA3">
              <w:rPr>
                <w:sz w:val="22"/>
                <w:szCs w:val="22"/>
              </w:rPr>
              <w:t>15 02 03</w:t>
            </w:r>
          </w:p>
        </w:tc>
        <w:tc>
          <w:tcPr>
            <w:tcW w:w="1417" w:type="dxa"/>
            <w:vAlign w:val="center"/>
          </w:tcPr>
          <w:p w14:paraId="0694CE77" w14:textId="77777777" w:rsidR="005A1933" w:rsidRPr="007B0886" w:rsidRDefault="005A1933" w:rsidP="005A1933">
            <w:pPr>
              <w:jc w:val="center"/>
              <w:rPr>
                <w:sz w:val="22"/>
                <w:szCs w:val="22"/>
              </w:rPr>
            </w:pPr>
            <w:r w:rsidRPr="007B0886">
              <w:rPr>
                <w:sz w:val="22"/>
                <w:szCs w:val="22"/>
              </w:rPr>
              <w:t>1</w:t>
            </w:r>
          </w:p>
        </w:tc>
        <w:tc>
          <w:tcPr>
            <w:tcW w:w="1276" w:type="dxa"/>
            <w:vAlign w:val="center"/>
          </w:tcPr>
          <w:p w14:paraId="15C169CC" w14:textId="77777777" w:rsidR="005A1933" w:rsidRPr="001C1F1A" w:rsidRDefault="005A1933" w:rsidP="005A1933">
            <w:pPr>
              <w:tabs>
                <w:tab w:val="left" w:pos="5040"/>
              </w:tabs>
              <w:jc w:val="center"/>
              <w:rPr>
                <w:b/>
                <w:sz w:val="22"/>
                <w:szCs w:val="22"/>
              </w:rPr>
            </w:pPr>
            <w:r w:rsidRPr="001C1F1A">
              <w:rPr>
                <w:b/>
                <w:sz w:val="22"/>
                <w:szCs w:val="22"/>
              </w:rPr>
              <w:t>-</w:t>
            </w:r>
          </w:p>
        </w:tc>
        <w:tc>
          <w:tcPr>
            <w:tcW w:w="1417" w:type="dxa"/>
            <w:vAlign w:val="center"/>
          </w:tcPr>
          <w:p w14:paraId="38048449" w14:textId="77777777" w:rsidR="005A1933" w:rsidRPr="008D4754" w:rsidRDefault="008D4754" w:rsidP="005A1933">
            <w:pPr>
              <w:jc w:val="center"/>
              <w:rPr>
                <w:sz w:val="22"/>
                <w:szCs w:val="22"/>
                <w:lang w:eastAsia="en-US"/>
              </w:rPr>
            </w:pPr>
            <w:r w:rsidRPr="008D4754">
              <w:rPr>
                <w:sz w:val="22"/>
                <w:szCs w:val="22"/>
                <w:lang w:eastAsia="en-US"/>
              </w:rPr>
              <w:t>Няма ограничение</w:t>
            </w:r>
          </w:p>
        </w:tc>
        <w:tc>
          <w:tcPr>
            <w:tcW w:w="1134" w:type="dxa"/>
            <w:vAlign w:val="center"/>
          </w:tcPr>
          <w:p w14:paraId="2053C1CF" w14:textId="77777777" w:rsidR="005A1933" w:rsidRPr="008D4754" w:rsidRDefault="008D4754" w:rsidP="005A1933">
            <w:pPr>
              <w:spacing w:before="120"/>
              <w:jc w:val="center"/>
              <w:rPr>
                <w:sz w:val="22"/>
                <w:szCs w:val="22"/>
              </w:rPr>
            </w:pPr>
            <w:r>
              <w:rPr>
                <w:sz w:val="22"/>
                <w:szCs w:val="22"/>
              </w:rPr>
              <w:t>-</w:t>
            </w:r>
          </w:p>
        </w:tc>
        <w:tc>
          <w:tcPr>
            <w:tcW w:w="1814" w:type="dxa"/>
            <w:vAlign w:val="center"/>
          </w:tcPr>
          <w:p w14:paraId="483EDB25" w14:textId="77777777" w:rsidR="005A1933" w:rsidRPr="00B35A31" w:rsidRDefault="00B35A31" w:rsidP="005A1933">
            <w:pPr>
              <w:autoSpaceDE w:val="0"/>
              <w:autoSpaceDN w:val="0"/>
              <w:jc w:val="center"/>
              <w:rPr>
                <w:sz w:val="22"/>
                <w:szCs w:val="22"/>
              </w:rPr>
            </w:pPr>
            <w:r w:rsidRPr="00B35A31">
              <w:rPr>
                <w:sz w:val="22"/>
                <w:szCs w:val="22"/>
              </w:rPr>
              <w:t>Няма съхранение</w:t>
            </w:r>
          </w:p>
        </w:tc>
        <w:tc>
          <w:tcPr>
            <w:tcW w:w="2268" w:type="dxa"/>
            <w:vAlign w:val="center"/>
          </w:tcPr>
          <w:p w14:paraId="2E69F615" w14:textId="77777777" w:rsidR="005A1933" w:rsidRPr="00B35A31" w:rsidRDefault="00B35A31" w:rsidP="005A1933">
            <w:pPr>
              <w:overflowPunct w:val="0"/>
              <w:autoSpaceDE w:val="0"/>
              <w:autoSpaceDN w:val="0"/>
              <w:adjustRightInd w:val="0"/>
              <w:jc w:val="center"/>
              <w:textAlignment w:val="baseline"/>
              <w:rPr>
                <w:b/>
                <w:color w:val="000000"/>
                <w:sz w:val="22"/>
                <w:szCs w:val="22"/>
              </w:rPr>
            </w:pPr>
            <w:r w:rsidRPr="00B35A31">
              <w:rPr>
                <w:b/>
                <w:color w:val="000000"/>
                <w:sz w:val="22"/>
                <w:szCs w:val="22"/>
              </w:rPr>
              <w:t>-</w:t>
            </w:r>
          </w:p>
        </w:tc>
        <w:tc>
          <w:tcPr>
            <w:tcW w:w="1447" w:type="dxa"/>
            <w:vAlign w:val="center"/>
          </w:tcPr>
          <w:p w14:paraId="32123CBA" w14:textId="77777777" w:rsidR="005A1933" w:rsidRPr="00B35A31" w:rsidRDefault="00B35A31" w:rsidP="005A1933">
            <w:pPr>
              <w:overflowPunct w:val="0"/>
              <w:autoSpaceDE w:val="0"/>
              <w:autoSpaceDN w:val="0"/>
              <w:adjustRightInd w:val="0"/>
              <w:jc w:val="center"/>
              <w:textAlignment w:val="baseline"/>
              <w:rPr>
                <w:sz w:val="22"/>
                <w:szCs w:val="22"/>
                <w:lang w:eastAsia="en-US"/>
              </w:rPr>
            </w:pPr>
            <w:r w:rsidRPr="00B35A31">
              <w:rPr>
                <w:sz w:val="22"/>
                <w:szCs w:val="22"/>
                <w:lang w:eastAsia="en-US"/>
              </w:rPr>
              <w:t>Да</w:t>
            </w:r>
          </w:p>
        </w:tc>
      </w:tr>
      <w:tr w:rsidR="00B35A31" w:rsidRPr="009D2F6B" w14:paraId="208AFF33" w14:textId="77777777" w:rsidTr="00600926">
        <w:trPr>
          <w:cantSplit/>
        </w:trPr>
        <w:tc>
          <w:tcPr>
            <w:tcW w:w="2689" w:type="dxa"/>
            <w:vAlign w:val="center"/>
          </w:tcPr>
          <w:p w14:paraId="0B96C5E0" w14:textId="77777777" w:rsidR="00B35A31" w:rsidRPr="00622C6C" w:rsidRDefault="00B35A31" w:rsidP="00B35A31">
            <w:pPr>
              <w:jc w:val="center"/>
              <w:rPr>
                <w:b/>
                <w:sz w:val="22"/>
                <w:szCs w:val="22"/>
              </w:rPr>
            </w:pPr>
            <w:r w:rsidRPr="00622C6C">
              <w:rPr>
                <w:sz w:val="22"/>
                <w:szCs w:val="22"/>
                <w:lang w:val="ru-RU"/>
              </w:rPr>
              <w:t>Абсорбенти, филтърни материали, кърпи за изтриване и предпазни облекла, различни от упоменатите в 15 02 02 (вулканичен камък)</w:t>
            </w:r>
          </w:p>
        </w:tc>
        <w:tc>
          <w:tcPr>
            <w:tcW w:w="1134" w:type="dxa"/>
            <w:vAlign w:val="center"/>
          </w:tcPr>
          <w:p w14:paraId="3231E656" w14:textId="77777777" w:rsidR="00B35A31" w:rsidRPr="00A63CA3" w:rsidRDefault="00B35A31" w:rsidP="00B35A31">
            <w:pPr>
              <w:autoSpaceDE w:val="0"/>
              <w:autoSpaceDN w:val="0"/>
              <w:jc w:val="center"/>
              <w:rPr>
                <w:sz w:val="22"/>
                <w:szCs w:val="22"/>
                <w:lang w:val="ru-RU"/>
              </w:rPr>
            </w:pPr>
            <w:r w:rsidRPr="00A63CA3">
              <w:rPr>
                <w:sz w:val="22"/>
                <w:szCs w:val="22"/>
              </w:rPr>
              <w:t>15 02 03</w:t>
            </w:r>
          </w:p>
        </w:tc>
        <w:tc>
          <w:tcPr>
            <w:tcW w:w="1417" w:type="dxa"/>
            <w:vAlign w:val="center"/>
          </w:tcPr>
          <w:p w14:paraId="3F5E4CEB" w14:textId="77777777" w:rsidR="00B35A31" w:rsidRPr="007B0886" w:rsidRDefault="00B35A31" w:rsidP="00B35A31">
            <w:pPr>
              <w:jc w:val="center"/>
              <w:rPr>
                <w:sz w:val="22"/>
                <w:szCs w:val="22"/>
              </w:rPr>
            </w:pPr>
            <w:r w:rsidRPr="007B0886">
              <w:rPr>
                <w:sz w:val="22"/>
                <w:szCs w:val="22"/>
              </w:rPr>
              <w:t>7</w:t>
            </w:r>
          </w:p>
        </w:tc>
        <w:tc>
          <w:tcPr>
            <w:tcW w:w="1276" w:type="dxa"/>
            <w:vAlign w:val="center"/>
          </w:tcPr>
          <w:p w14:paraId="1FB9A322" w14:textId="77777777" w:rsidR="00B35A31" w:rsidRPr="001C1F1A" w:rsidRDefault="00B35A31" w:rsidP="00B35A31">
            <w:pPr>
              <w:tabs>
                <w:tab w:val="left" w:pos="5040"/>
              </w:tabs>
              <w:jc w:val="center"/>
              <w:rPr>
                <w:b/>
                <w:sz w:val="22"/>
                <w:szCs w:val="22"/>
              </w:rPr>
            </w:pPr>
            <w:r w:rsidRPr="001C1F1A">
              <w:rPr>
                <w:b/>
                <w:sz w:val="22"/>
                <w:szCs w:val="22"/>
              </w:rPr>
              <w:t>-</w:t>
            </w:r>
          </w:p>
        </w:tc>
        <w:tc>
          <w:tcPr>
            <w:tcW w:w="1417" w:type="dxa"/>
            <w:vAlign w:val="center"/>
          </w:tcPr>
          <w:p w14:paraId="2FB423B9" w14:textId="77777777" w:rsidR="00B35A31" w:rsidRPr="008D4754" w:rsidRDefault="00B35A31" w:rsidP="00B35A31">
            <w:pPr>
              <w:jc w:val="center"/>
              <w:rPr>
                <w:sz w:val="22"/>
                <w:szCs w:val="22"/>
                <w:lang w:eastAsia="en-US"/>
              </w:rPr>
            </w:pPr>
            <w:r w:rsidRPr="008D4754">
              <w:rPr>
                <w:sz w:val="22"/>
                <w:szCs w:val="22"/>
                <w:lang w:eastAsia="en-US"/>
              </w:rPr>
              <w:t>Няма ограничение</w:t>
            </w:r>
          </w:p>
        </w:tc>
        <w:tc>
          <w:tcPr>
            <w:tcW w:w="1134" w:type="dxa"/>
            <w:vAlign w:val="center"/>
          </w:tcPr>
          <w:p w14:paraId="2CCB37EA" w14:textId="77777777" w:rsidR="00B35A31" w:rsidRPr="008D4754" w:rsidRDefault="00B35A31" w:rsidP="00B35A31">
            <w:pPr>
              <w:spacing w:before="120"/>
              <w:jc w:val="center"/>
              <w:rPr>
                <w:sz w:val="22"/>
                <w:szCs w:val="22"/>
              </w:rPr>
            </w:pPr>
            <w:r>
              <w:rPr>
                <w:sz w:val="22"/>
                <w:szCs w:val="22"/>
              </w:rPr>
              <w:t>-</w:t>
            </w:r>
          </w:p>
        </w:tc>
        <w:tc>
          <w:tcPr>
            <w:tcW w:w="1814" w:type="dxa"/>
            <w:vAlign w:val="center"/>
          </w:tcPr>
          <w:p w14:paraId="0B2CDF55" w14:textId="77777777" w:rsidR="00B35A31" w:rsidRPr="00B35A31" w:rsidRDefault="00B35A31" w:rsidP="00B35A31">
            <w:pPr>
              <w:autoSpaceDE w:val="0"/>
              <w:autoSpaceDN w:val="0"/>
              <w:jc w:val="center"/>
              <w:rPr>
                <w:sz w:val="22"/>
                <w:szCs w:val="22"/>
              </w:rPr>
            </w:pPr>
            <w:r w:rsidRPr="00B35A31">
              <w:rPr>
                <w:sz w:val="22"/>
                <w:szCs w:val="22"/>
              </w:rPr>
              <w:t>Няма съхранение</w:t>
            </w:r>
          </w:p>
        </w:tc>
        <w:tc>
          <w:tcPr>
            <w:tcW w:w="2268" w:type="dxa"/>
            <w:vAlign w:val="center"/>
          </w:tcPr>
          <w:p w14:paraId="538072C1" w14:textId="77777777" w:rsidR="00B35A31" w:rsidRPr="00B35A31" w:rsidRDefault="00B35A31" w:rsidP="00B35A31">
            <w:pPr>
              <w:overflowPunct w:val="0"/>
              <w:autoSpaceDE w:val="0"/>
              <w:autoSpaceDN w:val="0"/>
              <w:adjustRightInd w:val="0"/>
              <w:jc w:val="center"/>
              <w:textAlignment w:val="baseline"/>
              <w:rPr>
                <w:b/>
                <w:color w:val="000000"/>
                <w:sz w:val="22"/>
                <w:szCs w:val="22"/>
              </w:rPr>
            </w:pPr>
            <w:r w:rsidRPr="00B35A31">
              <w:rPr>
                <w:b/>
                <w:color w:val="000000"/>
                <w:sz w:val="22"/>
                <w:szCs w:val="22"/>
              </w:rPr>
              <w:t>-</w:t>
            </w:r>
          </w:p>
        </w:tc>
        <w:tc>
          <w:tcPr>
            <w:tcW w:w="1447" w:type="dxa"/>
            <w:vAlign w:val="center"/>
          </w:tcPr>
          <w:p w14:paraId="01BF3CC5" w14:textId="77777777" w:rsidR="00B35A31" w:rsidRPr="00B35A31" w:rsidRDefault="00B35A31" w:rsidP="00B35A31">
            <w:pPr>
              <w:overflowPunct w:val="0"/>
              <w:autoSpaceDE w:val="0"/>
              <w:autoSpaceDN w:val="0"/>
              <w:adjustRightInd w:val="0"/>
              <w:jc w:val="center"/>
              <w:textAlignment w:val="baseline"/>
              <w:rPr>
                <w:sz w:val="22"/>
                <w:szCs w:val="22"/>
                <w:lang w:eastAsia="en-US"/>
              </w:rPr>
            </w:pPr>
            <w:r w:rsidRPr="00B35A31">
              <w:rPr>
                <w:sz w:val="22"/>
                <w:szCs w:val="22"/>
                <w:lang w:eastAsia="en-US"/>
              </w:rPr>
              <w:t>Да</w:t>
            </w:r>
          </w:p>
        </w:tc>
      </w:tr>
      <w:tr w:rsidR="00B35A31" w:rsidRPr="009D2F6B" w14:paraId="4CBC42E1" w14:textId="77777777" w:rsidTr="00600926">
        <w:trPr>
          <w:cantSplit/>
        </w:trPr>
        <w:tc>
          <w:tcPr>
            <w:tcW w:w="2689" w:type="dxa"/>
            <w:vAlign w:val="center"/>
          </w:tcPr>
          <w:p w14:paraId="0F6D12C3" w14:textId="77777777" w:rsidR="00B35A31" w:rsidRPr="00622C6C" w:rsidRDefault="00B35A31" w:rsidP="00B35A31">
            <w:pPr>
              <w:jc w:val="center"/>
              <w:rPr>
                <w:b/>
                <w:sz w:val="22"/>
                <w:szCs w:val="22"/>
              </w:rPr>
            </w:pPr>
            <w:r w:rsidRPr="00622C6C">
              <w:rPr>
                <w:sz w:val="22"/>
                <w:szCs w:val="22"/>
                <w:lang w:val="ru-RU"/>
              </w:rPr>
              <w:t>Абсорбенти, филтърни материали, кърпи за изтриване и предпазни облекла, различни от упоменатите в 15 02 02 (дървесни кори и стърготини)</w:t>
            </w:r>
          </w:p>
        </w:tc>
        <w:tc>
          <w:tcPr>
            <w:tcW w:w="1134" w:type="dxa"/>
            <w:vAlign w:val="center"/>
          </w:tcPr>
          <w:p w14:paraId="6675750A" w14:textId="77777777" w:rsidR="00B35A31" w:rsidRPr="00A63CA3" w:rsidRDefault="00B35A31" w:rsidP="00B35A31">
            <w:pPr>
              <w:autoSpaceDE w:val="0"/>
              <w:autoSpaceDN w:val="0"/>
              <w:jc w:val="center"/>
              <w:rPr>
                <w:sz w:val="22"/>
                <w:szCs w:val="22"/>
                <w:lang w:val="ru-RU"/>
              </w:rPr>
            </w:pPr>
            <w:r w:rsidRPr="00A63CA3">
              <w:rPr>
                <w:sz w:val="22"/>
                <w:szCs w:val="22"/>
              </w:rPr>
              <w:t>15 02 03</w:t>
            </w:r>
          </w:p>
        </w:tc>
        <w:tc>
          <w:tcPr>
            <w:tcW w:w="1417" w:type="dxa"/>
            <w:vAlign w:val="center"/>
          </w:tcPr>
          <w:p w14:paraId="4317F54C" w14:textId="77777777" w:rsidR="00B35A31" w:rsidRPr="007B0886" w:rsidRDefault="00B35A31" w:rsidP="00B35A31">
            <w:pPr>
              <w:jc w:val="center"/>
              <w:rPr>
                <w:sz w:val="22"/>
                <w:szCs w:val="22"/>
              </w:rPr>
            </w:pPr>
            <w:r w:rsidRPr="007B0886">
              <w:rPr>
                <w:sz w:val="22"/>
                <w:szCs w:val="22"/>
              </w:rPr>
              <w:t>7</w:t>
            </w:r>
          </w:p>
        </w:tc>
        <w:tc>
          <w:tcPr>
            <w:tcW w:w="1276" w:type="dxa"/>
            <w:vAlign w:val="center"/>
          </w:tcPr>
          <w:p w14:paraId="092A3755" w14:textId="77777777" w:rsidR="00B35A31" w:rsidRPr="001C1F1A" w:rsidRDefault="00B35A31" w:rsidP="00B35A31">
            <w:pPr>
              <w:tabs>
                <w:tab w:val="left" w:pos="5040"/>
              </w:tabs>
              <w:jc w:val="center"/>
              <w:rPr>
                <w:b/>
                <w:sz w:val="22"/>
                <w:szCs w:val="22"/>
              </w:rPr>
            </w:pPr>
            <w:r w:rsidRPr="001C1F1A">
              <w:rPr>
                <w:b/>
                <w:sz w:val="22"/>
                <w:szCs w:val="22"/>
              </w:rPr>
              <w:t>-</w:t>
            </w:r>
          </w:p>
        </w:tc>
        <w:tc>
          <w:tcPr>
            <w:tcW w:w="1417" w:type="dxa"/>
            <w:vAlign w:val="center"/>
          </w:tcPr>
          <w:p w14:paraId="33997FBC" w14:textId="77777777" w:rsidR="00B35A31" w:rsidRPr="008D4754" w:rsidRDefault="00B35A31" w:rsidP="00B35A31">
            <w:pPr>
              <w:jc w:val="center"/>
              <w:rPr>
                <w:sz w:val="22"/>
                <w:szCs w:val="22"/>
                <w:lang w:eastAsia="en-US"/>
              </w:rPr>
            </w:pPr>
            <w:r w:rsidRPr="008D4754">
              <w:rPr>
                <w:sz w:val="22"/>
                <w:szCs w:val="22"/>
                <w:lang w:eastAsia="en-US"/>
              </w:rPr>
              <w:t>Няма ограничение</w:t>
            </w:r>
          </w:p>
        </w:tc>
        <w:tc>
          <w:tcPr>
            <w:tcW w:w="1134" w:type="dxa"/>
            <w:vAlign w:val="center"/>
          </w:tcPr>
          <w:p w14:paraId="22C6308E" w14:textId="77777777" w:rsidR="00B35A31" w:rsidRPr="008D4754" w:rsidRDefault="00B35A31" w:rsidP="00B35A31">
            <w:pPr>
              <w:spacing w:before="120"/>
              <w:jc w:val="center"/>
              <w:rPr>
                <w:sz w:val="22"/>
                <w:szCs w:val="22"/>
              </w:rPr>
            </w:pPr>
            <w:r>
              <w:rPr>
                <w:sz w:val="22"/>
                <w:szCs w:val="22"/>
              </w:rPr>
              <w:t>-</w:t>
            </w:r>
          </w:p>
        </w:tc>
        <w:tc>
          <w:tcPr>
            <w:tcW w:w="1814" w:type="dxa"/>
            <w:vAlign w:val="center"/>
          </w:tcPr>
          <w:p w14:paraId="28418896" w14:textId="77777777" w:rsidR="00B35A31" w:rsidRPr="00B35A31" w:rsidRDefault="00B35A31" w:rsidP="00B35A31">
            <w:pPr>
              <w:autoSpaceDE w:val="0"/>
              <w:autoSpaceDN w:val="0"/>
              <w:jc w:val="center"/>
              <w:rPr>
                <w:sz w:val="22"/>
                <w:szCs w:val="22"/>
              </w:rPr>
            </w:pPr>
            <w:r w:rsidRPr="00B35A31">
              <w:rPr>
                <w:sz w:val="22"/>
                <w:szCs w:val="22"/>
              </w:rPr>
              <w:t>Няма съхранение</w:t>
            </w:r>
          </w:p>
        </w:tc>
        <w:tc>
          <w:tcPr>
            <w:tcW w:w="2268" w:type="dxa"/>
            <w:vAlign w:val="center"/>
          </w:tcPr>
          <w:p w14:paraId="7521A387" w14:textId="77777777" w:rsidR="00B35A31" w:rsidRPr="00B35A31" w:rsidRDefault="00B35A31" w:rsidP="00B35A31">
            <w:pPr>
              <w:overflowPunct w:val="0"/>
              <w:autoSpaceDE w:val="0"/>
              <w:autoSpaceDN w:val="0"/>
              <w:adjustRightInd w:val="0"/>
              <w:jc w:val="center"/>
              <w:textAlignment w:val="baseline"/>
              <w:rPr>
                <w:b/>
                <w:color w:val="000000"/>
                <w:sz w:val="22"/>
                <w:szCs w:val="22"/>
              </w:rPr>
            </w:pPr>
            <w:r w:rsidRPr="00B35A31">
              <w:rPr>
                <w:b/>
                <w:color w:val="000000"/>
                <w:sz w:val="22"/>
                <w:szCs w:val="22"/>
              </w:rPr>
              <w:t>-</w:t>
            </w:r>
          </w:p>
        </w:tc>
        <w:tc>
          <w:tcPr>
            <w:tcW w:w="1447" w:type="dxa"/>
            <w:vAlign w:val="center"/>
          </w:tcPr>
          <w:p w14:paraId="268B655C" w14:textId="77777777" w:rsidR="00B35A31" w:rsidRPr="00B35A31" w:rsidRDefault="00B35A31" w:rsidP="00B35A31">
            <w:pPr>
              <w:overflowPunct w:val="0"/>
              <w:autoSpaceDE w:val="0"/>
              <w:autoSpaceDN w:val="0"/>
              <w:adjustRightInd w:val="0"/>
              <w:jc w:val="center"/>
              <w:textAlignment w:val="baseline"/>
              <w:rPr>
                <w:sz w:val="22"/>
                <w:szCs w:val="22"/>
                <w:lang w:eastAsia="en-US"/>
              </w:rPr>
            </w:pPr>
            <w:r w:rsidRPr="00B35A31">
              <w:rPr>
                <w:sz w:val="22"/>
                <w:szCs w:val="22"/>
                <w:lang w:eastAsia="en-US"/>
              </w:rPr>
              <w:t>Да</w:t>
            </w:r>
          </w:p>
        </w:tc>
      </w:tr>
      <w:tr w:rsidR="00B35A31" w:rsidRPr="009D2F6B" w14:paraId="4C3D4122" w14:textId="77777777" w:rsidTr="00600926">
        <w:trPr>
          <w:cantSplit/>
        </w:trPr>
        <w:tc>
          <w:tcPr>
            <w:tcW w:w="2689" w:type="dxa"/>
            <w:vAlign w:val="center"/>
          </w:tcPr>
          <w:p w14:paraId="6D5E7E03" w14:textId="77777777" w:rsidR="00B35A31" w:rsidRPr="005A1933" w:rsidRDefault="00B35A31" w:rsidP="00B35A31">
            <w:pPr>
              <w:autoSpaceDE w:val="0"/>
              <w:autoSpaceDN w:val="0"/>
              <w:jc w:val="center"/>
              <w:rPr>
                <w:sz w:val="22"/>
                <w:szCs w:val="22"/>
              </w:rPr>
            </w:pPr>
            <w:r w:rsidRPr="005A1933">
              <w:rPr>
                <w:sz w:val="22"/>
                <w:szCs w:val="22"/>
              </w:rPr>
              <w:t>Компоненти, отстранени от излязло от употреба обурудване, различни от упоменатите в код 16 02 15</w:t>
            </w:r>
          </w:p>
        </w:tc>
        <w:tc>
          <w:tcPr>
            <w:tcW w:w="1134" w:type="dxa"/>
            <w:vAlign w:val="center"/>
          </w:tcPr>
          <w:p w14:paraId="5D1535D8" w14:textId="77777777" w:rsidR="00B35A31" w:rsidRPr="005A1933" w:rsidRDefault="00B35A31" w:rsidP="00B35A31">
            <w:pPr>
              <w:jc w:val="center"/>
              <w:rPr>
                <w:sz w:val="22"/>
                <w:szCs w:val="22"/>
              </w:rPr>
            </w:pPr>
            <w:r w:rsidRPr="005A1933">
              <w:rPr>
                <w:sz w:val="22"/>
                <w:szCs w:val="22"/>
              </w:rPr>
              <w:t>16 02 16</w:t>
            </w:r>
          </w:p>
        </w:tc>
        <w:tc>
          <w:tcPr>
            <w:tcW w:w="1417" w:type="dxa"/>
            <w:vAlign w:val="center"/>
          </w:tcPr>
          <w:p w14:paraId="11BF89F2" w14:textId="77777777" w:rsidR="00B35A31" w:rsidRPr="005A1933" w:rsidRDefault="00B35A31" w:rsidP="00B35A31">
            <w:pPr>
              <w:jc w:val="center"/>
              <w:rPr>
                <w:sz w:val="22"/>
                <w:szCs w:val="22"/>
              </w:rPr>
            </w:pPr>
            <w:r w:rsidRPr="005A1933">
              <w:rPr>
                <w:sz w:val="22"/>
                <w:szCs w:val="22"/>
              </w:rPr>
              <w:t>0,3</w:t>
            </w:r>
          </w:p>
        </w:tc>
        <w:tc>
          <w:tcPr>
            <w:tcW w:w="1276" w:type="dxa"/>
            <w:vAlign w:val="center"/>
          </w:tcPr>
          <w:p w14:paraId="7C1BC0A8" w14:textId="77777777" w:rsidR="00B35A31" w:rsidRPr="005A1933" w:rsidRDefault="00B35A31" w:rsidP="00B35A31">
            <w:pPr>
              <w:tabs>
                <w:tab w:val="left" w:pos="5040"/>
              </w:tabs>
              <w:jc w:val="center"/>
              <w:rPr>
                <w:b/>
                <w:sz w:val="22"/>
                <w:szCs w:val="22"/>
              </w:rPr>
            </w:pPr>
            <w:r w:rsidRPr="005A1933">
              <w:rPr>
                <w:b/>
                <w:color w:val="000000"/>
                <w:sz w:val="22"/>
                <w:szCs w:val="22"/>
                <w:lang w:val="en-US"/>
              </w:rPr>
              <w:t>0</w:t>
            </w:r>
            <w:r w:rsidRPr="005A1933">
              <w:rPr>
                <w:b/>
                <w:color w:val="000000"/>
                <w:sz w:val="22"/>
                <w:szCs w:val="22"/>
              </w:rPr>
              <w:t>.035</w:t>
            </w:r>
          </w:p>
        </w:tc>
        <w:tc>
          <w:tcPr>
            <w:tcW w:w="1417" w:type="dxa"/>
            <w:vAlign w:val="center"/>
          </w:tcPr>
          <w:p w14:paraId="4FBAF2A1" w14:textId="77777777" w:rsidR="00B35A31" w:rsidRPr="008D4754" w:rsidRDefault="00B35A31" w:rsidP="00B35A31">
            <w:pPr>
              <w:jc w:val="center"/>
              <w:rPr>
                <w:sz w:val="22"/>
                <w:szCs w:val="22"/>
                <w:lang w:eastAsia="en-US"/>
              </w:rPr>
            </w:pPr>
            <w:r w:rsidRPr="008D4754">
              <w:rPr>
                <w:sz w:val="22"/>
                <w:szCs w:val="22"/>
                <w:lang w:eastAsia="en-US"/>
              </w:rPr>
              <w:t>Няма ограничение</w:t>
            </w:r>
          </w:p>
        </w:tc>
        <w:tc>
          <w:tcPr>
            <w:tcW w:w="1134" w:type="dxa"/>
            <w:vAlign w:val="center"/>
          </w:tcPr>
          <w:p w14:paraId="51FADF3B" w14:textId="77777777" w:rsidR="00B35A31" w:rsidRPr="008D4754" w:rsidRDefault="00B35A31" w:rsidP="00B35A31">
            <w:pPr>
              <w:spacing w:before="120"/>
              <w:jc w:val="center"/>
              <w:rPr>
                <w:sz w:val="22"/>
                <w:szCs w:val="22"/>
              </w:rPr>
            </w:pPr>
            <w:r w:rsidRPr="008D4754">
              <w:rPr>
                <w:sz w:val="22"/>
                <w:szCs w:val="22"/>
              </w:rPr>
              <w:t>-</w:t>
            </w:r>
          </w:p>
        </w:tc>
        <w:tc>
          <w:tcPr>
            <w:tcW w:w="1814" w:type="dxa"/>
            <w:vAlign w:val="center"/>
          </w:tcPr>
          <w:p w14:paraId="2052C4FC" w14:textId="77777777" w:rsidR="00B35A31" w:rsidRPr="00453EE3" w:rsidRDefault="00B35A31" w:rsidP="00B35A31">
            <w:pPr>
              <w:autoSpaceDE w:val="0"/>
              <w:autoSpaceDN w:val="0"/>
              <w:jc w:val="center"/>
              <w:rPr>
                <w:sz w:val="22"/>
                <w:szCs w:val="22"/>
              </w:rPr>
            </w:pPr>
            <w:r w:rsidRPr="00453EE3">
              <w:rPr>
                <w:sz w:val="22"/>
                <w:szCs w:val="22"/>
              </w:rPr>
              <w:t>Площадка № 2;</w:t>
            </w:r>
          </w:p>
          <w:p w14:paraId="225BB644" w14:textId="77777777" w:rsidR="00B35A31" w:rsidRPr="00453EE3" w:rsidRDefault="00B35A31" w:rsidP="00B35A31">
            <w:pPr>
              <w:autoSpaceDE w:val="0"/>
              <w:autoSpaceDN w:val="0"/>
              <w:jc w:val="center"/>
              <w:rPr>
                <w:sz w:val="22"/>
                <w:szCs w:val="22"/>
              </w:rPr>
            </w:pPr>
            <w:r w:rsidRPr="00453EE3">
              <w:rPr>
                <w:sz w:val="22"/>
                <w:szCs w:val="22"/>
              </w:rPr>
              <w:t>0</w:t>
            </w:r>
            <w:r w:rsidR="00453EE3" w:rsidRPr="00453EE3">
              <w:rPr>
                <w:sz w:val="22"/>
                <w:szCs w:val="22"/>
              </w:rPr>
              <w:t>.035</w:t>
            </w:r>
            <w:r w:rsidRPr="00453EE3">
              <w:rPr>
                <w:sz w:val="22"/>
                <w:szCs w:val="22"/>
              </w:rPr>
              <w:t xml:space="preserve"> тона</w:t>
            </w:r>
          </w:p>
        </w:tc>
        <w:tc>
          <w:tcPr>
            <w:tcW w:w="2268" w:type="dxa"/>
            <w:vAlign w:val="center"/>
          </w:tcPr>
          <w:p w14:paraId="336C0374" w14:textId="77777777" w:rsidR="00B35A31" w:rsidRPr="00453EE3" w:rsidRDefault="00453EE3" w:rsidP="00B35A31">
            <w:pPr>
              <w:overflowPunct w:val="0"/>
              <w:autoSpaceDE w:val="0"/>
              <w:autoSpaceDN w:val="0"/>
              <w:adjustRightInd w:val="0"/>
              <w:jc w:val="center"/>
              <w:textAlignment w:val="baseline"/>
              <w:rPr>
                <w:b/>
                <w:color w:val="000000"/>
                <w:sz w:val="22"/>
                <w:szCs w:val="22"/>
              </w:rPr>
            </w:pPr>
            <w:r w:rsidRPr="00453EE3">
              <w:rPr>
                <w:b/>
                <w:color w:val="000000"/>
                <w:sz w:val="22"/>
                <w:szCs w:val="22"/>
              </w:rPr>
              <w:t>-</w:t>
            </w:r>
          </w:p>
        </w:tc>
        <w:tc>
          <w:tcPr>
            <w:tcW w:w="1447" w:type="dxa"/>
            <w:vAlign w:val="center"/>
          </w:tcPr>
          <w:p w14:paraId="51CD4E2F" w14:textId="77777777" w:rsidR="00B35A31" w:rsidRPr="00453EE3" w:rsidRDefault="00B35A31" w:rsidP="00B35A31">
            <w:pPr>
              <w:overflowPunct w:val="0"/>
              <w:autoSpaceDE w:val="0"/>
              <w:autoSpaceDN w:val="0"/>
              <w:adjustRightInd w:val="0"/>
              <w:jc w:val="center"/>
              <w:textAlignment w:val="baseline"/>
              <w:rPr>
                <w:sz w:val="22"/>
                <w:szCs w:val="22"/>
                <w:lang w:eastAsia="en-US"/>
              </w:rPr>
            </w:pPr>
            <w:r w:rsidRPr="00453EE3">
              <w:rPr>
                <w:sz w:val="22"/>
                <w:szCs w:val="22"/>
                <w:lang w:eastAsia="en-US"/>
              </w:rPr>
              <w:t>Да</w:t>
            </w:r>
          </w:p>
        </w:tc>
      </w:tr>
      <w:tr w:rsidR="00B35A31" w:rsidRPr="009D2F6B" w14:paraId="0A8F3282" w14:textId="77777777" w:rsidTr="00600926">
        <w:trPr>
          <w:cantSplit/>
        </w:trPr>
        <w:tc>
          <w:tcPr>
            <w:tcW w:w="2689" w:type="dxa"/>
            <w:vAlign w:val="center"/>
          </w:tcPr>
          <w:p w14:paraId="64F889F2" w14:textId="77777777" w:rsidR="00B35A31" w:rsidRPr="005A1933" w:rsidRDefault="00B35A31" w:rsidP="00B35A31">
            <w:pPr>
              <w:autoSpaceDE w:val="0"/>
              <w:autoSpaceDN w:val="0"/>
              <w:jc w:val="center"/>
              <w:rPr>
                <w:sz w:val="22"/>
                <w:szCs w:val="22"/>
              </w:rPr>
            </w:pPr>
            <w:r w:rsidRPr="005A1933">
              <w:rPr>
                <w:sz w:val="22"/>
                <w:szCs w:val="22"/>
              </w:rPr>
              <w:t>Желязо и стомана</w:t>
            </w:r>
          </w:p>
        </w:tc>
        <w:tc>
          <w:tcPr>
            <w:tcW w:w="1134" w:type="dxa"/>
            <w:vAlign w:val="center"/>
          </w:tcPr>
          <w:p w14:paraId="2DD0E587" w14:textId="77777777" w:rsidR="00B35A31" w:rsidRPr="005A1933" w:rsidRDefault="00B35A31" w:rsidP="00B35A31">
            <w:pPr>
              <w:jc w:val="center"/>
              <w:rPr>
                <w:sz w:val="22"/>
                <w:szCs w:val="22"/>
              </w:rPr>
            </w:pPr>
            <w:r w:rsidRPr="005A1933">
              <w:rPr>
                <w:sz w:val="22"/>
                <w:szCs w:val="22"/>
              </w:rPr>
              <w:t>17 04 05</w:t>
            </w:r>
          </w:p>
        </w:tc>
        <w:tc>
          <w:tcPr>
            <w:tcW w:w="1417" w:type="dxa"/>
            <w:vAlign w:val="center"/>
          </w:tcPr>
          <w:p w14:paraId="42023300" w14:textId="77777777" w:rsidR="00B35A31" w:rsidRPr="005A1933" w:rsidRDefault="00B35A31" w:rsidP="00B35A31">
            <w:pPr>
              <w:jc w:val="center"/>
              <w:rPr>
                <w:sz w:val="22"/>
                <w:szCs w:val="22"/>
              </w:rPr>
            </w:pPr>
            <w:r w:rsidRPr="005A1933">
              <w:rPr>
                <w:sz w:val="22"/>
                <w:szCs w:val="22"/>
              </w:rPr>
              <w:t>100</w:t>
            </w:r>
          </w:p>
        </w:tc>
        <w:tc>
          <w:tcPr>
            <w:tcW w:w="1276" w:type="dxa"/>
            <w:vAlign w:val="center"/>
          </w:tcPr>
          <w:p w14:paraId="696B615C" w14:textId="77777777" w:rsidR="00B35A31" w:rsidRPr="005A1933" w:rsidRDefault="00B35A31" w:rsidP="00B35A31">
            <w:pPr>
              <w:tabs>
                <w:tab w:val="left" w:pos="5040"/>
              </w:tabs>
              <w:jc w:val="center"/>
              <w:rPr>
                <w:b/>
                <w:sz w:val="22"/>
                <w:szCs w:val="22"/>
              </w:rPr>
            </w:pPr>
            <w:r w:rsidRPr="005A1933">
              <w:rPr>
                <w:b/>
                <w:color w:val="000000"/>
                <w:sz w:val="22"/>
                <w:szCs w:val="22"/>
              </w:rPr>
              <w:t>4.51</w:t>
            </w:r>
          </w:p>
        </w:tc>
        <w:tc>
          <w:tcPr>
            <w:tcW w:w="1417" w:type="dxa"/>
            <w:vAlign w:val="center"/>
          </w:tcPr>
          <w:p w14:paraId="578308DF" w14:textId="77777777" w:rsidR="00B35A31" w:rsidRPr="008D4754" w:rsidRDefault="00B35A31" w:rsidP="00B35A31">
            <w:pPr>
              <w:jc w:val="center"/>
              <w:rPr>
                <w:sz w:val="22"/>
                <w:szCs w:val="22"/>
                <w:lang w:eastAsia="en-US"/>
              </w:rPr>
            </w:pPr>
            <w:r w:rsidRPr="008D4754">
              <w:rPr>
                <w:sz w:val="22"/>
                <w:szCs w:val="22"/>
                <w:lang w:eastAsia="en-US"/>
              </w:rPr>
              <w:t>Няма ограничение</w:t>
            </w:r>
          </w:p>
        </w:tc>
        <w:tc>
          <w:tcPr>
            <w:tcW w:w="1134" w:type="dxa"/>
            <w:vAlign w:val="center"/>
          </w:tcPr>
          <w:p w14:paraId="58F835EA" w14:textId="77777777" w:rsidR="00B35A31" w:rsidRPr="008D4754" w:rsidRDefault="00B35A31" w:rsidP="00B35A31">
            <w:pPr>
              <w:spacing w:before="120"/>
              <w:jc w:val="center"/>
              <w:rPr>
                <w:sz w:val="22"/>
                <w:szCs w:val="22"/>
              </w:rPr>
            </w:pPr>
            <w:r w:rsidRPr="008D4754">
              <w:rPr>
                <w:sz w:val="22"/>
                <w:szCs w:val="22"/>
              </w:rPr>
              <w:t>-</w:t>
            </w:r>
          </w:p>
        </w:tc>
        <w:tc>
          <w:tcPr>
            <w:tcW w:w="1814" w:type="dxa"/>
            <w:vAlign w:val="center"/>
          </w:tcPr>
          <w:p w14:paraId="45394938" w14:textId="77777777" w:rsidR="00B35A31" w:rsidRPr="0090775C" w:rsidRDefault="00B35A31" w:rsidP="00B35A31">
            <w:pPr>
              <w:autoSpaceDE w:val="0"/>
              <w:autoSpaceDN w:val="0"/>
              <w:jc w:val="center"/>
              <w:rPr>
                <w:sz w:val="22"/>
                <w:szCs w:val="22"/>
              </w:rPr>
            </w:pPr>
            <w:r w:rsidRPr="0090775C">
              <w:rPr>
                <w:sz w:val="22"/>
                <w:szCs w:val="22"/>
              </w:rPr>
              <w:t>Площадка № 1;</w:t>
            </w:r>
          </w:p>
          <w:p w14:paraId="41BAC2CF" w14:textId="77777777" w:rsidR="00B35A31" w:rsidRPr="009D2F6B" w:rsidRDefault="0090775C" w:rsidP="00B35A31">
            <w:pPr>
              <w:autoSpaceDE w:val="0"/>
              <w:autoSpaceDN w:val="0"/>
              <w:jc w:val="center"/>
              <w:rPr>
                <w:sz w:val="22"/>
                <w:szCs w:val="22"/>
                <w:highlight w:val="yellow"/>
              </w:rPr>
            </w:pPr>
            <w:r w:rsidRPr="0090775C">
              <w:rPr>
                <w:sz w:val="22"/>
                <w:szCs w:val="22"/>
              </w:rPr>
              <w:t>1.</w:t>
            </w:r>
            <w:r w:rsidR="00B35A31" w:rsidRPr="0090775C">
              <w:rPr>
                <w:sz w:val="22"/>
                <w:szCs w:val="22"/>
              </w:rPr>
              <w:t>198 тона</w:t>
            </w:r>
          </w:p>
        </w:tc>
        <w:tc>
          <w:tcPr>
            <w:tcW w:w="2268" w:type="dxa"/>
            <w:vAlign w:val="center"/>
          </w:tcPr>
          <w:p w14:paraId="34D05465" w14:textId="77777777" w:rsidR="00B35A31" w:rsidRPr="0090775C" w:rsidRDefault="00B35A31" w:rsidP="0090775C">
            <w:pPr>
              <w:overflowPunct w:val="0"/>
              <w:autoSpaceDE w:val="0"/>
              <w:autoSpaceDN w:val="0"/>
              <w:adjustRightInd w:val="0"/>
              <w:jc w:val="center"/>
              <w:textAlignment w:val="baseline"/>
              <w:rPr>
                <w:b/>
                <w:sz w:val="22"/>
                <w:szCs w:val="22"/>
              </w:rPr>
            </w:pPr>
            <w:r w:rsidRPr="0090775C">
              <w:rPr>
                <w:b/>
                <w:sz w:val="22"/>
                <w:szCs w:val="22"/>
              </w:rPr>
              <w:t>„Феникс Дупница“ ООД</w:t>
            </w:r>
            <w:r w:rsidR="0090775C" w:rsidRPr="0090775C">
              <w:rPr>
                <w:b/>
                <w:sz w:val="22"/>
                <w:szCs w:val="22"/>
              </w:rPr>
              <w:t xml:space="preserve"> – 4.51</w:t>
            </w:r>
          </w:p>
        </w:tc>
        <w:tc>
          <w:tcPr>
            <w:tcW w:w="1447" w:type="dxa"/>
            <w:vAlign w:val="center"/>
          </w:tcPr>
          <w:p w14:paraId="37426E53" w14:textId="77777777" w:rsidR="00B35A31" w:rsidRPr="0090775C" w:rsidRDefault="00B35A31" w:rsidP="00B35A31">
            <w:pPr>
              <w:spacing w:before="120"/>
              <w:jc w:val="center"/>
              <w:rPr>
                <w:sz w:val="22"/>
                <w:szCs w:val="22"/>
              </w:rPr>
            </w:pPr>
            <w:r w:rsidRPr="0090775C">
              <w:rPr>
                <w:sz w:val="22"/>
                <w:szCs w:val="22"/>
              </w:rPr>
              <w:t>Да</w:t>
            </w:r>
          </w:p>
        </w:tc>
      </w:tr>
      <w:tr w:rsidR="00B35A31" w:rsidRPr="009D2F6B" w14:paraId="2161B753" w14:textId="77777777" w:rsidTr="00600926">
        <w:trPr>
          <w:cantSplit/>
        </w:trPr>
        <w:tc>
          <w:tcPr>
            <w:tcW w:w="2689" w:type="dxa"/>
            <w:vAlign w:val="center"/>
          </w:tcPr>
          <w:p w14:paraId="32915C3A" w14:textId="77777777" w:rsidR="00B35A31" w:rsidRPr="005A1933" w:rsidRDefault="00B35A31" w:rsidP="00B35A31">
            <w:pPr>
              <w:autoSpaceDE w:val="0"/>
              <w:autoSpaceDN w:val="0"/>
              <w:jc w:val="center"/>
              <w:rPr>
                <w:sz w:val="22"/>
                <w:szCs w:val="22"/>
              </w:rPr>
            </w:pPr>
            <w:r w:rsidRPr="005A1933">
              <w:rPr>
                <w:sz w:val="22"/>
                <w:szCs w:val="22"/>
              </w:rPr>
              <w:t>Кабели, различни от упоменатите в 17 04 10 (кабели, съдържащи масла, каменовъглен катран и др. Опасни вещества)</w:t>
            </w:r>
          </w:p>
        </w:tc>
        <w:tc>
          <w:tcPr>
            <w:tcW w:w="1134" w:type="dxa"/>
            <w:vAlign w:val="center"/>
          </w:tcPr>
          <w:p w14:paraId="0D8BDCFD" w14:textId="77777777" w:rsidR="00B35A31" w:rsidRPr="005A1933" w:rsidRDefault="00B35A31" w:rsidP="00B35A31">
            <w:pPr>
              <w:jc w:val="center"/>
              <w:rPr>
                <w:sz w:val="22"/>
                <w:szCs w:val="22"/>
              </w:rPr>
            </w:pPr>
            <w:r w:rsidRPr="005A1933">
              <w:rPr>
                <w:sz w:val="22"/>
                <w:szCs w:val="22"/>
              </w:rPr>
              <w:t>17 04 11</w:t>
            </w:r>
          </w:p>
        </w:tc>
        <w:tc>
          <w:tcPr>
            <w:tcW w:w="1417" w:type="dxa"/>
            <w:vAlign w:val="center"/>
          </w:tcPr>
          <w:p w14:paraId="49A98710" w14:textId="77777777" w:rsidR="00B35A31" w:rsidRPr="005A1933" w:rsidRDefault="00B35A31" w:rsidP="00B35A31">
            <w:pPr>
              <w:jc w:val="center"/>
              <w:rPr>
                <w:sz w:val="22"/>
                <w:szCs w:val="22"/>
              </w:rPr>
            </w:pPr>
            <w:r w:rsidRPr="005A1933">
              <w:rPr>
                <w:sz w:val="22"/>
                <w:szCs w:val="22"/>
              </w:rPr>
              <w:t>0,4</w:t>
            </w:r>
          </w:p>
        </w:tc>
        <w:tc>
          <w:tcPr>
            <w:tcW w:w="1276" w:type="dxa"/>
            <w:vAlign w:val="center"/>
          </w:tcPr>
          <w:p w14:paraId="07AF50A6" w14:textId="77777777" w:rsidR="00B35A31" w:rsidRPr="005A1933" w:rsidRDefault="00B35A31" w:rsidP="00B35A31">
            <w:pPr>
              <w:tabs>
                <w:tab w:val="left" w:pos="5040"/>
              </w:tabs>
              <w:jc w:val="center"/>
              <w:rPr>
                <w:sz w:val="22"/>
                <w:szCs w:val="22"/>
              </w:rPr>
            </w:pPr>
            <w:r w:rsidRPr="005A1933">
              <w:rPr>
                <w:color w:val="000000"/>
                <w:sz w:val="22"/>
                <w:szCs w:val="22"/>
              </w:rPr>
              <w:t>-</w:t>
            </w:r>
          </w:p>
        </w:tc>
        <w:tc>
          <w:tcPr>
            <w:tcW w:w="1417" w:type="dxa"/>
            <w:vAlign w:val="center"/>
          </w:tcPr>
          <w:p w14:paraId="6BB5AFFE" w14:textId="77777777" w:rsidR="00B35A31" w:rsidRPr="008D4754" w:rsidRDefault="00B35A31" w:rsidP="00B35A31">
            <w:pPr>
              <w:jc w:val="center"/>
              <w:rPr>
                <w:sz w:val="22"/>
                <w:szCs w:val="22"/>
                <w:lang w:eastAsia="en-US"/>
              </w:rPr>
            </w:pPr>
            <w:r w:rsidRPr="008D4754">
              <w:rPr>
                <w:sz w:val="22"/>
                <w:szCs w:val="22"/>
                <w:lang w:eastAsia="en-US"/>
              </w:rPr>
              <w:t>Няма ограничение</w:t>
            </w:r>
          </w:p>
        </w:tc>
        <w:tc>
          <w:tcPr>
            <w:tcW w:w="1134" w:type="dxa"/>
            <w:vAlign w:val="center"/>
          </w:tcPr>
          <w:p w14:paraId="342D8C40" w14:textId="77777777" w:rsidR="00B35A31" w:rsidRPr="008D4754" w:rsidRDefault="00B35A31" w:rsidP="00B35A31">
            <w:pPr>
              <w:spacing w:before="120"/>
              <w:jc w:val="center"/>
              <w:rPr>
                <w:sz w:val="22"/>
                <w:szCs w:val="22"/>
              </w:rPr>
            </w:pPr>
            <w:r w:rsidRPr="008D4754">
              <w:rPr>
                <w:sz w:val="22"/>
                <w:szCs w:val="22"/>
              </w:rPr>
              <w:t>-</w:t>
            </w:r>
          </w:p>
        </w:tc>
        <w:tc>
          <w:tcPr>
            <w:tcW w:w="1814" w:type="dxa"/>
            <w:vAlign w:val="center"/>
          </w:tcPr>
          <w:p w14:paraId="526A3928" w14:textId="77777777" w:rsidR="00B35A31" w:rsidRPr="007343DE" w:rsidRDefault="00B35A31" w:rsidP="00B35A31">
            <w:pPr>
              <w:autoSpaceDE w:val="0"/>
              <w:autoSpaceDN w:val="0"/>
              <w:jc w:val="center"/>
              <w:rPr>
                <w:sz w:val="22"/>
                <w:szCs w:val="22"/>
              </w:rPr>
            </w:pPr>
            <w:r w:rsidRPr="007343DE">
              <w:rPr>
                <w:sz w:val="22"/>
                <w:szCs w:val="22"/>
              </w:rPr>
              <w:t>Площадка № 2;</w:t>
            </w:r>
          </w:p>
          <w:p w14:paraId="501F9F6D" w14:textId="77777777" w:rsidR="00B35A31" w:rsidRPr="007343DE" w:rsidRDefault="00B35A31" w:rsidP="00B35A31">
            <w:pPr>
              <w:autoSpaceDE w:val="0"/>
              <w:autoSpaceDN w:val="0"/>
              <w:jc w:val="center"/>
              <w:rPr>
                <w:sz w:val="22"/>
                <w:szCs w:val="22"/>
              </w:rPr>
            </w:pPr>
            <w:r w:rsidRPr="007343DE">
              <w:rPr>
                <w:sz w:val="22"/>
                <w:szCs w:val="22"/>
              </w:rPr>
              <w:t>0 тона</w:t>
            </w:r>
          </w:p>
        </w:tc>
        <w:tc>
          <w:tcPr>
            <w:tcW w:w="2268" w:type="dxa"/>
            <w:vAlign w:val="center"/>
          </w:tcPr>
          <w:p w14:paraId="68340804" w14:textId="77777777" w:rsidR="00B35A31" w:rsidRPr="007343DE" w:rsidRDefault="007343DE" w:rsidP="00B35A31">
            <w:pPr>
              <w:overflowPunct w:val="0"/>
              <w:autoSpaceDE w:val="0"/>
              <w:autoSpaceDN w:val="0"/>
              <w:adjustRightInd w:val="0"/>
              <w:jc w:val="center"/>
              <w:textAlignment w:val="baseline"/>
              <w:rPr>
                <w:b/>
                <w:color w:val="000000"/>
                <w:sz w:val="22"/>
                <w:szCs w:val="22"/>
              </w:rPr>
            </w:pPr>
            <w:r w:rsidRPr="007343DE">
              <w:rPr>
                <w:b/>
                <w:color w:val="000000"/>
                <w:sz w:val="22"/>
                <w:szCs w:val="22"/>
              </w:rPr>
              <w:t>-</w:t>
            </w:r>
          </w:p>
        </w:tc>
        <w:tc>
          <w:tcPr>
            <w:tcW w:w="1447" w:type="dxa"/>
            <w:vAlign w:val="center"/>
          </w:tcPr>
          <w:p w14:paraId="2F245F1D" w14:textId="77777777" w:rsidR="00B35A31" w:rsidRPr="007343DE" w:rsidRDefault="00B35A31" w:rsidP="00B35A31">
            <w:pPr>
              <w:spacing w:before="120"/>
              <w:jc w:val="center"/>
              <w:rPr>
                <w:sz w:val="22"/>
                <w:szCs w:val="22"/>
              </w:rPr>
            </w:pPr>
            <w:r w:rsidRPr="007343DE">
              <w:rPr>
                <w:sz w:val="22"/>
                <w:szCs w:val="22"/>
              </w:rPr>
              <w:t xml:space="preserve">Да </w:t>
            </w:r>
          </w:p>
        </w:tc>
      </w:tr>
      <w:tr w:rsidR="00B35A31" w:rsidRPr="009D2F6B" w14:paraId="3141565E" w14:textId="77777777" w:rsidTr="00600926">
        <w:trPr>
          <w:cantSplit/>
        </w:trPr>
        <w:tc>
          <w:tcPr>
            <w:tcW w:w="2689" w:type="dxa"/>
            <w:vAlign w:val="center"/>
          </w:tcPr>
          <w:p w14:paraId="3CC2B22F" w14:textId="77777777" w:rsidR="00B35A31" w:rsidRPr="005A1933" w:rsidRDefault="00750CDE" w:rsidP="00B35A31">
            <w:pPr>
              <w:autoSpaceDE w:val="0"/>
              <w:autoSpaceDN w:val="0"/>
              <w:jc w:val="center"/>
              <w:rPr>
                <w:sz w:val="22"/>
                <w:szCs w:val="22"/>
              </w:rPr>
            </w:pPr>
            <w:r>
              <w:rPr>
                <w:sz w:val="22"/>
                <w:szCs w:val="22"/>
              </w:rPr>
              <w:t>Утайки от биологично пречистване на промишлени отпадъчни води, различни от упоменатите в 19 08 11</w:t>
            </w:r>
          </w:p>
        </w:tc>
        <w:tc>
          <w:tcPr>
            <w:tcW w:w="1134" w:type="dxa"/>
            <w:vAlign w:val="center"/>
          </w:tcPr>
          <w:p w14:paraId="143A9669" w14:textId="77777777" w:rsidR="00B35A31" w:rsidRPr="005A1933" w:rsidRDefault="00B35A31" w:rsidP="00B35A31">
            <w:pPr>
              <w:jc w:val="center"/>
              <w:rPr>
                <w:sz w:val="22"/>
                <w:szCs w:val="22"/>
              </w:rPr>
            </w:pPr>
            <w:r w:rsidRPr="005A1933">
              <w:rPr>
                <w:sz w:val="22"/>
                <w:szCs w:val="22"/>
              </w:rPr>
              <w:t>19 08 12</w:t>
            </w:r>
          </w:p>
        </w:tc>
        <w:tc>
          <w:tcPr>
            <w:tcW w:w="1417" w:type="dxa"/>
            <w:vAlign w:val="center"/>
          </w:tcPr>
          <w:p w14:paraId="26A8EBC0" w14:textId="77777777" w:rsidR="00B35A31" w:rsidRPr="005A1933" w:rsidRDefault="00B35A31" w:rsidP="00B35A31">
            <w:pPr>
              <w:jc w:val="center"/>
              <w:rPr>
                <w:sz w:val="22"/>
                <w:szCs w:val="22"/>
              </w:rPr>
            </w:pPr>
            <w:r w:rsidRPr="005A1933">
              <w:rPr>
                <w:sz w:val="22"/>
                <w:szCs w:val="22"/>
              </w:rPr>
              <w:t>1000</w:t>
            </w:r>
          </w:p>
        </w:tc>
        <w:tc>
          <w:tcPr>
            <w:tcW w:w="1276" w:type="dxa"/>
            <w:vAlign w:val="center"/>
          </w:tcPr>
          <w:p w14:paraId="3968E1AB" w14:textId="77777777" w:rsidR="00B35A31" w:rsidRPr="005A1933" w:rsidRDefault="00B35A31" w:rsidP="00B35A31">
            <w:pPr>
              <w:tabs>
                <w:tab w:val="left" w:pos="5040"/>
              </w:tabs>
              <w:jc w:val="center"/>
              <w:rPr>
                <w:b/>
                <w:sz w:val="22"/>
                <w:szCs w:val="22"/>
              </w:rPr>
            </w:pPr>
            <w:r w:rsidRPr="005A1933">
              <w:rPr>
                <w:b/>
                <w:color w:val="000000"/>
                <w:sz w:val="22"/>
                <w:szCs w:val="22"/>
              </w:rPr>
              <w:t>-</w:t>
            </w:r>
          </w:p>
        </w:tc>
        <w:tc>
          <w:tcPr>
            <w:tcW w:w="1417" w:type="dxa"/>
            <w:vAlign w:val="center"/>
          </w:tcPr>
          <w:p w14:paraId="07A62A73" w14:textId="77777777" w:rsidR="00B35A31" w:rsidRPr="008D4754" w:rsidRDefault="00B35A31" w:rsidP="00B35A31">
            <w:pPr>
              <w:jc w:val="center"/>
              <w:rPr>
                <w:sz w:val="22"/>
                <w:szCs w:val="22"/>
                <w:lang w:eastAsia="en-US"/>
              </w:rPr>
            </w:pPr>
            <w:r w:rsidRPr="008D4754">
              <w:rPr>
                <w:sz w:val="22"/>
                <w:szCs w:val="22"/>
                <w:lang w:eastAsia="en-US"/>
              </w:rPr>
              <w:t>Няма ограничение</w:t>
            </w:r>
          </w:p>
        </w:tc>
        <w:tc>
          <w:tcPr>
            <w:tcW w:w="1134" w:type="dxa"/>
            <w:vAlign w:val="center"/>
          </w:tcPr>
          <w:p w14:paraId="0CB742A4" w14:textId="77777777" w:rsidR="00B35A31" w:rsidRPr="008D4754" w:rsidRDefault="00B35A31" w:rsidP="00B35A31">
            <w:pPr>
              <w:spacing w:before="120"/>
              <w:jc w:val="center"/>
              <w:rPr>
                <w:sz w:val="22"/>
                <w:szCs w:val="22"/>
              </w:rPr>
            </w:pPr>
            <w:r w:rsidRPr="008D4754">
              <w:rPr>
                <w:sz w:val="22"/>
                <w:szCs w:val="22"/>
              </w:rPr>
              <w:t>-</w:t>
            </w:r>
          </w:p>
        </w:tc>
        <w:tc>
          <w:tcPr>
            <w:tcW w:w="1814" w:type="dxa"/>
            <w:vAlign w:val="center"/>
          </w:tcPr>
          <w:p w14:paraId="6D843E47" w14:textId="77777777" w:rsidR="00B35A31" w:rsidRPr="00463015" w:rsidRDefault="00B35A31" w:rsidP="00B35A31">
            <w:pPr>
              <w:autoSpaceDE w:val="0"/>
              <w:autoSpaceDN w:val="0"/>
              <w:jc w:val="center"/>
              <w:rPr>
                <w:sz w:val="22"/>
                <w:szCs w:val="22"/>
              </w:rPr>
            </w:pPr>
            <w:r w:rsidRPr="00463015">
              <w:rPr>
                <w:sz w:val="22"/>
                <w:szCs w:val="22"/>
              </w:rPr>
              <w:t>Площадка № 9;</w:t>
            </w:r>
          </w:p>
          <w:p w14:paraId="05562C8C" w14:textId="77777777" w:rsidR="00B35A31" w:rsidRPr="00463015" w:rsidRDefault="00463015" w:rsidP="00463015">
            <w:pPr>
              <w:autoSpaceDE w:val="0"/>
              <w:autoSpaceDN w:val="0"/>
              <w:jc w:val="center"/>
              <w:rPr>
                <w:sz w:val="22"/>
                <w:szCs w:val="22"/>
              </w:rPr>
            </w:pPr>
            <w:r w:rsidRPr="00463015">
              <w:rPr>
                <w:sz w:val="22"/>
                <w:szCs w:val="22"/>
              </w:rPr>
              <w:t>1</w:t>
            </w:r>
            <w:r w:rsidR="00B35A31" w:rsidRPr="00463015">
              <w:rPr>
                <w:sz w:val="22"/>
                <w:szCs w:val="22"/>
              </w:rPr>
              <w:t xml:space="preserve"> тон</w:t>
            </w:r>
          </w:p>
        </w:tc>
        <w:tc>
          <w:tcPr>
            <w:tcW w:w="2268" w:type="dxa"/>
            <w:vAlign w:val="center"/>
          </w:tcPr>
          <w:p w14:paraId="55F7A8FC" w14:textId="77777777" w:rsidR="00B35A31" w:rsidRPr="00463015" w:rsidRDefault="00463015" w:rsidP="00B35A31">
            <w:pPr>
              <w:overflowPunct w:val="0"/>
              <w:autoSpaceDE w:val="0"/>
              <w:autoSpaceDN w:val="0"/>
              <w:adjustRightInd w:val="0"/>
              <w:jc w:val="center"/>
              <w:textAlignment w:val="baseline"/>
              <w:rPr>
                <w:b/>
                <w:color w:val="000000"/>
                <w:sz w:val="22"/>
                <w:szCs w:val="22"/>
              </w:rPr>
            </w:pPr>
            <w:r w:rsidRPr="00463015">
              <w:rPr>
                <w:b/>
                <w:color w:val="000000"/>
                <w:sz w:val="22"/>
                <w:szCs w:val="22"/>
              </w:rPr>
              <w:t>-</w:t>
            </w:r>
          </w:p>
        </w:tc>
        <w:tc>
          <w:tcPr>
            <w:tcW w:w="1447" w:type="dxa"/>
            <w:vAlign w:val="center"/>
          </w:tcPr>
          <w:p w14:paraId="191AB93F" w14:textId="77777777" w:rsidR="00B35A31" w:rsidRPr="00463015" w:rsidRDefault="00B35A31" w:rsidP="00B35A31">
            <w:pPr>
              <w:jc w:val="center"/>
              <w:rPr>
                <w:sz w:val="22"/>
                <w:szCs w:val="22"/>
              </w:rPr>
            </w:pPr>
            <w:r w:rsidRPr="00463015">
              <w:rPr>
                <w:sz w:val="22"/>
                <w:szCs w:val="22"/>
              </w:rPr>
              <w:t>Да</w:t>
            </w:r>
          </w:p>
        </w:tc>
      </w:tr>
      <w:tr w:rsidR="00B35A31" w:rsidRPr="009D2F6B" w14:paraId="037FD445" w14:textId="77777777" w:rsidTr="00600926">
        <w:trPr>
          <w:cantSplit/>
          <w:trHeight w:val="449"/>
        </w:trPr>
        <w:tc>
          <w:tcPr>
            <w:tcW w:w="14596" w:type="dxa"/>
            <w:gridSpan w:val="9"/>
            <w:vAlign w:val="center"/>
          </w:tcPr>
          <w:p w14:paraId="329B1BA2" w14:textId="77777777" w:rsidR="00B35A31" w:rsidRPr="009D2F6B" w:rsidRDefault="00B35A31" w:rsidP="00B35A31">
            <w:pPr>
              <w:overflowPunct w:val="0"/>
              <w:autoSpaceDE w:val="0"/>
              <w:autoSpaceDN w:val="0"/>
              <w:adjustRightInd w:val="0"/>
              <w:jc w:val="center"/>
              <w:textAlignment w:val="baseline"/>
              <w:rPr>
                <w:sz w:val="22"/>
                <w:szCs w:val="22"/>
                <w:highlight w:val="yellow"/>
              </w:rPr>
            </w:pPr>
            <w:r w:rsidRPr="00A63CA3">
              <w:rPr>
                <w:b/>
                <w:sz w:val="22"/>
                <w:szCs w:val="22"/>
              </w:rPr>
              <w:t>Опасни отпадъци</w:t>
            </w:r>
          </w:p>
        </w:tc>
      </w:tr>
      <w:tr w:rsidR="00B35A31" w:rsidRPr="009D2F6B" w14:paraId="42B55CC0" w14:textId="77777777" w:rsidTr="00600926">
        <w:trPr>
          <w:cantSplit/>
        </w:trPr>
        <w:tc>
          <w:tcPr>
            <w:tcW w:w="2689" w:type="dxa"/>
            <w:vAlign w:val="center"/>
          </w:tcPr>
          <w:p w14:paraId="59FF1A4E" w14:textId="77777777" w:rsidR="00B35A31" w:rsidRPr="00A63CA3" w:rsidRDefault="00B35A31" w:rsidP="00B35A31">
            <w:pPr>
              <w:autoSpaceDE w:val="0"/>
              <w:autoSpaceDN w:val="0"/>
              <w:jc w:val="center"/>
              <w:rPr>
                <w:sz w:val="22"/>
                <w:szCs w:val="22"/>
              </w:rPr>
            </w:pPr>
            <w:r w:rsidRPr="00A63CA3">
              <w:rPr>
                <w:sz w:val="22"/>
                <w:szCs w:val="22"/>
              </w:rPr>
              <w:t>Отпадъчен тонер за печатане, съдържащ опасни вещества</w:t>
            </w:r>
          </w:p>
        </w:tc>
        <w:tc>
          <w:tcPr>
            <w:tcW w:w="1134" w:type="dxa"/>
            <w:vAlign w:val="center"/>
          </w:tcPr>
          <w:p w14:paraId="2AA107DE"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08 03 17*</w:t>
            </w:r>
          </w:p>
        </w:tc>
        <w:tc>
          <w:tcPr>
            <w:tcW w:w="1417" w:type="dxa"/>
            <w:vAlign w:val="center"/>
          </w:tcPr>
          <w:p w14:paraId="7EB787D7"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0,1</w:t>
            </w:r>
          </w:p>
        </w:tc>
        <w:tc>
          <w:tcPr>
            <w:tcW w:w="1276" w:type="dxa"/>
            <w:shd w:val="clear" w:color="auto" w:fill="auto"/>
            <w:vAlign w:val="center"/>
          </w:tcPr>
          <w:p w14:paraId="61E34C26" w14:textId="77777777" w:rsidR="00B35A31" w:rsidRPr="00A63CA3" w:rsidRDefault="00B35A31" w:rsidP="00B35A31">
            <w:pPr>
              <w:tabs>
                <w:tab w:val="left" w:pos="5040"/>
              </w:tabs>
              <w:jc w:val="center"/>
              <w:rPr>
                <w:b/>
                <w:sz w:val="22"/>
                <w:szCs w:val="22"/>
              </w:rPr>
            </w:pPr>
            <w:r>
              <w:rPr>
                <w:b/>
                <w:sz w:val="22"/>
                <w:szCs w:val="22"/>
              </w:rPr>
              <w:t>-</w:t>
            </w:r>
          </w:p>
        </w:tc>
        <w:tc>
          <w:tcPr>
            <w:tcW w:w="1417" w:type="dxa"/>
            <w:vAlign w:val="center"/>
          </w:tcPr>
          <w:p w14:paraId="67ED302F" w14:textId="77777777" w:rsidR="00B35A31" w:rsidRPr="008D4754" w:rsidRDefault="00B35A31" w:rsidP="00B35A31">
            <w:pPr>
              <w:jc w:val="center"/>
              <w:rPr>
                <w:sz w:val="22"/>
                <w:szCs w:val="22"/>
                <w:lang w:eastAsia="en-US"/>
              </w:rPr>
            </w:pPr>
            <w:r w:rsidRPr="008D4754">
              <w:rPr>
                <w:sz w:val="22"/>
                <w:szCs w:val="22"/>
                <w:lang w:eastAsia="en-US"/>
              </w:rPr>
              <w:t>Няма ограничение</w:t>
            </w:r>
          </w:p>
        </w:tc>
        <w:tc>
          <w:tcPr>
            <w:tcW w:w="1134" w:type="dxa"/>
            <w:vAlign w:val="center"/>
          </w:tcPr>
          <w:p w14:paraId="115E67E0" w14:textId="77777777" w:rsidR="00B35A31" w:rsidRPr="0085261A" w:rsidRDefault="00B35A31" w:rsidP="00B35A31">
            <w:pPr>
              <w:overflowPunct w:val="0"/>
              <w:autoSpaceDE w:val="0"/>
              <w:autoSpaceDN w:val="0"/>
              <w:adjustRightInd w:val="0"/>
              <w:spacing w:before="120"/>
              <w:jc w:val="center"/>
              <w:textAlignment w:val="baseline"/>
              <w:rPr>
                <w:sz w:val="22"/>
                <w:szCs w:val="22"/>
              </w:rPr>
            </w:pPr>
            <w:r w:rsidRPr="0085261A">
              <w:rPr>
                <w:sz w:val="22"/>
                <w:szCs w:val="22"/>
              </w:rPr>
              <w:t>-</w:t>
            </w:r>
          </w:p>
        </w:tc>
        <w:tc>
          <w:tcPr>
            <w:tcW w:w="1814" w:type="dxa"/>
            <w:vAlign w:val="center"/>
          </w:tcPr>
          <w:p w14:paraId="6DC3A5F5" w14:textId="77777777" w:rsidR="00B35A31" w:rsidRPr="0085261A" w:rsidRDefault="00B35A31" w:rsidP="00B35A31">
            <w:pPr>
              <w:overflowPunct w:val="0"/>
              <w:autoSpaceDE w:val="0"/>
              <w:autoSpaceDN w:val="0"/>
              <w:adjustRightInd w:val="0"/>
              <w:jc w:val="center"/>
              <w:textAlignment w:val="baseline"/>
              <w:rPr>
                <w:sz w:val="22"/>
                <w:szCs w:val="22"/>
              </w:rPr>
            </w:pPr>
            <w:r w:rsidRPr="0085261A">
              <w:rPr>
                <w:sz w:val="22"/>
                <w:szCs w:val="22"/>
              </w:rPr>
              <w:t>Площадка № 8;</w:t>
            </w:r>
          </w:p>
          <w:p w14:paraId="05C2A0F1" w14:textId="77777777" w:rsidR="00B35A31" w:rsidRPr="0085261A" w:rsidRDefault="00B35A31" w:rsidP="0085261A">
            <w:pPr>
              <w:overflowPunct w:val="0"/>
              <w:autoSpaceDE w:val="0"/>
              <w:autoSpaceDN w:val="0"/>
              <w:adjustRightInd w:val="0"/>
              <w:jc w:val="center"/>
              <w:textAlignment w:val="baseline"/>
              <w:rPr>
                <w:sz w:val="22"/>
                <w:szCs w:val="22"/>
              </w:rPr>
            </w:pPr>
            <w:r w:rsidRPr="0085261A">
              <w:rPr>
                <w:sz w:val="22"/>
                <w:szCs w:val="22"/>
              </w:rPr>
              <w:t>0</w:t>
            </w:r>
            <w:r w:rsidR="0085261A" w:rsidRPr="0085261A">
              <w:rPr>
                <w:sz w:val="22"/>
                <w:szCs w:val="22"/>
              </w:rPr>
              <w:t xml:space="preserve"> </w:t>
            </w:r>
            <w:r w:rsidRPr="0085261A">
              <w:rPr>
                <w:sz w:val="22"/>
                <w:szCs w:val="22"/>
              </w:rPr>
              <w:t>тона</w:t>
            </w:r>
          </w:p>
        </w:tc>
        <w:tc>
          <w:tcPr>
            <w:tcW w:w="2268" w:type="dxa"/>
            <w:shd w:val="clear" w:color="auto" w:fill="auto"/>
            <w:vAlign w:val="center"/>
          </w:tcPr>
          <w:p w14:paraId="16A4F7A0" w14:textId="77777777" w:rsidR="00B35A31" w:rsidRPr="0085261A" w:rsidRDefault="00B35A31" w:rsidP="00B35A31">
            <w:pPr>
              <w:overflowPunct w:val="0"/>
              <w:autoSpaceDE w:val="0"/>
              <w:autoSpaceDN w:val="0"/>
              <w:adjustRightInd w:val="0"/>
              <w:jc w:val="center"/>
              <w:textAlignment w:val="baseline"/>
              <w:rPr>
                <w:b/>
                <w:color w:val="000000"/>
                <w:sz w:val="22"/>
                <w:szCs w:val="22"/>
              </w:rPr>
            </w:pPr>
            <w:r w:rsidRPr="0085261A">
              <w:rPr>
                <w:b/>
                <w:color w:val="000000"/>
                <w:sz w:val="22"/>
                <w:szCs w:val="22"/>
              </w:rPr>
              <w:t xml:space="preserve">- </w:t>
            </w:r>
          </w:p>
        </w:tc>
        <w:tc>
          <w:tcPr>
            <w:tcW w:w="1447" w:type="dxa"/>
            <w:vAlign w:val="center"/>
          </w:tcPr>
          <w:p w14:paraId="51BC5FD5" w14:textId="77777777" w:rsidR="00B35A31" w:rsidRPr="0085261A" w:rsidRDefault="00B35A31" w:rsidP="00B35A31">
            <w:pPr>
              <w:overflowPunct w:val="0"/>
              <w:autoSpaceDE w:val="0"/>
              <w:autoSpaceDN w:val="0"/>
              <w:adjustRightInd w:val="0"/>
              <w:jc w:val="center"/>
              <w:textAlignment w:val="baseline"/>
              <w:rPr>
                <w:sz w:val="22"/>
                <w:szCs w:val="22"/>
              </w:rPr>
            </w:pPr>
            <w:r w:rsidRPr="0085261A">
              <w:rPr>
                <w:sz w:val="22"/>
                <w:szCs w:val="22"/>
              </w:rPr>
              <w:t>Да</w:t>
            </w:r>
          </w:p>
        </w:tc>
      </w:tr>
      <w:tr w:rsidR="00B35A31" w:rsidRPr="009D2F6B" w14:paraId="65C87FC5" w14:textId="77777777" w:rsidTr="00600926">
        <w:trPr>
          <w:cantSplit/>
        </w:trPr>
        <w:tc>
          <w:tcPr>
            <w:tcW w:w="2689" w:type="dxa"/>
            <w:vAlign w:val="center"/>
          </w:tcPr>
          <w:p w14:paraId="42B3FA95" w14:textId="77777777" w:rsidR="00B35A31" w:rsidRPr="00A63CA3" w:rsidRDefault="00B35A31" w:rsidP="00B35A31">
            <w:pPr>
              <w:autoSpaceDE w:val="0"/>
              <w:autoSpaceDN w:val="0"/>
              <w:jc w:val="center"/>
              <w:rPr>
                <w:sz w:val="22"/>
                <w:szCs w:val="22"/>
              </w:rPr>
            </w:pPr>
            <w:r w:rsidRPr="00A63CA3">
              <w:rPr>
                <w:sz w:val="22"/>
                <w:szCs w:val="22"/>
              </w:rPr>
              <w:t>Нехлорирани хидравлични масла на минерална основа</w:t>
            </w:r>
          </w:p>
        </w:tc>
        <w:tc>
          <w:tcPr>
            <w:tcW w:w="1134" w:type="dxa"/>
            <w:vAlign w:val="center"/>
          </w:tcPr>
          <w:p w14:paraId="0DA0EEE3"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13 01 10*</w:t>
            </w:r>
          </w:p>
        </w:tc>
        <w:tc>
          <w:tcPr>
            <w:tcW w:w="1417" w:type="dxa"/>
            <w:vAlign w:val="center"/>
          </w:tcPr>
          <w:p w14:paraId="71F93C40"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1</w:t>
            </w:r>
          </w:p>
        </w:tc>
        <w:tc>
          <w:tcPr>
            <w:tcW w:w="1276" w:type="dxa"/>
            <w:shd w:val="clear" w:color="auto" w:fill="auto"/>
            <w:vAlign w:val="center"/>
          </w:tcPr>
          <w:p w14:paraId="01894F87" w14:textId="77777777" w:rsidR="00B35A31" w:rsidRPr="00A63CA3" w:rsidRDefault="00B35A31" w:rsidP="00B35A31">
            <w:pPr>
              <w:tabs>
                <w:tab w:val="left" w:pos="5040"/>
              </w:tabs>
              <w:jc w:val="center"/>
              <w:rPr>
                <w:b/>
                <w:sz w:val="22"/>
                <w:szCs w:val="22"/>
              </w:rPr>
            </w:pPr>
            <w:r w:rsidRPr="00A63CA3">
              <w:rPr>
                <w:b/>
                <w:sz w:val="22"/>
                <w:szCs w:val="22"/>
              </w:rPr>
              <w:t>0.120</w:t>
            </w:r>
          </w:p>
        </w:tc>
        <w:tc>
          <w:tcPr>
            <w:tcW w:w="1417" w:type="dxa"/>
            <w:vAlign w:val="center"/>
          </w:tcPr>
          <w:p w14:paraId="0BBC8D4B" w14:textId="77777777" w:rsidR="00B35A31" w:rsidRPr="008D4754" w:rsidRDefault="00B35A31" w:rsidP="00B35A31">
            <w:pPr>
              <w:jc w:val="center"/>
              <w:rPr>
                <w:sz w:val="22"/>
                <w:szCs w:val="22"/>
                <w:lang w:eastAsia="en-US"/>
              </w:rPr>
            </w:pPr>
            <w:r w:rsidRPr="008D4754">
              <w:rPr>
                <w:sz w:val="22"/>
                <w:szCs w:val="22"/>
                <w:lang w:eastAsia="en-US"/>
              </w:rPr>
              <w:t>Няма ограничение</w:t>
            </w:r>
          </w:p>
        </w:tc>
        <w:tc>
          <w:tcPr>
            <w:tcW w:w="1134" w:type="dxa"/>
            <w:vAlign w:val="center"/>
          </w:tcPr>
          <w:p w14:paraId="5B851FE8" w14:textId="77777777" w:rsidR="00B35A31" w:rsidRPr="008D4754" w:rsidRDefault="00B35A31" w:rsidP="00B35A31">
            <w:pPr>
              <w:overflowPunct w:val="0"/>
              <w:autoSpaceDE w:val="0"/>
              <w:autoSpaceDN w:val="0"/>
              <w:adjustRightInd w:val="0"/>
              <w:spacing w:before="120"/>
              <w:jc w:val="center"/>
              <w:textAlignment w:val="baseline"/>
              <w:rPr>
                <w:sz w:val="22"/>
                <w:szCs w:val="22"/>
              </w:rPr>
            </w:pPr>
            <w:r w:rsidRPr="008D4754">
              <w:rPr>
                <w:sz w:val="22"/>
                <w:szCs w:val="22"/>
              </w:rPr>
              <w:t>-</w:t>
            </w:r>
          </w:p>
        </w:tc>
        <w:tc>
          <w:tcPr>
            <w:tcW w:w="1814" w:type="dxa"/>
            <w:vAlign w:val="center"/>
          </w:tcPr>
          <w:p w14:paraId="1D25EC53" w14:textId="77777777" w:rsidR="00B35A31" w:rsidRPr="00F754BB" w:rsidRDefault="00B35A31" w:rsidP="00B35A31">
            <w:pPr>
              <w:overflowPunct w:val="0"/>
              <w:autoSpaceDE w:val="0"/>
              <w:autoSpaceDN w:val="0"/>
              <w:adjustRightInd w:val="0"/>
              <w:jc w:val="center"/>
              <w:textAlignment w:val="baseline"/>
              <w:rPr>
                <w:sz w:val="22"/>
                <w:szCs w:val="22"/>
              </w:rPr>
            </w:pPr>
            <w:r w:rsidRPr="00F754BB">
              <w:rPr>
                <w:sz w:val="22"/>
                <w:szCs w:val="22"/>
              </w:rPr>
              <w:t>Площадка № 3;</w:t>
            </w:r>
          </w:p>
          <w:p w14:paraId="52E7F0A3" w14:textId="77777777" w:rsidR="00B35A31" w:rsidRPr="00F754BB" w:rsidRDefault="00B35A31" w:rsidP="00B35A31">
            <w:pPr>
              <w:overflowPunct w:val="0"/>
              <w:autoSpaceDE w:val="0"/>
              <w:autoSpaceDN w:val="0"/>
              <w:adjustRightInd w:val="0"/>
              <w:jc w:val="center"/>
              <w:textAlignment w:val="baseline"/>
              <w:rPr>
                <w:sz w:val="22"/>
                <w:szCs w:val="22"/>
              </w:rPr>
            </w:pPr>
            <w:r w:rsidRPr="00F754BB">
              <w:rPr>
                <w:sz w:val="22"/>
                <w:szCs w:val="22"/>
              </w:rPr>
              <w:t>0 тона</w:t>
            </w:r>
          </w:p>
        </w:tc>
        <w:tc>
          <w:tcPr>
            <w:tcW w:w="2268" w:type="dxa"/>
            <w:vAlign w:val="center"/>
          </w:tcPr>
          <w:p w14:paraId="270777CE" w14:textId="77777777" w:rsidR="00B35A31" w:rsidRPr="00F754BB" w:rsidRDefault="00B35A31" w:rsidP="00F754BB">
            <w:pPr>
              <w:overflowPunct w:val="0"/>
              <w:autoSpaceDE w:val="0"/>
              <w:autoSpaceDN w:val="0"/>
              <w:adjustRightInd w:val="0"/>
              <w:jc w:val="center"/>
              <w:textAlignment w:val="baseline"/>
              <w:rPr>
                <w:b/>
                <w:color w:val="000000"/>
                <w:sz w:val="22"/>
                <w:szCs w:val="22"/>
              </w:rPr>
            </w:pPr>
            <w:r w:rsidRPr="00F754BB">
              <w:rPr>
                <w:b/>
                <w:color w:val="000000"/>
                <w:sz w:val="22"/>
                <w:szCs w:val="22"/>
              </w:rPr>
              <w:t>„Омникар-БГ“ ЕООД</w:t>
            </w:r>
            <w:r w:rsidR="00F754BB" w:rsidRPr="00F754BB">
              <w:rPr>
                <w:b/>
                <w:color w:val="000000"/>
                <w:sz w:val="22"/>
                <w:szCs w:val="22"/>
              </w:rPr>
              <w:t xml:space="preserve"> - 0.</w:t>
            </w:r>
            <w:r w:rsidRPr="00F754BB">
              <w:rPr>
                <w:b/>
                <w:color w:val="000000"/>
                <w:sz w:val="22"/>
                <w:szCs w:val="22"/>
              </w:rPr>
              <w:t>1</w:t>
            </w:r>
            <w:r w:rsidR="00F754BB" w:rsidRPr="00F754BB">
              <w:rPr>
                <w:b/>
                <w:color w:val="000000"/>
                <w:sz w:val="22"/>
                <w:szCs w:val="22"/>
              </w:rPr>
              <w:t>20</w:t>
            </w:r>
          </w:p>
        </w:tc>
        <w:tc>
          <w:tcPr>
            <w:tcW w:w="1447" w:type="dxa"/>
            <w:vAlign w:val="center"/>
          </w:tcPr>
          <w:p w14:paraId="648BE476" w14:textId="77777777" w:rsidR="00B35A31" w:rsidRPr="00F754BB" w:rsidRDefault="00B35A31" w:rsidP="00B35A31">
            <w:pPr>
              <w:overflowPunct w:val="0"/>
              <w:autoSpaceDE w:val="0"/>
              <w:autoSpaceDN w:val="0"/>
              <w:adjustRightInd w:val="0"/>
              <w:jc w:val="center"/>
              <w:textAlignment w:val="baseline"/>
              <w:rPr>
                <w:sz w:val="22"/>
                <w:szCs w:val="22"/>
              </w:rPr>
            </w:pPr>
            <w:r w:rsidRPr="00F754BB">
              <w:rPr>
                <w:sz w:val="22"/>
                <w:szCs w:val="22"/>
              </w:rPr>
              <w:t>Да</w:t>
            </w:r>
          </w:p>
        </w:tc>
      </w:tr>
      <w:tr w:rsidR="00B35A31" w:rsidRPr="009D2F6B" w14:paraId="676E00FE" w14:textId="77777777" w:rsidTr="00600926">
        <w:trPr>
          <w:cantSplit/>
        </w:trPr>
        <w:tc>
          <w:tcPr>
            <w:tcW w:w="2689" w:type="dxa"/>
            <w:vAlign w:val="center"/>
          </w:tcPr>
          <w:p w14:paraId="57DAA0E6" w14:textId="77777777" w:rsidR="00B35A31" w:rsidRPr="00A63CA3" w:rsidRDefault="00B35A31" w:rsidP="00B35A31">
            <w:pPr>
              <w:autoSpaceDE w:val="0"/>
              <w:autoSpaceDN w:val="0"/>
              <w:jc w:val="center"/>
              <w:rPr>
                <w:sz w:val="22"/>
                <w:szCs w:val="22"/>
              </w:rPr>
            </w:pPr>
            <w:r w:rsidRPr="00A63CA3">
              <w:rPr>
                <w:sz w:val="22"/>
                <w:szCs w:val="22"/>
              </w:rPr>
              <w:t>Синтетични хидравлични масла</w:t>
            </w:r>
          </w:p>
        </w:tc>
        <w:tc>
          <w:tcPr>
            <w:tcW w:w="1134" w:type="dxa"/>
            <w:vAlign w:val="center"/>
          </w:tcPr>
          <w:p w14:paraId="795B8CD0"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13 01 11*</w:t>
            </w:r>
          </w:p>
        </w:tc>
        <w:tc>
          <w:tcPr>
            <w:tcW w:w="1417" w:type="dxa"/>
            <w:vAlign w:val="center"/>
          </w:tcPr>
          <w:p w14:paraId="48361208"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1</w:t>
            </w:r>
          </w:p>
        </w:tc>
        <w:tc>
          <w:tcPr>
            <w:tcW w:w="1276" w:type="dxa"/>
            <w:shd w:val="clear" w:color="auto" w:fill="auto"/>
            <w:vAlign w:val="center"/>
          </w:tcPr>
          <w:p w14:paraId="5D5E8A28" w14:textId="77777777" w:rsidR="00B35A31" w:rsidRPr="00A63CA3" w:rsidRDefault="00B35A31" w:rsidP="00B35A31">
            <w:pPr>
              <w:tabs>
                <w:tab w:val="left" w:pos="5040"/>
              </w:tabs>
              <w:jc w:val="center"/>
              <w:rPr>
                <w:b/>
                <w:sz w:val="22"/>
                <w:szCs w:val="22"/>
              </w:rPr>
            </w:pPr>
            <w:r w:rsidRPr="00A63CA3">
              <w:rPr>
                <w:b/>
                <w:sz w:val="22"/>
                <w:szCs w:val="22"/>
              </w:rPr>
              <w:t>0.180</w:t>
            </w:r>
          </w:p>
        </w:tc>
        <w:tc>
          <w:tcPr>
            <w:tcW w:w="1417" w:type="dxa"/>
            <w:vAlign w:val="center"/>
          </w:tcPr>
          <w:p w14:paraId="0EE704CA" w14:textId="77777777" w:rsidR="00B35A31" w:rsidRPr="008D4754" w:rsidRDefault="00B35A31" w:rsidP="00B35A31">
            <w:pPr>
              <w:jc w:val="center"/>
              <w:rPr>
                <w:sz w:val="22"/>
                <w:szCs w:val="22"/>
                <w:lang w:eastAsia="en-US"/>
              </w:rPr>
            </w:pPr>
            <w:r w:rsidRPr="008D4754">
              <w:rPr>
                <w:sz w:val="22"/>
                <w:szCs w:val="22"/>
                <w:lang w:eastAsia="en-US"/>
              </w:rPr>
              <w:t>Няма ограничение</w:t>
            </w:r>
          </w:p>
        </w:tc>
        <w:tc>
          <w:tcPr>
            <w:tcW w:w="1134" w:type="dxa"/>
            <w:vAlign w:val="center"/>
          </w:tcPr>
          <w:p w14:paraId="4FAF6E35" w14:textId="77777777" w:rsidR="00B35A31" w:rsidRPr="008D4754" w:rsidRDefault="00B35A31" w:rsidP="00B35A31">
            <w:pPr>
              <w:overflowPunct w:val="0"/>
              <w:autoSpaceDE w:val="0"/>
              <w:autoSpaceDN w:val="0"/>
              <w:adjustRightInd w:val="0"/>
              <w:spacing w:before="120"/>
              <w:jc w:val="center"/>
              <w:textAlignment w:val="baseline"/>
              <w:rPr>
                <w:sz w:val="22"/>
                <w:szCs w:val="22"/>
              </w:rPr>
            </w:pPr>
            <w:r w:rsidRPr="008D4754">
              <w:rPr>
                <w:sz w:val="22"/>
                <w:szCs w:val="22"/>
              </w:rPr>
              <w:t>-</w:t>
            </w:r>
          </w:p>
        </w:tc>
        <w:tc>
          <w:tcPr>
            <w:tcW w:w="1814" w:type="dxa"/>
            <w:vAlign w:val="center"/>
          </w:tcPr>
          <w:p w14:paraId="1823C345" w14:textId="77777777" w:rsidR="00B35A31" w:rsidRPr="0013455C" w:rsidRDefault="00B35A31" w:rsidP="00B35A31">
            <w:pPr>
              <w:overflowPunct w:val="0"/>
              <w:autoSpaceDE w:val="0"/>
              <w:autoSpaceDN w:val="0"/>
              <w:adjustRightInd w:val="0"/>
              <w:jc w:val="center"/>
              <w:textAlignment w:val="baseline"/>
              <w:rPr>
                <w:sz w:val="22"/>
                <w:szCs w:val="22"/>
              </w:rPr>
            </w:pPr>
            <w:r w:rsidRPr="0013455C">
              <w:rPr>
                <w:sz w:val="22"/>
                <w:szCs w:val="22"/>
              </w:rPr>
              <w:t>Площадка № 3;</w:t>
            </w:r>
          </w:p>
          <w:p w14:paraId="2F06E3A4" w14:textId="77777777" w:rsidR="00B35A31" w:rsidRPr="0013455C" w:rsidRDefault="00B35A31" w:rsidP="00B35A31">
            <w:pPr>
              <w:overflowPunct w:val="0"/>
              <w:autoSpaceDE w:val="0"/>
              <w:autoSpaceDN w:val="0"/>
              <w:adjustRightInd w:val="0"/>
              <w:jc w:val="center"/>
              <w:textAlignment w:val="baseline"/>
              <w:rPr>
                <w:sz w:val="22"/>
                <w:szCs w:val="22"/>
              </w:rPr>
            </w:pPr>
            <w:r w:rsidRPr="0013455C">
              <w:rPr>
                <w:sz w:val="22"/>
                <w:szCs w:val="22"/>
              </w:rPr>
              <w:t>0 тона</w:t>
            </w:r>
          </w:p>
        </w:tc>
        <w:tc>
          <w:tcPr>
            <w:tcW w:w="2268" w:type="dxa"/>
            <w:vAlign w:val="center"/>
          </w:tcPr>
          <w:p w14:paraId="3657DF8C" w14:textId="77777777" w:rsidR="00B35A31" w:rsidRPr="0013455C" w:rsidRDefault="00B35A31" w:rsidP="0013455C">
            <w:pPr>
              <w:overflowPunct w:val="0"/>
              <w:autoSpaceDE w:val="0"/>
              <w:autoSpaceDN w:val="0"/>
              <w:adjustRightInd w:val="0"/>
              <w:jc w:val="center"/>
              <w:textAlignment w:val="baseline"/>
              <w:rPr>
                <w:b/>
                <w:color w:val="000000"/>
                <w:sz w:val="22"/>
                <w:szCs w:val="22"/>
              </w:rPr>
            </w:pPr>
            <w:r w:rsidRPr="0013455C">
              <w:rPr>
                <w:b/>
                <w:color w:val="000000"/>
                <w:sz w:val="22"/>
                <w:szCs w:val="22"/>
              </w:rPr>
              <w:t>„Омникар-БГ“ ЕООД</w:t>
            </w:r>
            <w:r w:rsidR="0013455C" w:rsidRPr="0013455C">
              <w:rPr>
                <w:b/>
                <w:color w:val="000000"/>
                <w:sz w:val="22"/>
                <w:szCs w:val="22"/>
              </w:rPr>
              <w:t xml:space="preserve"> - </w:t>
            </w:r>
            <w:r w:rsidRPr="0013455C">
              <w:rPr>
                <w:b/>
                <w:color w:val="000000"/>
                <w:sz w:val="22"/>
                <w:szCs w:val="22"/>
              </w:rPr>
              <w:t>0</w:t>
            </w:r>
            <w:r w:rsidR="0013455C" w:rsidRPr="0013455C">
              <w:rPr>
                <w:b/>
                <w:color w:val="000000"/>
                <w:sz w:val="22"/>
                <w:szCs w:val="22"/>
              </w:rPr>
              <w:t>.</w:t>
            </w:r>
            <w:r w:rsidRPr="0013455C">
              <w:rPr>
                <w:b/>
                <w:color w:val="000000"/>
                <w:sz w:val="22"/>
                <w:szCs w:val="22"/>
              </w:rPr>
              <w:t>1</w:t>
            </w:r>
            <w:r w:rsidR="0013455C" w:rsidRPr="0013455C">
              <w:rPr>
                <w:b/>
                <w:color w:val="000000"/>
                <w:sz w:val="22"/>
                <w:szCs w:val="22"/>
              </w:rPr>
              <w:t>8</w:t>
            </w:r>
            <w:r w:rsidRPr="0013455C">
              <w:rPr>
                <w:b/>
                <w:color w:val="000000"/>
                <w:sz w:val="22"/>
                <w:szCs w:val="22"/>
              </w:rPr>
              <w:t>0</w:t>
            </w:r>
          </w:p>
        </w:tc>
        <w:tc>
          <w:tcPr>
            <w:tcW w:w="1447" w:type="dxa"/>
            <w:vAlign w:val="center"/>
          </w:tcPr>
          <w:p w14:paraId="6427D6F2" w14:textId="77777777" w:rsidR="00B35A31" w:rsidRPr="0013455C" w:rsidRDefault="00B35A31" w:rsidP="00B35A31">
            <w:pPr>
              <w:overflowPunct w:val="0"/>
              <w:autoSpaceDE w:val="0"/>
              <w:autoSpaceDN w:val="0"/>
              <w:adjustRightInd w:val="0"/>
              <w:jc w:val="center"/>
              <w:textAlignment w:val="baseline"/>
              <w:rPr>
                <w:sz w:val="22"/>
                <w:szCs w:val="22"/>
              </w:rPr>
            </w:pPr>
            <w:r w:rsidRPr="0013455C">
              <w:rPr>
                <w:sz w:val="22"/>
                <w:szCs w:val="22"/>
              </w:rPr>
              <w:t>Да</w:t>
            </w:r>
          </w:p>
        </w:tc>
      </w:tr>
      <w:tr w:rsidR="00B35A31" w:rsidRPr="009D2F6B" w14:paraId="3C145752" w14:textId="77777777" w:rsidTr="00600926">
        <w:trPr>
          <w:cantSplit/>
        </w:trPr>
        <w:tc>
          <w:tcPr>
            <w:tcW w:w="2689" w:type="dxa"/>
            <w:vAlign w:val="center"/>
          </w:tcPr>
          <w:p w14:paraId="0228EC84" w14:textId="77777777" w:rsidR="00B35A31" w:rsidRPr="00A63CA3" w:rsidRDefault="00B35A31" w:rsidP="00B35A31">
            <w:pPr>
              <w:autoSpaceDE w:val="0"/>
              <w:autoSpaceDN w:val="0"/>
              <w:jc w:val="center"/>
              <w:rPr>
                <w:sz w:val="22"/>
                <w:szCs w:val="22"/>
              </w:rPr>
            </w:pPr>
            <w:r w:rsidRPr="00A63CA3">
              <w:rPr>
                <w:sz w:val="22"/>
                <w:szCs w:val="22"/>
              </w:rPr>
              <w:t>Нехлорирани моторни, смазочни и масла за зъбни предавки на минерална основа</w:t>
            </w:r>
          </w:p>
        </w:tc>
        <w:tc>
          <w:tcPr>
            <w:tcW w:w="1134" w:type="dxa"/>
            <w:vAlign w:val="center"/>
          </w:tcPr>
          <w:p w14:paraId="77062811"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13 02 05*</w:t>
            </w:r>
          </w:p>
        </w:tc>
        <w:tc>
          <w:tcPr>
            <w:tcW w:w="1417" w:type="dxa"/>
            <w:vAlign w:val="center"/>
          </w:tcPr>
          <w:p w14:paraId="423C0326"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1</w:t>
            </w:r>
          </w:p>
        </w:tc>
        <w:tc>
          <w:tcPr>
            <w:tcW w:w="1276" w:type="dxa"/>
            <w:shd w:val="clear" w:color="auto" w:fill="auto"/>
            <w:vAlign w:val="center"/>
          </w:tcPr>
          <w:p w14:paraId="135193A9" w14:textId="77777777" w:rsidR="00B35A31" w:rsidRPr="00A63CA3" w:rsidRDefault="00B35A31" w:rsidP="00B35A31">
            <w:pPr>
              <w:tabs>
                <w:tab w:val="left" w:pos="5040"/>
              </w:tabs>
              <w:jc w:val="center"/>
              <w:rPr>
                <w:b/>
                <w:sz w:val="22"/>
                <w:szCs w:val="22"/>
              </w:rPr>
            </w:pPr>
            <w:r w:rsidRPr="00A63CA3">
              <w:rPr>
                <w:b/>
                <w:sz w:val="22"/>
                <w:szCs w:val="22"/>
              </w:rPr>
              <w:t>0.150</w:t>
            </w:r>
          </w:p>
        </w:tc>
        <w:tc>
          <w:tcPr>
            <w:tcW w:w="1417" w:type="dxa"/>
            <w:vAlign w:val="center"/>
          </w:tcPr>
          <w:p w14:paraId="3B9A7F7B" w14:textId="77777777" w:rsidR="00B35A31" w:rsidRPr="008D4754" w:rsidRDefault="00B35A31" w:rsidP="00B35A31">
            <w:pPr>
              <w:jc w:val="center"/>
              <w:rPr>
                <w:sz w:val="22"/>
                <w:szCs w:val="22"/>
                <w:lang w:eastAsia="en-US"/>
              </w:rPr>
            </w:pPr>
            <w:r w:rsidRPr="008D4754">
              <w:rPr>
                <w:sz w:val="22"/>
                <w:szCs w:val="22"/>
                <w:lang w:eastAsia="en-US"/>
              </w:rPr>
              <w:t>Няма ограничение</w:t>
            </w:r>
          </w:p>
        </w:tc>
        <w:tc>
          <w:tcPr>
            <w:tcW w:w="1134" w:type="dxa"/>
            <w:vAlign w:val="center"/>
          </w:tcPr>
          <w:p w14:paraId="3119574B" w14:textId="77777777" w:rsidR="00B35A31" w:rsidRPr="008D4754" w:rsidRDefault="00B35A31" w:rsidP="00B35A31">
            <w:pPr>
              <w:overflowPunct w:val="0"/>
              <w:autoSpaceDE w:val="0"/>
              <w:autoSpaceDN w:val="0"/>
              <w:adjustRightInd w:val="0"/>
              <w:spacing w:before="120"/>
              <w:jc w:val="center"/>
              <w:textAlignment w:val="baseline"/>
              <w:rPr>
                <w:sz w:val="22"/>
                <w:szCs w:val="22"/>
              </w:rPr>
            </w:pPr>
            <w:r w:rsidRPr="008D4754">
              <w:rPr>
                <w:sz w:val="22"/>
                <w:szCs w:val="22"/>
              </w:rPr>
              <w:t>-</w:t>
            </w:r>
          </w:p>
        </w:tc>
        <w:tc>
          <w:tcPr>
            <w:tcW w:w="1814" w:type="dxa"/>
            <w:vAlign w:val="center"/>
          </w:tcPr>
          <w:p w14:paraId="3436A845" w14:textId="77777777" w:rsidR="00B35A31" w:rsidRPr="00716439" w:rsidRDefault="00B35A31" w:rsidP="00B35A31">
            <w:pPr>
              <w:overflowPunct w:val="0"/>
              <w:autoSpaceDE w:val="0"/>
              <w:autoSpaceDN w:val="0"/>
              <w:adjustRightInd w:val="0"/>
              <w:jc w:val="center"/>
              <w:textAlignment w:val="baseline"/>
              <w:rPr>
                <w:sz w:val="22"/>
                <w:szCs w:val="22"/>
              </w:rPr>
            </w:pPr>
            <w:r w:rsidRPr="00716439">
              <w:rPr>
                <w:sz w:val="22"/>
                <w:szCs w:val="22"/>
              </w:rPr>
              <w:t>Площадка № 3;</w:t>
            </w:r>
          </w:p>
          <w:p w14:paraId="2FE2389B" w14:textId="77777777" w:rsidR="00B35A31" w:rsidRPr="00716439" w:rsidRDefault="00B35A31" w:rsidP="00B35A31">
            <w:pPr>
              <w:overflowPunct w:val="0"/>
              <w:autoSpaceDE w:val="0"/>
              <w:autoSpaceDN w:val="0"/>
              <w:adjustRightInd w:val="0"/>
              <w:jc w:val="center"/>
              <w:textAlignment w:val="baseline"/>
              <w:rPr>
                <w:sz w:val="22"/>
                <w:szCs w:val="22"/>
              </w:rPr>
            </w:pPr>
            <w:r w:rsidRPr="00716439">
              <w:rPr>
                <w:sz w:val="22"/>
                <w:szCs w:val="22"/>
              </w:rPr>
              <w:t>0 тона</w:t>
            </w:r>
          </w:p>
        </w:tc>
        <w:tc>
          <w:tcPr>
            <w:tcW w:w="2268" w:type="dxa"/>
            <w:vAlign w:val="center"/>
          </w:tcPr>
          <w:p w14:paraId="14A26E79" w14:textId="77777777" w:rsidR="00B35A31" w:rsidRPr="00716439" w:rsidRDefault="00B35A31" w:rsidP="00716439">
            <w:pPr>
              <w:overflowPunct w:val="0"/>
              <w:autoSpaceDE w:val="0"/>
              <w:autoSpaceDN w:val="0"/>
              <w:adjustRightInd w:val="0"/>
              <w:jc w:val="center"/>
              <w:textAlignment w:val="baseline"/>
              <w:rPr>
                <w:b/>
                <w:color w:val="000000"/>
                <w:sz w:val="22"/>
                <w:szCs w:val="22"/>
              </w:rPr>
            </w:pPr>
            <w:r w:rsidRPr="00716439">
              <w:rPr>
                <w:b/>
                <w:color w:val="000000"/>
                <w:sz w:val="22"/>
                <w:szCs w:val="22"/>
              </w:rPr>
              <w:t>„Омникар-БГ“ ЕООД</w:t>
            </w:r>
            <w:r w:rsidR="00716439" w:rsidRPr="00716439">
              <w:rPr>
                <w:b/>
                <w:color w:val="000000"/>
                <w:sz w:val="22"/>
                <w:szCs w:val="22"/>
              </w:rPr>
              <w:t xml:space="preserve"> – </w:t>
            </w:r>
            <w:r w:rsidRPr="00716439">
              <w:rPr>
                <w:b/>
                <w:color w:val="000000"/>
                <w:sz w:val="22"/>
                <w:szCs w:val="22"/>
              </w:rPr>
              <w:t>0</w:t>
            </w:r>
            <w:r w:rsidR="00716439" w:rsidRPr="00716439">
              <w:rPr>
                <w:b/>
                <w:color w:val="000000"/>
                <w:sz w:val="22"/>
                <w:szCs w:val="22"/>
              </w:rPr>
              <w:t>.150</w:t>
            </w:r>
          </w:p>
        </w:tc>
        <w:tc>
          <w:tcPr>
            <w:tcW w:w="1447" w:type="dxa"/>
            <w:vAlign w:val="center"/>
          </w:tcPr>
          <w:p w14:paraId="3674DB78" w14:textId="77777777" w:rsidR="00B35A31" w:rsidRPr="00716439" w:rsidRDefault="00B35A31" w:rsidP="00B35A31">
            <w:pPr>
              <w:overflowPunct w:val="0"/>
              <w:autoSpaceDE w:val="0"/>
              <w:autoSpaceDN w:val="0"/>
              <w:adjustRightInd w:val="0"/>
              <w:jc w:val="center"/>
              <w:textAlignment w:val="baseline"/>
              <w:rPr>
                <w:sz w:val="22"/>
                <w:szCs w:val="22"/>
              </w:rPr>
            </w:pPr>
            <w:r w:rsidRPr="00716439">
              <w:rPr>
                <w:sz w:val="22"/>
                <w:szCs w:val="22"/>
                <w:lang w:eastAsia="en-US"/>
              </w:rPr>
              <w:t>Да</w:t>
            </w:r>
          </w:p>
        </w:tc>
      </w:tr>
      <w:tr w:rsidR="00B35A31" w:rsidRPr="009D2F6B" w14:paraId="300C1978" w14:textId="77777777" w:rsidTr="00600926">
        <w:trPr>
          <w:cantSplit/>
        </w:trPr>
        <w:tc>
          <w:tcPr>
            <w:tcW w:w="2689" w:type="dxa"/>
            <w:vAlign w:val="center"/>
          </w:tcPr>
          <w:p w14:paraId="7366BEA0" w14:textId="77777777" w:rsidR="00B35A31" w:rsidRPr="00A63CA3" w:rsidRDefault="00B35A31" w:rsidP="00B35A31">
            <w:pPr>
              <w:autoSpaceDE w:val="0"/>
              <w:autoSpaceDN w:val="0"/>
              <w:jc w:val="center"/>
              <w:rPr>
                <w:sz w:val="22"/>
                <w:szCs w:val="22"/>
              </w:rPr>
            </w:pPr>
            <w:r w:rsidRPr="00A63CA3">
              <w:rPr>
                <w:sz w:val="22"/>
                <w:szCs w:val="22"/>
              </w:rPr>
              <w:t>Синтетични моторни и смазочни масла и масла за зъбни предавки</w:t>
            </w:r>
          </w:p>
        </w:tc>
        <w:tc>
          <w:tcPr>
            <w:tcW w:w="1134" w:type="dxa"/>
            <w:vAlign w:val="center"/>
          </w:tcPr>
          <w:p w14:paraId="47ABF829"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13 02 06*</w:t>
            </w:r>
          </w:p>
        </w:tc>
        <w:tc>
          <w:tcPr>
            <w:tcW w:w="1417" w:type="dxa"/>
            <w:vAlign w:val="center"/>
          </w:tcPr>
          <w:p w14:paraId="2B5C166F"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1</w:t>
            </w:r>
          </w:p>
        </w:tc>
        <w:tc>
          <w:tcPr>
            <w:tcW w:w="1276" w:type="dxa"/>
            <w:shd w:val="clear" w:color="auto" w:fill="auto"/>
            <w:vAlign w:val="center"/>
          </w:tcPr>
          <w:p w14:paraId="06D57C7D" w14:textId="77777777" w:rsidR="00B35A31" w:rsidRPr="00A63CA3" w:rsidRDefault="00B35A31" w:rsidP="00B35A31">
            <w:pPr>
              <w:tabs>
                <w:tab w:val="left" w:pos="5040"/>
              </w:tabs>
              <w:jc w:val="center"/>
              <w:rPr>
                <w:b/>
                <w:sz w:val="22"/>
                <w:szCs w:val="22"/>
              </w:rPr>
            </w:pPr>
            <w:r w:rsidRPr="00A63CA3">
              <w:rPr>
                <w:b/>
                <w:sz w:val="22"/>
                <w:szCs w:val="22"/>
              </w:rPr>
              <w:t>0.160</w:t>
            </w:r>
          </w:p>
        </w:tc>
        <w:tc>
          <w:tcPr>
            <w:tcW w:w="1417" w:type="dxa"/>
            <w:vAlign w:val="center"/>
          </w:tcPr>
          <w:p w14:paraId="47158AEC" w14:textId="77777777" w:rsidR="00B35A31" w:rsidRPr="008D4754" w:rsidRDefault="00B35A31" w:rsidP="00B35A31">
            <w:pPr>
              <w:jc w:val="center"/>
              <w:rPr>
                <w:sz w:val="22"/>
                <w:szCs w:val="22"/>
                <w:lang w:eastAsia="en-US"/>
              </w:rPr>
            </w:pPr>
            <w:r w:rsidRPr="008D4754">
              <w:rPr>
                <w:sz w:val="22"/>
                <w:szCs w:val="22"/>
                <w:lang w:eastAsia="en-US"/>
              </w:rPr>
              <w:t>Няма ограничение</w:t>
            </w:r>
          </w:p>
        </w:tc>
        <w:tc>
          <w:tcPr>
            <w:tcW w:w="1134" w:type="dxa"/>
            <w:vAlign w:val="center"/>
          </w:tcPr>
          <w:p w14:paraId="207F4C77" w14:textId="77777777" w:rsidR="00B35A31" w:rsidRPr="008D4754" w:rsidRDefault="00B35A31" w:rsidP="00B35A31">
            <w:pPr>
              <w:overflowPunct w:val="0"/>
              <w:autoSpaceDE w:val="0"/>
              <w:autoSpaceDN w:val="0"/>
              <w:adjustRightInd w:val="0"/>
              <w:spacing w:before="120"/>
              <w:jc w:val="center"/>
              <w:textAlignment w:val="baseline"/>
              <w:rPr>
                <w:sz w:val="22"/>
                <w:szCs w:val="22"/>
              </w:rPr>
            </w:pPr>
            <w:r w:rsidRPr="008D4754">
              <w:rPr>
                <w:sz w:val="22"/>
                <w:szCs w:val="22"/>
              </w:rPr>
              <w:t>-</w:t>
            </w:r>
          </w:p>
        </w:tc>
        <w:tc>
          <w:tcPr>
            <w:tcW w:w="1814" w:type="dxa"/>
            <w:vAlign w:val="center"/>
          </w:tcPr>
          <w:p w14:paraId="4EA524B5" w14:textId="77777777" w:rsidR="00B35A31" w:rsidRPr="00CC5015" w:rsidRDefault="00B35A31" w:rsidP="00B35A31">
            <w:pPr>
              <w:overflowPunct w:val="0"/>
              <w:autoSpaceDE w:val="0"/>
              <w:autoSpaceDN w:val="0"/>
              <w:adjustRightInd w:val="0"/>
              <w:jc w:val="center"/>
              <w:textAlignment w:val="baseline"/>
              <w:rPr>
                <w:sz w:val="22"/>
                <w:szCs w:val="22"/>
              </w:rPr>
            </w:pPr>
            <w:r w:rsidRPr="00CC5015">
              <w:rPr>
                <w:sz w:val="22"/>
                <w:szCs w:val="22"/>
              </w:rPr>
              <w:t>Площадка № 3;</w:t>
            </w:r>
          </w:p>
          <w:p w14:paraId="307E056D" w14:textId="77777777" w:rsidR="00B35A31" w:rsidRPr="00CC5015" w:rsidRDefault="00B35A31" w:rsidP="00B35A31">
            <w:pPr>
              <w:overflowPunct w:val="0"/>
              <w:autoSpaceDE w:val="0"/>
              <w:autoSpaceDN w:val="0"/>
              <w:adjustRightInd w:val="0"/>
              <w:jc w:val="center"/>
              <w:textAlignment w:val="baseline"/>
              <w:rPr>
                <w:sz w:val="22"/>
                <w:szCs w:val="22"/>
              </w:rPr>
            </w:pPr>
            <w:r w:rsidRPr="00CC5015">
              <w:rPr>
                <w:sz w:val="22"/>
                <w:szCs w:val="22"/>
              </w:rPr>
              <w:t>0 тона</w:t>
            </w:r>
          </w:p>
        </w:tc>
        <w:tc>
          <w:tcPr>
            <w:tcW w:w="2268" w:type="dxa"/>
            <w:vAlign w:val="center"/>
          </w:tcPr>
          <w:p w14:paraId="6DA2FFFC" w14:textId="77777777" w:rsidR="00B35A31" w:rsidRPr="00CC5015" w:rsidRDefault="00B35A31" w:rsidP="00CC5015">
            <w:pPr>
              <w:overflowPunct w:val="0"/>
              <w:autoSpaceDE w:val="0"/>
              <w:autoSpaceDN w:val="0"/>
              <w:adjustRightInd w:val="0"/>
              <w:jc w:val="center"/>
              <w:textAlignment w:val="baseline"/>
              <w:rPr>
                <w:b/>
                <w:color w:val="000000"/>
                <w:sz w:val="22"/>
                <w:szCs w:val="22"/>
              </w:rPr>
            </w:pPr>
            <w:r w:rsidRPr="00CC5015">
              <w:rPr>
                <w:b/>
                <w:color w:val="000000"/>
                <w:sz w:val="22"/>
                <w:szCs w:val="22"/>
              </w:rPr>
              <w:t>„Омникар-БГ“ ЕООД</w:t>
            </w:r>
            <w:r w:rsidR="00CC5015" w:rsidRPr="00CC5015">
              <w:rPr>
                <w:b/>
                <w:color w:val="000000"/>
                <w:sz w:val="22"/>
                <w:szCs w:val="22"/>
              </w:rPr>
              <w:t xml:space="preserve"> – 0.160</w:t>
            </w:r>
          </w:p>
        </w:tc>
        <w:tc>
          <w:tcPr>
            <w:tcW w:w="1447" w:type="dxa"/>
            <w:vAlign w:val="center"/>
          </w:tcPr>
          <w:p w14:paraId="21435B23" w14:textId="77777777" w:rsidR="00B35A31" w:rsidRPr="00CC5015" w:rsidRDefault="00B35A31" w:rsidP="00B35A31">
            <w:pPr>
              <w:overflowPunct w:val="0"/>
              <w:autoSpaceDE w:val="0"/>
              <w:autoSpaceDN w:val="0"/>
              <w:adjustRightInd w:val="0"/>
              <w:jc w:val="center"/>
              <w:textAlignment w:val="baseline"/>
              <w:rPr>
                <w:sz w:val="22"/>
                <w:szCs w:val="22"/>
              </w:rPr>
            </w:pPr>
            <w:r w:rsidRPr="00CC5015">
              <w:rPr>
                <w:sz w:val="22"/>
                <w:szCs w:val="22"/>
              </w:rPr>
              <w:t>Да</w:t>
            </w:r>
          </w:p>
        </w:tc>
      </w:tr>
      <w:tr w:rsidR="00B35A31" w:rsidRPr="009D2F6B" w14:paraId="6601C6FD" w14:textId="77777777" w:rsidTr="00600926">
        <w:trPr>
          <w:cantSplit/>
        </w:trPr>
        <w:tc>
          <w:tcPr>
            <w:tcW w:w="2689" w:type="dxa"/>
            <w:vAlign w:val="center"/>
          </w:tcPr>
          <w:p w14:paraId="5B39DC92" w14:textId="77777777" w:rsidR="00B35A31" w:rsidRPr="00A63CA3" w:rsidRDefault="00B35A31" w:rsidP="00B35A31">
            <w:pPr>
              <w:autoSpaceDE w:val="0"/>
              <w:autoSpaceDN w:val="0"/>
              <w:jc w:val="center"/>
              <w:rPr>
                <w:sz w:val="22"/>
                <w:szCs w:val="22"/>
              </w:rPr>
            </w:pPr>
            <w:r w:rsidRPr="00A63CA3">
              <w:rPr>
                <w:sz w:val="22"/>
                <w:szCs w:val="22"/>
              </w:rPr>
              <w:t>Газьол, котелно и дизелово гориво</w:t>
            </w:r>
          </w:p>
        </w:tc>
        <w:tc>
          <w:tcPr>
            <w:tcW w:w="1134" w:type="dxa"/>
            <w:vAlign w:val="center"/>
          </w:tcPr>
          <w:p w14:paraId="55CFADEC"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13 07 01*</w:t>
            </w:r>
          </w:p>
        </w:tc>
        <w:tc>
          <w:tcPr>
            <w:tcW w:w="1417" w:type="dxa"/>
            <w:vAlign w:val="center"/>
          </w:tcPr>
          <w:p w14:paraId="1B500B42"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0,1</w:t>
            </w:r>
          </w:p>
        </w:tc>
        <w:tc>
          <w:tcPr>
            <w:tcW w:w="1276" w:type="dxa"/>
            <w:shd w:val="clear" w:color="auto" w:fill="auto"/>
            <w:vAlign w:val="center"/>
          </w:tcPr>
          <w:p w14:paraId="68CC9241" w14:textId="77777777" w:rsidR="00B35A31" w:rsidRPr="00A63CA3" w:rsidRDefault="00B35A31" w:rsidP="00B35A31">
            <w:pPr>
              <w:tabs>
                <w:tab w:val="left" w:pos="5040"/>
              </w:tabs>
              <w:jc w:val="center"/>
              <w:rPr>
                <w:b/>
                <w:sz w:val="22"/>
                <w:szCs w:val="22"/>
              </w:rPr>
            </w:pPr>
            <w:r w:rsidRPr="00A63CA3">
              <w:rPr>
                <w:b/>
                <w:sz w:val="22"/>
                <w:szCs w:val="22"/>
              </w:rPr>
              <w:t>-</w:t>
            </w:r>
          </w:p>
        </w:tc>
        <w:tc>
          <w:tcPr>
            <w:tcW w:w="1417" w:type="dxa"/>
            <w:vAlign w:val="center"/>
          </w:tcPr>
          <w:p w14:paraId="0B13B90F" w14:textId="77777777" w:rsidR="00B35A31" w:rsidRPr="008D4754" w:rsidRDefault="00B35A31" w:rsidP="00B35A31">
            <w:pPr>
              <w:jc w:val="center"/>
              <w:rPr>
                <w:sz w:val="22"/>
                <w:szCs w:val="22"/>
                <w:lang w:eastAsia="en-US"/>
              </w:rPr>
            </w:pPr>
            <w:r w:rsidRPr="008D4754">
              <w:rPr>
                <w:sz w:val="22"/>
                <w:szCs w:val="22"/>
                <w:lang w:eastAsia="en-US"/>
              </w:rPr>
              <w:t>Няма ограничение</w:t>
            </w:r>
          </w:p>
        </w:tc>
        <w:tc>
          <w:tcPr>
            <w:tcW w:w="1134" w:type="dxa"/>
            <w:vAlign w:val="center"/>
          </w:tcPr>
          <w:p w14:paraId="0EAF2814" w14:textId="77777777" w:rsidR="00B35A31" w:rsidRPr="008D4754" w:rsidRDefault="00B35A31" w:rsidP="00B35A31">
            <w:pPr>
              <w:overflowPunct w:val="0"/>
              <w:autoSpaceDE w:val="0"/>
              <w:autoSpaceDN w:val="0"/>
              <w:adjustRightInd w:val="0"/>
              <w:spacing w:before="120"/>
              <w:jc w:val="center"/>
              <w:textAlignment w:val="baseline"/>
              <w:rPr>
                <w:sz w:val="22"/>
                <w:szCs w:val="22"/>
              </w:rPr>
            </w:pPr>
            <w:r w:rsidRPr="008D4754">
              <w:rPr>
                <w:sz w:val="22"/>
                <w:szCs w:val="22"/>
              </w:rPr>
              <w:t>-</w:t>
            </w:r>
          </w:p>
        </w:tc>
        <w:tc>
          <w:tcPr>
            <w:tcW w:w="1814" w:type="dxa"/>
            <w:vAlign w:val="center"/>
          </w:tcPr>
          <w:p w14:paraId="70A14082" w14:textId="77777777" w:rsidR="00B35A31" w:rsidRPr="00B96B43" w:rsidRDefault="00B35A31" w:rsidP="00B35A31">
            <w:pPr>
              <w:overflowPunct w:val="0"/>
              <w:autoSpaceDE w:val="0"/>
              <w:autoSpaceDN w:val="0"/>
              <w:adjustRightInd w:val="0"/>
              <w:jc w:val="center"/>
              <w:textAlignment w:val="baseline"/>
              <w:rPr>
                <w:sz w:val="22"/>
                <w:szCs w:val="22"/>
              </w:rPr>
            </w:pPr>
            <w:r w:rsidRPr="00B96B43">
              <w:rPr>
                <w:sz w:val="22"/>
                <w:szCs w:val="22"/>
              </w:rPr>
              <w:t>Площадка № 3;</w:t>
            </w:r>
          </w:p>
          <w:p w14:paraId="7534B2BC" w14:textId="77777777" w:rsidR="00B35A31" w:rsidRPr="00B96B43" w:rsidRDefault="00B35A31" w:rsidP="00B35A31">
            <w:pPr>
              <w:overflowPunct w:val="0"/>
              <w:autoSpaceDE w:val="0"/>
              <w:autoSpaceDN w:val="0"/>
              <w:adjustRightInd w:val="0"/>
              <w:jc w:val="center"/>
              <w:textAlignment w:val="baseline"/>
              <w:rPr>
                <w:sz w:val="22"/>
                <w:szCs w:val="22"/>
              </w:rPr>
            </w:pPr>
            <w:r w:rsidRPr="00B96B43">
              <w:rPr>
                <w:sz w:val="22"/>
                <w:szCs w:val="22"/>
              </w:rPr>
              <w:t>0 тона</w:t>
            </w:r>
          </w:p>
        </w:tc>
        <w:tc>
          <w:tcPr>
            <w:tcW w:w="2268" w:type="dxa"/>
            <w:vAlign w:val="center"/>
          </w:tcPr>
          <w:p w14:paraId="01B9CBB7" w14:textId="77777777" w:rsidR="00B35A31" w:rsidRPr="00B96B43" w:rsidRDefault="00B96B43" w:rsidP="00B35A31">
            <w:pPr>
              <w:jc w:val="center"/>
              <w:rPr>
                <w:b/>
                <w:color w:val="000000"/>
                <w:sz w:val="22"/>
                <w:szCs w:val="22"/>
              </w:rPr>
            </w:pPr>
            <w:r w:rsidRPr="00B96B43">
              <w:rPr>
                <w:b/>
                <w:color w:val="000000"/>
                <w:sz w:val="22"/>
                <w:szCs w:val="22"/>
              </w:rPr>
              <w:t>-</w:t>
            </w:r>
          </w:p>
        </w:tc>
        <w:tc>
          <w:tcPr>
            <w:tcW w:w="1447" w:type="dxa"/>
            <w:vAlign w:val="center"/>
          </w:tcPr>
          <w:p w14:paraId="4FC8D0DE" w14:textId="77777777" w:rsidR="00B35A31" w:rsidRPr="00B96B43" w:rsidRDefault="00B35A31" w:rsidP="00B35A31">
            <w:pPr>
              <w:overflowPunct w:val="0"/>
              <w:autoSpaceDE w:val="0"/>
              <w:autoSpaceDN w:val="0"/>
              <w:adjustRightInd w:val="0"/>
              <w:jc w:val="center"/>
              <w:textAlignment w:val="baseline"/>
              <w:rPr>
                <w:sz w:val="22"/>
                <w:szCs w:val="22"/>
              </w:rPr>
            </w:pPr>
            <w:r w:rsidRPr="00B96B43">
              <w:rPr>
                <w:sz w:val="22"/>
                <w:szCs w:val="22"/>
                <w:lang w:eastAsia="en-US"/>
              </w:rPr>
              <w:t>Да</w:t>
            </w:r>
          </w:p>
        </w:tc>
      </w:tr>
      <w:tr w:rsidR="00B35A31" w:rsidRPr="009D2F6B" w14:paraId="21163C25" w14:textId="77777777" w:rsidTr="00600926">
        <w:trPr>
          <w:cantSplit/>
        </w:trPr>
        <w:tc>
          <w:tcPr>
            <w:tcW w:w="2689" w:type="dxa"/>
            <w:vAlign w:val="center"/>
          </w:tcPr>
          <w:p w14:paraId="6D3BCFCB" w14:textId="77777777" w:rsidR="00B35A31" w:rsidRPr="00A63CA3" w:rsidRDefault="00B35A31" w:rsidP="00B35A31">
            <w:pPr>
              <w:ind w:left="-13" w:right="-1"/>
              <w:jc w:val="center"/>
              <w:rPr>
                <w:sz w:val="22"/>
                <w:szCs w:val="22"/>
              </w:rPr>
            </w:pPr>
            <w:r w:rsidRPr="00A63CA3">
              <w:rPr>
                <w:sz w:val="22"/>
                <w:szCs w:val="22"/>
              </w:rPr>
              <w:t>Опаковки, съдържащи остатъци от опасни вещества или замърсени с опасни вещества</w:t>
            </w:r>
          </w:p>
        </w:tc>
        <w:tc>
          <w:tcPr>
            <w:tcW w:w="1134" w:type="dxa"/>
            <w:vAlign w:val="center"/>
          </w:tcPr>
          <w:p w14:paraId="2A9F9090"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15 01 10*</w:t>
            </w:r>
          </w:p>
        </w:tc>
        <w:tc>
          <w:tcPr>
            <w:tcW w:w="1417" w:type="dxa"/>
            <w:vAlign w:val="center"/>
          </w:tcPr>
          <w:p w14:paraId="4679BADB"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1</w:t>
            </w:r>
          </w:p>
        </w:tc>
        <w:tc>
          <w:tcPr>
            <w:tcW w:w="1276" w:type="dxa"/>
            <w:shd w:val="clear" w:color="auto" w:fill="auto"/>
            <w:vAlign w:val="center"/>
          </w:tcPr>
          <w:p w14:paraId="47023588" w14:textId="77777777" w:rsidR="00B35A31" w:rsidRPr="00EC33BC" w:rsidRDefault="00B35A31" w:rsidP="00B35A31">
            <w:pPr>
              <w:tabs>
                <w:tab w:val="left" w:pos="5040"/>
              </w:tabs>
              <w:jc w:val="center"/>
              <w:rPr>
                <w:b/>
                <w:sz w:val="22"/>
                <w:szCs w:val="22"/>
              </w:rPr>
            </w:pPr>
            <w:r w:rsidRPr="00EC33BC">
              <w:rPr>
                <w:b/>
                <w:sz w:val="22"/>
                <w:szCs w:val="22"/>
              </w:rPr>
              <w:t>0</w:t>
            </w:r>
            <w:r>
              <w:rPr>
                <w:b/>
                <w:sz w:val="22"/>
                <w:szCs w:val="22"/>
              </w:rPr>
              <w:t>.</w:t>
            </w:r>
            <w:r w:rsidRPr="00EC33BC">
              <w:rPr>
                <w:b/>
                <w:sz w:val="22"/>
                <w:szCs w:val="22"/>
              </w:rPr>
              <w:t>844</w:t>
            </w:r>
          </w:p>
        </w:tc>
        <w:tc>
          <w:tcPr>
            <w:tcW w:w="1417" w:type="dxa"/>
            <w:vAlign w:val="center"/>
          </w:tcPr>
          <w:p w14:paraId="3ACC714E" w14:textId="77777777" w:rsidR="00B35A31" w:rsidRPr="008D4754" w:rsidRDefault="00B35A31" w:rsidP="00B35A31">
            <w:pPr>
              <w:jc w:val="center"/>
              <w:rPr>
                <w:sz w:val="22"/>
                <w:szCs w:val="22"/>
                <w:lang w:eastAsia="en-US"/>
              </w:rPr>
            </w:pPr>
            <w:r w:rsidRPr="008D4754">
              <w:rPr>
                <w:sz w:val="22"/>
                <w:szCs w:val="22"/>
                <w:lang w:eastAsia="en-US"/>
              </w:rPr>
              <w:t>Няма ограничение</w:t>
            </w:r>
          </w:p>
        </w:tc>
        <w:tc>
          <w:tcPr>
            <w:tcW w:w="1134" w:type="dxa"/>
            <w:vAlign w:val="center"/>
          </w:tcPr>
          <w:p w14:paraId="5023A171" w14:textId="77777777" w:rsidR="00B35A31" w:rsidRPr="008D4754" w:rsidRDefault="00B35A31" w:rsidP="00B35A31">
            <w:pPr>
              <w:overflowPunct w:val="0"/>
              <w:autoSpaceDE w:val="0"/>
              <w:autoSpaceDN w:val="0"/>
              <w:adjustRightInd w:val="0"/>
              <w:spacing w:before="120"/>
              <w:jc w:val="center"/>
              <w:textAlignment w:val="baseline"/>
              <w:rPr>
                <w:sz w:val="22"/>
                <w:szCs w:val="22"/>
              </w:rPr>
            </w:pPr>
            <w:r w:rsidRPr="008D4754">
              <w:rPr>
                <w:sz w:val="22"/>
                <w:szCs w:val="22"/>
              </w:rPr>
              <w:t>-</w:t>
            </w:r>
          </w:p>
        </w:tc>
        <w:tc>
          <w:tcPr>
            <w:tcW w:w="1814" w:type="dxa"/>
            <w:vAlign w:val="center"/>
          </w:tcPr>
          <w:p w14:paraId="01F5394E" w14:textId="77777777" w:rsidR="00B35A31" w:rsidRPr="004429F5" w:rsidRDefault="00B35A31" w:rsidP="00B35A31">
            <w:pPr>
              <w:overflowPunct w:val="0"/>
              <w:autoSpaceDE w:val="0"/>
              <w:autoSpaceDN w:val="0"/>
              <w:adjustRightInd w:val="0"/>
              <w:jc w:val="center"/>
              <w:textAlignment w:val="baseline"/>
              <w:rPr>
                <w:sz w:val="22"/>
                <w:szCs w:val="22"/>
              </w:rPr>
            </w:pPr>
            <w:r w:rsidRPr="004429F5">
              <w:rPr>
                <w:sz w:val="22"/>
                <w:szCs w:val="22"/>
              </w:rPr>
              <w:t>Площадка № 2;</w:t>
            </w:r>
          </w:p>
          <w:p w14:paraId="37A4233A" w14:textId="77777777" w:rsidR="00B35A31" w:rsidRPr="004429F5" w:rsidRDefault="00B35A31" w:rsidP="00B35A31">
            <w:pPr>
              <w:overflowPunct w:val="0"/>
              <w:autoSpaceDE w:val="0"/>
              <w:autoSpaceDN w:val="0"/>
              <w:adjustRightInd w:val="0"/>
              <w:jc w:val="center"/>
              <w:textAlignment w:val="baseline"/>
              <w:rPr>
                <w:sz w:val="22"/>
                <w:szCs w:val="22"/>
              </w:rPr>
            </w:pPr>
            <w:r w:rsidRPr="004429F5">
              <w:rPr>
                <w:sz w:val="22"/>
                <w:szCs w:val="22"/>
              </w:rPr>
              <w:t>0 тона</w:t>
            </w:r>
          </w:p>
        </w:tc>
        <w:tc>
          <w:tcPr>
            <w:tcW w:w="2268" w:type="dxa"/>
            <w:vAlign w:val="center"/>
          </w:tcPr>
          <w:p w14:paraId="2EE84343" w14:textId="77777777" w:rsidR="00B35A31" w:rsidRPr="004429F5" w:rsidRDefault="00B35A31" w:rsidP="004429F5">
            <w:pPr>
              <w:overflowPunct w:val="0"/>
              <w:autoSpaceDE w:val="0"/>
              <w:autoSpaceDN w:val="0"/>
              <w:adjustRightInd w:val="0"/>
              <w:jc w:val="center"/>
              <w:textAlignment w:val="baseline"/>
              <w:rPr>
                <w:b/>
                <w:color w:val="000000"/>
                <w:sz w:val="22"/>
                <w:szCs w:val="22"/>
              </w:rPr>
            </w:pPr>
            <w:r w:rsidRPr="004429F5">
              <w:rPr>
                <w:b/>
                <w:color w:val="000000"/>
                <w:sz w:val="22"/>
                <w:szCs w:val="22"/>
              </w:rPr>
              <w:t>„Феникс Дупница“</w:t>
            </w:r>
            <w:r w:rsidR="004429F5" w:rsidRPr="004429F5">
              <w:rPr>
                <w:b/>
                <w:color w:val="000000"/>
                <w:sz w:val="22"/>
                <w:szCs w:val="22"/>
              </w:rPr>
              <w:t xml:space="preserve"> </w:t>
            </w:r>
            <w:r w:rsidRPr="004429F5">
              <w:rPr>
                <w:b/>
                <w:color w:val="000000"/>
                <w:sz w:val="22"/>
                <w:szCs w:val="22"/>
              </w:rPr>
              <w:t>ООД</w:t>
            </w:r>
            <w:r w:rsidR="004429F5" w:rsidRPr="004429F5">
              <w:rPr>
                <w:b/>
                <w:color w:val="000000"/>
                <w:sz w:val="22"/>
                <w:szCs w:val="22"/>
              </w:rPr>
              <w:t xml:space="preserve"> – </w:t>
            </w:r>
            <w:r w:rsidRPr="004429F5">
              <w:rPr>
                <w:b/>
                <w:color w:val="000000"/>
                <w:sz w:val="22"/>
                <w:szCs w:val="22"/>
              </w:rPr>
              <w:t>0</w:t>
            </w:r>
            <w:r w:rsidR="004429F5" w:rsidRPr="004429F5">
              <w:rPr>
                <w:b/>
                <w:color w:val="000000"/>
                <w:sz w:val="22"/>
                <w:szCs w:val="22"/>
              </w:rPr>
              <w:t>.844</w:t>
            </w:r>
          </w:p>
        </w:tc>
        <w:tc>
          <w:tcPr>
            <w:tcW w:w="1447" w:type="dxa"/>
            <w:vAlign w:val="center"/>
          </w:tcPr>
          <w:p w14:paraId="1F692DFE" w14:textId="77777777" w:rsidR="00B35A31" w:rsidRPr="004429F5" w:rsidRDefault="00B35A31" w:rsidP="00B35A31">
            <w:pPr>
              <w:overflowPunct w:val="0"/>
              <w:autoSpaceDE w:val="0"/>
              <w:autoSpaceDN w:val="0"/>
              <w:adjustRightInd w:val="0"/>
              <w:jc w:val="center"/>
              <w:textAlignment w:val="baseline"/>
              <w:rPr>
                <w:sz w:val="22"/>
                <w:szCs w:val="22"/>
              </w:rPr>
            </w:pPr>
            <w:r w:rsidRPr="004429F5">
              <w:rPr>
                <w:sz w:val="22"/>
                <w:szCs w:val="22"/>
              </w:rPr>
              <w:t>Да</w:t>
            </w:r>
          </w:p>
        </w:tc>
      </w:tr>
      <w:tr w:rsidR="00B35A31" w:rsidRPr="009D2F6B" w14:paraId="0628130A" w14:textId="77777777" w:rsidTr="00600926">
        <w:trPr>
          <w:cantSplit/>
        </w:trPr>
        <w:tc>
          <w:tcPr>
            <w:tcW w:w="2689" w:type="dxa"/>
            <w:vAlign w:val="center"/>
          </w:tcPr>
          <w:p w14:paraId="6D0E2D3B" w14:textId="77777777" w:rsidR="00B35A31" w:rsidRPr="00A63CA3" w:rsidRDefault="00B35A31" w:rsidP="00B35A31">
            <w:pPr>
              <w:jc w:val="center"/>
              <w:rPr>
                <w:sz w:val="22"/>
                <w:szCs w:val="22"/>
                <w:lang w:eastAsia="en-US"/>
              </w:rPr>
            </w:pPr>
            <w:r w:rsidRPr="00A63CA3">
              <w:rPr>
                <w:sz w:val="22"/>
                <w:szCs w:val="22"/>
                <w:lang w:eastAsia="en-US"/>
              </w:rPr>
              <w:t>Абсорбенти, филт.материали (вкл. маслени филтри, неупо-менати другаде), кърпи за изтриване и предпазни облекла, замърсени с опасни вещества</w:t>
            </w:r>
          </w:p>
        </w:tc>
        <w:tc>
          <w:tcPr>
            <w:tcW w:w="1134" w:type="dxa"/>
            <w:vAlign w:val="center"/>
          </w:tcPr>
          <w:p w14:paraId="53EA2FD0"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15 02 02*</w:t>
            </w:r>
          </w:p>
        </w:tc>
        <w:tc>
          <w:tcPr>
            <w:tcW w:w="1417" w:type="dxa"/>
            <w:vAlign w:val="center"/>
          </w:tcPr>
          <w:p w14:paraId="5A39104F"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1</w:t>
            </w:r>
          </w:p>
        </w:tc>
        <w:tc>
          <w:tcPr>
            <w:tcW w:w="1276" w:type="dxa"/>
            <w:shd w:val="clear" w:color="auto" w:fill="auto"/>
            <w:vAlign w:val="center"/>
          </w:tcPr>
          <w:p w14:paraId="5A33870E" w14:textId="77777777" w:rsidR="00B35A31" w:rsidRPr="004D17A1" w:rsidRDefault="00B35A31" w:rsidP="00B35A31">
            <w:pPr>
              <w:tabs>
                <w:tab w:val="left" w:pos="5040"/>
              </w:tabs>
              <w:jc w:val="center"/>
              <w:rPr>
                <w:b/>
                <w:sz w:val="22"/>
                <w:szCs w:val="22"/>
              </w:rPr>
            </w:pPr>
            <w:r>
              <w:rPr>
                <w:b/>
                <w:sz w:val="22"/>
                <w:szCs w:val="22"/>
              </w:rPr>
              <w:t>0.</w:t>
            </w:r>
            <w:r w:rsidRPr="004D17A1">
              <w:rPr>
                <w:b/>
                <w:sz w:val="22"/>
                <w:szCs w:val="22"/>
              </w:rPr>
              <w:t>062</w:t>
            </w:r>
          </w:p>
        </w:tc>
        <w:tc>
          <w:tcPr>
            <w:tcW w:w="1417" w:type="dxa"/>
            <w:vAlign w:val="center"/>
          </w:tcPr>
          <w:p w14:paraId="05D1148F" w14:textId="77777777" w:rsidR="00B35A31" w:rsidRPr="008D4754" w:rsidRDefault="00B35A31" w:rsidP="00B35A31">
            <w:pPr>
              <w:jc w:val="center"/>
              <w:rPr>
                <w:sz w:val="22"/>
                <w:szCs w:val="22"/>
                <w:lang w:eastAsia="en-US"/>
              </w:rPr>
            </w:pPr>
            <w:r w:rsidRPr="008D4754">
              <w:rPr>
                <w:sz w:val="22"/>
                <w:szCs w:val="22"/>
                <w:lang w:eastAsia="en-US"/>
              </w:rPr>
              <w:t>Няма ограничение</w:t>
            </w:r>
          </w:p>
        </w:tc>
        <w:tc>
          <w:tcPr>
            <w:tcW w:w="1134" w:type="dxa"/>
            <w:vAlign w:val="center"/>
          </w:tcPr>
          <w:p w14:paraId="410E57B7" w14:textId="77777777" w:rsidR="00B35A31" w:rsidRPr="008D4754" w:rsidRDefault="00B35A31" w:rsidP="00B35A31">
            <w:pPr>
              <w:overflowPunct w:val="0"/>
              <w:autoSpaceDE w:val="0"/>
              <w:autoSpaceDN w:val="0"/>
              <w:adjustRightInd w:val="0"/>
              <w:spacing w:before="120"/>
              <w:jc w:val="center"/>
              <w:textAlignment w:val="baseline"/>
              <w:rPr>
                <w:sz w:val="22"/>
                <w:szCs w:val="22"/>
              </w:rPr>
            </w:pPr>
            <w:r w:rsidRPr="008D4754">
              <w:rPr>
                <w:sz w:val="22"/>
                <w:szCs w:val="22"/>
              </w:rPr>
              <w:t>-</w:t>
            </w:r>
          </w:p>
        </w:tc>
        <w:tc>
          <w:tcPr>
            <w:tcW w:w="1814" w:type="dxa"/>
            <w:vAlign w:val="center"/>
          </w:tcPr>
          <w:p w14:paraId="5E47CFEF" w14:textId="77777777" w:rsidR="00B35A31" w:rsidRPr="00A87389" w:rsidRDefault="00B35A31" w:rsidP="00B35A31">
            <w:pPr>
              <w:overflowPunct w:val="0"/>
              <w:autoSpaceDE w:val="0"/>
              <w:autoSpaceDN w:val="0"/>
              <w:adjustRightInd w:val="0"/>
              <w:jc w:val="center"/>
              <w:textAlignment w:val="baseline"/>
              <w:rPr>
                <w:sz w:val="22"/>
                <w:szCs w:val="22"/>
              </w:rPr>
            </w:pPr>
            <w:r w:rsidRPr="00A87389">
              <w:rPr>
                <w:sz w:val="22"/>
                <w:szCs w:val="22"/>
              </w:rPr>
              <w:t>Площадка № 3, 4;</w:t>
            </w:r>
          </w:p>
          <w:p w14:paraId="0400F678" w14:textId="77777777" w:rsidR="00B35A31" w:rsidRPr="00A87389" w:rsidRDefault="00B35A31" w:rsidP="00B35A31">
            <w:pPr>
              <w:overflowPunct w:val="0"/>
              <w:autoSpaceDE w:val="0"/>
              <w:autoSpaceDN w:val="0"/>
              <w:adjustRightInd w:val="0"/>
              <w:jc w:val="center"/>
              <w:textAlignment w:val="baseline"/>
              <w:rPr>
                <w:sz w:val="22"/>
                <w:szCs w:val="22"/>
              </w:rPr>
            </w:pPr>
            <w:r w:rsidRPr="00A87389">
              <w:rPr>
                <w:sz w:val="22"/>
                <w:szCs w:val="22"/>
              </w:rPr>
              <w:t>0 тона</w:t>
            </w:r>
          </w:p>
        </w:tc>
        <w:tc>
          <w:tcPr>
            <w:tcW w:w="2268" w:type="dxa"/>
            <w:vAlign w:val="center"/>
          </w:tcPr>
          <w:p w14:paraId="33FC09A0" w14:textId="77777777" w:rsidR="00B35A31" w:rsidRPr="00A87389" w:rsidRDefault="00B35A31" w:rsidP="00A87389">
            <w:pPr>
              <w:overflowPunct w:val="0"/>
              <w:autoSpaceDE w:val="0"/>
              <w:autoSpaceDN w:val="0"/>
              <w:adjustRightInd w:val="0"/>
              <w:jc w:val="center"/>
              <w:textAlignment w:val="baseline"/>
              <w:rPr>
                <w:b/>
                <w:color w:val="000000"/>
                <w:sz w:val="22"/>
                <w:szCs w:val="22"/>
              </w:rPr>
            </w:pPr>
            <w:r w:rsidRPr="00A87389">
              <w:rPr>
                <w:b/>
                <w:color w:val="000000"/>
                <w:sz w:val="22"/>
                <w:szCs w:val="22"/>
              </w:rPr>
              <w:t>„Феникс Дупница“ ООД</w:t>
            </w:r>
            <w:r w:rsidR="00A87389" w:rsidRPr="00A87389">
              <w:rPr>
                <w:b/>
                <w:color w:val="000000"/>
                <w:sz w:val="22"/>
                <w:szCs w:val="22"/>
              </w:rPr>
              <w:t xml:space="preserve"> – 0.062</w:t>
            </w:r>
          </w:p>
        </w:tc>
        <w:tc>
          <w:tcPr>
            <w:tcW w:w="1447" w:type="dxa"/>
            <w:vAlign w:val="center"/>
          </w:tcPr>
          <w:p w14:paraId="670A0328" w14:textId="77777777" w:rsidR="00B35A31" w:rsidRPr="00A87389" w:rsidRDefault="00B35A31" w:rsidP="00B35A31">
            <w:pPr>
              <w:overflowPunct w:val="0"/>
              <w:autoSpaceDE w:val="0"/>
              <w:autoSpaceDN w:val="0"/>
              <w:adjustRightInd w:val="0"/>
              <w:jc w:val="center"/>
              <w:textAlignment w:val="baseline"/>
              <w:rPr>
                <w:sz w:val="22"/>
                <w:szCs w:val="22"/>
              </w:rPr>
            </w:pPr>
            <w:r w:rsidRPr="00A87389">
              <w:rPr>
                <w:sz w:val="22"/>
                <w:szCs w:val="22"/>
              </w:rPr>
              <w:t>Да</w:t>
            </w:r>
          </w:p>
        </w:tc>
      </w:tr>
      <w:tr w:rsidR="00B35A31" w:rsidRPr="009D2F6B" w14:paraId="5116BC1A" w14:textId="77777777" w:rsidTr="00600926">
        <w:trPr>
          <w:cantSplit/>
        </w:trPr>
        <w:tc>
          <w:tcPr>
            <w:tcW w:w="2689" w:type="dxa"/>
            <w:vAlign w:val="center"/>
          </w:tcPr>
          <w:p w14:paraId="4A6F23A0" w14:textId="77777777" w:rsidR="00B35A31" w:rsidRPr="00775A4B" w:rsidRDefault="00B35A31" w:rsidP="00B35A31">
            <w:pPr>
              <w:jc w:val="center"/>
              <w:rPr>
                <w:sz w:val="22"/>
                <w:szCs w:val="22"/>
                <w:lang w:eastAsia="en-US"/>
              </w:rPr>
            </w:pPr>
            <w:r w:rsidRPr="00775A4B">
              <w:rPr>
                <w:sz w:val="22"/>
                <w:szCs w:val="22"/>
                <w:lang w:eastAsia="en-US"/>
              </w:rPr>
              <w:t>Оловни акумулаторни батерии</w:t>
            </w:r>
          </w:p>
        </w:tc>
        <w:tc>
          <w:tcPr>
            <w:tcW w:w="1134" w:type="dxa"/>
            <w:vAlign w:val="center"/>
          </w:tcPr>
          <w:p w14:paraId="24B6856C" w14:textId="77777777" w:rsidR="00B35A31" w:rsidRPr="00775A4B" w:rsidRDefault="00B35A31" w:rsidP="00B35A31">
            <w:pPr>
              <w:overflowPunct w:val="0"/>
              <w:autoSpaceDE w:val="0"/>
              <w:autoSpaceDN w:val="0"/>
              <w:adjustRightInd w:val="0"/>
              <w:jc w:val="center"/>
              <w:textAlignment w:val="baseline"/>
              <w:rPr>
                <w:sz w:val="22"/>
                <w:szCs w:val="22"/>
              </w:rPr>
            </w:pPr>
            <w:r w:rsidRPr="00775A4B">
              <w:rPr>
                <w:sz w:val="22"/>
                <w:szCs w:val="22"/>
              </w:rPr>
              <w:t>16 06 01*</w:t>
            </w:r>
          </w:p>
        </w:tc>
        <w:tc>
          <w:tcPr>
            <w:tcW w:w="1417" w:type="dxa"/>
            <w:vAlign w:val="center"/>
          </w:tcPr>
          <w:p w14:paraId="092940FA" w14:textId="77777777" w:rsidR="00B35A31" w:rsidRPr="00775A4B" w:rsidRDefault="00B35A31" w:rsidP="00B35A31">
            <w:pPr>
              <w:overflowPunct w:val="0"/>
              <w:autoSpaceDE w:val="0"/>
              <w:autoSpaceDN w:val="0"/>
              <w:adjustRightInd w:val="0"/>
              <w:jc w:val="center"/>
              <w:textAlignment w:val="baseline"/>
              <w:rPr>
                <w:sz w:val="22"/>
                <w:szCs w:val="22"/>
              </w:rPr>
            </w:pPr>
            <w:r w:rsidRPr="00775A4B">
              <w:rPr>
                <w:sz w:val="22"/>
                <w:szCs w:val="22"/>
              </w:rPr>
              <w:t>0,5</w:t>
            </w:r>
          </w:p>
        </w:tc>
        <w:tc>
          <w:tcPr>
            <w:tcW w:w="1276" w:type="dxa"/>
            <w:shd w:val="clear" w:color="auto" w:fill="auto"/>
            <w:vAlign w:val="center"/>
          </w:tcPr>
          <w:p w14:paraId="0EAE67E7" w14:textId="77777777" w:rsidR="00B35A31" w:rsidRPr="00775A4B" w:rsidRDefault="00B35A31" w:rsidP="00B35A31">
            <w:pPr>
              <w:tabs>
                <w:tab w:val="left" w:pos="5040"/>
              </w:tabs>
              <w:jc w:val="center"/>
              <w:rPr>
                <w:b/>
                <w:sz w:val="22"/>
                <w:szCs w:val="22"/>
              </w:rPr>
            </w:pPr>
            <w:r w:rsidRPr="00775A4B">
              <w:rPr>
                <w:b/>
                <w:sz w:val="22"/>
                <w:szCs w:val="22"/>
              </w:rPr>
              <w:t>-</w:t>
            </w:r>
          </w:p>
        </w:tc>
        <w:tc>
          <w:tcPr>
            <w:tcW w:w="1417" w:type="dxa"/>
            <w:vAlign w:val="center"/>
          </w:tcPr>
          <w:p w14:paraId="53D4BB6B" w14:textId="77777777" w:rsidR="00B35A31" w:rsidRPr="00775A4B" w:rsidRDefault="00B35A31" w:rsidP="00B35A31">
            <w:pPr>
              <w:jc w:val="center"/>
              <w:rPr>
                <w:sz w:val="22"/>
                <w:szCs w:val="22"/>
                <w:lang w:eastAsia="en-US"/>
              </w:rPr>
            </w:pPr>
            <w:r w:rsidRPr="00775A4B">
              <w:rPr>
                <w:sz w:val="22"/>
                <w:szCs w:val="22"/>
                <w:lang w:eastAsia="en-US"/>
              </w:rPr>
              <w:t>Няма ограничение</w:t>
            </w:r>
          </w:p>
        </w:tc>
        <w:tc>
          <w:tcPr>
            <w:tcW w:w="1134" w:type="dxa"/>
            <w:vAlign w:val="center"/>
          </w:tcPr>
          <w:p w14:paraId="2326E20C" w14:textId="77777777" w:rsidR="00B35A31" w:rsidRPr="00775A4B" w:rsidRDefault="00B35A31" w:rsidP="00B35A31">
            <w:pPr>
              <w:overflowPunct w:val="0"/>
              <w:autoSpaceDE w:val="0"/>
              <w:autoSpaceDN w:val="0"/>
              <w:adjustRightInd w:val="0"/>
              <w:spacing w:before="120"/>
              <w:jc w:val="center"/>
              <w:textAlignment w:val="baseline"/>
              <w:rPr>
                <w:sz w:val="22"/>
                <w:szCs w:val="22"/>
              </w:rPr>
            </w:pPr>
            <w:r w:rsidRPr="00775A4B">
              <w:rPr>
                <w:sz w:val="22"/>
                <w:szCs w:val="22"/>
              </w:rPr>
              <w:t>-</w:t>
            </w:r>
          </w:p>
        </w:tc>
        <w:tc>
          <w:tcPr>
            <w:tcW w:w="1814" w:type="dxa"/>
            <w:vAlign w:val="center"/>
          </w:tcPr>
          <w:p w14:paraId="25BAA899" w14:textId="77777777" w:rsidR="00B35A31" w:rsidRPr="00775A4B" w:rsidRDefault="00B35A31" w:rsidP="00B35A31">
            <w:pPr>
              <w:overflowPunct w:val="0"/>
              <w:autoSpaceDE w:val="0"/>
              <w:autoSpaceDN w:val="0"/>
              <w:adjustRightInd w:val="0"/>
              <w:jc w:val="center"/>
              <w:textAlignment w:val="baseline"/>
              <w:rPr>
                <w:sz w:val="22"/>
                <w:szCs w:val="22"/>
              </w:rPr>
            </w:pPr>
            <w:r w:rsidRPr="00775A4B">
              <w:rPr>
                <w:sz w:val="22"/>
                <w:szCs w:val="22"/>
              </w:rPr>
              <w:t>Площадка № 2;</w:t>
            </w:r>
          </w:p>
          <w:p w14:paraId="04E2BEF1" w14:textId="77777777" w:rsidR="00B35A31" w:rsidRPr="00775A4B" w:rsidRDefault="00B35A31" w:rsidP="00B35A31">
            <w:pPr>
              <w:overflowPunct w:val="0"/>
              <w:autoSpaceDE w:val="0"/>
              <w:autoSpaceDN w:val="0"/>
              <w:adjustRightInd w:val="0"/>
              <w:jc w:val="center"/>
              <w:textAlignment w:val="baseline"/>
              <w:rPr>
                <w:sz w:val="22"/>
                <w:szCs w:val="22"/>
              </w:rPr>
            </w:pPr>
            <w:r w:rsidRPr="00775A4B">
              <w:rPr>
                <w:sz w:val="22"/>
                <w:szCs w:val="22"/>
              </w:rPr>
              <w:t>0  тона</w:t>
            </w:r>
          </w:p>
        </w:tc>
        <w:tc>
          <w:tcPr>
            <w:tcW w:w="2268" w:type="dxa"/>
            <w:vAlign w:val="center"/>
          </w:tcPr>
          <w:p w14:paraId="09C3D05D" w14:textId="77777777" w:rsidR="00B35A31" w:rsidRPr="00775A4B" w:rsidRDefault="00775A4B" w:rsidP="00B35A31">
            <w:pPr>
              <w:overflowPunct w:val="0"/>
              <w:autoSpaceDE w:val="0"/>
              <w:autoSpaceDN w:val="0"/>
              <w:adjustRightInd w:val="0"/>
              <w:jc w:val="center"/>
              <w:textAlignment w:val="baseline"/>
              <w:rPr>
                <w:b/>
                <w:color w:val="000000"/>
                <w:sz w:val="22"/>
                <w:szCs w:val="22"/>
              </w:rPr>
            </w:pPr>
            <w:r w:rsidRPr="00775A4B">
              <w:rPr>
                <w:b/>
                <w:color w:val="000000"/>
                <w:sz w:val="22"/>
                <w:szCs w:val="22"/>
              </w:rPr>
              <w:t>-</w:t>
            </w:r>
          </w:p>
        </w:tc>
        <w:tc>
          <w:tcPr>
            <w:tcW w:w="1447" w:type="dxa"/>
            <w:vAlign w:val="center"/>
          </w:tcPr>
          <w:p w14:paraId="381D24BA" w14:textId="77777777" w:rsidR="00B35A31" w:rsidRPr="00775A4B" w:rsidRDefault="00B35A31" w:rsidP="00B35A31">
            <w:pPr>
              <w:overflowPunct w:val="0"/>
              <w:autoSpaceDE w:val="0"/>
              <w:autoSpaceDN w:val="0"/>
              <w:adjustRightInd w:val="0"/>
              <w:jc w:val="center"/>
              <w:textAlignment w:val="baseline"/>
              <w:rPr>
                <w:sz w:val="22"/>
                <w:szCs w:val="22"/>
              </w:rPr>
            </w:pPr>
            <w:r w:rsidRPr="00775A4B">
              <w:rPr>
                <w:sz w:val="22"/>
                <w:szCs w:val="22"/>
              </w:rPr>
              <w:t>Да</w:t>
            </w:r>
          </w:p>
        </w:tc>
      </w:tr>
      <w:tr w:rsidR="00B35A31" w:rsidRPr="009D2F6B" w14:paraId="10B3E916" w14:textId="77777777" w:rsidTr="00600926">
        <w:trPr>
          <w:cantSplit/>
        </w:trPr>
        <w:tc>
          <w:tcPr>
            <w:tcW w:w="2689" w:type="dxa"/>
            <w:vAlign w:val="center"/>
          </w:tcPr>
          <w:p w14:paraId="703B04B0" w14:textId="77777777" w:rsidR="00B35A31" w:rsidRPr="00A63CA3" w:rsidRDefault="00B35A31" w:rsidP="00B35A31">
            <w:pPr>
              <w:overflowPunct w:val="0"/>
              <w:autoSpaceDE w:val="0"/>
              <w:autoSpaceDN w:val="0"/>
              <w:adjustRightInd w:val="0"/>
              <w:jc w:val="center"/>
              <w:textAlignment w:val="baseline"/>
              <w:rPr>
                <w:sz w:val="22"/>
                <w:szCs w:val="22"/>
                <w:lang w:val="ru-RU"/>
              </w:rPr>
            </w:pPr>
            <w:r w:rsidRPr="00A63CA3">
              <w:rPr>
                <w:sz w:val="22"/>
                <w:szCs w:val="22"/>
              </w:rPr>
              <w:t>Флуоресцентни тръби и други отпадъци, съдържащи живак</w:t>
            </w:r>
          </w:p>
        </w:tc>
        <w:tc>
          <w:tcPr>
            <w:tcW w:w="1134" w:type="dxa"/>
            <w:vAlign w:val="center"/>
          </w:tcPr>
          <w:p w14:paraId="232FCC93"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20 01 21*</w:t>
            </w:r>
          </w:p>
        </w:tc>
        <w:tc>
          <w:tcPr>
            <w:tcW w:w="1417" w:type="dxa"/>
            <w:vAlign w:val="center"/>
          </w:tcPr>
          <w:p w14:paraId="7BC7E7F5" w14:textId="77777777" w:rsidR="00B35A31" w:rsidRPr="00A63CA3" w:rsidRDefault="00B35A31" w:rsidP="00B35A31">
            <w:pPr>
              <w:overflowPunct w:val="0"/>
              <w:autoSpaceDE w:val="0"/>
              <w:autoSpaceDN w:val="0"/>
              <w:adjustRightInd w:val="0"/>
              <w:jc w:val="center"/>
              <w:textAlignment w:val="baseline"/>
              <w:rPr>
                <w:sz w:val="22"/>
                <w:szCs w:val="22"/>
              </w:rPr>
            </w:pPr>
            <w:r w:rsidRPr="00A63CA3">
              <w:rPr>
                <w:sz w:val="22"/>
                <w:szCs w:val="22"/>
              </w:rPr>
              <w:t>0,3</w:t>
            </w:r>
          </w:p>
        </w:tc>
        <w:tc>
          <w:tcPr>
            <w:tcW w:w="1276" w:type="dxa"/>
            <w:shd w:val="clear" w:color="auto" w:fill="auto"/>
            <w:vAlign w:val="center"/>
          </w:tcPr>
          <w:p w14:paraId="3F1AA9ED" w14:textId="77777777" w:rsidR="00B35A31" w:rsidRPr="00A63CA3" w:rsidRDefault="00B35A31" w:rsidP="00B35A31">
            <w:pPr>
              <w:tabs>
                <w:tab w:val="left" w:pos="5040"/>
              </w:tabs>
              <w:jc w:val="center"/>
              <w:rPr>
                <w:b/>
                <w:sz w:val="22"/>
                <w:szCs w:val="22"/>
              </w:rPr>
            </w:pPr>
            <w:r w:rsidRPr="00A63CA3">
              <w:rPr>
                <w:b/>
                <w:sz w:val="22"/>
                <w:szCs w:val="22"/>
              </w:rPr>
              <w:t>0.15</w:t>
            </w:r>
          </w:p>
        </w:tc>
        <w:tc>
          <w:tcPr>
            <w:tcW w:w="1417" w:type="dxa"/>
            <w:vAlign w:val="center"/>
          </w:tcPr>
          <w:p w14:paraId="7CF5AFC0" w14:textId="77777777" w:rsidR="00B35A31" w:rsidRPr="008D4754" w:rsidRDefault="00B35A31" w:rsidP="00B35A31">
            <w:pPr>
              <w:jc w:val="center"/>
              <w:rPr>
                <w:sz w:val="22"/>
                <w:szCs w:val="22"/>
                <w:lang w:eastAsia="en-US"/>
              </w:rPr>
            </w:pPr>
            <w:r w:rsidRPr="008D4754">
              <w:rPr>
                <w:sz w:val="22"/>
                <w:szCs w:val="22"/>
                <w:lang w:eastAsia="en-US"/>
              </w:rPr>
              <w:t>Няма ограничение</w:t>
            </w:r>
          </w:p>
        </w:tc>
        <w:tc>
          <w:tcPr>
            <w:tcW w:w="1134" w:type="dxa"/>
            <w:vAlign w:val="center"/>
          </w:tcPr>
          <w:p w14:paraId="786463F7" w14:textId="77777777" w:rsidR="00B35A31" w:rsidRPr="008D4754" w:rsidRDefault="00B35A31" w:rsidP="00B35A31">
            <w:pPr>
              <w:spacing w:before="120"/>
              <w:jc w:val="center"/>
              <w:rPr>
                <w:sz w:val="22"/>
                <w:szCs w:val="22"/>
              </w:rPr>
            </w:pPr>
            <w:r w:rsidRPr="008D4754">
              <w:rPr>
                <w:sz w:val="22"/>
                <w:szCs w:val="22"/>
              </w:rPr>
              <w:t>-</w:t>
            </w:r>
          </w:p>
        </w:tc>
        <w:tc>
          <w:tcPr>
            <w:tcW w:w="1814" w:type="dxa"/>
            <w:vAlign w:val="center"/>
          </w:tcPr>
          <w:p w14:paraId="3E5BE774" w14:textId="77777777" w:rsidR="00B35A31" w:rsidRPr="00775A4B" w:rsidRDefault="00B35A31" w:rsidP="00B35A31">
            <w:pPr>
              <w:autoSpaceDE w:val="0"/>
              <w:autoSpaceDN w:val="0"/>
              <w:jc w:val="center"/>
              <w:rPr>
                <w:sz w:val="22"/>
                <w:szCs w:val="22"/>
              </w:rPr>
            </w:pPr>
            <w:r w:rsidRPr="00775A4B">
              <w:rPr>
                <w:sz w:val="22"/>
                <w:szCs w:val="22"/>
              </w:rPr>
              <w:t>Площадка № 2;</w:t>
            </w:r>
          </w:p>
          <w:p w14:paraId="66CB1632" w14:textId="77777777" w:rsidR="00B35A31" w:rsidRPr="00775A4B" w:rsidRDefault="00B35A31" w:rsidP="00B35A31">
            <w:pPr>
              <w:autoSpaceDE w:val="0"/>
              <w:autoSpaceDN w:val="0"/>
              <w:jc w:val="center"/>
              <w:rPr>
                <w:sz w:val="22"/>
                <w:szCs w:val="22"/>
              </w:rPr>
            </w:pPr>
            <w:r w:rsidRPr="00775A4B">
              <w:rPr>
                <w:sz w:val="22"/>
                <w:szCs w:val="22"/>
              </w:rPr>
              <w:t>0 тона</w:t>
            </w:r>
          </w:p>
        </w:tc>
        <w:tc>
          <w:tcPr>
            <w:tcW w:w="2268" w:type="dxa"/>
            <w:vAlign w:val="center"/>
          </w:tcPr>
          <w:p w14:paraId="181F59D4" w14:textId="77777777" w:rsidR="00B35A31" w:rsidRPr="00775A4B" w:rsidRDefault="00B35A31" w:rsidP="00775A4B">
            <w:pPr>
              <w:overflowPunct w:val="0"/>
              <w:autoSpaceDE w:val="0"/>
              <w:autoSpaceDN w:val="0"/>
              <w:adjustRightInd w:val="0"/>
              <w:jc w:val="center"/>
              <w:textAlignment w:val="baseline"/>
              <w:rPr>
                <w:b/>
                <w:color w:val="000000"/>
                <w:sz w:val="22"/>
                <w:szCs w:val="22"/>
              </w:rPr>
            </w:pPr>
            <w:r w:rsidRPr="00775A4B">
              <w:rPr>
                <w:b/>
                <w:color w:val="000000"/>
                <w:sz w:val="22"/>
                <w:szCs w:val="22"/>
              </w:rPr>
              <w:t xml:space="preserve">„Феникс Дупница“ ООД </w:t>
            </w:r>
            <w:r w:rsidR="00775A4B" w:rsidRPr="00775A4B">
              <w:rPr>
                <w:b/>
                <w:color w:val="000000"/>
                <w:sz w:val="22"/>
                <w:szCs w:val="22"/>
              </w:rPr>
              <w:t xml:space="preserve">– </w:t>
            </w:r>
            <w:r w:rsidRPr="00775A4B">
              <w:rPr>
                <w:b/>
                <w:sz w:val="22"/>
                <w:szCs w:val="22"/>
              </w:rPr>
              <w:t>0</w:t>
            </w:r>
            <w:r w:rsidR="00775A4B" w:rsidRPr="00775A4B">
              <w:rPr>
                <w:b/>
                <w:sz w:val="22"/>
                <w:szCs w:val="22"/>
              </w:rPr>
              <w:t>.15</w:t>
            </w:r>
          </w:p>
        </w:tc>
        <w:tc>
          <w:tcPr>
            <w:tcW w:w="1447" w:type="dxa"/>
            <w:vAlign w:val="center"/>
          </w:tcPr>
          <w:p w14:paraId="05C5CF72" w14:textId="77777777" w:rsidR="00B35A31" w:rsidRPr="00775A4B" w:rsidRDefault="00B35A31" w:rsidP="00B35A31">
            <w:pPr>
              <w:jc w:val="center"/>
              <w:rPr>
                <w:sz w:val="22"/>
                <w:szCs w:val="22"/>
              </w:rPr>
            </w:pPr>
            <w:r w:rsidRPr="00775A4B">
              <w:rPr>
                <w:sz w:val="22"/>
                <w:szCs w:val="22"/>
              </w:rPr>
              <w:t>Да</w:t>
            </w:r>
          </w:p>
        </w:tc>
      </w:tr>
      <w:tr w:rsidR="00B35A31" w:rsidRPr="009D2F6B" w14:paraId="182ED456" w14:textId="77777777" w:rsidTr="00600926">
        <w:trPr>
          <w:cantSplit/>
        </w:trPr>
        <w:tc>
          <w:tcPr>
            <w:tcW w:w="14596" w:type="dxa"/>
            <w:gridSpan w:val="9"/>
            <w:vAlign w:val="center"/>
          </w:tcPr>
          <w:p w14:paraId="6101ABF6" w14:textId="77777777" w:rsidR="00B35A31" w:rsidRPr="008D4754" w:rsidRDefault="00B35A31" w:rsidP="00B35A31">
            <w:pPr>
              <w:overflowPunct w:val="0"/>
              <w:autoSpaceDE w:val="0"/>
              <w:autoSpaceDN w:val="0"/>
              <w:adjustRightInd w:val="0"/>
              <w:jc w:val="center"/>
              <w:textAlignment w:val="baseline"/>
              <w:rPr>
                <w:sz w:val="22"/>
                <w:szCs w:val="22"/>
              </w:rPr>
            </w:pPr>
            <w:r w:rsidRPr="008D4754">
              <w:rPr>
                <w:b/>
                <w:sz w:val="22"/>
                <w:szCs w:val="22"/>
              </w:rPr>
              <w:t>Битови отпадъци</w:t>
            </w:r>
          </w:p>
        </w:tc>
      </w:tr>
      <w:tr w:rsidR="00B35A31" w:rsidRPr="009D2F6B" w14:paraId="5308E400" w14:textId="77777777" w:rsidTr="00600926">
        <w:trPr>
          <w:cantSplit/>
        </w:trPr>
        <w:tc>
          <w:tcPr>
            <w:tcW w:w="2689" w:type="dxa"/>
            <w:vAlign w:val="center"/>
          </w:tcPr>
          <w:p w14:paraId="5794A428" w14:textId="77777777" w:rsidR="00B35A31" w:rsidRPr="00A63CA3" w:rsidRDefault="00B35A31" w:rsidP="00B35A31">
            <w:pPr>
              <w:jc w:val="center"/>
              <w:rPr>
                <w:sz w:val="22"/>
                <w:szCs w:val="22"/>
              </w:rPr>
            </w:pPr>
            <w:r w:rsidRPr="00A63CA3">
              <w:rPr>
                <w:sz w:val="22"/>
                <w:szCs w:val="22"/>
              </w:rPr>
              <w:t>Смесени битови отпадъци</w:t>
            </w:r>
          </w:p>
        </w:tc>
        <w:tc>
          <w:tcPr>
            <w:tcW w:w="1134" w:type="dxa"/>
            <w:vAlign w:val="center"/>
          </w:tcPr>
          <w:p w14:paraId="7C6A8638" w14:textId="77777777" w:rsidR="00B35A31" w:rsidRPr="00A63CA3" w:rsidRDefault="00B35A31" w:rsidP="00B35A31">
            <w:pPr>
              <w:jc w:val="center"/>
              <w:rPr>
                <w:sz w:val="22"/>
                <w:szCs w:val="22"/>
              </w:rPr>
            </w:pPr>
            <w:r w:rsidRPr="00A63CA3">
              <w:rPr>
                <w:sz w:val="22"/>
                <w:szCs w:val="22"/>
              </w:rPr>
              <w:t>20 03 01</w:t>
            </w:r>
          </w:p>
        </w:tc>
        <w:tc>
          <w:tcPr>
            <w:tcW w:w="1417" w:type="dxa"/>
            <w:vAlign w:val="center"/>
          </w:tcPr>
          <w:p w14:paraId="1DABFD92" w14:textId="77777777" w:rsidR="00B35A31" w:rsidRPr="00A63CA3" w:rsidRDefault="00B35A31" w:rsidP="00B35A31">
            <w:pPr>
              <w:ind w:left="-70" w:right="-34"/>
              <w:jc w:val="center"/>
              <w:rPr>
                <w:sz w:val="22"/>
                <w:szCs w:val="22"/>
              </w:rPr>
            </w:pPr>
            <w:r w:rsidRPr="00A63CA3">
              <w:rPr>
                <w:sz w:val="22"/>
                <w:szCs w:val="22"/>
              </w:rPr>
              <w:t>150</w:t>
            </w:r>
          </w:p>
        </w:tc>
        <w:tc>
          <w:tcPr>
            <w:tcW w:w="1276" w:type="dxa"/>
            <w:vAlign w:val="center"/>
          </w:tcPr>
          <w:p w14:paraId="6A2B7AD1" w14:textId="77777777" w:rsidR="00B35A31" w:rsidRPr="00A63CA3" w:rsidRDefault="00B35A31" w:rsidP="00B35A31">
            <w:pPr>
              <w:tabs>
                <w:tab w:val="left" w:pos="5040"/>
              </w:tabs>
              <w:jc w:val="center"/>
              <w:rPr>
                <w:b/>
                <w:sz w:val="22"/>
                <w:szCs w:val="22"/>
              </w:rPr>
            </w:pPr>
            <w:r w:rsidRPr="00A63CA3">
              <w:rPr>
                <w:b/>
                <w:sz w:val="22"/>
                <w:szCs w:val="22"/>
              </w:rPr>
              <w:t>28.8</w:t>
            </w:r>
          </w:p>
        </w:tc>
        <w:tc>
          <w:tcPr>
            <w:tcW w:w="1417" w:type="dxa"/>
            <w:vAlign w:val="center"/>
          </w:tcPr>
          <w:p w14:paraId="21138748" w14:textId="77777777" w:rsidR="00B35A31" w:rsidRPr="008D4754" w:rsidRDefault="00B35A31" w:rsidP="00B35A31">
            <w:pPr>
              <w:jc w:val="center"/>
              <w:rPr>
                <w:sz w:val="22"/>
                <w:szCs w:val="22"/>
              </w:rPr>
            </w:pPr>
            <w:r w:rsidRPr="008D4754">
              <w:rPr>
                <w:sz w:val="22"/>
                <w:szCs w:val="22"/>
                <w:lang w:eastAsia="en-US"/>
              </w:rPr>
              <w:t>Няма ограничение</w:t>
            </w:r>
          </w:p>
        </w:tc>
        <w:tc>
          <w:tcPr>
            <w:tcW w:w="1134" w:type="dxa"/>
            <w:vAlign w:val="center"/>
          </w:tcPr>
          <w:p w14:paraId="0539A974" w14:textId="77777777" w:rsidR="00B35A31" w:rsidRPr="008D4754" w:rsidRDefault="00B35A31" w:rsidP="00B35A31">
            <w:pPr>
              <w:spacing w:before="120"/>
              <w:jc w:val="center"/>
              <w:rPr>
                <w:sz w:val="22"/>
                <w:szCs w:val="22"/>
              </w:rPr>
            </w:pPr>
            <w:r w:rsidRPr="008D4754">
              <w:rPr>
                <w:sz w:val="22"/>
                <w:szCs w:val="22"/>
              </w:rPr>
              <w:t>-</w:t>
            </w:r>
          </w:p>
        </w:tc>
        <w:tc>
          <w:tcPr>
            <w:tcW w:w="1814" w:type="dxa"/>
            <w:vAlign w:val="center"/>
          </w:tcPr>
          <w:p w14:paraId="102687E2" w14:textId="77777777" w:rsidR="00B35A31" w:rsidRPr="006152A9" w:rsidRDefault="00B35A31" w:rsidP="00B35A31">
            <w:pPr>
              <w:autoSpaceDE w:val="0"/>
              <w:autoSpaceDN w:val="0"/>
              <w:jc w:val="center"/>
              <w:rPr>
                <w:sz w:val="22"/>
                <w:szCs w:val="22"/>
              </w:rPr>
            </w:pPr>
            <w:r w:rsidRPr="006152A9">
              <w:rPr>
                <w:sz w:val="22"/>
                <w:szCs w:val="22"/>
              </w:rPr>
              <w:t>Няма съхранение</w:t>
            </w:r>
          </w:p>
        </w:tc>
        <w:tc>
          <w:tcPr>
            <w:tcW w:w="2268" w:type="dxa"/>
            <w:vAlign w:val="center"/>
          </w:tcPr>
          <w:p w14:paraId="31379A2E" w14:textId="77777777" w:rsidR="00B35A31" w:rsidRPr="006152A9" w:rsidRDefault="00B35A31" w:rsidP="00B35A31">
            <w:pPr>
              <w:overflowPunct w:val="0"/>
              <w:autoSpaceDE w:val="0"/>
              <w:autoSpaceDN w:val="0"/>
              <w:adjustRightInd w:val="0"/>
              <w:jc w:val="center"/>
              <w:textAlignment w:val="baseline"/>
              <w:rPr>
                <w:b/>
                <w:color w:val="000000"/>
                <w:sz w:val="22"/>
                <w:szCs w:val="22"/>
              </w:rPr>
            </w:pPr>
            <w:r w:rsidRPr="006152A9">
              <w:rPr>
                <w:b/>
                <w:color w:val="000000"/>
                <w:sz w:val="22"/>
                <w:szCs w:val="22"/>
              </w:rPr>
              <w:t>„Биострой“ ЕООД</w:t>
            </w:r>
          </w:p>
          <w:p w14:paraId="3D22AF94" w14:textId="77777777" w:rsidR="00B35A31" w:rsidRPr="006152A9" w:rsidRDefault="006152A9" w:rsidP="00B35A31">
            <w:pPr>
              <w:overflowPunct w:val="0"/>
              <w:autoSpaceDE w:val="0"/>
              <w:autoSpaceDN w:val="0"/>
              <w:adjustRightInd w:val="0"/>
              <w:jc w:val="center"/>
              <w:textAlignment w:val="baseline"/>
              <w:rPr>
                <w:b/>
                <w:color w:val="000000"/>
                <w:sz w:val="22"/>
                <w:szCs w:val="22"/>
              </w:rPr>
            </w:pPr>
            <w:r w:rsidRPr="006152A9">
              <w:rPr>
                <w:b/>
                <w:color w:val="000000"/>
                <w:sz w:val="22"/>
                <w:szCs w:val="22"/>
              </w:rPr>
              <w:t>28.</w:t>
            </w:r>
            <w:r w:rsidR="00B35A31" w:rsidRPr="006152A9">
              <w:rPr>
                <w:b/>
                <w:color w:val="000000"/>
                <w:sz w:val="22"/>
                <w:szCs w:val="22"/>
              </w:rPr>
              <w:t>8</w:t>
            </w:r>
          </w:p>
        </w:tc>
        <w:tc>
          <w:tcPr>
            <w:tcW w:w="1447" w:type="dxa"/>
            <w:vAlign w:val="center"/>
          </w:tcPr>
          <w:p w14:paraId="76B68493" w14:textId="77777777" w:rsidR="00B35A31" w:rsidRPr="006152A9" w:rsidRDefault="00B35A31" w:rsidP="00B35A31">
            <w:pPr>
              <w:spacing w:before="120"/>
              <w:jc w:val="center"/>
              <w:rPr>
                <w:sz w:val="22"/>
                <w:szCs w:val="22"/>
              </w:rPr>
            </w:pPr>
            <w:r w:rsidRPr="006152A9">
              <w:rPr>
                <w:sz w:val="22"/>
                <w:szCs w:val="22"/>
              </w:rPr>
              <w:t>Да</w:t>
            </w:r>
          </w:p>
        </w:tc>
      </w:tr>
      <w:tr w:rsidR="00B35A31" w:rsidRPr="009D2F6B" w14:paraId="09E112C3" w14:textId="77777777" w:rsidTr="00600926">
        <w:trPr>
          <w:cantSplit/>
        </w:trPr>
        <w:tc>
          <w:tcPr>
            <w:tcW w:w="2689" w:type="dxa"/>
            <w:vAlign w:val="center"/>
          </w:tcPr>
          <w:p w14:paraId="171FC3B9" w14:textId="77777777" w:rsidR="00B35A31" w:rsidRPr="00A63CA3" w:rsidRDefault="00B35A31" w:rsidP="00B35A31">
            <w:pPr>
              <w:jc w:val="center"/>
              <w:rPr>
                <w:sz w:val="22"/>
                <w:szCs w:val="22"/>
              </w:rPr>
            </w:pPr>
            <w:r w:rsidRPr="00A63CA3">
              <w:rPr>
                <w:sz w:val="22"/>
                <w:szCs w:val="22"/>
              </w:rPr>
              <w:t>Отпадъци от почистване на улици</w:t>
            </w:r>
          </w:p>
        </w:tc>
        <w:tc>
          <w:tcPr>
            <w:tcW w:w="1134" w:type="dxa"/>
            <w:vAlign w:val="center"/>
          </w:tcPr>
          <w:p w14:paraId="38A43D04" w14:textId="77777777" w:rsidR="00B35A31" w:rsidRPr="00A63CA3" w:rsidRDefault="00B35A31" w:rsidP="00B35A31">
            <w:pPr>
              <w:jc w:val="center"/>
              <w:rPr>
                <w:sz w:val="22"/>
                <w:szCs w:val="22"/>
              </w:rPr>
            </w:pPr>
            <w:r w:rsidRPr="00A63CA3">
              <w:rPr>
                <w:sz w:val="22"/>
                <w:szCs w:val="22"/>
              </w:rPr>
              <w:t>20 03 03</w:t>
            </w:r>
          </w:p>
        </w:tc>
        <w:tc>
          <w:tcPr>
            <w:tcW w:w="1417" w:type="dxa"/>
            <w:vAlign w:val="center"/>
          </w:tcPr>
          <w:p w14:paraId="0FC58DC2" w14:textId="77777777" w:rsidR="00B35A31" w:rsidRPr="00A63CA3" w:rsidRDefault="00B35A31" w:rsidP="00B35A31">
            <w:pPr>
              <w:ind w:left="-70" w:right="-34"/>
              <w:jc w:val="center"/>
              <w:rPr>
                <w:sz w:val="22"/>
                <w:szCs w:val="22"/>
              </w:rPr>
            </w:pPr>
            <w:r w:rsidRPr="00A63CA3">
              <w:rPr>
                <w:sz w:val="22"/>
                <w:szCs w:val="22"/>
              </w:rPr>
              <w:t>15</w:t>
            </w:r>
          </w:p>
        </w:tc>
        <w:tc>
          <w:tcPr>
            <w:tcW w:w="1276" w:type="dxa"/>
            <w:vAlign w:val="center"/>
          </w:tcPr>
          <w:p w14:paraId="28DC1402" w14:textId="77777777" w:rsidR="00B35A31" w:rsidRPr="00A63CA3" w:rsidRDefault="00B35A31" w:rsidP="00B35A31">
            <w:pPr>
              <w:tabs>
                <w:tab w:val="left" w:pos="5040"/>
              </w:tabs>
              <w:jc w:val="center"/>
              <w:rPr>
                <w:b/>
                <w:sz w:val="22"/>
                <w:szCs w:val="22"/>
              </w:rPr>
            </w:pPr>
            <w:r w:rsidRPr="00A63CA3">
              <w:rPr>
                <w:b/>
                <w:sz w:val="22"/>
                <w:szCs w:val="22"/>
              </w:rPr>
              <w:t>-</w:t>
            </w:r>
          </w:p>
        </w:tc>
        <w:tc>
          <w:tcPr>
            <w:tcW w:w="1417" w:type="dxa"/>
            <w:vAlign w:val="center"/>
          </w:tcPr>
          <w:p w14:paraId="1DF863F9" w14:textId="77777777" w:rsidR="00B35A31" w:rsidRPr="008D4754" w:rsidRDefault="00B35A31" w:rsidP="00B35A31">
            <w:pPr>
              <w:jc w:val="center"/>
              <w:rPr>
                <w:sz w:val="22"/>
                <w:szCs w:val="22"/>
              </w:rPr>
            </w:pPr>
            <w:r w:rsidRPr="008D4754">
              <w:rPr>
                <w:sz w:val="22"/>
                <w:szCs w:val="22"/>
                <w:lang w:eastAsia="en-US"/>
              </w:rPr>
              <w:t>Няма ограничение</w:t>
            </w:r>
          </w:p>
        </w:tc>
        <w:tc>
          <w:tcPr>
            <w:tcW w:w="1134" w:type="dxa"/>
            <w:vAlign w:val="center"/>
          </w:tcPr>
          <w:p w14:paraId="5D2019BA" w14:textId="77777777" w:rsidR="00B35A31" w:rsidRPr="008D4754" w:rsidRDefault="00B35A31" w:rsidP="00B35A31">
            <w:pPr>
              <w:spacing w:before="120"/>
              <w:jc w:val="center"/>
              <w:rPr>
                <w:sz w:val="22"/>
                <w:szCs w:val="22"/>
              </w:rPr>
            </w:pPr>
            <w:r w:rsidRPr="008D4754">
              <w:rPr>
                <w:sz w:val="22"/>
                <w:szCs w:val="22"/>
              </w:rPr>
              <w:t>-</w:t>
            </w:r>
          </w:p>
        </w:tc>
        <w:tc>
          <w:tcPr>
            <w:tcW w:w="1814" w:type="dxa"/>
            <w:vAlign w:val="center"/>
          </w:tcPr>
          <w:p w14:paraId="3387DF58" w14:textId="77777777" w:rsidR="00B35A31" w:rsidRPr="006152A9" w:rsidRDefault="00B35A31" w:rsidP="00B35A31">
            <w:pPr>
              <w:overflowPunct w:val="0"/>
              <w:autoSpaceDE w:val="0"/>
              <w:autoSpaceDN w:val="0"/>
              <w:adjustRightInd w:val="0"/>
              <w:jc w:val="center"/>
              <w:textAlignment w:val="baseline"/>
              <w:rPr>
                <w:sz w:val="22"/>
                <w:szCs w:val="22"/>
              </w:rPr>
            </w:pPr>
            <w:r w:rsidRPr="006152A9">
              <w:rPr>
                <w:sz w:val="22"/>
                <w:szCs w:val="22"/>
              </w:rPr>
              <w:t>Площадка № 2;</w:t>
            </w:r>
          </w:p>
          <w:p w14:paraId="7E900696" w14:textId="77777777" w:rsidR="00B35A31" w:rsidRPr="006152A9" w:rsidRDefault="00B35A31" w:rsidP="00B35A31">
            <w:pPr>
              <w:autoSpaceDE w:val="0"/>
              <w:autoSpaceDN w:val="0"/>
              <w:jc w:val="center"/>
              <w:rPr>
                <w:sz w:val="22"/>
                <w:szCs w:val="22"/>
              </w:rPr>
            </w:pPr>
            <w:r w:rsidRPr="006152A9">
              <w:rPr>
                <w:sz w:val="22"/>
                <w:szCs w:val="22"/>
              </w:rPr>
              <w:t>0 тона</w:t>
            </w:r>
          </w:p>
        </w:tc>
        <w:tc>
          <w:tcPr>
            <w:tcW w:w="2268" w:type="dxa"/>
            <w:vAlign w:val="center"/>
          </w:tcPr>
          <w:p w14:paraId="76599D9A" w14:textId="77777777" w:rsidR="00B35A31" w:rsidRPr="006152A9" w:rsidRDefault="006152A9" w:rsidP="00B35A31">
            <w:pPr>
              <w:overflowPunct w:val="0"/>
              <w:autoSpaceDE w:val="0"/>
              <w:autoSpaceDN w:val="0"/>
              <w:adjustRightInd w:val="0"/>
              <w:jc w:val="center"/>
              <w:textAlignment w:val="baseline"/>
              <w:rPr>
                <w:b/>
                <w:color w:val="000000"/>
                <w:sz w:val="22"/>
                <w:szCs w:val="22"/>
              </w:rPr>
            </w:pPr>
            <w:r w:rsidRPr="006152A9">
              <w:rPr>
                <w:b/>
                <w:color w:val="000000"/>
                <w:sz w:val="22"/>
                <w:szCs w:val="22"/>
              </w:rPr>
              <w:t>-</w:t>
            </w:r>
          </w:p>
        </w:tc>
        <w:tc>
          <w:tcPr>
            <w:tcW w:w="1447" w:type="dxa"/>
            <w:vAlign w:val="center"/>
          </w:tcPr>
          <w:p w14:paraId="6700198D" w14:textId="77777777" w:rsidR="00B35A31" w:rsidRPr="006152A9" w:rsidRDefault="00B35A31" w:rsidP="00B35A31">
            <w:pPr>
              <w:spacing w:before="120"/>
              <w:jc w:val="center"/>
              <w:rPr>
                <w:sz w:val="22"/>
                <w:szCs w:val="22"/>
              </w:rPr>
            </w:pPr>
            <w:r w:rsidRPr="006152A9">
              <w:rPr>
                <w:sz w:val="22"/>
                <w:szCs w:val="22"/>
              </w:rPr>
              <w:t>Да</w:t>
            </w:r>
          </w:p>
        </w:tc>
      </w:tr>
    </w:tbl>
    <w:p w14:paraId="1A9982D5" w14:textId="77777777" w:rsidR="00E21258" w:rsidRPr="009D2F6B" w:rsidRDefault="00E21258" w:rsidP="00966476">
      <w:pPr>
        <w:pStyle w:val="BodyText"/>
        <w:spacing w:before="120" w:line="240" w:lineRule="auto"/>
        <w:rPr>
          <w:bCs/>
          <w:highlight w:val="yellow"/>
        </w:rPr>
        <w:sectPr w:rsidR="00E21258" w:rsidRPr="009D2F6B" w:rsidSect="008D11B8">
          <w:footerReference w:type="default" r:id="rId31"/>
          <w:pgSz w:w="16838" w:h="11906" w:orient="landscape"/>
          <w:pgMar w:top="1134" w:right="1134" w:bottom="1134" w:left="1134" w:header="709" w:footer="709" w:gutter="0"/>
          <w:cols w:space="708"/>
          <w:docGrid w:linePitch="360"/>
        </w:sectPr>
      </w:pPr>
    </w:p>
    <w:p w14:paraId="0E3CDD81" w14:textId="77777777" w:rsidR="00E21258" w:rsidRPr="00272395" w:rsidRDefault="00E21258" w:rsidP="00050BEF">
      <w:pPr>
        <w:pStyle w:val="Header"/>
        <w:tabs>
          <w:tab w:val="left" w:pos="708"/>
        </w:tabs>
        <w:spacing w:before="120" w:after="120"/>
        <w:jc w:val="right"/>
        <w:rPr>
          <w:b/>
          <w:i/>
        </w:rPr>
      </w:pPr>
      <w:r w:rsidRPr="00272395">
        <w:t xml:space="preserve"> </w:t>
      </w:r>
      <w:r w:rsidRPr="00272395">
        <w:rPr>
          <w:b/>
          <w:i/>
        </w:rPr>
        <w:t xml:space="preserve">Таблица 4.4-2 Оползотворяване и обезвреждане на отпадъци за </w:t>
      </w:r>
      <w:r w:rsidR="00496DF4" w:rsidRPr="00272395">
        <w:rPr>
          <w:b/>
          <w:i/>
        </w:rPr>
        <w:t>201</w:t>
      </w:r>
      <w:r w:rsidR="00272395" w:rsidRPr="00272395">
        <w:rPr>
          <w:b/>
          <w:i/>
        </w:rPr>
        <w:t>8</w:t>
      </w:r>
      <w:r w:rsidRPr="00272395">
        <w:rPr>
          <w:b/>
          <w:i/>
        </w:rPr>
        <w:t xml:space="preserve"> год.</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170"/>
        <w:gridCol w:w="1440"/>
        <w:gridCol w:w="1530"/>
        <w:gridCol w:w="2569"/>
        <w:gridCol w:w="993"/>
      </w:tblGrid>
      <w:tr w:rsidR="00FE000F" w:rsidRPr="00272395" w14:paraId="0C36E5E7" w14:textId="77777777" w:rsidTr="003655DE">
        <w:trPr>
          <w:cantSplit/>
          <w:tblHeader/>
        </w:trPr>
        <w:tc>
          <w:tcPr>
            <w:tcW w:w="2358" w:type="dxa"/>
            <w:shd w:val="clear" w:color="auto" w:fill="E6E6E6"/>
            <w:vAlign w:val="center"/>
          </w:tcPr>
          <w:p w14:paraId="500A5336" w14:textId="77777777" w:rsidR="00FE000F" w:rsidRPr="00272395" w:rsidRDefault="00FE000F" w:rsidP="005779CE">
            <w:pPr>
              <w:autoSpaceDE w:val="0"/>
              <w:autoSpaceDN w:val="0"/>
              <w:jc w:val="center"/>
              <w:rPr>
                <w:b/>
                <w:sz w:val="22"/>
                <w:szCs w:val="22"/>
              </w:rPr>
            </w:pPr>
            <w:r w:rsidRPr="00272395">
              <w:rPr>
                <w:b/>
                <w:sz w:val="22"/>
                <w:szCs w:val="22"/>
              </w:rPr>
              <w:t>Отпадък</w:t>
            </w:r>
          </w:p>
        </w:tc>
        <w:tc>
          <w:tcPr>
            <w:tcW w:w="1170" w:type="dxa"/>
            <w:shd w:val="clear" w:color="auto" w:fill="E6E6E6"/>
            <w:vAlign w:val="center"/>
          </w:tcPr>
          <w:p w14:paraId="3727250C" w14:textId="77777777" w:rsidR="00FE000F" w:rsidRPr="00272395" w:rsidRDefault="00FE000F" w:rsidP="005779CE">
            <w:pPr>
              <w:autoSpaceDE w:val="0"/>
              <w:autoSpaceDN w:val="0"/>
              <w:jc w:val="center"/>
              <w:rPr>
                <w:b/>
                <w:sz w:val="22"/>
                <w:szCs w:val="22"/>
              </w:rPr>
            </w:pPr>
            <w:r w:rsidRPr="00272395">
              <w:rPr>
                <w:b/>
                <w:sz w:val="22"/>
                <w:szCs w:val="22"/>
              </w:rPr>
              <w:t>Код</w:t>
            </w:r>
          </w:p>
        </w:tc>
        <w:tc>
          <w:tcPr>
            <w:tcW w:w="1440" w:type="dxa"/>
            <w:shd w:val="clear" w:color="auto" w:fill="E6E6E6"/>
            <w:vAlign w:val="center"/>
          </w:tcPr>
          <w:p w14:paraId="73C4FC72" w14:textId="77777777" w:rsidR="00FE000F" w:rsidRPr="00272395" w:rsidRDefault="00FE000F" w:rsidP="005779CE">
            <w:pPr>
              <w:autoSpaceDE w:val="0"/>
              <w:autoSpaceDN w:val="0"/>
              <w:jc w:val="center"/>
              <w:rPr>
                <w:b/>
                <w:sz w:val="22"/>
                <w:szCs w:val="22"/>
              </w:rPr>
            </w:pPr>
            <w:r w:rsidRPr="00272395">
              <w:rPr>
                <w:b/>
                <w:sz w:val="22"/>
                <w:szCs w:val="22"/>
              </w:rPr>
              <w:t>Оползо-творяване на площадката</w:t>
            </w:r>
          </w:p>
        </w:tc>
        <w:tc>
          <w:tcPr>
            <w:tcW w:w="1530" w:type="dxa"/>
            <w:shd w:val="clear" w:color="auto" w:fill="E6E6E6"/>
            <w:vAlign w:val="center"/>
          </w:tcPr>
          <w:p w14:paraId="67159F5E" w14:textId="77777777" w:rsidR="00FE000F" w:rsidRPr="00272395" w:rsidRDefault="00FE000F" w:rsidP="005779CE">
            <w:pPr>
              <w:autoSpaceDE w:val="0"/>
              <w:autoSpaceDN w:val="0"/>
              <w:ind w:right="-108"/>
              <w:jc w:val="center"/>
              <w:rPr>
                <w:b/>
                <w:sz w:val="22"/>
                <w:szCs w:val="22"/>
              </w:rPr>
            </w:pPr>
            <w:r w:rsidRPr="00272395">
              <w:rPr>
                <w:b/>
                <w:sz w:val="22"/>
                <w:szCs w:val="22"/>
              </w:rPr>
              <w:t>Обезвреждане на площадката</w:t>
            </w:r>
          </w:p>
        </w:tc>
        <w:tc>
          <w:tcPr>
            <w:tcW w:w="2569" w:type="dxa"/>
            <w:shd w:val="clear" w:color="auto" w:fill="E6E6E6"/>
            <w:vAlign w:val="center"/>
          </w:tcPr>
          <w:p w14:paraId="438FC006" w14:textId="77777777" w:rsidR="00FE000F" w:rsidRPr="00272395" w:rsidRDefault="00FE000F" w:rsidP="005779CE">
            <w:pPr>
              <w:autoSpaceDE w:val="0"/>
              <w:autoSpaceDN w:val="0"/>
              <w:jc w:val="center"/>
              <w:rPr>
                <w:b/>
                <w:sz w:val="22"/>
                <w:szCs w:val="22"/>
              </w:rPr>
            </w:pPr>
            <w:r w:rsidRPr="00272395">
              <w:rPr>
                <w:b/>
                <w:sz w:val="22"/>
                <w:szCs w:val="22"/>
              </w:rPr>
              <w:t>Име на външната фирма, извършваща операцията по  оползотворяване / обезвреждане извън площадката</w:t>
            </w:r>
          </w:p>
        </w:tc>
        <w:tc>
          <w:tcPr>
            <w:tcW w:w="993" w:type="dxa"/>
            <w:shd w:val="clear" w:color="auto" w:fill="E6E6E6"/>
            <w:vAlign w:val="center"/>
          </w:tcPr>
          <w:p w14:paraId="7CC68F13" w14:textId="77777777" w:rsidR="00FE000F" w:rsidRPr="00272395" w:rsidRDefault="00FE000F" w:rsidP="005779CE">
            <w:pPr>
              <w:autoSpaceDE w:val="0"/>
              <w:autoSpaceDN w:val="0"/>
              <w:jc w:val="center"/>
              <w:rPr>
                <w:b/>
                <w:sz w:val="22"/>
                <w:szCs w:val="22"/>
              </w:rPr>
            </w:pPr>
            <w:r w:rsidRPr="00272395">
              <w:rPr>
                <w:b/>
                <w:sz w:val="22"/>
                <w:szCs w:val="22"/>
              </w:rPr>
              <w:t>Съответствие</w:t>
            </w:r>
          </w:p>
          <w:p w14:paraId="686BD77E" w14:textId="77777777" w:rsidR="00FE000F" w:rsidRPr="00272395" w:rsidRDefault="00FE000F" w:rsidP="005779CE">
            <w:pPr>
              <w:autoSpaceDE w:val="0"/>
              <w:autoSpaceDN w:val="0"/>
              <w:jc w:val="center"/>
              <w:rPr>
                <w:b/>
                <w:sz w:val="22"/>
                <w:szCs w:val="22"/>
              </w:rPr>
            </w:pPr>
          </w:p>
        </w:tc>
      </w:tr>
      <w:tr w:rsidR="00750CDE" w:rsidRPr="009D2F6B" w14:paraId="6B3853EB" w14:textId="77777777" w:rsidTr="003655DE">
        <w:trPr>
          <w:cantSplit/>
        </w:trPr>
        <w:tc>
          <w:tcPr>
            <w:tcW w:w="2358" w:type="dxa"/>
            <w:vAlign w:val="center"/>
          </w:tcPr>
          <w:p w14:paraId="311E7C53" w14:textId="77777777" w:rsidR="00750CDE" w:rsidRPr="005A1933" w:rsidRDefault="00750CDE" w:rsidP="00750CDE">
            <w:pPr>
              <w:autoSpaceDE w:val="0"/>
              <w:autoSpaceDN w:val="0"/>
              <w:jc w:val="center"/>
              <w:rPr>
                <w:sz w:val="22"/>
                <w:szCs w:val="22"/>
                <w:lang w:eastAsia="en-US"/>
              </w:rPr>
            </w:pPr>
            <w:r w:rsidRPr="005A1933">
              <w:rPr>
                <w:sz w:val="22"/>
                <w:szCs w:val="22"/>
              </w:rPr>
              <w:t>О</w:t>
            </w:r>
            <w:r w:rsidRPr="005A1933">
              <w:rPr>
                <w:sz w:val="22"/>
                <w:szCs w:val="22"/>
                <w:lang w:eastAsia="en-US"/>
              </w:rPr>
              <w:t>тпадъци, неупоменати другаде</w:t>
            </w:r>
          </w:p>
        </w:tc>
        <w:tc>
          <w:tcPr>
            <w:tcW w:w="1170" w:type="dxa"/>
            <w:vAlign w:val="center"/>
          </w:tcPr>
          <w:p w14:paraId="799458D6" w14:textId="77777777" w:rsidR="00750CDE" w:rsidRPr="005A1933" w:rsidRDefault="00750CDE" w:rsidP="00750CDE">
            <w:pPr>
              <w:jc w:val="center"/>
              <w:rPr>
                <w:sz w:val="22"/>
                <w:szCs w:val="22"/>
                <w:lang w:eastAsia="en-US"/>
              </w:rPr>
            </w:pPr>
            <w:r w:rsidRPr="005A1933">
              <w:rPr>
                <w:sz w:val="22"/>
                <w:szCs w:val="22"/>
              </w:rPr>
              <w:t>02 07 99</w:t>
            </w:r>
          </w:p>
        </w:tc>
        <w:tc>
          <w:tcPr>
            <w:tcW w:w="1440" w:type="dxa"/>
            <w:vAlign w:val="center"/>
          </w:tcPr>
          <w:p w14:paraId="4B20FE08" w14:textId="77777777" w:rsidR="00750CDE" w:rsidRPr="00A4065F" w:rsidRDefault="00750CDE" w:rsidP="00750CDE">
            <w:pPr>
              <w:pStyle w:val="Header"/>
              <w:tabs>
                <w:tab w:val="left" w:pos="513"/>
              </w:tabs>
              <w:jc w:val="center"/>
              <w:rPr>
                <w:sz w:val="22"/>
                <w:szCs w:val="22"/>
              </w:rPr>
            </w:pPr>
            <w:r w:rsidRPr="00A4065F">
              <w:rPr>
                <w:sz w:val="22"/>
                <w:szCs w:val="22"/>
              </w:rPr>
              <w:t>Няма</w:t>
            </w:r>
          </w:p>
        </w:tc>
        <w:tc>
          <w:tcPr>
            <w:tcW w:w="1530" w:type="dxa"/>
            <w:vAlign w:val="center"/>
          </w:tcPr>
          <w:p w14:paraId="4BBE4F26" w14:textId="77777777" w:rsidR="00750CDE" w:rsidRPr="00A4065F" w:rsidRDefault="00750CDE" w:rsidP="00750CDE">
            <w:pPr>
              <w:pStyle w:val="Header"/>
              <w:tabs>
                <w:tab w:val="left" w:pos="513"/>
              </w:tabs>
              <w:jc w:val="center"/>
              <w:rPr>
                <w:sz w:val="22"/>
                <w:szCs w:val="22"/>
              </w:rPr>
            </w:pPr>
            <w:r w:rsidRPr="00A4065F">
              <w:rPr>
                <w:sz w:val="22"/>
                <w:szCs w:val="22"/>
              </w:rPr>
              <w:t>Няма</w:t>
            </w:r>
          </w:p>
        </w:tc>
        <w:tc>
          <w:tcPr>
            <w:tcW w:w="2569" w:type="dxa"/>
            <w:vAlign w:val="center"/>
          </w:tcPr>
          <w:p w14:paraId="5EEF4144" w14:textId="77777777" w:rsidR="00750CDE" w:rsidRPr="00A4065F" w:rsidRDefault="00750CDE" w:rsidP="00750CDE">
            <w:pPr>
              <w:overflowPunct w:val="0"/>
              <w:autoSpaceDE w:val="0"/>
              <w:autoSpaceDN w:val="0"/>
              <w:adjustRightInd w:val="0"/>
              <w:jc w:val="center"/>
              <w:textAlignment w:val="baseline"/>
              <w:rPr>
                <w:b/>
                <w:color w:val="000000"/>
                <w:sz w:val="22"/>
                <w:szCs w:val="22"/>
              </w:rPr>
            </w:pPr>
            <w:r w:rsidRPr="00A4065F">
              <w:rPr>
                <w:b/>
                <w:color w:val="000000"/>
                <w:sz w:val="22"/>
                <w:szCs w:val="22"/>
              </w:rPr>
              <w:t xml:space="preserve">„Екогруптранс 2“ ООД </w:t>
            </w:r>
          </w:p>
          <w:p w14:paraId="1BA7AD17" w14:textId="77777777" w:rsidR="00750CDE" w:rsidRPr="00A4065F" w:rsidRDefault="00750CDE" w:rsidP="00750CDE">
            <w:pPr>
              <w:overflowPunct w:val="0"/>
              <w:autoSpaceDE w:val="0"/>
              <w:autoSpaceDN w:val="0"/>
              <w:adjustRightInd w:val="0"/>
              <w:jc w:val="center"/>
              <w:textAlignment w:val="baseline"/>
              <w:rPr>
                <w:b/>
                <w:color w:val="000000"/>
                <w:sz w:val="22"/>
                <w:szCs w:val="22"/>
              </w:rPr>
            </w:pPr>
            <w:r w:rsidRPr="00A4065F">
              <w:rPr>
                <w:b/>
                <w:color w:val="000000"/>
                <w:sz w:val="22"/>
                <w:szCs w:val="22"/>
              </w:rPr>
              <w:t>„Феникс Дупница“ ООД</w:t>
            </w:r>
          </w:p>
        </w:tc>
        <w:tc>
          <w:tcPr>
            <w:tcW w:w="993" w:type="dxa"/>
            <w:vAlign w:val="center"/>
          </w:tcPr>
          <w:p w14:paraId="0AA8079A" w14:textId="77777777" w:rsidR="00750CDE" w:rsidRPr="00A4065F" w:rsidRDefault="00750CDE" w:rsidP="00750CDE">
            <w:pPr>
              <w:pStyle w:val="Header"/>
              <w:tabs>
                <w:tab w:val="left" w:pos="513"/>
              </w:tabs>
              <w:jc w:val="center"/>
              <w:rPr>
                <w:sz w:val="22"/>
                <w:szCs w:val="22"/>
              </w:rPr>
            </w:pPr>
            <w:r w:rsidRPr="00A4065F">
              <w:rPr>
                <w:sz w:val="22"/>
                <w:szCs w:val="22"/>
              </w:rPr>
              <w:t>да</w:t>
            </w:r>
          </w:p>
        </w:tc>
      </w:tr>
      <w:tr w:rsidR="00750CDE" w:rsidRPr="009D2F6B" w14:paraId="7DA523E8" w14:textId="77777777" w:rsidTr="003655DE">
        <w:trPr>
          <w:cantSplit/>
        </w:trPr>
        <w:tc>
          <w:tcPr>
            <w:tcW w:w="2358" w:type="dxa"/>
            <w:vAlign w:val="center"/>
          </w:tcPr>
          <w:p w14:paraId="6AF84851" w14:textId="77777777" w:rsidR="00750CDE" w:rsidRPr="005A1933" w:rsidRDefault="00750CDE" w:rsidP="00750CDE">
            <w:pPr>
              <w:jc w:val="center"/>
              <w:rPr>
                <w:sz w:val="22"/>
                <w:szCs w:val="22"/>
                <w:lang w:eastAsia="en-US"/>
              </w:rPr>
            </w:pPr>
            <w:r w:rsidRPr="005A1933">
              <w:rPr>
                <w:sz w:val="22"/>
                <w:szCs w:val="22"/>
                <w:lang w:eastAsia="en-US"/>
              </w:rPr>
              <w:t>Хартиени и картонени опаковки</w:t>
            </w:r>
          </w:p>
        </w:tc>
        <w:tc>
          <w:tcPr>
            <w:tcW w:w="1170" w:type="dxa"/>
            <w:vAlign w:val="center"/>
          </w:tcPr>
          <w:p w14:paraId="51FB45A2" w14:textId="77777777" w:rsidR="00750CDE" w:rsidRPr="005A1933" w:rsidRDefault="00750CDE" w:rsidP="00750CDE">
            <w:pPr>
              <w:jc w:val="center"/>
              <w:rPr>
                <w:sz w:val="22"/>
                <w:szCs w:val="22"/>
                <w:lang w:eastAsia="en-US"/>
              </w:rPr>
            </w:pPr>
            <w:r w:rsidRPr="005A1933">
              <w:rPr>
                <w:sz w:val="22"/>
                <w:szCs w:val="22"/>
                <w:lang w:eastAsia="en-US"/>
              </w:rPr>
              <w:t>15 01 01</w:t>
            </w:r>
          </w:p>
        </w:tc>
        <w:tc>
          <w:tcPr>
            <w:tcW w:w="1440" w:type="dxa"/>
            <w:vAlign w:val="center"/>
          </w:tcPr>
          <w:p w14:paraId="2FAB3B95" w14:textId="77777777" w:rsidR="00750CDE" w:rsidRPr="00A4065F" w:rsidRDefault="00750CDE" w:rsidP="00750CDE">
            <w:pPr>
              <w:pStyle w:val="Header"/>
              <w:tabs>
                <w:tab w:val="left" w:pos="513"/>
              </w:tabs>
              <w:jc w:val="center"/>
              <w:rPr>
                <w:sz w:val="22"/>
                <w:szCs w:val="22"/>
              </w:rPr>
            </w:pPr>
            <w:r w:rsidRPr="00A4065F">
              <w:rPr>
                <w:sz w:val="22"/>
                <w:szCs w:val="22"/>
              </w:rPr>
              <w:t>Няма</w:t>
            </w:r>
          </w:p>
        </w:tc>
        <w:tc>
          <w:tcPr>
            <w:tcW w:w="1530" w:type="dxa"/>
            <w:vAlign w:val="center"/>
          </w:tcPr>
          <w:p w14:paraId="571993E7" w14:textId="77777777" w:rsidR="00750CDE" w:rsidRPr="00A4065F" w:rsidRDefault="00750CDE" w:rsidP="00750CDE">
            <w:pPr>
              <w:pStyle w:val="Header"/>
              <w:tabs>
                <w:tab w:val="left" w:pos="513"/>
              </w:tabs>
              <w:jc w:val="center"/>
              <w:rPr>
                <w:sz w:val="22"/>
                <w:szCs w:val="22"/>
              </w:rPr>
            </w:pPr>
            <w:r w:rsidRPr="00A4065F">
              <w:rPr>
                <w:sz w:val="22"/>
                <w:szCs w:val="22"/>
              </w:rPr>
              <w:t>Няма</w:t>
            </w:r>
          </w:p>
        </w:tc>
        <w:tc>
          <w:tcPr>
            <w:tcW w:w="2569" w:type="dxa"/>
            <w:vAlign w:val="center"/>
          </w:tcPr>
          <w:p w14:paraId="0B4BD76B" w14:textId="77777777" w:rsidR="00750CDE" w:rsidRPr="00A4065F" w:rsidRDefault="00750CDE" w:rsidP="00750CDE">
            <w:pPr>
              <w:overflowPunct w:val="0"/>
              <w:autoSpaceDE w:val="0"/>
              <w:autoSpaceDN w:val="0"/>
              <w:adjustRightInd w:val="0"/>
              <w:jc w:val="center"/>
              <w:textAlignment w:val="baseline"/>
              <w:rPr>
                <w:b/>
                <w:color w:val="000000"/>
                <w:sz w:val="22"/>
                <w:szCs w:val="22"/>
              </w:rPr>
            </w:pPr>
            <w:r w:rsidRPr="00A4065F">
              <w:rPr>
                <w:b/>
                <w:color w:val="000000"/>
                <w:sz w:val="22"/>
                <w:szCs w:val="22"/>
              </w:rPr>
              <w:t xml:space="preserve">„Феникс Дупница“ ООД </w:t>
            </w:r>
          </w:p>
        </w:tc>
        <w:tc>
          <w:tcPr>
            <w:tcW w:w="993" w:type="dxa"/>
            <w:vAlign w:val="center"/>
          </w:tcPr>
          <w:p w14:paraId="7793D6D2" w14:textId="77777777" w:rsidR="00750CDE" w:rsidRPr="00A4065F" w:rsidRDefault="00750CDE" w:rsidP="00750CDE">
            <w:pPr>
              <w:jc w:val="center"/>
            </w:pPr>
            <w:r w:rsidRPr="00A4065F">
              <w:rPr>
                <w:sz w:val="22"/>
                <w:szCs w:val="22"/>
              </w:rPr>
              <w:t>да</w:t>
            </w:r>
          </w:p>
        </w:tc>
      </w:tr>
      <w:tr w:rsidR="00750CDE" w:rsidRPr="009D2F6B" w14:paraId="0BE06FC4" w14:textId="77777777" w:rsidTr="003655DE">
        <w:trPr>
          <w:cantSplit/>
        </w:trPr>
        <w:tc>
          <w:tcPr>
            <w:tcW w:w="2358" w:type="dxa"/>
            <w:vAlign w:val="center"/>
          </w:tcPr>
          <w:p w14:paraId="435F7198" w14:textId="77777777" w:rsidR="00750CDE" w:rsidRPr="005A1933" w:rsidRDefault="00750CDE" w:rsidP="00750CDE">
            <w:pPr>
              <w:jc w:val="center"/>
              <w:rPr>
                <w:sz w:val="22"/>
                <w:szCs w:val="22"/>
                <w:lang w:eastAsia="en-US"/>
              </w:rPr>
            </w:pPr>
            <w:r w:rsidRPr="005A1933">
              <w:rPr>
                <w:sz w:val="22"/>
                <w:szCs w:val="22"/>
                <w:lang w:eastAsia="en-US"/>
              </w:rPr>
              <w:t>Пластмасови опаковки</w:t>
            </w:r>
          </w:p>
        </w:tc>
        <w:tc>
          <w:tcPr>
            <w:tcW w:w="1170" w:type="dxa"/>
            <w:vAlign w:val="center"/>
          </w:tcPr>
          <w:p w14:paraId="3F95A6DD" w14:textId="77777777" w:rsidR="00750CDE" w:rsidRPr="005A1933" w:rsidRDefault="00750CDE" w:rsidP="00750CDE">
            <w:pPr>
              <w:jc w:val="center"/>
              <w:rPr>
                <w:sz w:val="22"/>
                <w:szCs w:val="22"/>
                <w:lang w:eastAsia="en-US"/>
              </w:rPr>
            </w:pPr>
            <w:r w:rsidRPr="005A1933">
              <w:rPr>
                <w:sz w:val="22"/>
                <w:szCs w:val="22"/>
                <w:lang w:eastAsia="en-US"/>
              </w:rPr>
              <w:t>15 01 02</w:t>
            </w:r>
          </w:p>
        </w:tc>
        <w:tc>
          <w:tcPr>
            <w:tcW w:w="1440" w:type="dxa"/>
            <w:vAlign w:val="center"/>
          </w:tcPr>
          <w:p w14:paraId="6B2F5389" w14:textId="77777777" w:rsidR="00750CDE" w:rsidRPr="00A4065F" w:rsidRDefault="00750CDE" w:rsidP="00750CDE">
            <w:pPr>
              <w:pStyle w:val="Header"/>
              <w:tabs>
                <w:tab w:val="left" w:pos="513"/>
              </w:tabs>
              <w:jc w:val="center"/>
              <w:rPr>
                <w:sz w:val="22"/>
                <w:szCs w:val="22"/>
              </w:rPr>
            </w:pPr>
            <w:r w:rsidRPr="00A4065F">
              <w:rPr>
                <w:sz w:val="22"/>
                <w:szCs w:val="22"/>
              </w:rPr>
              <w:t>Няма</w:t>
            </w:r>
          </w:p>
        </w:tc>
        <w:tc>
          <w:tcPr>
            <w:tcW w:w="1530" w:type="dxa"/>
            <w:vAlign w:val="center"/>
          </w:tcPr>
          <w:p w14:paraId="11A49427" w14:textId="77777777" w:rsidR="00750CDE" w:rsidRPr="00A4065F" w:rsidRDefault="00750CDE" w:rsidP="00750CDE">
            <w:pPr>
              <w:pStyle w:val="Header"/>
              <w:tabs>
                <w:tab w:val="left" w:pos="513"/>
              </w:tabs>
              <w:jc w:val="center"/>
              <w:rPr>
                <w:sz w:val="22"/>
                <w:szCs w:val="22"/>
              </w:rPr>
            </w:pPr>
            <w:r w:rsidRPr="00A4065F">
              <w:rPr>
                <w:sz w:val="22"/>
                <w:szCs w:val="22"/>
              </w:rPr>
              <w:t>Няма</w:t>
            </w:r>
          </w:p>
        </w:tc>
        <w:tc>
          <w:tcPr>
            <w:tcW w:w="2569" w:type="dxa"/>
            <w:vAlign w:val="center"/>
          </w:tcPr>
          <w:p w14:paraId="71D44680" w14:textId="77777777" w:rsidR="00750CDE" w:rsidRPr="00A4065F" w:rsidRDefault="00750CDE" w:rsidP="00750CDE">
            <w:pPr>
              <w:overflowPunct w:val="0"/>
              <w:autoSpaceDE w:val="0"/>
              <w:autoSpaceDN w:val="0"/>
              <w:adjustRightInd w:val="0"/>
              <w:jc w:val="center"/>
              <w:textAlignment w:val="baseline"/>
              <w:rPr>
                <w:b/>
                <w:color w:val="000000"/>
                <w:sz w:val="22"/>
                <w:szCs w:val="22"/>
              </w:rPr>
            </w:pPr>
            <w:r w:rsidRPr="00A4065F">
              <w:rPr>
                <w:b/>
                <w:color w:val="000000"/>
                <w:sz w:val="22"/>
                <w:szCs w:val="22"/>
              </w:rPr>
              <w:t xml:space="preserve">„Феникс Дупница“ ООД </w:t>
            </w:r>
          </w:p>
        </w:tc>
        <w:tc>
          <w:tcPr>
            <w:tcW w:w="993" w:type="dxa"/>
            <w:vAlign w:val="center"/>
          </w:tcPr>
          <w:p w14:paraId="77A18E63" w14:textId="77777777" w:rsidR="00750CDE" w:rsidRPr="00A4065F" w:rsidRDefault="00750CDE" w:rsidP="00750CDE">
            <w:pPr>
              <w:jc w:val="center"/>
            </w:pPr>
            <w:r w:rsidRPr="00A4065F">
              <w:rPr>
                <w:sz w:val="22"/>
                <w:szCs w:val="22"/>
              </w:rPr>
              <w:t>да</w:t>
            </w:r>
          </w:p>
        </w:tc>
      </w:tr>
      <w:tr w:rsidR="00750CDE" w:rsidRPr="009D2F6B" w14:paraId="1B3F9567" w14:textId="77777777" w:rsidTr="003655DE">
        <w:trPr>
          <w:cantSplit/>
        </w:trPr>
        <w:tc>
          <w:tcPr>
            <w:tcW w:w="2358" w:type="dxa"/>
            <w:vAlign w:val="center"/>
          </w:tcPr>
          <w:p w14:paraId="3C2C7929" w14:textId="77777777" w:rsidR="00750CDE" w:rsidRPr="005A1933" w:rsidRDefault="00750CDE" w:rsidP="00750CDE">
            <w:pPr>
              <w:jc w:val="center"/>
              <w:rPr>
                <w:sz w:val="22"/>
                <w:szCs w:val="22"/>
                <w:lang w:eastAsia="en-US"/>
              </w:rPr>
            </w:pPr>
            <w:r w:rsidRPr="005A1933">
              <w:rPr>
                <w:sz w:val="22"/>
                <w:szCs w:val="22"/>
                <w:lang w:eastAsia="en-US"/>
              </w:rPr>
              <w:t>Опаковки от дървесни материали</w:t>
            </w:r>
          </w:p>
        </w:tc>
        <w:tc>
          <w:tcPr>
            <w:tcW w:w="1170" w:type="dxa"/>
            <w:vAlign w:val="center"/>
          </w:tcPr>
          <w:p w14:paraId="1130F443" w14:textId="77777777" w:rsidR="00750CDE" w:rsidRPr="005A1933" w:rsidRDefault="00750CDE" w:rsidP="00750CDE">
            <w:pPr>
              <w:jc w:val="center"/>
              <w:rPr>
                <w:sz w:val="22"/>
                <w:szCs w:val="22"/>
                <w:lang w:eastAsia="en-US"/>
              </w:rPr>
            </w:pPr>
            <w:r w:rsidRPr="005A1933">
              <w:rPr>
                <w:sz w:val="22"/>
                <w:szCs w:val="22"/>
                <w:lang w:eastAsia="en-US"/>
              </w:rPr>
              <w:t>15 01 03</w:t>
            </w:r>
          </w:p>
        </w:tc>
        <w:tc>
          <w:tcPr>
            <w:tcW w:w="1440" w:type="dxa"/>
            <w:vAlign w:val="center"/>
          </w:tcPr>
          <w:p w14:paraId="1E176411" w14:textId="77777777" w:rsidR="00750CDE" w:rsidRPr="00A4065F" w:rsidRDefault="00750CDE" w:rsidP="00750CDE">
            <w:pPr>
              <w:pStyle w:val="Header"/>
              <w:tabs>
                <w:tab w:val="left" w:pos="513"/>
              </w:tabs>
              <w:jc w:val="center"/>
              <w:rPr>
                <w:sz w:val="22"/>
                <w:szCs w:val="22"/>
              </w:rPr>
            </w:pPr>
            <w:r w:rsidRPr="00A4065F">
              <w:rPr>
                <w:sz w:val="22"/>
                <w:szCs w:val="22"/>
              </w:rPr>
              <w:t>Няма</w:t>
            </w:r>
          </w:p>
        </w:tc>
        <w:tc>
          <w:tcPr>
            <w:tcW w:w="1530" w:type="dxa"/>
            <w:vAlign w:val="center"/>
          </w:tcPr>
          <w:p w14:paraId="02669CB9" w14:textId="77777777" w:rsidR="00750CDE" w:rsidRPr="00A4065F" w:rsidRDefault="00750CDE" w:rsidP="00750CDE">
            <w:pPr>
              <w:pStyle w:val="Header"/>
              <w:tabs>
                <w:tab w:val="left" w:pos="513"/>
              </w:tabs>
              <w:jc w:val="center"/>
              <w:rPr>
                <w:sz w:val="22"/>
                <w:szCs w:val="22"/>
              </w:rPr>
            </w:pPr>
            <w:r w:rsidRPr="00A4065F">
              <w:rPr>
                <w:sz w:val="22"/>
                <w:szCs w:val="22"/>
              </w:rPr>
              <w:t>Няма</w:t>
            </w:r>
          </w:p>
        </w:tc>
        <w:tc>
          <w:tcPr>
            <w:tcW w:w="2569" w:type="dxa"/>
            <w:vAlign w:val="center"/>
          </w:tcPr>
          <w:p w14:paraId="35970FB1" w14:textId="77777777" w:rsidR="00750CDE" w:rsidRPr="00A4065F" w:rsidRDefault="00750CDE" w:rsidP="00750CDE">
            <w:pPr>
              <w:overflowPunct w:val="0"/>
              <w:autoSpaceDE w:val="0"/>
              <w:autoSpaceDN w:val="0"/>
              <w:adjustRightInd w:val="0"/>
              <w:jc w:val="center"/>
              <w:textAlignment w:val="baseline"/>
              <w:rPr>
                <w:b/>
                <w:color w:val="000000"/>
                <w:sz w:val="22"/>
                <w:szCs w:val="22"/>
              </w:rPr>
            </w:pPr>
            <w:r w:rsidRPr="00A4065F">
              <w:rPr>
                <w:b/>
                <w:color w:val="000000"/>
                <w:sz w:val="22"/>
                <w:szCs w:val="22"/>
              </w:rPr>
              <w:t xml:space="preserve">„Феникс Дупница“ ООД </w:t>
            </w:r>
          </w:p>
        </w:tc>
        <w:tc>
          <w:tcPr>
            <w:tcW w:w="993" w:type="dxa"/>
            <w:vAlign w:val="center"/>
          </w:tcPr>
          <w:p w14:paraId="7F41D2C4" w14:textId="77777777" w:rsidR="00750CDE" w:rsidRPr="00A4065F" w:rsidRDefault="00750CDE" w:rsidP="00750CDE">
            <w:pPr>
              <w:jc w:val="center"/>
            </w:pPr>
            <w:r w:rsidRPr="00A4065F">
              <w:rPr>
                <w:sz w:val="22"/>
                <w:szCs w:val="22"/>
              </w:rPr>
              <w:t>да</w:t>
            </w:r>
          </w:p>
        </w:tc>
      </w:tr>
      <w:tr w:rsidR="00750CDE" w:rsidRPr="009D2F6B" w14:paraId="5B587F35" w14:textId="77777777" w:rsidTr="003655DE">
        <w:trPr>
          <w:cantSplit/>
        </w:trPr>
        <w:tc>
          <w:tcPr>
            <w:tcW w:w="2358" w:type="dxa"/>
            <w:vAlign w:val="center"/>
          </w:tcPr>
          <w:p w14:paraId="71534EFB" w14:textId="77777777" w:rsidR="00750CDE" w:rsidRPr="005A1933" w:rsidRDefault="00750CDE" w:rsidP="00750CDE">
            <w:pPr>
              <w:autoSpaceDE w:val="0"/>
              <w:autoSpaceDN w:val="0"/>
              <w:jc w:val="center"/>
              <w:rPr>
                <w:sz w:val="22"/>
                <w:szCs w:val="22"/>
              </w:rPr>
            </w:pPr>
            <w:r w:rsidRPr="005A1933">
              <w:rPr>
                <w:sz w:val="22"/>
                <w:szCs w:val="22"/>
              </w:rPr>
              <w:t>Метални опаковки</w:t>
            </w:r>
          </w:p>
        </w:tc>
        <w:tc>
          <w:tcPr>
            <w:tcW w:w="1170" w:type="dxa"/>
            <w:vAlign w:val="center"/>
          </w:tcPr>
          <w:p w14:paraId="2409E6BA" w14:textId="77777777" w:rsidR="00750CDE" w:rsidRPr="005A1933" w:rsidRDefault="00750CDE" w:rsidP="00750CDE">
            <w:pPr>
              <w:jc w:val="center"/>
              <w:rPr>
                <w:sz w:val="22"/>
                <w:szCs w:val="22"/>
                <w:lang w:eastAsia="en-US"/>
              </w:rPr>
            </w:pPr>
            <w:r w:rsidRPr="005A1933">
              <w:rPr>
                <w:sz w:val="22"/>
                <w:szCs w:val="22"/>
              </w:rPr>
              <w:t>15 01 04</w:t>
            </w:r>
          </w:p>
        </w:tc>
        <w:tc>
          <w:tcPr>
            <w:tcW w:w="1440" w:type="dxa"/>
            <w:vAlign w:val="center"/>
          </w:tcPr>
          <w:p w14:paraId="2AE524A5" w14:textId="77777777" w:rsidR="00750CDE" w:rsidRPr="00A4065F" w:rsidRDefault="00750CDE" w:rsidP="00750CDE">
            <w:pPr>
              <w:pStyle w:val="Header"/>
              <w:tabs>
                <w:tab w:val="left" w:pos="513"/>
              </w:tabs>
              <w:jc w:val="center"/>
              <w:rPr>
                <w:sz w:val="22"/>
                <w:szCs w:val="22"/>
              </w:rPr>
            </w:pPr>
            <w:r w:rsidRPr="00A4065F">
              <w:rPr>
                <w:sz w:val="22"/>
                <w:szCs w:val="22"/>
              </w:rPr>
              <w:t>Няма</w:t>
            </w:r>
          </w:p>
        </w:tc>
        <w:tc>
          <w:tcPr>
            <w:tcW w:w="1530" w:type="dxa"/>
            <w:vAlign w:val="center"/>
          </w:tcPr>
          <w:p w14:paraId="33BB94D3" w14:textId="77777777" w:rsidR="00750CDE" w:rsidRPr="00A4065F" w:rsidRDefault="00750CDE" w:rsidP="00750CDE">
            <w:pPr>
              <w:pStyle w:val="Header"/>
              <w:tabs>
                <w:tab w:val="left" w:pos="513"/>
              </w:tabs>
              <w:jc w:val="center"/>
              <w:rPr>
                <w:sz w:val="22"/>
                <w:szCs w:val="22"/>
              </w:rPr>
            </w:pPr>
            <w:r w:rsidRPr="00A4065F">
              <w:rPr>
                <w:sz w:val="22"/>
                <w:szCs w:val="22"/>
              </w:rPr>
              <w:t>Няма</w:t>
            </w:r>
          </w:p>
        </w:tc>
        <w:tc>
          <w:tcPr>
            <w:tcW w:w="2569" w:type="dxa"/>
            <w:vAlign w:val="center"/>
          </w:tcPr>
          <w:p w14:paraId="3E49360C" w14:textId="77777777" w:rsidR="00750CDE" w:rsidRPr="00A4065F" w:rsidRDefault="00750CDE" w:rsidP="00750CDE">
            <w:pPr>
              <w:overflowPunct w:val="0"/>
              <w:autoSpaceDE w:val="0"/>
              <w:autoSpaceDN w:val="0"/>
              <w:adjustRightInd w:val="0"/>
              <w:jc w:val="center"/>
              <w:textAlignment w:val="baseline"/>
              <w:rPr>
                <w:b/>
                <w:color w:val="000000"/>
                <w:sz w:val="22"/>
                <w:szCs w:val="22"/>
              </w:rPr>
            </w:pPr>
            <w:r w:rsidRPr="00A4065F">
              <w:rPr>
                <w:b/>
                <w:color w:val="000000"/>
                <w:sz w:val="22"/>
                <w:szCs w:val="22"/>
              </w:rPr>
              <w:t xml:space="preserve">„Феникс Дупница“ ООД </w:t>
            </w:r>
          </w:p>
        </w:tc>
        <w:tc>
          <w:tcPr>
            <w:tcW w:w="993" w:type="dxa"/>
            <w:vAlign w:val="center"/>
          </w:tcPr>
          <w:p w14:paraId="19AB4A92" w14:textId="77777777" w:rsidR="00750CDE" w:rsidRPr="00A4065F" w:rsidRDefault="00750CDE" w:rsidP="00750CDE">
            <w:pPr>
              <w:jc w:val="center"/>
            </w:pPr>
            <w:r w:rsidRPr="00A4065F">
              <w:rPr>
                <w:sz w:val="22"/>
                <w:szCs w:val="22"/>
              </w:rPr>
              <w:t>да</w:t>
            </w:r>
          </w:p>
        </w:tc>
      </w:tr>
      <w:tr w:rsidR="00750CDE" w:rsidRPr="009D2F6B" w14:paraId="147FD4B0" w14:textId="77777777" w:rsidTr="003655DE">
        <w:trPr>
          <w:cantSplit/>
        </w:trPr>
        <w:tc>
          <w:tcPr>
            <w:tcW w:w="2358" w:type="dxa"/>
            <w:vAlign w:val="center"/>
          </w:tcPr>
          <w:p w14:paraId="6D14E89F" w14:textId="77777777" w:rsidR="00750CDE" w:rsidRPr="005A1933" w:rsidRDefault="00750CDE" w:rsidP="00750CDE">
            <w:pPr>
              <w:autoSpaceDE w:val="0"/>
              <w:autoSpaceDN w:val="0"/>
              <w:jc w:val="center"/>
              <w:rPr>
                <w:sz w:val="22"/>
                <w:szCs w:val="22"/>
              </w:rPr>
            </w:pPr>
            <w:r w:rsidRPr="005A1933">
              <w:rPr>
                <w:sz w:val="22"/>
                <w:szCs w:val="22"/>
              </w:rPr>
              <w:t>Стъклени опаковки</w:t>
            </w:r>
          </w:p>
        </w:tc>
        <w:tc>
          <w:tcPr>
            <w:tcW w:w="1170" w:type="dxa"/>
            <w:vAlign w:val="center"/>
          </w:tcPr>
          <w:p w14:paraId="562D09D5" w14:textId="77777777" w:rsidR="00750CDE" w:rsidRPr="005A1933" w:rsidRDefault="00750CDE" w:rsidP="00750CDE">
            <w:pPr>
              <w:jc w:val="center"/>
              <w:rPr>
                <w:sz w:val="22"/>
                <w:szCs w:val="22"/>
              </w:rPr>
            </w:pPr>
            <w:r w:rsidRPr="005A1933">
              <w:rPr>
                <w:sz w:val="22"/>
                <w:szCs w:val="22"/>
              </w:rPr>
              <w:t>15 01 07</w:t>
            </w:r>
          </w:p>
        </w:tc>
        <w:tc>
          <w:tcPr>
            <w:tcW w:w="1440" w:type="dxa"/>
            <w:vAlign w:val="center"/>
          </w:tcPr>
          <w:p w14:paraId="18DF03C7" w14:textId="77777777" w:rsidR="00750CDE" w:rsidRPr="00A4065F" w:rsidRDefault="00750CDE" w:rsidP="00750CDE">
            <w:pPr>
              <w:pStyle w:val="Header"/>
              <w:tabs>
                <w:tab w:val="left" w:pos="513"/>
              </w:tabs>
              <w:jc w:val="center"/>
              <w:rPr>
                <w:sz w:val="22"/>
                <w:szCs w:val="22"/>
              </w:rPr>
            </w:pPr>
            <w:r w:rsidRPr="00A4065F">
              <w:rPr>
                <w:sz w:val="22"/>
                <w:szCs w:val="22"/>
              </w:rPr>
              <w:t>Няма</w:t>
            </w:r>
          </w:p>
        </w:tc>
        <w:tc>
          <w:tcPr>
            <w:tcW w:w="1530" w:type="dxa"/>
            <w:vAlign w:val="center"/>
          </w:tcPr>
          <w:p w14:paraId="3EA0A323" w14:textId="77777777" w:rsidR="00750CDE" w:rsidRPr="00A4065F" w:rsidRDefault="00750CDE" w:rsidP="00750CDE">
            <w:pPr>
              <w:pStyle w:val="Header"/>
              <w:tabs>
                <w:tab w:val="left" w:pos="513"/>
              </w:tabs>
              <w:jc w:val="center"/>
              <w:rPr>
                <w:sz w:val="22"/>
                <w:szCs w:val="22"/>
              </w:rPr>
            </w:pPr>
            <w:r w:rsidRPr="00A4065F">
              <w:rPr>
                <w:sz w:val="22"/>
                <w:szCs w:val="22"/>
              </w:rPr>
              <w:t>Няма</w:t>
            </w:r>
          </w:p>
        </w:tc>
        <w:tc>
          <w:tcPr>
            <w:tcW w:w="2569" w:type="dxa"/>
            <w:vAlign w:val="center"/>
          </w:tcPr>
          <w:p w14:paraId="339F583F" w14:textId="77777777" w:rsidR="00750CDE" w:rsidRPr="00A4065F" w:rsidRDefault="00750CDE" w:rsidP="00750CDE">
            <w:pPr>
              <w:overflowPunct w:val="0"/>
              <w:autoSpaceDE w:val="0"/>
              <w:autoSpaceDN w:val="0"/>
              <w:adjustRightInd w:val="0"/>
              <w:jc w:val="center"/>
              <w:textAlignment w:val="baseline"/>
              <w:rPr>
                <w:b/>
                <w:color w:val="000000"/>
                <w:sz w:val="22"/>
                <w:szCs w:val="22"/>
              </w:rPr>
            </w:pPr>
            <w:r w:rsidRPr="00A4065F">
              <w:rPr>
                <w:b/>
                <w:color w:val="000000"/>
                <w:sz w:val="22"/>
                <w:szCs w:val="22"/>
              </w:rPr>
              <w:t xml:space="preserve">„Феникс Дупница“ ООД </w:t>
            </w:r>
          </w:p>
        </w:tc>
        <w:tc>
          <w:tcPr>
            <w:tcW w:w="993" w:type="dxa"/>
            <w:vAlign w:val="center"/>
          </w:tcPr>
          <w:p w14:paraId="03093D43" w14:textId="77777777" w:rsidR="00750CDE" w:rsidRPr="00A4065F" w:rsidRDefault="00750CDE" w:rsidP="00750CDE">
            <w:pPr>
              <w:jc w:val="center"/>
            </w:pPr>
            <w:r w:rsidRPr="00A4065F">
              <w:rPr>
                <w:sz w:val="22"/>
                <w:szCs w:val="22"/>
              </w:rPr>
              <w:t>да</w:t>
            </w:r>
          </w:p>
        </w:tc>
      </w:tr>
      <w:tr w:rsidR="00750CDE" w:rsidRPr="009D2F6B" w14:paraId="3FF96070" w14:textId="77777777" w:rsidTr="003655DE">
        <w:trPr>
          <w:cantSplit/>
        </w:trPr>
        <w:tc>
          <w:tcPr>
            <w:tcW w:w="2358" w:type="dxa"/>
            <w:vAlign w:val="center"/>
          </w:tcPr>
          <w:p w14:paraId="070F10E7" w14:textId="77777777" w:rsidR="00750CDE" w:rsidRPr="00A4065F" w:rsidRDefault="00750CDE" w:rsidP="00750CDE">
            <w:pPr>
              <w:autoSpaceDE w:val="0"/>
              <w:autoSpaceDN w:val="0"/>
              <w:jc w:val="center"/>
              <w:rPr>
                <w:sz w:val="22"/>
                <w:szCs w:val="22"/>
              </w:rPr>
            </w:pPr>
            <w:r w:rsidRPr="00A4065F">
              <w:rPr>
                <w:sz w:val="22"/>
                <w:szCs w:val="22"/>
              </w:rPr>
              <w:t>Желязо и стомана</w:t>
            </w:r>
          </w:p>
        </w:tc>
        <w:tc>
          <w:tcPr>
            <w:tcW w:w="1170" w:type="dxa"/>
            <w:vAlign w:val="center"/>
          </w:tcPr>
          <w:p w14:paraId="6808116F" w14:textId="77777777" w:rsidR="00750CDE" w:rsidRPr="00A4065F" w:rsidRDefault="00750CDE" w:rsidP="00750CDE">
            <w:pPr>
              <w:jc w:val="center"/>
              <w:rPr>
                <w:sz w:val="22"/>
                <w:szCs w:val="22"/>
              </w:rPr>
            </w:pPr>
            <w:r w:rsidRPr="00A4065F">
              <w:rPr>
                <w:sz w:val="22"/>
                <w:szCs w:val="22"/>
              </w:rPr>
              <w:t>17 04 05</w:t>
            </w:r>
          </w:p>
        </w:tc>
        <w:tc>
          <w:tcPr>
            <w:tcW w:w="1440" w:type="dxa"/>
            <w:vAlign w:val="center"/>
          </w:tcPr>
          <w:p w14:paraId="1891ACEA" w14:textId="77777777" w:rsidR="00750CDE" w:rsidRPr="00A4065F" w:rsidRDefault="00750CDE" w:rsidP="00750CDE">
            <w:pPr>
              <w:pStyle w:val="Header"/>
              <w:tabs>
                <w:tab w:val="left" w:pos="513"/>
              </w:tabs>
              <w:jc w:val="center"/>
              <w:rPr>
                <w:sz w:val="22"/>
                <w:szCs w:val="22"/>
              </w:rPr>
            </w:pPr>
            <w:r w:rsidRPr="00A4065F">
              <w:rPr>
                <w:sz w:val="22"/>
                <w:szCs w:val="22"/>
              </w:rPr>
              <w:t>Няма</w:t>
            </w:r>
          </w:p>
        </w:tc>
        <w:tc>
          <w:tcPr>
            <w:tcW w:w="1530" w:type="dxa"/>
            <w:vAlign w:val="center"/>
          </w:tcPr>
          <w:p w14:paraId="27A33B77" w14:textId="77777777" w:rsidR="00750CDE" w:rsidRPr="00A4065F" w:rsidRDefault="00750CDE" w:rsidP="00750CDE">
            <w:pPr>
              <w:pStyle w:val="Header"/>
              <w:tabs>
                <w:tab w:val="left" w:pos="513"/>
              </w:tabs>
              <w:jc w:val="center"/>
              <w:rPr>
                <w:sz w:val="22"/>
                <w:szCs w:val="22"/>
              </w:rPr>
            </w:pPr>
            <w:r w:rsidRPr="00A4065F">
              <w:rPr>
                <w:sz w:val="22"/>
                <w:szCs w:val="22"/>
              </w:rPr>
              <w:t>Няма</w:t>
            </w:r>
          </w:p>
        </w:tc>
        <w:tc>
          <w:tcPr>
            <w:tcW w:w="2569" w:type="dxa"/>
            <w:vAlign w:val="center"/>
          </w:tcPr>
          <w:p w14:paraId="3C2D0F62" w14:textId="77777777" w:rsidR="00750CDE" w:rsidRPr="00A4065F" w:rsidRDefault="00750CDE" w:rsidP="00750CDE">
            <w:pPr>
              <w:overflowPunct w:val="0"/>
              <w:autoSpaceDE w:val="0"/>
              <w:autoSpaceDN w:val="0"/>
              <w:adjustRightInd w:val="0"/>
              <w:jc w:val="center"/>
              <w:textAlignment w:val="baseline"/>
              <w:rPr>
                <w:b/>
                <w:sz w:val="22"/>
                <w:szCs w:val="22"/>
              </w:rPr>
            </w:pPr>
            <w:r w:rsidRPr="00A4065F">
              <w:rPr>
                <w:b/>
                <w:sz w:val="22"/>
                <w:szCs w:val="22"/>
              </w:rPr>
              <w:t>„Феникс Дупница“ ООД</w:t>
            </w:r>
          </w:p>
        </w:tc>
        <w:tc>
          <w:tcPr>
            <w:tcW w:w="993" w:type="dxa"/>
            <w:vAlign w:val="center"/>
          </w:tcPr>
          <w:p w14:paraId="27B40390" w14:textId="77777777" w:rsidR="00750CDE" w:rsidRPr="00A4065F" w:rsidRDefault="00750CDE" w:rsidP="00750CDE">
            <w:pPr>
              <w:jc w:val="center"/>
            </w:pPr>
            <w:r w:rsidRPr="00A4065F">
              <w:rPr>
                <w:sz w:val="22"/>
                <w:szCs w:val="22"/>
              </w:rPr>
              <w:t>да</w:t>
            </w:r>
          </w:p>
        </w:tc>
      </w:tr>
      <w:tr w:rsidR="00E435D7" w:rsidRPr="009D2F6B" w14:paraId="3FFE2649" w14:textId="77777777" w:rsidTr="003655DE">
        <w:trPr>
          <w:cantSplit/>
        </w:trPr>
        <w:tc>
          <w:tcPr>
            <w:tcW w:w="2358" w:type="dxa"/>
            <w:vAlign w:val="center"/>
          </w:tcPr>
          <w:p w14:paraId="5CF57A35" w14:textId="77777777" w:rsidR="00E435D7" w:rsidRPr="00A63CA3" w:rsidRDefault="00E435D7" w:rsidP="00E435D7">
            <w:pPr>
              <w:autoSpaceDE w:val="0"/>
              <w:autoSpaceDN w:val="0"/>
              <w:jc w:val="center"/>
              <w:rPr>
                <w:sz w:val="22"/>
                <w:szCs w:val="22"/>
              </w:rPr>
            </w:pPr>
            <w:r w:rsidRPr="00A63CA3">
              <w:rPr>
                <w:sz w:val="22"/>
                <w:szCs w:val="22"/>
              </w:rPr>
              <w:t>Нехлорирани хидравлични масла на минерална основа</w:t>
            </w:r>
          </w:p>
        </w:tc>
        <w:tc>
          <w:tcPr>
            <w:tcW w:w="1170" w:type="dxa"/>
            <w:vAlign w:val="center"/>
          </w:tcPr>
          <w:p w14:paraId="505E3512" w14:textId="77777777" w:rsidR="00E435D7" w:rsidRPr="00A63CA3" w:rsidRDefault="00E435D7" w:rsidP="00E435D7">
            <w:pPr>
              <w:overflowPunct w:val="0"/>
              <w:autoSpaceDE w:val="0"/>
              <w:autoSpaceDN w:val="0"/>
              <w:adjustRightInd w:val="0"/>
              <w:jc w:val="center"/>
              <w:textAlignment w:val="baseline"/>
              <w:rPr>
                <w:sz w:val="22"/>
                <w:szCs w:val="22"/>
              </w:rPr>
            </w:pPr>
            <w:r w:rsidRPr="00A63CA3">
              <w:rPr>
                <w:sz w:val="22"/>
                <w:szCs w:val="22"/>
              </w:rPr>
              <w:t>13 01 10*</w:t>
            </w:r>
          </w:p>
        </w:tc>
        <w:tc>
          <w:tcPr>
            <w:tcW w:w="1440" w:type="dxa"/>
            <w:vAlign w:val="center"/>
          </w:tcPr>
          <w:p w14:paraId="4926CA02" w14:textId="77777777" w:rsidR="00E435D7" w:rsidRPr="00E435D7" w:rsidRDefault="00E435D7" w:rsidP="00E435D7">
            <w:pPr>
              <w:pStyle w:val="Header"/>
              <w:tabs>
                <w:tab w:val="left" w:pos="513"/>
              </w:tabs>
              <w:jc w:val="center"/>
              <w:rPr>
                <w:sz w:val="22"/>
                <w:szCs w:val="22"/>
              </w:rPr>
            </w:pPr>
            <w:r w:rsidRPr="00E435D7">
              <w:rPr>
                <w:sz w:val="22"/>
                <w:szCs w:val="22"/>
              </w:rPr>
              <w:t>Няма</w:t>
            </w:r>
          </w:p>
        </w:tc>
        <w:tc>
          <w:tcPr>
            <w:tcW w:w="1530" w:type="dxa"/>
            <w:vAlign w:val="center"/>
          </w:tcPr>
          <w:p w14:paraId="702079BA" w14:textId="77777777" w:rsidR="00E435D7" w:rsidRPr="00E435D7" w:rsidRDefault="00E435D7" w:rsidP="00E435D7">
            <w:pPr>
              <w:pStyle w:val="Header"/>
              <w:tabs>
                <w:tab w:val="left" w:pos="513"/>
              </w:tabs>
              <w:jc w:val="center"/>
              <w:rPr>
                <w:sz w:val="22"/>
                <w:szCs w:val="22"/>
              </w:rPr>
            </w:pPr>
            <w:r w:rsidRPr="00E435D7">
              <w:rPr>
                <w:sz w:val="22"/>
                <w:szCs w:val="22"/>
              </w:rPr>
              <w:t>Няма</w:t>
            </w:r>
          </w:p>
        </w:tc>
        <w:tc>
          <w:tcPr>
            <w:tcW w:w="2569" w:type="dxa"/>
            <w:vAlign w:val="center"/>
          </w:tcPr>
          <w:p w14:paraId="28EACDF5" w14:textId="77777777" w:rsidR="00E435D7" w:rsidRPr="00E435D7" w:rsidRDefault="00E435D7" w:rsidP="00E435D7">
            <w:pPr>
              <w:overflowPunct w:val="0"/>
              <w:autoSpaceDE w:val="0"/>
              <w:autoSpaceDN w:val="0"/>
              <w:adjustRightInd w:val="0"/>
              <w:jc w:val="center"/>
              <w:textAlignment w:val="baseline"/>
              <w:rPr>
                <w:sz w:val="22"/>
                <w:szCs w:val="22"/>
              </w:rPr>
            </w:pPr>
            <w:r w:rsidRPr="00E435D7">
              <w:rPr>
                <w:b/>
                <w:color w:val="000000"/>
                <w:sz w:val="22"/>
                <w:szCs w:val="20"/>
              </w:rPr>
              <w:t>„Омникар-БГ“ ЕООД</w:t>
            </w:r>
          </w:p>
        </w:tc>
        <w:tc>
          <w:tcPr>
            <w:tcW w:w="993" w:type="dxa"/>
            <w:vAlign w:val="center"/>
          </w:tcPr>
          <w:p w14:paraId="52EBED5F" w14:textId="77777777" w:rsidR="00E435D7" w:rsidRPr="00E435D7" w:rsidRDefault="00E435D7" w:rsidP="00E435D7">
            <w:pPr>
              <w:jc w:val="center"/>
              <w:rPr>
                <w:sz w:val="22"/>
                <w:szCs w:val="22"/>
              </w:rPr>
            </w:pPr>
            <w:r w:rsidRPr="00E435D7">
              <w:rPr>
                <w:sz w:val="22"/>
                <w:szCs w:val="22"/>
              </w:rPr>
              <w:t>да</w:t>
            </w:r>
          </w:p>
        </w:tc>
      </w:tr>
      <w:tr w:rsidR="00E435D7" w:rsidRPr="009D2F6B" w14:paraId="26FE1A18" w14:textId="77777777" w:rsidTr="003655DE">
        <w:trPr>
          <w:cantSplit/>
        </w:trPr>
        <w:tc>
          <w:tcPr>
            <w:tcW w:w="2358" w:type="dxa"/>
            <w:vAlign w:val="center"/>
          </w:tcPr>
          <w:p w14:paraId="140F9105" w14:textId="77777777" w:rsidR="00E435D7" w:rsidRPr="00A63CA3" w:rsidRDefault="00E435D7" w:rsidP="00E435D7">
            <w:pPr>
              <w:autoSpaceDE w:val="0"/>
              <w:autoSpaceDN w:val="0"/>
              <w:jc w:val="center"/>
              <w:rPr>
                <w:sz w:val="22"/>
                <w:szCs w:val="22"/>
              </w:rPr>
            </w:pPr>
            <w:r w:rsidRPr="00A63CA3">
              <w:rPr>
                <w:sz w:val="22"/>
                <w:szCs w:val="22"/>
              </w:rPr>
              <w:t>Синтетични хидравлични масла</w:t>
            </w:r>
          </w:p>
        </w:tc>
        <w:tc>
          <w:tcPr>
            <w:tcW w:w="1170" w:type="dxa"/>
            <w:vAlign w:val="center"/>
          </w:tcPr>
          <w:p w14:paraId="343B1FC5" w14:textId="77777777" w:rsidR="00E435D7" w:rsidRPr="00A63CA3" w:rsidRDefault="00E435D7" w:rsidP="00E435D7">
            <w:pPr>
              <w:overflowPunct w:val="0"/>
              <w:autoSpaceDE w:val="0"/>
              <w:autoSpaceDN w:val="0"/>
              <w:adjustRightInd w:val="0"/>
              <w:jc w:val="center"/>
              <w:textAlignment w:val="baseline"/>
              <w:rPr>
                <w:sz w:val="22"/>
                <w:szCs w:val="22"/>
              </w:rPr>
            </w:pPr>
            <w:r w:rsidRPr="00A63CA3">
              <w:rPr>
                <w:sz w:val="22"/>
                <w:szCs w:val="22"/>
              </w:rPr>
              <w:t>13 01 11*</w:t>
            </w:r>
          </w:p>
        </w:tc>
        <w:tc>
          <w:tcPr>
            <w:tcW w:w="1440" w:type="dxa"/>
            <w:vAlign w:val="center"/>
          </w:tcPr>
          <w:p w14:paraId="5B3E8FD2" w14:textId="77777777" w:rsidR="00E435D7" w:rsidRPr="00E435D7" w:rsidRDefault="00E435D7" w:rsidP="00E435D7">
            <w:pPr>
              <w:pStyle w:val="Header"/>
              <w:tabs>
                <w:tab w:val="left" w:pos="513"/>
              </w:tabs>
              <w:jc w:val="center"/>
              <w:rPr>
                <w:sz w:val="22"/>
                <w:szCs w:val="22"/>
              </w:rPr>
            </w:pPr>
            <w:r w:rsidRPr="00E435D7">
              <w:rPr>
                <w:sz w:val="22"/>
                <w:szCs w:val="22"/>
              </w:rPr>
              <w:t>Няма</w:t>
            </w:r>
          </w:p>
        </w:tc>
        <w:tc>
          <w:tcPr>
            <w:tcW w:w="1530" w:type="dxa"/>
            <w:vAlign w:val="center"/>
          </w:tcPr>
          <w:p w14:paraId="0A206188" w14:textId="77777777" w:rsidR="00E435D7" w:rsidRPr="00E435D7" w:rsidRDefault="00E435D7" w:rsidP="00E435D7">
            <w:pPr>
              <w:pStyle w:val="Header"/>
              <w:tabs>
                <w:tab w:val="left" w:pos="513"/>
              </w:tabs>
              <w:jc w:val="center"/>
              <w:rPr>
                <w:sz w:val="22"/>
                <w:szCs w:val="22"/>
              </w:rPr>
            </w:pPr>
            <w:r w:rsidRPr="00E435D7">
              <w:rPr>
                <w:sz w:val="22"/>
                <w:szCs w:val="22"/>
              </w:rPr>
              <w:t>Няма</w:t>
            </w:r>
          </w:p>
        </w:tc>
        <w:tc>
          <w:tcPr>
            <w:tcW w:w="2569" w:type="dxa"/>
            <w:vAlign w:val="center"/>
          </w:tcPr>
          <w:p w14:paraId="174A43A6" w14:textId="77777777" w:rsidR="00E435D7" w:rsidRPr="00E435D7" w:rsidRDefault="00E435D7" w:rsidP="00E435D7">
            <w:pPr>
              <w:overflowPunct w:val="0"/>
              <w:autoSpaceDE w:val="0"/>
              <w:autoSpaceDN w:val="0"/>
              <w:adjustRightInd w:val="0"/>
              <w:jc w:val="center"/>
              <w:textAlignment w:val="baseline"/>
              <w:rPr>
                <w:b/>
                <w:color w:val="000000"/>
                <w:sz w:val="22"/>
                <w:szCs w:val="20"/>
              </w:rPr>
            </w:pPr>
            <w:r w:rsidRPr="00E435D7">
              <w:rPr>
                <w:b/>
                <w:color w:val="000000"/>
                <w:sz w:val="22"/>
                <w:szCs w:val="20"/>
              </w:rPr>
              <w:t>„Омникар-БГ“ ЕООД</w:t>
            </w:r>
          </w:p>
        </w:tc>
        <w:tc>
          <w:tcPr>
            <w:tcW w:w="993" w:type="dxa"/>
            <w:vAlign w:val="center"/>
          </w:tcPr>
          <w:p w14:paraId="1711F559" w14:textId="77777777" w:rsidR="00E435D7" w:rsidRPr="00E435D7" w:rsidRDefault="00E435D7" w:rsidP="00E435D7">
            <w:pPr>
              <w:overflowPunct w:val="0"/>
              <w:autoSpaceDE w:val="0"/>
              <w:autoSpaceDN w:val="0"/>
              <w:adjustRightInd w:val="0"/>
              <w:jc w:val="center"/>
              <w:textAlignment w:val="baseline"/>
              <w:rPr>
                <w:sz w:val="22"/>
                <w:szCs w:val="22"/>
              </w:rPr>
            </w:pPr>
            <w:r>
              <w:rPr>
                <w:sz w:val="22"/>
                <w:szCs w:val="22"/>
              </w:rPr>
              <w:t>д</w:t>
            </w:r>
            <w:r w:rsidRPr="00E435D7">
              <w:rPr>
                <w:sz w:val="22"/>
                <w:szCs w:val="22"/>
              </w:rPr>
              <w:t>а</w:t>
            </w:r>
          </w:p>
        </w:tc>
      </w:tr>
      <w:tr w:rsidR="00E435D7" w:rsidRPr="009D2F6B" w14:paraId="5B07E545" w14:textId="77777777" w:rsidTr="003655DE">
        <w:trPr>
          <w:cantSplit/>
        </w:trPr>
        <w:tc>
          <w:tcPr>
            <w:tcW w:w="2358" w:type="dxa"/>
            <w:vAlign w:val="center"/>
          </w:tcPr>
          <w:p w14:paraId="7D3BDE7C" w14:textId="77777777" w:rsidR="00E435D7" w:rsidRPr="00A63CA3" w:rsidRDefault="00E435D7" w:rsidP="00E435D7">
            <w:pPr>
              <w:autoSpaceDE w:val="0"/>
              <w:autoSpaceDN w:val="0"/>
              <w:jc w:val="center"/>
              <w:rPr>
                <w:sz w:val="22"/>
                <w:szCs w:val="22"/>
              </w:rPr>
            </w:pPr>
            <w:r w:rsidRPr="00A63CA3">
              <w:rPr>
                <w:sz w:val="22"/>
                <w:szCs w:val="22"/>
              </w:rPr>
              <w:t>Нехлорирани моторни, смазочни и масла за зъбни предавки на минерална основа</w:t>
            </w:r>
          </w:p>
        </w:tc>
        <w:tc>
          <w:tcPr>
            <w:tcW w:w="1170" w:type="dxa"/>
            <w:vAlign w:val="center"/>
          </w:tcPr>
          <w:p w14:paraId="7CD33E18" w14:textId="77777777" w:rsidR="00E435D7" w:rsidRPr="00A63CA3" w:rsidRDefault="00E435D7" w:rsidP="00E435D7">
            <w:pPr>
              <w:overflowPunct w:val="0"/>
              <w:autoSpaceDE w:val="0"/>
              <w:autoSpaceDN w:val="0"/>
              <w:adjustRightInd w:val="0"/>
              <w:jc w:val="center"/>
              <w:textAlignment w:val="baseline"/>
              <w:rPr>
                <w:sz w:val="22"/>
                <w:szCs w:val="22"/>
              </w:rPr>
            </w:pPr>
            <w:r w:rsidRPr="00A63CA3">
              <w:rPr>
                <w:sz w:val="22"/>
                <w:szCs w:val="22"/>
              </w:rPr>
              <w:t>13 02 05*</w:t>
            </w:r>
          </w:p>
        </w:tc>
        <w:tc>
          <w:tcPr>
            <w:tcW w:w="1440" w:type="dxa"/>
            <w:vAlign w:val="center"/>
          </w:tcPr>
          <w:p w14:paraId="4F021315" w14:textId="77777777" w:rsidR="00E435D7" w:rsidRPr="00E435D7" w:rsidRDefault="00E435D7" w:rsidP="00E435D7">
            <w:pPr>
              <w:pStyle w:val="Header"/>
              <w:tabs>
                <w:tab w:val="left" w:pos="513"/>
              </w:tabs>
              <w:jc w:val="center"/>
              <w:rPr>
                <w:sz w:val="22"/>
                <w:szCs w:val="22"/>
              </w:rPr>
            </w:pPr>
            <w:r w:rsidRPr="00E435D7">
              <w:rPr>
                <w:sz w:val="22"/>
                <w:szCs w:val="22"/>
              </w:rPr>
              <w:t>Няма</w:t>
            </w:r>
          </w:p>
        </w:tc>
        <w:tc>
          <w:tcPr>
            <w:tcW w:w="1530" w:type="dxa"/>
            <w:vAlign w:val="center"/>
          </w:tcPr>
          <w:p w14:paraId="1DA2E9EB" w14:textId="77777777" w:rsidR="00E435D7" w:rsidRPr="00E435D7" w:rsidRDefault="00E435D7" w:rsidP="00E435D7">
            <w:pPr>
              <w:pStyle w:val="Header"/>
              <w:tabs>
                <w:tab w:val="left" w:pos="513"/>
              </w:tabs>
              <w:jc w:val="center"/>
              <w:rPr>
                <w:sz w:val="22"/>
                <w:szCs w:val="22"/>
              </w:rPr>
            </w:pPr>
            <w:r w:rsidRPr="00E435D7">
              <w:rPr>
                <w:sz w:val="22"/>
                <w:szCs w:val="22"/>
              </w:rPr>
              <w:t>Няма</w:t>
            </w:r>
          </w:p>
        </w:tc>
        <w:tc>
          <w:tcPr>
            <w:tcW w:w="2569" w:type="dxa"/>
            <w:vAlign w:val="center"/>
          </w:tcPr>
          <w:p w14:paraId="0DF49552" w14:textId="77777777" w:rsidR="00E435D7" w:rsidRPr="00E435D7" w:rsidRDefault="00E435D7" w:rsidP="00E435D7">
            <w:pPr>
              <w:overflowPunct w:val="0"/>
              <w:autoSpaceDE w:val="0"/>
              <w:autoSpaceDN w:val="0"/>
              <w:adjustRightInd w:val="0"/>
              <w:jc w:val="center"/>
              <w:textAlignment w:val="baseline"/>
              <w:rPr>
                <w:b/>
                <w:color w:val="000000"/>
                <w:sz w:val="22"/>
                <w:szCs w:val="20"/>
              </w:rPr>
            </w:pPr>
            <w:r w:rsidRPr="00E435D7">
              <w:rPr>
                <w:b/>
                <w:color w:val="000000"/>
                <w:sz w:val="22"/>
                <w:szCs w:val="20"/>
              </w:rPr>
              <w:t>„Омникар-БГ“ ЕООД</w:t>
            </w:r>
          </w:p>
        </w:tc>
        <w:tc>
          <w:tcPr>
            <w:tcW w:w="993" w:type="dxa"/>
            <w:vAlign w:val="center"/>
          </w:tcPr>
          <w:p w14:paraId="7B11200F" w14:textId="77777777" w:rsidR="00E435D7" w:rsidRPr="00E435D7" w:rsidRDefault="00E435D7" w:rsidP="00E435D7">
            <w:pPr>
              <w:overflowPunct w:val="0"/>
              <w:autoSpaceDE w:val="0"/>
              <w:autoSpaceDN w:val="0"/>
              <w:adjustRightInd w:val="0"/>
              <w:jc w:val="center"/>
              <w:textAlignment w:val="baseline"/>
              <w:rPr>
                <w:sz w:val="22"/>
                <w:szCs w:val="22"/>
              </w:rPr>
            </w:pPr>
            <w:r w:rsidRPr="00E435D7">
              <w:rPr>
                <w:sz w:val="22"/>
                <w:szCs w:val="22"/>
              </w:rPr>
              <w:t>Да</w:t>
            </w:r>
          </w:p>
        </w:tc>
      </w:tr>
      <w:tr w:rsidR="00E435D7" w:rsidRPr="009D2F6B" w14:paraId="45DB38A6" w14:textId="77777777" w:rsidTr="003655DE">
        <w:trPr>
          <w:cantSplit/>
        </w:trPr>
        <w:tc>
          <w:tcPr>
            <w:tcW w:w="2358" w:type="dxa"/>
            <w:vAlign w:val="center"/>
          </w:tcPr>
          <w:p w14:paraId="58F371CA" w14:textId="77777777" w:rsidR="00E435D7" w:rsidRPr="00A63CA3" w:rsidRDefault="00E435D7" w:rsidP="00E435D7">
            <w:pPr>
              <w:autoSpaceDE w:val="0"/>
              <w:autoSpaceDN w:val="0"/>
              <w:jc w:val="center"/>
              <w:rPr>
                <w:sz w:val="22"/>
                <w:szCs w:val="22"/>
              </w:rPr>
            </w:pPr>
            <w:r w:rsidRPr="00A63CA3">
              <w:rPr>
                <w:sz w:val="22"/>
                <w:szCs w:val="22"/>
              </w:rPr>
              <w:t>Синтетични моторни и смазочни масла и масла за зъбни предавки</w:t>
            </w:r>
          </w:p>
        </w:tc>
        <w:tc>
          <w:tcPr>
            <w:tcW w:w="1170" w:type="dxa"/>
            <w:vAlign w:val="center"/>
          </w:tcPr>
          <w:p w14:paraId="0E61378A" w14:textId="77777777" w:rsidR="00E435D7" w:rsidRPr="00A63CA3" w:rsidRDefault="00E435D7" w:rsidP="00E435D7">
            <w:pPr>
              <w:overflowPunct w:val="0"/>
              <w:autoSpaceDE w:val="0"/>
              <w:autoSpaceDN w:val="0"/>
              <w:adjustRightInd w:val="0"/>
              <w:jc w:val="center"/>
              <w:textAlignment w:val="baseline"/>
              <w:rPr>
                <w:sz w:val="22"/>
                <w:szCs w:val="22"/>
              </w:rPr>
            </w:pPr>
            <w:r w:rsidRPr="00A63CA3">
              <w:rPr>
                <w:sz w:val="22"/>
                <w:szCs w:val="22"/>
              </w:rPr>
              <w:t>13 02 06*</w:t>
            </w:r>
          </w:p>
        </w:tc>
        <w:tc>
          <w:tcPr>
            <w:tcW w:w="1440" w:type="dxa"/>
            <w:vAlign w:val="center"/>
          </w:tcPr>
          <w:p w14:paraId="429C64DA" w14:textId="77777777" w:rsidR="00E435D7" w:rsidRPr="00E435D7" w:rsidRDefault="00E435D7" w:rsidP="00E435D7">
            <w:pPr>
              <w:pStyle w:val="Header"/>
              <w:tabs>
                <w:tab w:val="left" w:pos="513"/>
              </w:tabs>
              <w:jc w:val="center"/>
              <w:rPr>
                <w:sz w:val="22"/>
                <w:szCs w:val="22"/>
              </w:rPr>
            </w:pPr>
            <w:r w:rsidRPr="00E435D7">
              <w:rPr>
                <w:sz w:val="22"/>
                <w:szCs w:val="22"/>
              </w:rPr>
              <w:t>Няма</w:t>
            </w:r>
          </w:p>
        </w:tc>
        <w:tc>
          <w:tcPr>
            <w:tcW w:w="1530" w:type="dxa"/>
            <w:vAlign w:val="center"/>
          </w:tcPr>
          <w:p w14:paraId="04D5D01F" w14:textId="77777777" w:rsidR="00E435D7" w:rsidRPr="00E435D7" w:rsidRDefault="00E435D7" w:rsidP="00E435D7">
            <w:pPr>
              <w:pStyle w:val="Header"/>
              <w:tabs>
                <w:tab w:val="left" w:pos="513"/>
              </w:tabs>
              <w:jc w:val="center"/>
              <w:rPr>
                <w:sz w:val="22"/>
                <w:szCs w:val="22"/>
              </w:rPr>
            </w:pPr>
            <w:r w:rsidRPr="00E435D7">
              <w:rPr>
                <w:sz w:val="22"/>
                <w:szCs w:val="22"/>
              </w:rPr>
              <w:t>Няма</w:t>
            </w:r>
          </w:p>
        </w:tc>
        <w:tc>
          <w:tcPr>
            <w:tcW w:w="2569" w:type="dxa"/>
            <w:vAlign w:val="center"/>
          </w:tcPr>
          <w:p w14:paraId="199DEF55" w14:textId="77777777" w:rsidR="00E435D7" w:rsidRPr="00E435D7" w:rsidRDefault="00E435D7" w:rsidP="00E435D7">
            <w:pPr>
              <w:overflowPunct w:val="0"/>
              <w:autoSpaceDE w:val="0"/>
              <w:autoSpaceDN w:val="0"/>
              <w:adjustRightInd w:val="0"/>
              <w:jc w:val="center"/>
              <w:textAlignment w:val="baseline"/>
              <w:rPr>
                <w:sz w:val="22"/>
                <w:szCs w:val="22"/>
              </w:rPr>
            </w:pPr>
            <w:r w:rsidRPr="00E435D7">
              <w:rPr>
                <w:b/>
                <w:color w:val="000000"/>
                <w:sz w:val="22"/>
                <w:szCs w:val="20"/>
              </w:rPr>
              <w:t>„Омникар-БГ“ ЕООД</w:t>
            </w:r>
          </w:p>
        </w:tc>
        <w:tc>
          <w:tcPr>
            <w:tcW w:w="993" w:type="dxa"/>
            <w:vAlign w:val="center"/>
          </w:tcPr>
          <w:p w14:paraId="5AF360F3" w14:textId="77777777" w:rsidR="00E435D7" w:rsidRPr="00E435D7" w:rsidRDefault="00E435D7" w:rsidP="00E435D7">
            <w:pPr>
              <w:jc w:val="center"/>
            </w:pPr>
            <w:r w:rsidRPr="00E435D7">
              <w:rPr>
                <w:sz w:val="22"/>
                <w:szCs w:val="22"/>
              </w:rPr>
              <w:t>да</w:t>
            </w:r>
          </w:p>
        </w:tc>
      </w:tr>
      <w:tr w:rsidR="00C141EC" w:rsidRPr="009D2F6B" w14:paraId="68D67ACC" w14:textId="77777777" w:rsidTr="003655DE">
        <w:trPr>
          <w:cantSplit/>
        </w:trPr>
        <w:tc>
          <w:tcPr>
            <w:tcW w:w="2358" w:type="dxa"/>
            <w:vAlign w:val="center"/>
          </w:tcPr>
          <w:p w14:paraId="06190124" w14:textId="77777777" w:rsidR="00C141EC" w:rsidRPr="00A63CA3" w:rsidRDefault="00C141EC" w:rsidP="00C141EC">
            <w:pPr>
              <w:ind w:left="-13" w:right="-1"/>
              <w:jc w:val="center"/>
              <w:rPr>
                <w:sz w:val="22"/>
                <w:szCs w:val="22"/>
              </w:rPr>
            </w:pPr>
            <w:r w:rsidRPr="00A63CA3">
              <w:rPr>
                <w:sz w:val="22"/>
                <w:szCs w:val="22"/>
              </w:rPr>
              <w:t>Опаковки, съдържащи остатъци от опасни вещества или замърсени с опасни вещества</w:t>
            </w:r>
          </w:p>
        </w:tc>
        <w:tc>
          <w:tcPr>
            <w:tcW w:w="1170" w:type="dxa"/>
            <w:vAlign w:val="center"/>
          </w:tcPr>
          <w:p w14:paraId="084D6479" w14:textId="77777777" w:rsidR="00C141EC" w:rsidRPr="00A63CA3" w:rsidRDefault="00C141EC" w:rsidP="00C141EC">
            <w:pPr>
              <w:overflowPunct w:val="0"/>
              <w:autoSpaceDE w:val="0"/>
              <w:autoSpaceDN w:val="0"/>
              <w:adjustRightInd w:val="0"/>
              <w:jc w:val="center"/>
              <w:textAlignment w:val="baseline"/>
              <w:rPr>
                <w:sz w:val="22"/>
                <w:szCs w:val="22"/>
              </w:rPr>
            </w:pPr>
            <w:r w:rsidRPr="00A63CA3">
              <w:rPr>
                <w:sz w:val="22"/>
                <w:szCs w:val="22"/>
              </w:rPr>
              <w:t>15 01 10*</w:t>
            </w:r>
          </w:p>
        </w:tc>
        <w:tc>
          <w:tcPr>
            <w:tcW w:w="1440" w:type="dxa"/>
            <w:vAlign w:val="center"/>
          </w:tcPr>
          <w:p w14:paraId="1C1437BF" w14:textId="77777777" w:rsidR="00C141EC" w:rsidRPr="00C141EC" w:rsidRDefault="00C141EC" w:rsidP="00C141EC">
            <w:pPr>
              <w:pStyle w:val="Header"/>
              <w:tabs>
                <w:tab w:val="left" w:pos="513"/>
              </w:tabs>
              <w:jc w:val="center"/>
              <w:rPr>
                <w:sz w:val="22"/>
                <w:szCs w:val="22"/>
              </w:rPr>
            </w:pPr>
            <w:r w:rsidRPr="00C141EC">
              <w:rPr>
                <w:sz w:val="22"/>
                <w:szCs w:val="22"/>
              </w:rPr>
              <w:t>Няма</w:t>
            </w:r>
          </w:p>
        </w:tc>
        <w:tc>
          <w:tcPr>
            <w:tcW w:w="1530" w:type="dxa"/>
            <w:vAlign w:val="center"/>
          </w:tcPr>
          <w:p w14:paraId="4EAB604B" w14:textId="77777777" w:rsidR="00C141EC" w:rsidRPr="00C141EC" w:rsidRDefault="00C141EC" w:rsidP="00C141EC">
            <w:pPr>
              <w:pStyle w:val="Header"/>
              <w:tabs>
                <w:tab w:val="left" w:pos="513"/>
              </w:tabs>
              <w:jc w:val="center"/>
              <w:rPr>
                <w:sz w:val="22"/>
                <w:szCs w:val="22"/>
              </w:rPr>
            </w:pPr>
            <w:r w:rsidRPr="00C141EC">
              <w:rPr>
                <w:sz w:val="22"/>
                <w:szCs w:val="22"/>
              </w:rPr>
              <w:t>Няма</w:t>
            </w:r>
          </w:p>
        </w:tc>
        <w:tc>
          <w:tcPr>
            <w:tcW w:w="2569" w:type="dxa"/>
            <w:vAlign w:val="center"/>
          </w:tcPr>
          <w:p w14:paraId="1F9A0925" w14:textId="77777777" w:rsidR="00C141EC" w:rsidRPr="00C141EC" w:rsidRDefault="00C141EC" w:rsidP="00C141EC">
            <w:pPr>
              <w:overflowPunct w:val="0"/>
              <w:autoSpaceDE w:val="0"/>
              <w:autoSpaceDN w:val="0"/>
              <w:adjustRightInd w:val="0"/>
              <w:jc w:val="center"/>
              <w:textAlignment w:val="baseline"/>
              <w:rPr>
                <w:b/>
                <w:color w:val="000000"/>
                <w:sz w:val="22"/>
                <w:szCs w:val="20"/>
              </w:rPr>
            </w:pPr>
            <w:r w:rsidRPr="00C141EC">
              <w:rPr>
                <w:b/>
                <w:color w:val="000000"/>
                <w:sz w:val="22"/>
                <w:szCs w:val="20"/>
              </w:rPr>
              <w:t>„Феникс Дупница“ООД</w:t>
            </w:r>
          </w:p>
        </w:tc>
        <w:tc>
          <w:tcPr>
            <w:tcW w:w="993" w:type="dxa"/>
            <w:vAlign w:val="center"/>
          </w:tcPr>
          <w:p w14:paraId="735D997E" w14:textId="77777777" w:rsidR="00C141EC" w:rsidRPr="00C141EC" w:rsidRDefault="00C141EC" w:rsidP="00C141EC">
            <w:pPr>
              <w:jc w:val="center"/>
            </w:pPr>
            <w:r w:rsidRPr="00C141EC">
              <w:rPr>
                <w:sz w:val="22"/>
                <w:szCs w:val="22"/>
              </w:rPr>
              <w:t>да</w:t>
            </w:r>
          </w:p>
        </w:tc>
      </w:tr>
      <w:tr w:rsidR="00C141EC" w:rsidRPr="009D2F6B" w14:paraId="1388094E" w14:textId="77777777" w:rsidTr="003655DE">
        <w:trPr>
          <w:cantSplit/>
        </w:trPr>
        <w:tc>
          <w:tcPr>
            <w:tcW w:w="2358" w:type="dxa"/>
            <w:vAlign w:val="center"/>
          </w:tcPr>
          <w:p w14:paraId="0731C00D" w14:textId="77777777" w:rsidR="00C141EC" w:rsidRPr="00A63CA3" w:rsidRDefault="00C141EC" w:rsidP="00C141EC">
            <w:pPr>
              <w:jc w:val="center"/>
              <w:rPr>
                <w:sz w:val="22"/>
                <w:szCs w:val="22"/>
                <w:lang w:eastAsia="en-US"/>
              </w:rPr>
            </w:pPr>
            <w:r w:rsidRPr="00A63CA3">
              <w:rPr>
                <w:sz w:val="22"/>
                <w:szCs w:val="22"/>
                <w:lang w:eastAsia="en-US"/>
              </w:rPr>
              <w:t>Абсорбенти, филт.материали (вкл. маслени филтри, неупо-менати другаде), кърпи за изтриване и предпазни облекла, замърсени с опасни вещества</w:t>
            </w:r>
          </w:p>
        </w:tc>
        <w:tc>
          <w:tcPr>
            <w:tcW w:w="1170" w:type="dxa"/>
            <w:vAlign w:val="center"/>
          </w:tcPr>
          <w:p w14:paraId="1AA16155" w14:textId="77777777" w:rsidR="00C141EC" w:rsidRPr="00A63CA3" w:rsidRDefault="00C141EC" w:rsidP="00C141EC">
            <w:pPr>
              <w:overflowPunct w:val="0"/>
              <w:autoSpaceDE w:val="0"/>
              <w:autoSpaceDN w:val="0"/>
              <w:adjustRightInd w:val="0"/>
              <w:jc w:val="center"/>
              <w:textAlignment w:val="baseline"/>
              <w:rPr>
                <w:sz w:val="22"/>
                <w:szCs w:val="22"/>
              </w:rPr>
            </w:pPr>
            <w:r w:rsidRPr="00A63CA3">
              <w:rPr>
                <w:sz w:val="22"/>
                <w:szCs w:val="22"/>
              </w:rPr>
              <w:t>15 02 02*</w:t>
            </w:r>
          </w:p>
        </w:tc>
        <w:tc>
          <w:tcPr>
            <w:tcW w:w="1440" w:type="dxa"/>
            <w:vAlign w:val="center"/>
          </w:tcPr>
          <w:p w14:paraId="3C1FAC9B" w14:textId="77777777" w:rsidR="00C141EC" w:rsidRPr="00C141EC" w:rsidRDefault="00C141EC" w:rsidP="00C141EC">
            <w:pPr>
              <w:pStyle w:val="Header"/>
              <w:tabs>
                <w:tab w:val="left" w:pos="513"/>
              </w:tabs>
              <w:jc w:val="center"/>
              <w:rPr>
                <w:sz w:val="22"/>
                <w:szCs w:val="22"/>
              </w:rPr>
            </w:pPr>
            <w:r w:rsidRPr="00C141EC">
              <w:rPr>
                <w:sz w:val="22"/>
                <w:szCs w:val="22"/>
              </w:rPr>
              <w:t>Няма</w:t>
            </w:r>
          </w:p>
        </w:tc>
        <w:tc>
          <w:tcPr>
            <w:tcW w:w="1530" w:type="dxa"/>
            <w:vAlign w:val="center"/>
          </w:tcPr>
          <w:p w14:paraId="262D8F07" w14:textId="77777777" w:rsidR="00C141EC" w:rsidRPr="00C141EC" w:rsidRDefault="00C141EC" w:rsidP="00C141EC">
            <w:pPr>
              <w:pStyle w:val="Header"/>
              <w:tabs>
                <w:tab w:val="left" w:pos="513"/>
              </w:tabs>
              <w:jc w:val="center"/>
              <w:rPr>
                <w:sz w:val="22"/>
                <w:szCs w:val="22"/>
              </w:rPr>
            </w:pPr>
            <w:r w:rsidRPr="00C141EC">
              <w:rPr>
                <w:sz w:val="22"/>
                <w:szCs w:val="22"/>
              </w:rPr>
              <w:t>Няма</w:t>
            </w:r>
          </w:p>
        </w:tc>
        <w:tc>
          <w:tcPr>
            <w:tcW w:w="2569" w:type="dxa"/>
            <w:vAlign w:val="center"/>
          </w:tcPr>
          <w:p w14:paraId="3CD4B56B" w14:textId="77777777" w:rsidR="00C141EC" w:rsidRPr="00C141EC" w:rsidRDefault="00C141EC" w:rsidP="00C141EC">
            <w:pPr>
              <w:overflowPunct w:val="0"/>
              <w:autoSpaceDE w:val="0"/>
              <w:autoSpaceDN w:val="0"/>
              <w:adjustRightInd w:val="0"/>
              <w:jc w:val="center"/>
              <w:textAlignment w:val="baseline"/>
              <w:rPr>
                <w:b/>
                <w:color w:val="000000"/>
                <w:sz w:val="22"/>
                <w:szCs w:val="20"/>
              </w:rPr>
            </w:pPr>
            <w:r w:rsidRPr="00C141EC">
              <w:rPr>
                <w:b/>
                <w:color w:val="000000"/>
                <w:sz w:val="22"/>
                <w:szCs w:val="20"/>
              </w:rPr>
              <w:t>„Феникс Дупница“ООД</w:t>
            </w:r>
          </w:p>
        </w:tc>
        <w:tc>
          <w:tcPr>
            <w:tcW w:w="993" w:type="dxa"/>
            <w:vAlign w:val="center"/>
          </w:tcPr>
          <w:p w14:paraId="4740945A" w14:textId="77777777" w:rsidR="00C141EC" w:rsidRPr="00C141EC" w:rsidRDefault="00C141EC" w:rsidP="00C141EC">
            <w:pPr>
              <w:jc w:val="center"/>
            </w:pPr>
            <w:r w:rsidRPr="00C141EC">
              <w:rPr>
                <w:sz w:val="22"/>
                <w:szCs w:val="22"/>
              </w:rPr>
              <w:t>да</w:t>
            </w:r>
          </w:p>
        </w:tc>
      </w:tr>
      <w:tr w:rsidR="00C141EC" w:rsidRPr="009D2F6B" w14:paraId="39B54555" w14:textId="77777777" w:rsidTr="003655DE">
        <w:trPr>
          <w:cantSplit/>
        </w:trPr>
        <w:tc>
          <w:tcPr>
            <w:tcW w:w="2358" w:type="dxa"/>
            <w:vAlign w:val="center"/>
          </w:tcPr>
          <w:p w14:paraId="64D9A92F" w14:textId="77777777" w:rsidR="00C141EC" w:rsidRPr="00C141EC" w:rsidRDefault="00C141EC" w:rsidP="00C141EC">
            <w:pPr>
              <w:overflowPunct w:val="0"/>
              <w:autoSpaceDE w:val="0"/>
              <w:autoSpaceDN w:val="0"/>
              <w:adjustRightInd w:val="0"/>
              <w:jc w:val="center"/>
              <w:textAlignment w:val="baseline"/>
              <w:rPr>
                <w:sz w:val="22"/>
                <w:szCs w:val="22"/>
                <w:lang w:val="ru-RU"/>
              </w:rPr>
            </w:pPr>
            <w:r w:rsidRPr="00C141EC">
              <w:rPr>
                <w:sz w:val="22"/>
                <w:szCs w:val="22"/>
              </w:rPr>
              <w:t>Флуоресцентни тръби и други отпадъци, съдържащи живак</w:t>
            </w:r>
          </w:p>
        </w:tc>
        <w:tc>
          <w:tcPr>
            <w:tcW w:w="1170" w:type="dxa"/>
            <w:vAlign w:val="center"/>
          </w:tcPr>
          <w:p w14:paraId="0D3C6497" w14:textId="77777777" w:rsidR="00C141EC" w:rsidRPr="00C141EC" w:rsidRDefault="00C141EC" w:rsidP="00C141EC">
            <w:pPr>
              <w:overflowPunct w:val="0"/>
              <w:autoSpaceDE w:val="0"/>
              <w:autoSpaceDN w:val="0"/>
              <w:adjustRightInd w:val="0"/>
              <w:jc w:val="center"/>
              <w:textAlignment w:val="baseline"/>
              <w:rPr>
                <w:sz w:val="22"/>
                <w:szCs w:val="22"/>
              </w:rPr>
            </w:pPr>
            <w:r w:rsidRPr="00C141EC">
              <w:rPr>
                <w:sz w:val="22"/>
                <w:szCs w:val="22"/>
              </w:rPr>
              <w:t>20 01 21*</w:t>
            </w:r>
          </w:p>
        </w:tc>
        <w:tc>
          <w:tcPr>
            <w:tcW w:w="1440" w:type="dxa"/>
            <w:vAlign w:val="center"/>
          </w:tcPr>
          <w:p w14:paraId="60EBB9A3" w14:textId="77777777" w:rsidR="00C141EC" w:rsidRPr="00C141EC" w:rsidRDefault="00C141EC" w:rsidP="00C141EC">
            <w:pPr>
              <w:pStyle w:val="Header"/>
              <w:tabs>
                <w:tab w:val="left" w:pos="513"/>
              </w:tabs>
              <w:jc w:val="center"/>
              <w:rPr>
                <w:sz w:val="22"/>
                <w:szCs w:val="22"/>
              </w:rPr>
            </w:pPr>
            <w:r w:rsidRPr="00C141EC">
              <w:rPr>
                <w:sz w:val="22"/>
                <w:szCs w:val="22"/>
              </w:rPr>
              <w:t>Няма</w:t>
            </w:r>
          </w:p>
        </w:tc>
        <w:tc>
          <w:tcPr>
            <w:tcW w:w="1530" w:type="dxa"/>
            <w:vAlign w:val="center"/>
          </w:tcPr>
          <w:p w14:paraId="4E3D98AD" w14:textId="77777777" w:rsidR="00C141EC" w:rsidRPr="00C141EC" w:rsidRDefault="00C141EC" w:rsidP="00C141EC">
            <w:pPr>
              <w:pStyle w:val="Header"/>
              <w:tabs>
                <w:tab w:val="left" w:pos="513"/>
              </w:tabs>
              <w:jc w:val="center"/>
              <w:rPr>
                <w:sz w:val="22"/>
                <w:szCs w:val="22"/>
              </w:rPr>
            </w:pPr>
            <w:r w:rsidRPr="00C141EC">
              <w:rPr>
                <w:sz w:val="22"/>
                <w:szCs w:val="22"/>
              </w:rPr>
              <w:t>Няма</w:t>
            </w:r>
          </w:p>
        </w:tc>
        <w:tc>
          <w:tcPr>
            <w:tcW w:w="2569" w:type="dxa"/>
            <w:vAlign w:val="center"/>
          </w:tcPr>
          <w:p w14:paraId="2C17055B" w14:textId="77777777" w:rsidR="00C141EC" w:rsidRPr="00C141EC" w:rsidRDefault="00C141EC" w:rsidP="00C141EC">
            <w:pPr>
              <w:overflowPunct w:val="0"/>
              <w:autoSpaceDE w:val="0"/>
              <w:autoSpaceDN w:val="0"/>
              <w:adjustRightInd w:val="0"/>
              <w:jc w:val="center"/>
              <w:textAlignment w:val="baseline"/>
              <w:rPr>
                <w:b/>
                <w:sz w:val="22"/>
                <w:szCs w:val="22"/>
              </w:rPr>
            </w:pPr>
            <w:r w:rsidRPr="00C141EC">
              <w:rPr>
                <w:b/>
                <w:sz w:val="22"/>
                <w:szCs w:val="22"/>
              </w:rPr>
              <w:t>„Феникс Дупница“ ООД</w:t>
            </w:r>
          </w:p>
        </w:tc>
        <w:tc>
          <w:tcPr>
            <w:tcW w:w="993" w:type="dxa"/>
            <w:vAlign w:val="center"/>
          </w:tcPr>
          <w:p w14:paraId="0A354C1A" w14:textId="77777777" w:rsidR="00C141EC" w:rsidRPr="00C141EC" w:rsidRDefault="00C141EC" w:rsidP="00C141EC">
            <w:pPr>
              <w:jc w:val="center"/>
            </w:pPr>
            <w:r w:rsidRPr="00C141EC">
              <w:rPr>
                <w:sz w:val="22"/>
                <w:szCs w:val="22"/>
              </w:rPr>
              <w:t>да</w:t>
            </w:r>
          </w:p>
        </w:tc>
      </w:tr>
      <w:tr w:rsidR="00C141EC" w:rsidRPr="003655DE" w14:paraId="798B46EC" w14:textId="77777777" w:rsidTr="003655DE">
        <w:trPr>
          <w:cantSplit/>
        </w:trPr>
        <w:tc>
          <w:tcPr>
            <w:tcW w:w="2358" w:type="dxa"/>
            <w:vAlign w:val="center"/>
          </w:tcPr>
          <w:p w14:paraId="7A319715" w14:textId="77777777" w:rsidR="00C141EC" w:rsidRPr="003655DE" w:rsidRDefault="00C141EC" w:rsidP="00C141EC">
            <w:pPr>
              <w:jc w:val="center"/>
              <w:rPr>
                <w:sz w:val="22"/>
                <w:szCs w:val="22"/>
              </w:rPr>
            </w:pPr>
            <w:r w:rsidRPr="003655DE">
              <w:rPr>
                <w:sz w:val="22"/>
                <w:szCs w:val="22"/>
              </w:rPr>
              <w:t>Смесени битови отпадъци</w:t>
            </w:r>
          </w:p>
        </w:tc>
        <w:tc>
          <w:tcPr>
            <w:tcW w:w="1170" w:type="dxa"/>
            <w:vAlign w:val="center"/>
          </w:tcPr>
          <w:p w14:paraId="5B7DEC39" w14:textId="77777777" w:rsidR="00C141EC" w:rsidRPr="003655DE" w:rsidRDefault="00C141EC" w:rsidP="00C141EC">
            <w:pPr>
              <w:jc w:val="center"/>
              <w:rPr>
                <w:sz w:val="22"/>
                <w:szCs w:val="22"/>
              </w:rPr>
            </w:pPr>
            <w:r w:rsidRPr="003655DE">
              <w:rPr>
                <w:sz w:val="22"/>
                <w:szCs w:val="22"/>
              </w:rPr>
              <w:t>20 03 01</w:t>
            </w:r>
          </w:p>
        </w:tc>
        <w:tc>
          <w:tcPr>
            <w:tcW w:w="1440" w:type="dxa"/>
            <w:vAlign w:val="center"/>
          </w:tcPr>
          <w:p w14:paraId="08DC409E" w14:textId="77777777" w:rsidR="00C141EC" w:rsidRPr="003655DE" w:rsidRDefault="00C141EC" w:rsidP="00C141EC">
            <w:pPr>
              <w:pStyle w:val="Header"/>
              <w:tabs>
                <w:tab w:val="left" w:pos="513"/>
              </w:tabs>
              <w:jc w:val="center"/>
              <w:rPr>
                <w:sz w:val="22"/>
                <w:szCs w:val="22"/>
              </w:rPr>
            </w:pPr>
            <w:r w:rsidRPr="003655DE">
              <w:rPr>
                <w:sz w:val="22"/>
                <w:szCs w:val="22"/>
              </w:rPr>
              <w:t>Няма</w:t>
            </w:r>
          </w:p>
        </w:tc>
        <w:tc>
          <w:tcPr>
            <w:tcW w:w="1530" w:type="dxa"/>
            <w:vAlign w:val="center"/>
          </w:tcPr>
          <w:p w14:paraId="04A7B52F" w14:textId="77777777" w:rsidR="00C141EC" w:rsidRPr="003655DE" w:rsidRDefault="00C141EC" w:rsidP="00C141EC">
            <w:pPr>
              <w:pStyle w:val="Header"/>
              <w:tabs>
                <w:tab w:val="left" w:pos="513"/>
              </w:tabs>
              <w:jc w:val="center"/>
              <w:rPr>
                <w:sz w:val="22"/>
                <w:szCs w:val="22"/>
              </w:rPr>
            </w:pPr>
            <w:r w:rsidRPr="003655DE">
              <w:rPr>
                <w:sz w:val="22"/>
                <w:szCs w:val="22"/>
              </w:rPr>
              <w:t>Няма</w:t>
            </w:r>
          </w:p>
        </w:tc>
        <w:tc>
          <w:tcPr>
            <w:tcW w:w="2569" w:type="dxa"/>
            <w:vAlign w:val="center"/>
          </w:tcPr>
          <w:p w14:paraId="30DE8000" w14:textId="77777777" w:rsidR="00C141EC" w:rsidRPr="003655DE" w:rsidRDefault="00C141EC" w:rsidP="00C141EC">
            <w:pPr>
              <w:overflowPunct w:val="0"/>
              <w:autoSpaceDE w:val="0"/>
              <w:autoSpaceDN w:val="0"/>
              <w:adjustRightInd w:val="0"/>
              <w:jc w:val="center"/>
              <w:textAlignment w:val="baseline"/>
              <w:rPr>
                <w:b/>
                <w:sz w:val="22"/>
                <w:szCs w:val="22"/>
              </w:rPr>
            </w:pPr>
            <w:r w:rsidRPr="003655DE">
              <w:rPr>
                <w:b/>
                <w:sz w:val="22"/>
                <w:szCs w:val="22"/>
              </w:rPr>
              <w:t>„Биострой“ ЕООД</w:t>
            </w:r>
          </w:p>
        </w:tc>
        <w:tc>
          <w:tcPr>
            <w:tcW w:w="993" w:type="dxa"/>
            <w:vAlign w:val="center"/>
          </w:tcPr>
          <w:p w14:paraId="62E1551E" w14:textId="77777777" w:rsidR="00C141EC" w:rsidRPr="003655DE" w:rsidRDefault="00C141EC" w:rsidP="00C141EC">
            <w:pPr>
              <w:jc w:val="center"/>
            </w:pPr>
            <w:r w:rsidRPr="003655DE">
              <w:rPr>
                <w:sz w:val="22"/>
                <w:szCs w:val="22"/>
              </w:rPr>
              <w:t>да</w:t>
            </w:r>
          </w:p>
        </w:tc>
      </w:tr>
    </w:tbl>
    <w:p w14:paraId="6F2CC291" w14:textId="77777777" w:rsidR="00E21258" w:rsidRPr="003655DE" w:rsidRDefault="00E21258" w:rsidP="00966476">
      <w:pPr>
        <w:spacing w:before="120"/>
        <w:jc w:val="both"/>
        <w:rPr>
          <w:lang w:val="en-US"/>
        </w:rPr>
      </w:pPr>
      <w:r w:rsidRPr="003655DE">
        <w:rPr>
          <w:lang w:val="be-BY"/>
        </w:rPr>
        <w:t>Дружеството прилага следните инструкции:</w:t>
      </w:r>
    </w:p>
    <w:p w14:paraId="2331382D" w14:textId="77777777" w:rsidR="006134A4" w:rsidRPr="009D2F6B" w:rsidRDefault="006134A4" w:rsidP="00966476">
      <w:pPr>
        <w:spacing w:before="120"/>
        <w:jc w:val="both"/>
        <w:rPr>
          <w:highlight w:val="yellow"/>
          <w:lang w:val="en-US"/>
        </w:rPr>
      </w:pPr>
    </w:p>
    <w:tbl>
      <w:tblPr>
        <w:tblW w:w="4812" w:type="pct"/>
        <w:tblInd w:w="392" w:type="dxa"/>
        <w:tblLook w:val="04A0" w:firstRow="1" w:lastRow="0" w:firstColumn="1" w:lastColumn="0" w:noHBand="0" w:noVBand="1"/>
      </w:tblPr>
      <w:tblGrid>
        <w:gridCol w:w="2870"/>
        <w:gridCol w:w="6406"/>
      </w:tblGrid>
      <w:tr w:rsidR="006134A4" w:rsidRPr="00872B70" w14:paraId="1EE17C8F" w14:textId="77777777" w:rsidTr="001A54EA">
        <w:tc>
          <w:tcPr>
            <w:tcW w:w="1547" w:type="pct"/>
            <w:shd w:val="clear" w:color="auto" w:fill="auto"/>
          </w:tcPr>
          <w:p w14:paraId="3244E7CC" w14:textId="77777777" w:rsidR="006134A4" w:rsidRPr="00872B70" w:rsidRDefault="006134A4" w:rsidP="008F1768">
            <w:pPr>
              <w:pStyle w:val="BodyText"/>
              <w:numPr>
                <w:ilvl w:val="0"/>
                <w:numId w:val="13"/>
              </w:numPr>
              <w:spacing w:line="240" w:lineRule="auto"/>
              <w:ind w:left="714" w:hanging="357"/>
              <w:jc w:val="left"/>
              <w:rPr>
                <w:b/>
                <w:i/>
                <w:szCs w:val="24"/>
              </w:rPr>
            </w:pPr>
            <w:r w:rsidRPr="00872B70">
              <w:rPr>
                <w:b/>
                <w:i/>
                <w:szCs w:val="24"/>
              </w:rPr>
              <w:t>EIB-05-11.3.</w:t>
            </w:r>
            <w:r w:rsidR="00165DDF" w:rsidRPr="00872B70">
              <w:rPr>
                <w:b/>
                <w:i/>
                <w:szCs w:val="24"/>
              </w:rPr>
              <w:t>9</w:t>
            </w:r>
          </w:p>
          <w:p w14:paraId="187D4199" w14:textId="77777777" w:rsidR="006134A4" w:rsidRPr="00872B70" w:rsidRDefault="006134A4" w:rsidP="0087179F">
            <w:pPr>
              <w:pStyle w:val="BodyText"/>
              <w:spacing w:line="240" w:lineRule="auto"/>
              <w:ind w:left="714"/>
              <w:jc w:val="left"/>
              <w:rPr>
                <w:b/>
                <w:i/>
                <w:szCs w:val="24"/>
              </w:rPr>
            </w:pPr>
          </w:p>
        </w:tc>
        <w:tc>
          <w:tcPr>
            <w:tcW w:w="3453" w:type="pct"/>
            <w:shd w:val="clear" w:color="auto" w:fill="auto"/>
          </w:tcPr>
          <w:p w14:paraId="184A3ECF" w14:textId="77777777" w:rsidR="006134A4" w:rsidRPr="00872B70" w:rsidRDefault="006134A4" w:rsidP="001A54EA">
            <w:pPr>
              <w:jc w:val="both"/>
              <w:rPr>
                <w:bCs/>
                <w:i/>
                <w:lang w:val="ru-RU"/>
              </w:rPr>
            </w:pPr>
            <w:r w:rsidRPr="00872B70">
              <w:rPr>
                <w:i/>
              </w:rPr>
              <w:t xml:space="preserve">Инструкция </w:t>
            </w:r>
            <w:r w:rsidRPr="00872B70">
              <w:rPr>
                <w:bCs/>
                <w:i/>
              </w:rPr>
              <w:t>за периодична оценка на съответствието на  предварителното съхраняване с условията на разрешителното, причини за несъответствие и предприемане на  коригиращи действия</w:t>
            </w:r>
          </w:p>
          <w:p w14:paraId="735855D3" w14:textId="77777777" w:rsidR="006134A4" w:rsidRPr="00872B70" w:rsidRDefault="006134A4" w:rsidP="0087179F">
            <w:pPr>
              <w:jc w:val="both"/>
              <w:rPr>
                <w:i/>
                <w:color w:val="000000"/>
                <w:lang w:val="ru-RU"/>
              </w:rPr>
            </w:pPr>
          </w:p>
        </w:tc>
      </w:tr>
      <w:tr w:rsidR="004776A6" w:rsidRPr="00872B70" w14:paraId="30F8230D" w14:textId="77777777" w:rsidTr="001A54EA">
        <w:trPr>
          <w:trHeight w:val="830"/>
        </w:trPr>
        <w:tc>
          <w:tcPr>
            <w:tcW w:w="1547" w:type="pct"/>
            <w:shd w:val="clear" w:color="auto" w:fill="auto"/>
          </w:tcPr>
          <w:p w14:paraId="4B744BFF" w14:textId="77777777" w:rsidR="004776A6" w:rsidRPr="00872B70" w:rsidRDefault="004776A6" w:rsidP="008F1768">
            <w:pPr>
              <w:pStyle w:val="BodyText"/>
              <w:numPr>
                <w:ilvl w:val="0"/>
                <w:numId w:val="13"/>
              </w:numPr>
              <w:spacing w:line="240" w:lineRule="auto"/>
              <w:ind w:left="714" w:hanging="357"/>
              <w:jc w:val="left"/>
              <w:rPr>
                <w:b/>
                <w:i/>
                <w:szCs w:val="24"/>
              </w:rPr>
            </w:pPr>
            <w:r w:rsidRPr="00872B70">
              <w:rPr>
                <w:b/>
                <w:i/>
                <w:szCs w:val="24"/>
              </w:rPr>
              <w:t>EIB-05-11.7.2</w:t>
            </w:r>
          </w:p>
          <w:p w14:paraId="47944B81" w14:textId="77777777" w:rsidR="004776A6" w:rsidRPr="00872B70" w:rsidRDefault="004776A6" w:rsidP="009A6DC5">
            <w:pPr>
              <w:pStyle w:val="BodyText"/>
              <w:spacing w:line="240" w:lineRule="auto"/>
              <w:ind w:left="714"/>
              <w:jc w:val="left"/>
              <w:rPr>
                <w:b/>
                <w:i/>
                <w:szCs w:val="24"/>
              </w:rPr>
            </w:pPr>
          </w:p>
          <w:p w14:paraId="1F2173D9" w14:textId="77777777" w:rsidR="004776A6" w:rsidRPr="00872B70" w:rsidRDefault="004776A6" w:rsidP="004776A6">
            <w:pPr>
              <w:pStyle w:val="BodyText"/>
              <w:spacing w:line="240" w:lineRule="auto"/>
              <w:ind w:left="714"/>
              <w:jc w:val="left"/>
              <w:rPr>
                <w:b/>
                <w:i/>
                <w:szCs w:val="24"/>
              </w:rPr>
            </w:pPr>
          </w:p>
          <w:p w14:paraId="61661975" w14:textId="77777777" w:rsidR="004776A6" w:rsidRPr="00872B70" w:rsidRDefault="004776A6" w:rsidP="008F1768">
            <w:pPr>
              <w:pStyle w:val="BodyText"/>
              <w:numPr>
                <w:ilvl w:val="0"/>
                <w:numId w:val="13"/>
              </w:numPr>
              <w:spacing w:line="240" w:lineRule="auto"/>
              <w:ind w:left="714" w:hanging="357"/>
              <w:jc w:val="left"/>
              <w:rPr>
                <w:b/>
                <w:i/>
                <w:szCs w:val="24"/>
              </w:rPr>
            </w:pPr>
            <w:r w:rsidRPr="00872B70">
              <w:rPr>
                <w:b/>
                <w:i/>
                <w:szCs w:val="24"/>
              </w:rPr>
              <w:t>EIB-05-11.7.</w:t>
            </w:r>
            <w:r w:rsidRPr="00872B70">
              <w:rPr>
                <w:b/>
                <w:i/>
                <w:szCs w:val="24"/>
                <w:lang w:val="en-US"/>
              </w:rPr>
              <w:t>3</w:t>
            </w:r>
          </w:p>
        </w:tc>
        <w:tc>
          <w:tcPr>
            <w:tcW w:w="3453" w:type="pct"/>
            <w:vMerge w:val="restart"/>
            <w:shd w:val="clear" w:color="auto" w:fill="auto"/>
          </w:tcPr>
          <w:p w14:paraId="24EB7E3D" w14:textId="77777777" w:rsidR="004776A6" w:rsidRPr="00872B70" w:rsidRDefault="004776A6" w:rsidP="001A54EA">
            <w:pPr>
              <w:ind w:right="-113"/>
              <w:jc w:val="both"/>
              <w:rPr>
                <w:i/>
              </w:rPr>
            </w:pPr>
            <w:r w:rsidRPr="00872B70">
              <w:rPr>
                <w:i/>
              </w:rPr>
              <w:t>Инструкция за измерване или изчисляване на образуваните количества отпадъци</w:t>
            </w:r>
          </w:p>
          <w:p w14:paraId="7956B0BD" w14:textId="77777777" w:rsidR="004776A6" w:rsidRPr="00872B70" w:rsidRDefault="004776A6" w:rsidP="0087179F">
            <w:pPr>
              <w:ind w:left="-113" w:right="-113"/>
              <w:jc w:val="both"/>
              <w:rPr>
                <w:i/>
              </w:rPr>
            </w:pPr>
          </w:p>
          <w:p w14:paraId="0DC746E9" w14:textId="77777777" w:rsidR="004776A6" w:rsidRPr="00872B70" w:rsidRDefault="004776A6" w:rsidP="001A54EA">
            <w:pPr>
              <w:ind w:right="-113"/>
              <w:jc w:val="both"/>
              <w:rPr>
                <w:i/>
              </w:rPr>
            </w:pPr>
            <w:r w:rsidRPr="00872B70">
              <w:rPr>
                <w:i/>
              </w:rPr>
              <w:t>Инструкция за oценка на съответствието на количествата на отпадъците, причини за несъответствие, назначаване коригиращи действия</w:t>
            </w:r>
          </w:p>
        </w:tc>
      </w:tr>
      <w:tr w:rsidR="004776A6" w:rsidRPr="00872B70" w14:paraId="77428E40" w14:textId="77777777" w:rsidTr="001A54EA">
        <w:trPr>
          <w:trHeight w:val="830"/>
        </w:trPr>
        <w:tc>
          <w:tcPr>
            <w:tcW w:w="1547" w:type="pct"/>
            <w:shd w:val="clear" w:color="auto" w:fill="auto"/>
          </w:tcPr>
          <w:p w14:paraId="3A656B5C" w14:textId="77777777" w:rsidR="004776A6" w:rsidRPr="00872B70" w:rsidRDefault="004776A6" w:rsidP="004776A6">
            <w:pPr>
              <w:pStyle w:val="BodyText"/>
              <w:spacing w:line="240" w:lineRule="auto"/>
              <w:ind w:left="714"/>
              <w:jc w:val="left"/>
              <w:rPr>
                <w:b/>
                <w:i/>
                <w:szCs w:val="24"/>
              </w:rPr>
            </w:pPr>
          </w:p>
        </w:tc>
        <w:tc>
          <w:tcPr>
            <w:tcW w:w="3453" w:type="pct"/>
            <w:vMerge/>
            <w:shd w:val="clear" w:color="auto" w:fill="auto"/>
          </w:tcPr>
          <w:p w14:paraId="5FD486C1" w14:textId="77777777" w:rsidR="004776A6" w:rsidRPr="00872B70" w:rsidRDefault="004776A6" w:rsidP="004776A6">
            <w:pPr>
              <w:ind w:left="-113" w:right="-113"/>
              <w:jc w:val="both"/>
              <w:rPr>
                <w:i/>
              </w:rPr>
            </w:pPr>
          </w:p>
        </w:tc>
      </w:tr>
      <w:tr w:rsidR="001A54EA" w:rsidRPr="00872B70" w14:paraId="1CD0F669" w14:textId="77777777" w:rsidTr="001A54EA">
        <w:trPr>
          <w:trHeight w:val="830"/>
        </w:trPr>
        <w:tc>
          <w:tcPr>
            <w:tcW w:w="1547" w:type="pct"/>
            <w:shd w:val="clear" w:color="auto" w:fill="auto"/>
          </w:tcPr>
          <w:p w14:paraId="4F581BEB" w14:textId="77777777" w:rsidR="001A54EA" w:rsidRPr="00872B70" w:rsidRDefault="001A54EA" w:rsidP="008F1768">
            <w:pPr>
              <w:pStyle w:val="BodyText"/>
              <w:numPr>
                <w:ilvl w:val="0"/>
                <w:numId w:val="13"/>
              </w:numPr>
              <w:spacing w:line="240" w:lineRule="auto"/>
              <w:ind w:left="714" w:hanging="357"/>
              <w:jc w:val="left"/>
              <w:rPr>
                <w:b/>
                <w:i/>
                <w:szCs w:val="24"/>
              </w:rPr>
            </w:pPr>
            <w:r w:rsidRPr="00872B70">
              <w:rPr>
                <w:b/>
                <w:i/>
                <w:szCs w:val="24"/>
              </w:rPr>
              <w:t>EIB–05-11.1.2</w:t>
            </w:r>
            <w:r w:rsidRPr="00872B70">
              <w:rPr>
                <w:i/>
                <w:sz w:val="22"/>
                <w:szCs w:val="22"/>
                <w:lang w:val="en-US" w:eastAsia="ar-SA"/>
              </w:rPr>
              <w:t xml:space="preserve"> </w:t>
            </w:r>
          </w:p>
        </w:tc>
        <w:tc>
          <w:tcPr>
            <w:tcW w:w="3453" w:type="pct"/>
            <w:shd w:val="clear" w:color="auto" w:fill="auto"/>
          </w:tcPr>
          <w:p w14:paraId="0233EB27" w14:textId="77777777" w:rsidR="001A54EA" w:rsidRPr="00872B70" w:rsidRDefault="001A54EA" w:rsidP="004776A6">
            <w:pPr>
              <w:ind w:left="-113" w:right="-113"/>
              <w:jc w:val="both"/>
              <w:rPr>
                <w:i/>
              </w:rPr>
            </w:pPr>
            <w:r w:rsidRPr="00872B70">
              <w:rPr>
                <w:i/>
                <w:sz w:val="22"/>
                <w:szCs w:val="22"/>
                <w:lang w:val="en-US" w:eastAsia="ar-SA"/>
              </w:rPr>
              <w:t xml:space="preserve">Инструкция </w:t>
            </w:r>
            <w:r w:rsidRPr="00872B70">
              <w:rPr>
                <w:i/>
                <w:sz w:val="22"/>
                <w:szCs w:val="22"/>
                <w:lang w:eastAsia="ar-SA"/>
              </w:rPr>
              <w:t>за периодична оценка на съответствието на количествата на образуваните отпадъци с определените такива в условията на разрешителното</w:t>
            </w:r>
            <w:r w:rsidRPr="00872B70">
              <w:rPr>
                <w:sz w:val="22"/>
                <w:szCs w:val="22"/>
                <w:lang w:eastAsia="ar-SA"/>
              </w:rPr>
              <w:t>.</w:t>
            </w:r>
          </w:p>
        </w:tc>
      </w:tr>
    </w:tbl>
    <w:p w14:paraId="1789D950" w14:textId="77777777" w:rsidR="00CD366F" w:rsidRPr="00872B70" w:rsidRDefault="00530A93" w:rsidP="009349DA">
      <w:pPr>
        <w:suppressAutoHyphens/>
        <w:spacing w:before="120"/>
        <w:jc w:val="both"/>
        <w:rPr>
          <w:b/>
        </w:rPr>
      </w:pPr>
      <w:r w:rsidRPr="00872B70">
        <w:t xml:space="preserve">През </w:t>
      </w:r>
      <w:r w:rsidR="005F0CF5" w:rsidRPr="00872B70">
        <w:t xml:space="preserve">отчетният период на </w:t>
      </w:r>
      <w:r w:rsidRPr="00872B70">
        <w:t>201</w:t>
      </w:r>
      <w:r w:rsidR="00872B70">
        <w:t>8</w:t>
      </w:r>
      <w:r w:rsidRPr="00872B70">
        <w:t>г. не са констатирани несъответствия при оценката на съответствие</w:t>
      </w:r>
      <w:r w:rsidR="005F0CF5" w:rsidRPr="00872B70">
        <w:t>то</w:t>
      </w:r>
      <w:r w:rsidRPr="00872B70">
        <w:t xml:space="preserve"> съгласно </w:t>
      </w:r>
      <w:r w:rsidRPr="00872B70">
        <w:rPr>
          <w:b/>
        </w:rPr>
        <w:t xml:space="preserve">Условие </w:t>
      </w:r>
      <w:r w:rsidR="006A38E2" w:rsidRPr="00872B70">
        <w:rPr>
          <w:b/>
        </w:rPr>
        <w:t xml:space="preserve">№ </w:t>
      </w:r>
      <w:r w:rsidRPr="00872B70">
        <w:rPr>
          <w:b/>
        </w:rPr>
        <w:t>11.3.</w:t>
      </w:r>
      <w:r w:rsidR="00165DDF" w:rsidRPr="00872B70">
        <w:rPr>
          <w:b/>
        </w:rPr>
        <w:t>9</w:t>
      </w:r>
      <w:r w:rsidR="00CD366F" w:rsidRPr="00872B70">
        <w:rPr>
          <w:b/>
        </w:rPr>
        <w:t>,</w:t>
      </w:r>
      <w:r w:rsidR="009A45FD" w:rsidRPr="00872B70">
        <w:rPr>
          <w:b/>
        </w:rPr>
        <w:t xml:space="preserve"> </w:t>
      </w:r>
      <w:r w:rsidR="00DB01D5" w:rsidRPr="00872B70">
        <w:rPr>
          <w:b/>
          <w:lang w:val="ru-RU"/>
        </w:rPr>
        <w:t xml:space="preserve">Условие </w:t>
      </w:r>
      <w:r w:rsidR="006A38E2" w:rsidRPr="00872B70">
        <w:rPr>
          <w:b/>
        </w:rPr>
        <w:t xml:space="preserve">№ </w:t>
      </w:r>
      <w:r w:rsidR="00DB01D5" w:rsidRPr="00872B70">
        <w:rPr>
          <w:b/>
          <w:lang w:val="ru-RU"/>
        </w:rPr>
        <w:t>11.4.3, Условие</w:t>
      </w:r>
      <w:r w:rsidR="006A38E2" w:rsidRPr="00872B70">
        <w:rPr>
          <w:b/>
          <w:lang w:val="ru-RU"/>
        </w:rPr>
        <w:t xml:space="preserve"> </w:t>
      </w:r>
      <w:r w:rsidR="006A38E2" w:rsidRPr="00872B70">
        <w:rPr>
          <w:b/>
        </w:rPr>
        <w:t xml:space="preserve">№ </w:t>
      </w:r>
      <w:r w:rsidR="00DB01D5" w:rsidRPr="00872B70">
        <w:rPr>
          <w:b/>
          <w:lang w:val="ru-RU"/>
        </w:rPr>
        <w:t>11.5.3, Усло</w:t>
      </w:r>
      <w:r w:rsidR="009A45FD" w:rsidRPr="00872B70">
        <w:rPr>
          <w:b/>
        </w:rPr>
        <w:t>в</w:t>
      </w:r>
      <w:r w:rsidRPr="00872B70">
        <w:rPr>
          <w:b/>
        </w:rPr>
        <w:t xml:space="preserve">ие </w:t>
      </w:r>
      <w:r w:rsidR="006A38E2" w:rsidRPr="00872B70">
        <w:rPr>
          <w:b/>
        </w:rPr>
        <w:t xml:space="preserve">№ </w:t>
      </w:r>
      <w:r w:rsidRPr="00872B70">
        <w:rPr>
          <w:b/>
        </w:rPr>
        <w:t>11.6.2</w:t>
      </w:r>
      <w:r w:rsidR="000E35F2" w:rsidRPr="00872B70">
        <w:t xml:space="preserve"> </w:t>
      </w:r>
      <w:r w:rsidRPr="00872B70">
        <w:t>и</w:t>
      </w:r>
      <w:r w:rsidRPr="00872B70">
        <w:rPr>
          <w:b/>
        </w:rPr>
        <w:t xml:space="preserve"> Условие </w:t>
      </w:r>
      <w:r w:rsidR="006A38E2" w:rsidRPr="00872B70">
        <w:rPr>
          <w:b/>
        </w:rPr>
        <w:t xml:space="preserve">№ </w:t>
      </w:r>
      <w:r w:rsidRPr="00872B70">
        <w:rPr>
          <w:b/>
        </w:rPr>
        <w:t>11.7.3</w:t>
      </w:r>
      <w:r w:rsidRPr="00872B70">
        <w:t xml:space="preserve"> и не се е налагало предприемане на коригиращи действия в съответствие с </w:t>
      </w:r>
      <w:r w:rsidRPr="00872B70">
        <w:rPr>
          <w:b/>
        </w:rPr>
        <w:t xml:space="preserve">Условие </w:t>
      </w:r>
      <w:r w:rsidR="006A38E2" w:rsidRPr="00872B70">
        <w:rPr>
          <w:b/>
        </w:rPr>
        <w:t xml:space="preserve">№ </w:t>
      </w:r>
      <w:r w:rsidRPr="00872B70">
        <w:rPr>
          <w:b/>
        </w:rPr>
        <w:t xml:space="preserve">11.9.3. </w:t>
      </w:r>
    </w:p>
    <w:p w14:paraId="1E62A144" w14:textId="77777777" w:rsidR="00530A93" w:rsidRPr="00872B70" w:rsidRDefault="00530A93" w:rsidP="009349DA">
      <w:pPr>
        <w:suppressAutoHyphens/>
        <w:spacing w:before="120"/>
        <w:jc w:val="both"/>
        <w:rPr>
          <w:rFonts w:eastAsia="PMingLiU"/>
          <w:b/>
          <w:lang w:eastAsia="ar-SA"/>
        </w:rPr>
      </w:pPr>
      <w:r w:rsidRPr="00872B70">
        <w:t>Резултатите се съхраняват на площадката и се представят при поискване от компетентния орган.</w:t>
      </w:r>
    </w:p>
    <w:p w14:paraId="48D160F4" w14:textId="77777777" w:rsidR="00E21258" w:rsidRPr="00872B70" w:rsidRDefault="000B5A05" w:rsidP="009349DA">
      <w:pPr>
        <w:suppressAutoHyphens/>
        <w:spacing w:before="120"/>
        <w:jc w:val="both"/>
        <w:rPr>
          <w:rFonts w:eastAsia="MS Mincho"/>
          <w:b/>
          <w:lang w:val="ru-RU" w:eastAsia="ar-SA"/>
        </w:rPr>
      </w:pPr>
      <w:r w:rsidRPr="00872B70">
        <w:t xml:space="preserve">Документацията по управление на отпадъците се съхранява съгласно </w:t>
      </w:r>
      <w:r w:rsidRPr="00872B70">
        <w:rPr>
          <w:b/>
        </w:rPr>
        <w:t xml:space="preserve">Условие </w:t>
      </w:r>
      <w:r w:rsidR="006A38E2" w:rsidRPr="00872B70">
        <w:rPr>
          <w:b/>
        </w:rPr>
        <w:t xml:space="preserve">№ </w:t>
      </w:r>
      <w:r w:rsidRPr="00872B70">
        <w:rPr>
          <w:b/>
        </w:rPr>
        <w:t>11.9.</w:t>
      </w:r>
      <w:r w:rsidR="00EF53DB" w:rsidRPr="00872B70">
        <w:rPr>
          <w:b/>
        </w:rPr>
        <w:t>4</w:t>
      </w:r>
      <w:r w:rsidR="003E1C10" w:rsidRPr="00872B70">
        <w:rPr>
          <w:rFonts w:eastAsia="MS Mincho"/>
          <w:b/>
          <w:lang w:eastAsia="ar-SA"/>
        </w:rPr>
        <w:t xml:space="preserve"> </w:t>
      </w:r>
      <w:r w:rsidRPr="00872B70">
        <w:t>и се предоставя при поискване от компетентния орган.</w:t>
      </w:r>
    </w:p>
    <w:p w14:paraId="238153C6" w14:textId="77777777" w:rsidR="00091002" w:rsidRPr="00872B70" w:rsidRDefault="00C47AE9" w:rsidP="009349DA">
      <w:pPr>
        <w:suppressAutoHyphens/>
        <w:spacing w:before="120"/>
        <w:jc w:val="both"/>
      </w:pPr>
      <w:r w:rsidRPr="00872B70">
        <w:t xml:space="preserve">Няма пренос на замърсители в почвата </w:t>
      </w:r>
      <w:r w:rsidR="00B0228D" w:rsidRPr="00872B70">
        <w:t>по</w:t>
      </w:r>
      <w:r w:rsidRPr="00872B70">
        <w:t xml:space="preserve"> </w:t>
      </w:r>
      <w:r w:rsidR="00416A9A" w:rsidRPr="00872B70">
        <w:rPr>
          <w:rFonts w:eastAsia="MS Mincho"/>
          <w:b/>
          <w:lang w:val="ru-RU" w:eastAsia="ar-SA"/>
        </w:rPr>
        <w:t xml:space="preserve">Условие </w:t>
      </w:r>
      <w:r w:rsidR="006A38E2" w:rsidRPr="00872B70">
        <w:rPr>
          <w:b/>
        </w:rPr>
        <w:t xml:space="preserve">№ </w:t>
      </w:r>
      <w:r w:rsidR="00416A9A" w:rsidRPr="00872B70">
        <w:rPr>
          <w:rFonts w:eastAsia="MS Mincho"/>
          <w:b/>
          <w:lang w:val="ru-RU" w:eastAsia="ar-SA"/>
        </w:rPr>
        <w:t>11.9.</w:t>
      </w:r>
      <w:r w:rsidR="00416A9A" w:rsidRPr="00872B70">
        <w:rPr>
          <w:rFonts w:eastAsia="MS Mincho"/>
          <w:b/>
          <w:lang w:eastAsia="ar-SA"/>
        </w:rPr>
        <w:t>5</w:t>
      </w:r>
      <w:r w:rsidR="00B0228D" w:rsidRPr="00872B70">
        <w:rPr>
          <w:rFonts w:eastAsia="MS Mincho"/>
          <w:b/>
          <w:lang w:val="ru-RU" w:eastAsia="ar-SA"/>
        </w:rPr>
        <w:t xml:space="preserve"> </w:t>
      </w:r>
      <w:r w:rsidR="00B0228D" w:rsidRPr="00872B70">
        <w:rPr>
          <w:b/>
        </w:rPr>
        <w:t>(Актуализирано с Решение № 477-Н0-И0-А1/2015)</w:t>
      </w:r>
      <w:r w:rsidR="00D62EDB" w:rsidRPr="00872B70">
        <w:rPr>
          <w:b/>
        </w:rPr>
        <w:t>.</w:t>
      </w:r>
    </w:p>
    <w:p w14:paraId="33779252" w14:textId="77777777" w:rsidR="009349DA" w:rsidRPr="00872B70" w:rsidRDefault="009349DA" w:rsidP="00966476">
      <w:pPr>
        <w:spacing w:before="120"/>
        <w:jc w:val="both"/>
        <w:rPr>
          <w:bCs/>
        </w:rPr>
      </w:pPr>
    </w:p>
    <w:p w14:paraId="0D3520E5" w14:textId="77777777" w:rsidR="00E21258" w:rsidRPr="00DC6E2F" w:rsidRDefault="00E21258" w:rsidP="00C410B3">
      <w:pPr>
        <w:spacing w:before="120" w:after="240"/>
        <w:jc w:val="both"/>
        <w:rPr>
          <w:b/>
        </w:rPr>
      </w:pPr>
      <w:r w:rsidRPr="00DC6E2F">
        <w:rPr>
          <w:b/>
        </w:rPr>
        <w:t>4.5. Шум</w:t>
      </w:r>
    </w:p>
    <w:p w14:paraId="4A3BA125" w14:textId="77777777" w:rsidR="005F0CF5" w:rsidRPr="00DC6E2F" w:rsidRDefault="00E21258" w:rsidP="009349DA">
      <w:pPr>
        <w:shd w:val="clear" w:color="auto" w:fill="FFFFFF"/>
        <w:spacing w:before="120"/>
        <w:jc w:val="both"/>
        <w:textAlignment w:val="center"/>
        <w:rPr>
          <w:lang w:val="en-US"/>
        </w:rPr>
      </w:pPr>
      <w:r w:rsidRPr="00DC6E2F">
        <w:t xml:space="preserve">Съгласно </w:t>
      </w:r>
      <w:r w:rsidRPr="00DC6E2F">
        <w:rPr>
          <w:b/>
          <w:bCs/>
        </w:rPr>
        <w:t xml:space="preserve">Условие </w:t>
      </w:r>
      <w:r w:rsidR="006A38E2" w:rsidRPr="00DC6E2F">
        <w:rPr>
          <w:b/>
        </w:rPr>
        <w:t xml:space="preserve">№ </w:t>
      </w:r>
      <w:r w:rsidRPr="00DC6E2F">
        <w:rPr>
          <w:b/>
          <w:bCs/>
        </w:rPr>
        <w:t>12.2.1</w:t>
      </w:r>
      <w:r w:rsidRPr="00DC6E2F">
        <w:t xml:space="preserve"> и </w:t>
      </w:r>
      <w:r w:rsidRPr="00DC6E2F">
        <w:rPr>
          <w:b/>
          <w:bCs/>
        </w:rPr>
        <w:t xml:space="preserve">Условие </w:t>
      </w:r>
      <w:r w:rsidR="006A38E2" w:rsidRPr="00DC6E2F">
        <w:rPr>
          <w:b/>
        </w:rPr>
        <w:t xml:space="preserve">№ </w:t>
      </w:r>
      <w:r w:rsidRPr="00DC6E2F">
        <w:rPr>
          <w:b/>
          <w:bCs/>
        </w:rPr>
        <w:t>12.2.2</w:t>
      </w:r>
      <w:r w:rsidRPr="00DC6E2F">
        <w:t xml:space="preserve"> е заложено да се извършва наблюдение на общата звукова мощност и на еквивалентните нива на шум в определени точки по оградата на площадката и в мястото на въздействие</w:t>
      </w:r>
      <w:r w:rsidR="008A568A" w:rsidRPr="00DC6E2F">
        <w:t xml:space="preserve">, при спазване на </w:t>
      </w:r>
      <w:r w:rsidR="008A568A" w:rsidRPr="00DC6E2F">
        <w:rPr>
          <w:b/>
        </w:rPr>
        <w:t xml:space="preserve">Условие </w:t>
      </w:r>
      <w:r w:rsidR="006A38E2" w:rsidRPr="00DC6E2F">
        <w:rPr>
          <w:b/>
        </w:rPr>
        <w:t xml:space="preserve">№ </w:t>
      </w:r>
      <w:r w:rsidR="008A568A" w:rsidRPr="00DC6E2F">
        <w:rPr>
          <w:b/>
        </w:rPr>
        <w:t>12.1.1</w:t>
      </w:r>
      <w:r w:rsidRPr="00DC6E2F">
        <w:t xml:space="preserve"> веднъж на две години</w:t>
      </w:r>
      <w:r w:rsidR="00227883" w:rsidRPr="00DC6E2F">
        <w:t xml:space="preserve"> по инструкция </w:t>
      </w:r>
      <w:r w:rsidR="00C47AE9" w:rsidRPr="00DC6E2F">
        <w:rPr>
          <w:i/>
          <w:lang w:val="en-US" w:eastAsia="pl-PL"/>
        </w:rPr>
        <w:t>E</w:t>
      </w:r>
      <w:r w:rsidR="005F0CF5" w:rsidRPr="00DC6E2F">
        <w:rPr>
          <w:i/>
          <w:lang w:val="en-US" w:eastAsia="pl-PL"/>
        </w:rPr>
        <w:t>I</w:t>
      </w:r>
      <w:r w:rsidR="00C47AE9" w:rsidRPr="00DC6E2F">
        <w:rPr>
          <w:i/>
          <w:lang w:val="en-US" w:eastAsia="pl-PL"/>
        </w:rPr>
        <w:t>B</w:t>
      </w:r>
      <w:r w:rsidR="00C47AE9" w:rsidRPr="00DC6E2F">
        <w:rPr>
          <w:i/>
          <w:lang w:eastAsia="pl-PL"/>
        </w:rPr>
        <w:t>-05-</w:t>
      </w:r>
      <w:r w:rsidR="00227883" w:rsidRPr="00DC6E2F">
        <w:rPr>
          <w:bCs/>
          <w:i/>
        </w:rPr>
        <w:t xml:space="preserve">12.2.2 Инструкция </w:t>
      </w:r>
      <w:r w:rsidR="00835BAE" w:rsidRPr="00DC6E2F">
        <w:rPr>
          <w:bCs/>
          <w:i/>
        </w:rPr>
        <w:t xml:space="preserve">за наблюдение на еквивалентните нива на шум и общата звукова мощност </w:t>
      </w:r>
      <w:r w:rsidR="00FF55CA" w:rsidRPr="00DC6E2F">
        <w:rPr>
          <w:bCs/>
        </w:rPr>
        <w:t>и</w:t>
      </w:r>
      <w:r w:rsidR="00FF55CA" w:rsidRPr="00DC6E2F">
        <w:rPr>
          <w:bCs/>
          <w:i/>
        </w:rPr>
        <w:t xml:space="preserve"> </w:t>
      </w:r>
      <w:r w:rsidR="005F0CF5" w:rsidRPr="00DC6E2F">
        <w:rPr>
          <w:bCs/>
          <w:i/>
          <w:lang w:val="en-US"/>
        </w:rPr>
        <w:t>EIB</w:t>
      </w:r>
      <w:r w:rsidR="005F0CF5" w:rsidRPr="00DC6E2F">
        <w:rPr>
          <w:bCs/>
          <w:i/>
          <w:lang w:val="ru-RU"/>
        </w:rPr>
        <w:t>-05-</w:t>
      </w:r>
      <w:r w:rsidR="00FF55CA" w:rsidRPr="00DC6E2F">
        <w:rPr>
          <w:bCs/>
          <w:i/>
        </w:rPr>
        <w:t>12.2.3</w:t>
      </w:r>
      <w:r w:rsidR="00FF55CA" w:rsidRPr="00DC6E2F">
        <w:rPr>
          <w:b/>
          <w:bCs/>
        </w:rPr>
        <w:t xml:space="preserve"> </w:t>
      </w:r>
      <w:r w:rsidR="00FF55CA" w:rsidRPr="00DC6E2F">
        <w:rPr>
          <w:bCs/>
          <w:i/>
        </w:rPr>
        <w:t xml:space="preserve">Инструкция </w:t>
      </w:r>
      <w:r w:rsidR="00835BAE" w:rsidRPr="00DC6E2F">
        <w:rPr>
          <w:bCs/>
          <w:i/>
        </w:rPr>
        <w:t>за оценка на съответствието на установените еквивалентни нива на шум по границата на площадката и в местата на въздействие с разрешените такива, причини за несъответствие и назначаване на коригиращи действия</w:t>
      </w:r>
      <w:r w:rsidR="005456D2" w:rsidRPr="00DC6E2F">
        <w:rPr>
          <w:bCs/>
          <w:i/>
        </w:rPr>
        <w:t>.</w:t>
      </w:r>
      <w:r w:rsidR="005456D2" w:rsidRPr="00DC6E2F">
        <w:t xml:space="preserve"> </w:t>
      </w:r>
      <w:r w:rsidR="005456D2" w:rsidRPr="00DC6E2F">
        <w:rPr>
          <w:rFonts w:eastAsia="MS Mincho"/>
          <w:bCs/>
          <w:lang w:eastAsia="en-US"/>
        </w:rPr>
        <w:t>Наблюденията на определените показатели</w:t>
      </w:r>
      <w:r w:rsidR="004D3356" w:rsidRPr="00DC6E2F">
        <w:rPr>
          <w:rFonts w:eastAsia="MS Mincho"/>
          <w:bCs/>
          <w:lang w:eastAsia="en-US"/>
        </w:rPr>
        <w:t xml:space="preserve"> </w:t>
      </w:r>
      <w:r w:rsidR="005456D2" w:rsidRPr="00DC6E2F">
        <w:rPr>
          <w:rFonts w:eastAsia="MS Mincho"/>
          <w:bCs/>
          <w:lang w:eastAsia="en-US"/>
        </w:rPr>
        <w:t xml:space="preserve">се провеждат при спазване изискванията на </w:t>
      </w:r>
      <w:r w:rsidR="005456D2" w:rsidRPr="00DC6E2F">
        <w:rPr>
          <w:rFonts w:eastAsia="MS Mincho"/>
          <w:bCs/>
          <w:i/>
        </w:rPr>
        <w:t>Наредба № 54 от 13.12.2010г</w:t>
      </w:r>
      <w:r w:rsidR="005456D2" w:rsidRPr="00DC6E2F">
        <w:rPr>
          <w:rFonts w:eastAsia="MS Mincho"/>
          <w:bCs/>
        </w:rPr>
        <w:t xml:space="preserve">.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w:t>
      </w:r>
      <w:r w:rsidR="005456D2" w:rsidRPr="00DC6E2F">
        <w:rPr>
          <w:rFonts w:eastAsia="MS Mincho"/>
          <w:bCs/>
          <w:lang w:eastAsia="en-US"/>
        </w:rPr>
        <w:t>в съответствие с „Методика за определяне на общата звукова мощност, излъчвана в околната среда от промишлено предприятие и определяне нивото на шума в мястото на въздействие</w:t>
      </w:r>
      <w:r w:rsidR="005456D2" w:rsidRPr="00DC6E2F">
        <w:rPr>
          <w:bCs/>
          <w:i/>
        </w:rPr>
        <w:t xml:space="preserve"> </w:t>
      </w:r>
      <w:r w:rsidR="005456D2" w:rsidRPr="00DC6E2F">
        <w:t>(</w:t>
      </w:r>
      <w:r w:rsidR="005456D2" w:rsidRPr="00DC6E2F">
        <w:rPr>
          <w:b/>
          <w:bCs/>
        </w:rPr>
        <w:t xml:space="preserve">Условие </w:t>
      </w:r>
      <w:r w:rsidR="006A38E2" w:rsidRPr="00DC6E2F">
        <w:rPr>
          <w:b/>
        </w:rPr>
        <w:t xml:space="preserve">№ </w:t>
      </w:r>
      <w:r w:rsidR="005456D2" w:rsidRPr="00DC6E2F">
        <w:rPr>
          <w:b/>
          <w:bCs/>
        </w:rPr>
        <w:t>12.2.3</w:t>
      </w:r>
      <w:r w:rsidR="005456D2" w:rsidRPr="00DC6E2F">
        <w:t>).</w:t>
      </w:r>
      <w:r w:rsidR="004D3356" w:rsidRPr="00DC6E2F">
        <w:t xml:space="preserve"> </w:t>
      </w:r>
    </w:p>
    <w:p w14:paraId="6CA1EBDE" w14:textId="77777777" w:rsidR="005456D2" w:rsidRPr="00B6137E" w:rsidRDefault="004D3356" w:rsidP="009349DA">
      <w:pPr>
        <w:shd w:val="clear" w:color="auto" w:fill="FFFFFF"/>
        <w:spacing w:before="120"/>
        <w:jc w:val="both"/>
        <w:textAlignment w:val="center"/>
      </w:pPr>
      <w:r w:rsidRPr="00DC6E2F">
        <w:t xml:space="preserve">Резултатите от тези наблюдения се документират, както и оценката на съответствието </w:t>
      </w:r>
      <w:r w:rsidRPr="00DC6E2F">
        <w:rPr>
          <w:rFonts w:eastAsia="MS Mincho"/>
        </w:rPr>
        <w:t>на установените еквивалентни нива на шума по границата на производствената площадка и в мястото на въздействие с разрешените такива</w:t>
      </w:r>
      <w:r w:rsidRPr="00DC6E2F">
        <w:t xml:space="preserve"> </w:t>
      </w:r>
      <w:r w:rsidRPr="00596CB1">
        <w:t xml:space="preserve">във </w:t>
      </w:r>
      <w:r w:rsidR="005F0CF5" w:rsidRPr="00596CB1">
        <w:rPr>
          <w:i/>
          <w:lang w:val="en-US"/>
        </w:rPr>
        <w:t>EDB</w:t>
      </w:r>
      <w:r w:rsidR="005F0CF5" w:rsidRPr="00596CB1">
        <w:rPr>
          <w:i/>
          <w:lang w:val="ru-RU"/>
        </w:rPr>
        <w:t>-05-12.3</w:t>
      </w:r>
      <w:r w:rsidR="005F0CF5" w:rsidRPr="00596CB1">
        <w:rPr>
          <w:rFonts w:eastAsia="MS Mincho"/>
          <w:i/>
        </w:rPr>
        <w:t>.1 Резултати от проведен собствен мониторинг на шум в околна среда</w:t>
      </w:r>
      <w:r w:rsidRPr="00596CB1">
        <w:rPr>
          <w:rFonts w:eastAsia="MS Mincho"/>
        </w:rPr>
        <w:t>,</w:t>
      </w:r>
      <w:r w:rsidR="00E509D7" w:rsidRPr="00596CB1">
        <w:rPr>
          <w:rFonts w:eastAsia="MS Mincho"/>
        </w:rPr>
        <w:t xml:space="preserve"> съгласно</w:t>
      </w:r>
      <w:r w:rsidR="00E509D7" w:rsidRPr="00B6137E">
        <w:rPr>
          <w:rFonts w:eastAsia="MS Mincho"/>
        </w:rPr>
        <w:t xml:space="preserve"> </w:t>
      </w:r>
      <w:r w:rsidR="00E509D7" w:rsidRPr="00B6137E">
        <w:rPr>
          <w:rFonts w:eastAsia="MS Mincho"/>
          <w:b/>
        </w:rPr>
        <w:t xml:space="preserve">Условие </w:t>
      </w:r>
      <w:r w:rsidR="006A38E2" w:rsidRPr="00B6137E">
        <w:rPr>
          <w:b/>
        </w:rPr>
        <w:t xml:space="preserve">№ </w:t>
      </w:r>
      <w:r w:rsidR="00E509D7" w:rsidRPr="00B6137E">
        <w:rPr>
          <w:rFonts w:eastAsia="MS Mincho"/>
          <w:b/>
        </w:rPr>
        <w:t>12.3</w:t>
      </w:r>
      <w:r w:rsidR="00E509D7" w:rsidRPr="00B6137E">
        <w:rPr>
          <w:b/>
          <w:bCs/>
        </w:rPr>
        <w:t>.1</w:t>
      </w:r>
      <w:r w:rsidR="00E509D7" w:rsidRPr="00B6137E">
        <w:t xml:space="preserve"> и  </w:t>
      </w:r>
      <w:r w:rsidR="00E509D7" w:rsidRPr="00B6137E">
        <w:rPr>
          <w:b/>
          <w:bCs/>
        </w:rPr>
        <w:t xml:space="preserve">Условие </w:t>
      </w:r>
      <w:r w:rsidR="006A38E2" w:rsidRPr="00B6137E">
        <w:rPr>
          <w:b/>
        </w:rPr>
        <w:t xml:space="preserve">№ </w:t>
      </w:r>
      <w:r w:rsidR="00E509D7" w:rsidRPr="00B6137E">
        <w:rPr>
          <w:b/>
          <w:bCs/>
        </w:rPr>
        <w:t>12.3.2,</w:t>
      </w:r>
      <w:r w:rsidRPr="00B6137E">
        <w:t xml:space="preserve"> които се съхраняват на площадката и се предоставят при поискване от компетентния орган. </w:t>
      </w:r>
    </w:p>
    <w:p w14:paraId="1AE2A547" w14:textId="77777777" w:rsidR="002768B5" w:rsidRDefault="00271814" w:rsidP="009349DA">
      <w:pPr>
        <w:pStyle w:val="Header"/>
        <w:tabs>
          <w:tab w:val="left" w:pos="708"/>
        </w:tabs>
        <w:spacing w:before="120"/>
        <w:jc w:val="both"/>
      </w:pPr>
      <w:r w:rsidRPr="00B6137E">
        <w:t xml:space="preserve">През </w:t>
      </w:r>
      <w:r w:rsidR="0009551D" w:rsidRPr="00B6137E">
        <w:t>201</w:t>
      </w:r>
      <w:r w:rsidR="00B6137E" w:rsidRPr="00B6137E">
        <w:t>8</w:t>
      </w:r>
      <w:r w:rsidR="00D74653" w:rsidRPr="00B6137E">
        <w:t xml:space="preserve"> год</w:t>
      </w:r>
      <w:r w:rsidR="00D74653" w:rsidRPr="00B6137E">
        <w:tab/>
        <w:t>.</w:t>
      </w:r>
      <w:r w:rsidR="00BB0F06" w:rsidRPr="00B6137E">
        <w:t xml:space="preserve"> </w:t>
      </w:r>
      <w:r w:rsidRPr="00B6137E">
        <w:t>са прове</w:t>
      </w:r>
      <w:r w:rsidR="00BB0F06" w:rsidRPr="00B6137E">
        <w:t>ж</w:t>
      </w:r>
      <w:r w:rsidR="009955E0" w:rsidRPr="00B6137E">
        <w:t>д</w:t>
      </w:r>
      <w:r w:rsidR="00BB0F06" w:rsidRPr="00B6137E">
        <w:rPr>
          <w:lang w:val="en-US"/>
        </w:rPr>
        <w:t>а</w:t>
      </w:r>
      <w:r w:rsidR="009955E0" w:rsidRPr="00B6137E">
        <w:t>ни собствени</w:t>
      </w:r>
      <w:r w:rsidRPr="00B6137E">
        <w:t xml:space="preserve"> измервания на емисиите на шум в околна среда (</w:t>
      </w:r>
      <w:r w:rsidRPr="00B6137E">
        <w:rPr>
          <w:b/>
          <w:bCs/>
        </w:rPr>
        <w:t xml:space="preserve">Условие </w:t>
      </w:r>
      <w:r w:rsidR="006A38E2" w:rsidRPr="00B6137E">
        <w:rPr>
          <w:b/>
        </w:rPr>
        <w:t xml:space="preserve">№ </w:t>
      </w:r>
      <w:r w:rsidRPr="00B6137E">
        <w:rPr>
          <w:b/>
          <w:bCs/>
        </w:rPr>
        <w:t>12.3.</w:t>
      </w:r>
      <w:r w:rsidR="00A12F5A" w:rsidRPr="00B6137E">
        <w:rPr>
          <w:b/>
          <w:bCs/>
        </w:rPr>
        <w:t>2</w:t>
      </w:r>
      <w:r w:rsidR="004E001C" w:rsidRPr="00B6137E">
        <w:t>)</w:t>
      </w:r>
      <w:r w:rsidR="00BB0F06" w:rsidRPr="00B6137E">
        <w:t>. Следващите СПИ на шум в околна среда за превидени през 20</w:t>
      </w:r>
      <w:r w:rsidR="00B6137E" w:rsidRPr="00B6137E">
        <w:t>20</w:t>
      </w:r>
      <w:r w:rsidR="00BB0F06" w:rsidRPr="00B6137E">
        <w:t>г.</w:t>
      </w:r>
    </w:p>
    <w:p w14:paraId="03EB5190" w14:textId="77777777" w:rsidR="00187B85" w:rsidRPr="00B6137E" w:rsidRDefault="00187B85" w:rsidP="00187B85">
      <w:pPr>
        <w:pStyle w:val="Header"/>
        <w:tabs>
          <w:tab w:val="left" w:pos="708"/>
        </w:tabs>
        <w:jc w:val="both"/>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832"/>
        <w:gridCol w:w="1335"/>
        <w:gridCol w:w="1170"/>
        <w:gridCol w:w="1170"/>
        <w:gridCol w:w="1275"/>
        <w:gridCol w:w="1620"/>
      </w:tblGrid>
      <w:tr w:rsidR="00B06816" w:rsidRPr="009D2F6B" w14:paraId="583CD84D" w14:textId="77777777" w:rsidTr="002F1E07">
        <w:tc>
          <w:tcPr>
            <w:tcW w:w="1588" w:type="dxa"/>
            <w:vMerge w:val="restart"/>
            <w:shd w:val="clear" w:color="auto" w:fill="E6E6E6"/>
            <w:vAlign w:val="center"/>
          </w:tcPr>
          <w:p w14:paraId="75A4C0B3" w14:textId="77777777" w:rsidR="00B06816" w:rsidRPr="002F1E07" w:rsidRDefault="00B06816" w:rsidP="002F1E07">
            <w:pPr>
              <w:tabs>
                <w:tab w:val="left" w:pos="708"/>
                <w:tab w:val="center" w:pos="4536"/>
                <w:tab w:val="right" w:pos="9072"/>
              </w:tabs>
              <w:jc w:val="center"/>
              <w:rPr>
                <w:b/>
                <w:lang w:val="be-BY"/>
              </w:rPr>
            </w:pPr>
            <w:r w:rsidRPr="002F1E07">
              <w:rPr>
                <w:b/>
                <w:lang w:val="be-BY"/>
              </w:rPr>
              <w:t>Място на измерването</w:t>
            </w:r>
          </w:p>
        </w:tc>
        <w:tc>
          <w:tcPr>
            <w:tcW w:w="1832" w:type="dxa"/>
            <w:vMerge w:val="restart"/>
            <w:shd w:val="clear" w:color="auto" w:fill="E6E6E6"/>
            <w:vAlign w:val="center"/>
          </w:tcPr>
          <w:p w14:paraId="4C81867E" w14:textId="77777777" w:rsidR="00B06816" w:rsidRPr="002F1E07" w:rsidRDefault="00B06816" w:rsidP="002F1E07">
            <w:pPr>
              <w:tabs>
                <w:tab w:val="left" w:pos="708"/>
                <w:tab w:val="center" w:pos="4536"/>
                <w:tab w:val="right" w:pos="9072"/>
              </w:tabs>
              <w:jc w:val="center"/>
              <w:rPr>
                <w:b/>
                <w:lang w:val="be-BY"/>
              </w:rPr>
            </w:pPr>
            <w:r w:rsidRPr="002F1E07">
              <w:rPr>
                <w:b/>
                <w:lang w:val="be-BY"/>
              </w:rPr>
              <w:t>Ниво на смущаващите шумове</w:t>
            </w:r>
          </w:p>
        </w:tc>
        <w:tc>
          <w:tcPr>
            <w:tcW w:w="3675" w:type="dxa"/>
            <w:gridSpan w:val="3"/>
            <w:shd w:val="clear" w:color="auto" w:fill="E6E6E6"/>
            <w:vAlign w:val="center"/>
          </w:tcPr>
          <w:p w14:paraId="2011662B" w14:textId="77777777" w:rsidR="00B06816" w:rsidRPr="002F1E07" w:rsidRDefault="00B06816" w:rsidP="002F1E07">
            <w:pPr>
              <w:tabs>
                <w:tab w:val="left" w:pos="708"/>
                <w:tab w:val="center" w:pos="4536"/>
                <w:tab w:val="right" w:pos="9072"/>
              </w:tabs>
              <w:jc w:val="center"/>
              <w:rPr>
                <w:b/>
                <w:lang w:val="be-BY"/>
              </w:rPr>
            </w:pPr>
            <w:r w:rsidRPr="002F1E07">
              <w:rPr>
                <w:b/>
              </w:rPr>
              <w:t>Измерено/</w:t>
            </w:r>
            <w:r w:rsidRPr="002F1E07">
              <w:rPr>
                <w:b/>
                <w:lang w:val="be-BY"/>
              </w:rPr>
              <w:t>Кор</w:t>
            </w:r>
            <w:r w:rsidRPr="002F1E07">
              <w:rPr>
                <w:b/>
              </w:rPr>
              <w:t>и</w:t>
            </w:r>
            <w:r w:rsidRPr="002F1E07">
              <w:rPr>
                <w:b/>
                <w:lang w:val="be-BY"/>
              </w:rPr>
              <w:t>гирано</w:t>
            </w:r>
          </w:p>
          <w:p w14:paraId="568943A8" w14:textId="77777777" w:rsidR="00B06816" w:rsidRPr="002F1E07" w:rsidRDefault="00B06816" w:rsidP="002F1E07">
            <w:pPr>
              <w:tabs>
                <w:tab w:val="left" w:pos="708"/>
                <w:tab w:val="center" w:pos="4536"/>
                <w:tab w:val="right" w:pos="9072"/>
              </w:tabs>
              <w:jc w:val="center"/>
              <w:rPr>
                <w:b/>
                <w:lang w:val="ru-RU"/>
              </w:rPr>
            </w:pPr>
            <w:r w:rsidRPr="002F1E07">
              <w:rPr>
                <w:b/>
                <w:lang w:val="be-BY"/>
              </w:rPr>
              <w:t xml:space="preserve">ниво на звуково налягане в </w:t>
            </w:r>
            <w:r w:rsidRPr="002F1E07">
              <w:rPr>
                <w:b/>
              </w:rPr>
              <w:t xml:space="preserve">dB </w:t>
            </w:r>
            <w:r w:rsidRPr="002F1E07">
              <w:rPr>
                <w:b/>
                <w:lang w:val="be-BY"/>
              </w:rPr>
              <w:t>(</w:t>
            </w:r>
            <w:r w:rsidRPr="002F1E07">
              <w:rPr>
                <w:b/>
              </w:rPr>
              <w:t>A</w:t>
            </w:r>
            <w:r w:rsidRPr="002F1E07">
              <w:rPr>
                <w:b/>
                <w:lang w:val="be-BY"/>
              </w:rPr>
              <w:t>)</w:t>
            </w:r>
          </w:p>
        </w:tc>
        <w:tc>
          <w:tcPr>
            <w:tcW w:w="1275" w:type="dxa"/>
            <w:vMerge w:val="restart"/>
            <w:shd w:val="clear" w:color="auto" w:fill="E6E6E6"/>
            <w:vAlign w:val="center"/>
          </w:tcPr>
          <w:p w14:paraId="6AF55B2C" w14:textId="77777777" w:rsidR="00B06816" w:rsidRPr="002F1E07" w:rsidRDefault="00B06816" w:rsidP="002F1E07">
            <w:pPr>
              <w:tabs>
                <w:tab w:val="left" w:pos="242"/>
                <w:tab w:val="left" w:pos="708"/>
                <w:tab w:val="center" w:pos="4536"/>
                <w:tab w:val="right" w:pos="9072"/>
              </w:tabs>
              <w:ind w:right="-108"/>
              <w:jc w:val="center"/>
              <w:rPr>
                <w:b/>
                <w:lang w:val="be-BY"/>
              </w:rPr>
            </w:pPr>
            <w:r w:rsidRPr="002F1E07">
              <w:rPr>
                <w:b/>
                <w:lang w:val="be-BY"/>
              </w:rPr>
              <w:t>Гранична стойност</w:t>
            </w:r>
          </w:p>
          <w:p w14:paraId="61B78A56" w14:textId="77777777" w:rsidR="00B06816" w:rsidRPr="002F1E07" w:rsidRDefault="00B06816" w:rsidP="002F1E07">
            <w:pPr>
              <w:tabs>
                <w:tab w:val="left" w:pos="242"/>
                <w:tab w:val="left" w:pos="708"/>
                <w:tab w:val="center" w:pos="947"/>
                <w:tab w:val="center" w:pos="4536"/>
                <w:tab w:val="right" w:pos="9072"/>
              </w:tabs>
              <w:jc w:val="center"/>
              <w:rPr>
                <w:b/>
              </w:rPr>
            </w:pPr>
            <w:r w:rsidRPr="002F1E07">
              <w:rPr>
                <w:b/>
              </w:rPr>
              <w:t>dB (A)</w:t>
            </w:r>
          </w:p>
        </w:tc>
        <w:tc>
          <w:tcPr>
            <w:tcW w:w="1620" w:type="dxa"/>
            <w:vMerge w:val="restart"/>
            <w:shd w:val="clear" w:color="auto" w:fill="E6E6E6"/>
            <w:vAlign w:val="center"/>
          </w:tcPr>
          <w:p w14:paraId="5943000C" w14:textId="77777777" w:rsidR="00B06816" w:rsidRPr="002F1E07" w:rsidRDefault="00B06816" w:rsidP="002F1E07">
            <w:pPr>
              <w:tabs>
                <w:tab w:val="left" w:pos="242"/>
                <w:tab w:val="left" w:pos="708"/>
                <w:tab w:val="center" w:pos="947"/>
                <w:tab w:val="center" w:pos="4536"/>
                <w:tab w:val="right" w:pos="9072"/>
              </w:tabs>
              <w:ind w:right="-108"/>
              <w:jc w:val="center"/>
              <w:rPr>
                <w:b/>
                <w:lang w:val="be-BY"/>
              </w:rPr>
            </w:pPr>
            <w:r w:rsidRPr="002F1E07">
              <w:rPr>
                <w:b/>
                <w:lang w:val="be-BY"/>
              </w:rPr>
              <w:t>Съответствие</w:t>
            </w:r>
          </w:p>
          <w:p w14:paraId="7A65C165" w14:textId="77777777" w:rsidR="00B06816" w:rsidRPr="002F1E07" w:rsidRDefault="00B06816" w:rsidP="002F1E07">
            <w:pPr>
              <w:tabs>
                <w:tab w:val="left" w:pos="708"/>
                <w:tab w:val="center" w:pos="4536"/>
                <w:tab w:val="right" w:pos="9072"/>
              </w:tabs>
              <w:jc w:val="center"/>
              <w:rPr>
                <w:b/>
                <w:lang w:val="be-BY"/>
              </w:rPr>
            </w:pPr>
            <w:r w:rsidRPr="002F1E07">
              <w:rPr>
                <w:b/>
                <w:lang w:val="be-BY"/>
              </w:rPr>
              <w:t>с</w:t>
            </w:r>
          </w:p>
          <w:p w14:paraId="2CB93541" w14:textId="77777777" w:rsidR="00B06816" w:rsidRPr="002F1E07" w:rsidRDefault="00B06816" w:rsidP="002F1E07">
            <w:pPr>
              <w:tabs>
                <w:tab w:val="left" w:pos="708"/>
                <w:tab w:val="center" w:pos="4536"/>
                <w:tab w:val="right" w:pos="9072"/>
              </w:tabs>
              <w:jc w:val="center"/>
              <w:rPr>
                <w:b/>
                <w:lang w:val="be-BY"/>
              </w:rPr>
            </w:pPr>
            <w:r w:rsidRPr="002F1E07">
              <w:rPr>
                <w:b/>
                <w:lang w:val="be-BY"/>
              </w:rPr>
              <w:t>Условие 12.1.1</w:t>
            </w:r>
          </w:p>
        </w:tc>
      </w:tr>
      <w:tr w:rsidR="00B06816" w:rsidRPr="009D2F6B" w14:paraId="6BCCA884" w14:textId="77777777" w:rsidTr="00BB0F06">
        <w:tc>
          <w:tcPr>
            <w:tcW w:w="1588" w:type="dxa"/>
            <w:vMerge/>
            <w:shd w:val="clear" w:color="auto" w:fill="E6E6E6"/>
          </w:tcPr>
          <w:p w14:paraId="3142EC13" w14:textId="77777777" w:rsidR="00B06816" w:rsidRPr="009D2F6B" w:rsidRDefault="00B06816" w:rsidP="00CC4DAA">
            <w:pPr>
              <w:tabs>
                <w:tab w:val="left" w:pos="708"/>
                <w:tab w:val="center" w:pos="4536"/>
                <w:tab w:val="right" w:pos="9072"/>
              </w:tabs>
              <w:jc w:val="center"/>
              <w:rPr>
                <w:b/>
                <w:highlight w:val="yellow"/>
                <w:lang w:val="be-BY"/>
              </w:rPr>
            </w:pPr>
          </w:p>
        </w:tc>
        <w:tc>
          <w:tcPr>
            <w:tcW w:w="1832" w:type="dxa"/>
            <w:vMerge/>
            <w:shd w:val="clear" w:color="auto" w:fill="E6E6E6"/>
          </w:tcPr>
          <w:p w14:paraId="6F67502B" w14:textId="77777777" w:rsidR="00B06816" w:rsidRPr="009D2F6B" w:rsidRDefault="00B06816" w:rsidP="00CC4DAA">
            <w:pPr>
              <w:tabs>
                <w:tab w:val="left" w:pos="708"/>
                <w:tab w:val="center" w:pos="4536"/>
                <w:tab w:val="right" w:pos="9072"/>
              </w:tabs>
              <w:jc w:val="center"/>
              <w:rPr>
                <w:b/>
                <w:highlight w:val="yellow"/>
                <w:lang w:val="be-BY"/>
              </w:rPr>
            </w:pPr>
          </w:p>
        </w:tc>
        <w:tc>
          <w:tcPr>
            <w:tcW w:w="1335" w:type="dxa"/>
            <w:shd w:val="clear" w:color="auto" w:fill="E6E6E6"/>
          </w:tcPr>
          <w:p w14:paraId="697B7575" w14:textId="77777777" w:rsidR="00B06816" w:rsidRPr="002F1E07" w:rsidRDefault="00B06816" w:rsidP="00CC4DAA">
            <w:pPr>
              <w:tabs>
                <w:tab w:val="left" w:pos="708"/>
                <w:tab w:val="center" w:pos="4536"/>
                <w:tab w:val="right" w:pos="9072"/>
              </w:tabs>
              <w:jc w:val="center"/>
              <w:rPr>
                <w:b/>
              </w:rPr>
            </w:pPr>
            <w:r w:rsidRPr="002F1E07">
              <w:rPr>
                <w:b/>
              </w:rPr>
              <w:t>Lден</w:t>
            </w:r>
          </w:p>
        </w:tc>
        <w:tc>
          <w:tcPr>
            <w:tcW w:w="1170" w:type="dxa"/>
            <w:shd w:val="clear" w:color="auto" w:fill="E6E6E6"/>
          </w:tcPr>
          <w:p w14:paraId="405602D0" w14:textId="77777777" w:rsidR="00B06816" w:rsidRPr="002F1E07" w:rsidRDefault="00B06816" w:rsidP="00CC4DAA">
            <w:pPr>
              <w:tabs>
                <w:tab w:val="left" w:pos="708"/>
                <w:tab w:val="center" w:pos="4536"/>
                <w:tab w:val="right" w:pos="9072"/>
              </w:tabs>
              <w:jc w:val="center"/>
              <w:rPr>
                <w:b/>
              </w:rPr>
            </w:pPr>
            <w:r w:rsidRPr="002F1E07">
              <w:rPr>
                <w:b/>
              </w:rPr>
              <w:t>Lвечер</w:t>
            </w:r>
          </w:p>
        </w:tc>
        <w:tc>
          <w:tcPr>
            <w:tcW w:w="1170" w:type="dxa"/>
            <w:shd w:val="clear" w:color="auto" w:fill="E6E6E6"/>
          </w:tcPr>
          <w:p w14:paraId="3EB6C253" w14:textId="77777777" w:rsidR="00B06816" w:rsidRPr="002F1E07" w:rsidRDefault="00B06816" w:rsidP="00CC4DAA">
            <w:pPr>
              <w:tabs>
                <w:tab w:val="left" w:pos="708"/>
                <w:tab w:val="center" w:pos="4536"/>
                <w:tab w:val="right" w:pos="9072"/>
              </w:tabs>
              <w:jc w:val="center"/>
              <w:rPr>
                <w:b/>
              </w:rPr>
            </w:pPr>
            <w:r w:rsidRPr="002F1E07">
              <w:rPr>
                <w:b/>
              </w:rPr>
              <w:t>Lнощ</w:t>
            </w:r>
          </w:p>
        </w:tc>
        <w:tc>
          <w:tcPr>
            <w:tcW w:w="1275" w:type="dxa"/>
            <w:vMerge/>
            <w:shd w:val="clear" w:color="auto" w:fill="E6E6E6"/>
          </w:tcPr>
          <w:p w14:paraId="0449BF0D" w14:textId="77777777" w:rsidR="00B06816" w:rsidRPr="009D2F6B" w:rsidRDefault="00B06816" w:rsidP="00CC4DAA">
            <w:pPr>
              <w:tabs>
                <w:tab w:val="left" w:pos="242"/>
                <w:tab w:val="left" w:pos="708"/>
                <w:tab w:val="center" w:pos="947"/>
                <w:tab w:val="center" w:pos="4536"/>
                <w:tab w:val="right" w:pos="9072"/>
              </w:tabs>
              <w:jc w:val="center"/>
              <w:rPr>
                <w:b/>
                <w:highlight w:val="yellow"/>
                <w:lang w:val="be-BY"/>
              </w:rPr>
            </w:pPr>
          </w:p>
        </w:tc>
        <w:tc>
          <w:tcPr>
            <w:tcW w:w="1620" w:type="dxa"/>
            <w:vMerge/>
            <w:shd w:val="clear" w:color="auto" w:fill="E6E6E6"/>
          </w:tcPr>
          <w:p w14:paraId="1C33017C" w14:textId="77777777" w:rsidR="00B06816" w:rsidRPr="009D2F6B" w:rsidRDefault="00B06816" w:rsidP="00CC4DAA">
            <w:pPr>
              <w:tabs>
                <w:tab w:val="left" w:pos="242"/>
                <w:tab w:val="left" w:pos="708"/>
                <w:tab w:val="center" w:pos="947"/>
                <w:tab w:val="center" w:pos="4536"/>
                <w:tab w:val="right" w:pos="9072"/>
              </w:tabs>
              <w:rPr>
                <w:b/>
                <w:highlight w:val="yellow"/>
                <w:lang w:val="be-BY"/>
              </w:rPr>
            </w:pPr>
          </w:p>
        </w:tc>
      </w:tr>
      <w:tr w:rsidR="00B06816" w:rsidRPr="009D2F6B" w14:paraId="6FAB55EB" w14:textId="77777777" w:rsidTr="00E3543A">
        <w:tc>
          <w:tcPr>
            <w:tcW w:w="1588" w:type="dxa"/>
          </w:tcPr>
          <w:p w14:paraId="2569D22E" w14:textId="77777777" w:rsidR="00B06816" w:rsidRPr="00CF3623" w:rsidRDefault="00CF3623" w:rsidP="00CC4DAA">
            <w:pPr>
              <w:tabs>
                <w:tab w:val="left" w:pos="708"/>
                <w:tab w:val="center" w:pos="4536"/>
                <w:tab w:val="right" w:pos="9072"/>
              </w:tabs>
              <w:jc w:val="center"/>
              <w:rPr>
                <w:lang w:val="be-BY"/>
              </w:rPr>
            </w:pPr>
            <w:r w:rsidRPr="00CF3623">
              <w:rPr>
                <w:lang w:val="be-BY"/>
              </w:rPr>
              <w:t>1</w:t>
            </w:r>
          </w:p>
        </w:tc>
        <w:tc>
          <w:tcPr>
            <w:tcW w:w="1832" w:type="dxa"/>
          </w:tcPr>
          <w:p w14:paraId="67B0FCDC" w14:textId="77777777" w:rsidR="00B06816" w:rsidRPr="009D2F6B" w:rsidRDefault="00B06816" w:rsidP="00CC4DAA">
            <w:pPr>
              <w:tabs>
                <w:tab w:val="left" w:pos="708"/>
                <w:tab w:val="center" w:pos="4536"/>
                <w:tab w:val="right" w:pos="9072"/>
              </w:tabs>
              <w:jc w:val="center"/>
              <w:rPr>
                <w:highlight w:val="yellow"/>
              </w:rPr>
            </w:pPr>
          </w:p>
        </w:tc>
        <w:tc>
          <w:tcPr>
            <w:tcW w:w="1335" w:type="dxa"/>
            <w:vAlign w:val="center"/>
          </w:tcPr>
          <w:p w14:paraId="0BE16F13" w14:textId="77777777" w:rsidR="00B06816" w:rsidRPr="00E3543A" w:rsidRDefault="00CF3623" w:rsidP="00E3543A">
            <w:pPr>
              <w:tabs>
                <w:tab w:val="left" w:pos="708"/>
                <w:tab w:val="center" w:pos="4536"/>
                <w:tab w:val="right" w:pos="9072"/>
              </w:tabs>
              <w:jc w:val="center"/>
            </w:pPr>
            <w:r w:rsidRPr="00E3543A">
              <w:rPr>
                <w:lang w:val="be-BY"/>
              </w:rPr>
              <w:t>44.5</w:t>
            </w:r>
          </w:p>
        </w:tc>
        <w:tc>
          <w:tcPr>
            <w:tcW w:w="1170" w:type="dxa"/>
            <w:vAlign w:val="center"/>
          </w:tcPr>
          <w:p w14:paraId="626ED5A3" w14:textId="77777777" w:rsidR="00B06816" w:rsidRPr="00E3543A" w:rsidRDefault="00E3543A" w:rsidP="00E3543A">
            <w:pPr>
              <w:tabs>
                <w:tab w:val="left" w:pos="708"/>
                <w:tab w:val="center" w:pos="4536"/>
                <w:tab w:val="right" w:pos="9072"/>
              </w:tabs>
              <w:jc w:val="center"/>
            </w:pPr>
            <w:r w:rsidRPr="00E3543A">
              <w:t>41.3</w:t>
            </w:r>
          </w:p>
        </w:tc>
        <w:tc>
          <w:tcPr>
            <w:tcW w:w="1170" w:type="dxa"/>
            <w:vAlign w:val="center"/>
          </w:tcPr>
          <w:p w14:paraId="5106AEB9" w14:textId="77777777" w:rsidR="00B06816" w:rsidRPr="00E3543A" w:rsidRDefault="00DE278E" w:rsidP="00E3543A">
            <w:pPr>
              <w:tabs>
                <w:tab w:val="left" w:pos="708"/>
                <w:tab w:val="center" w:pos="4536"/>
                <w:tab w:val="right" w:pos="9072"/>
              </w:tabs>
              <w:jc w:val="center"/>
            </w:pPr>
            <w:r>
              <w:t>39.7</w:t>
            </w:r>
          </w:p>
        </w:tc>
        <w:tc>
          <w:tcPr>
            <w:tcW w:w="1275" w:type="dxa"/>
            <w:vAlign w:val="center"/>
          </w:tcPr>
          <w:p w14:paraId="0869C740" w14:textId="77777777" w:rsidR="00B06816" w:rsidRPr="00E3543A" w:rsidRDefault="007D439A" w:rsidP="00E3543A">
            <w:pPr>
              <w:tabs>
                <w:tab w:val="left" w:pos="708"/>
                <w:tab w:val="center" w:pos="4536"/>
                <w:tab w:val="right" w:pos="9072"/>
              </w:tabs>
              <w:jc w:val="center"/>
              <w:rPr>
                <w:lang w:val="be-BY"/>
              </w:rPr>
            </w:pPr>
            <w:r w:rsidRPr="00E3543A">
              <w:rPr>
                <w:lang w:val="be-BY"/>
              </w:rPr>
              <w:t>70</w:t>
            </w:r>
          </w:p>
        </w:tc>
        <w:tc>
          <w:tcPr>
            <w:tcW w:w="1620" w:type="dxa"/>
            <w:vAlign w:val="center"/>
          </w:tcPr>
          <w:p w14:paraId="5D0DA622" w14:textId="77777777" w:rsidR="00B06816" w:rsidRPr="00E3543A" w:rsidRDefault="00A03C0D" w:rsidP="00E3543A">
            <w:pPr>
              <w:tabs>
                <w:tab w:val="left" w:pos="708"/>
                <w:tab w:val="center" w:pos="4536"/>
                <w:tab w:val="right" w:pos="9072"/>
              </w:tabs>
              <w:jc w:val="center"/>
              <w:rPr>
                <w:lang w:val="be-BY"/>
              </w:rPr>
            </w:pPr>
            <w:r>
              <w:rPr>
                <w:lang w:val="be-BY"/>
              </w:rPr>
              <w:t>Да</w:t>
            </w:r>
          </w:p>
        </w:tc>
      </w:tr>
      <w:tr w:rsidR="007D439A" w:rsidRPr="009D2F6B" w14:paraId="002CCC9D" w14:textId="77777777" w:rsidTr="00E3543A">
        <w:tc>
          <w:tcPr>
            <w:tcW w:w="1588" w:type="dxa"/>
          </w:tcPr>
          <w:p w14:paraId="1B0C03F8" w14:textId="77777777" w:rsidR="007D439A" w:rsidRPr="00CF3623" w:rsidRDefault="007D439A" w:rsidP="007D439A">
            <w:pPr>
              <w:tabs>
                <w:tab w:val="left" w:pos="708"/>
                <w:tab w:val="center" w:pos="4536"/>
                <w:tab w:val="right" w:pos="9072"/>
              </w:tabs>
              <w:jc w:val="center"/>
              <w:rPr>
                <w:lang w:val="be-BY"/>
              </w:rPr>
            </w:pPr>
            <w:r w:rsidRPr="00CF3623">
              <w:rPr>
                <w:lang w:val="be-BY"/>
              </w:rPr>
              <w:t>2</w:t>
            </w:r>
          </w:p>
        </w:tc>
        <w:tc>
          <w:tcPr>
            <w:tcW w:w="1832" w:type="dxa"/>
          </w:tcPr>
          <w:p w14:paraId="370114A4" w14:textId="77777777" w:rsidR="007D439A" w:rsidRPr="009D2F6B" w:rsidRDefault="007D439A" w:rsidP="007D439A">
            <w:pPr>
              <w:tabs>
                <w:tab w:val="left" w:pos="708"/>
                <w:tab w:val="center" w:pos="4536"/>
                <w:tab w:val="right" w:pos="9072"/>
              </w:tabs>
              <w:jc w:val="center"/>
              <w:rPr>
                <w:highlight w:val="yellow"/>
              </w:rPr>
            </w:pPr>
          </w:p>
        </w:tc>
        <w:tc>
          <w:tcPr>
            <w:tcW w:w="1335" w:type="dxa"/>
            <w:vAlign w:val="center"/>
          </w:tcPr>
          <w:p w14:paraId="3F819F5C" w14:textId="77777777" w:rsidR="007D439A" w:rsidRPr="00E3543A" w:rsidRDefault="007D439A" w:rsidP="00E3543A">
            <w:pPr>
              <w:tabs>
                <w:tab w:val="left" w:pos="708"/>
                <w:tab w:val="center" w:pos="4536"/>
                <w:tab w:val="right" w:pos="9072"/>
              </w:tabs>
              <w:jc w:val="center"/>
            </w:pPr>
            <w:r w:rsidRPr="00E3543A">
              <w:t>57.4</w:t>
            </w:r>
          </w:p>
        </w:tc>
        <w:tc>
          <w:tcPr>
            <w:tcW w:w="1170" w:type="dxa"/>
            <w:vAlign w:val="center"/>
          </w:tcPr>
          <w:p w14:paraId="6ACB66B5" w14:textId="77777777" w:rsidR="007D439A" w:rsidRPr="00E3543A" w:rsidRDefault="00E3543A" w:rsidP="00E3543A">
            <w:pPr>
              <w:tabs>
                <w:tab w:val="left" w:pos="708"/>
                <w:tab w:val="center" w:pos="4536"/>
                <w:tab w:val="right" w:pos="9072"/>
              </w:tabs>
              <w:jc w:val="center"/>
            </w:pPr>
            <w:r w:rsidRPr="00E3543A">
              <w:t>55.5</w:t>
            </w:r>
          </w:p>
        </w:tc>
        <w:tc>
          <w:tcPr>
            <w:tcW w:w="1170" w:type="dxa"/>
            <w:vAlign w:val="center"/>
          </w:tcPr>
          <w:p w14:paraId="1830293D" w14:textId="77777777" w:rsidR="007D439A" w:rsidRPr="00E3543A" w:rsidRDefault="00DE278E" w:rsidP="00E3543A">
            <w:pPr>
              <w:tabs>
                <w:tab w:val="left" w:pos="708"/>
                <w:tab w:val="center" w:pos="4536"/>
                <w:tab w:val="right" w:pos="9072"/>
              </w:tabs>
              <w:jc w:val="center"/>
            </w:pPr>
            <w:r>
              <w:t>54.9</w:t>
            </w:r>
          </w:p>
        </w:tc>
        <w:tc>
          <w:tcPr>
            <w:tcW w:w="1275" w:type="dxa"/>
            <w:vAlign w:val="center"/>
          </w:tcPr>
          <w:p w14:paraId="0AAAC9D4" w14:textId="77777777" w:rsidR="007D439A" w:rsidRPr="00E3543A" w:rsidRDefault="007D439A" w:rsidP="00E3543A">
            <w:pPr>
              <w:jc w:val="center"/>
            </w:pPr>
            <w:r w:rsidRPr="00E3543A">
              <w:rPr>
                <w:lang w:val="be-BY"/>
              </w:rPr>
              <w:t>70</w:t>
            </w:r>
          </w:p>
        </w:tc>
        <w:tc>
          <w:tcPr>
            <w:tcW w:w="1620" w:type="dxa"/>
            <w:vAlign w:val="center"/>
          </w:tcPr>
          <w:p w14:paraId="550D7420" w14:textId="77777777" w:rsidR="007D439A" w:rsidRPr="00E3543A" w:rsidRDefault="00A03C0D" w:rsidP="00E3543A">
            <w:pPr>
              <w:tabs>
                <w:tab w:val="left" w:pos="708"/>
                <w:tab w:val="center" w:pos="4536"/>
                <w:tab w:val="right" w:pos="9072"/>
              </w:tabs>
              <w:jc w:val="center"/>
              <w:rPr>
                <w:lang w:val="be-BY"/>
              </w:rPr>
            </w:pPr>
            <w:r>
              <w:rPr>
                <w:lang w:val="be-BY"/>
              </w:rPr>
              <w:t>Да</w:t>
            </w:r>
          </w:p>
        </w:tc>
      </w:tr>
      <w:tr w:rsidR="007D439A" w:rsidRPr="009D2F6B" w14:paraId="561CDDB1" w14:textId="77777777" w:rsidTr="00E3543A">
        <w:tc>
          <w:tcPr>
            <w:tcW w:w="1588" w:type="dxa"/>
          </w:tcPr>
          <w:p w14:paraId="51B26678" w14:textId="77777777" w:rsidR="007D439A" w:rsidRPr="00CF3623" w:rsidRDefault="007D439A" w:rsidP="007D439A">
            <w:pPr>
              <w:tabs>
                <w:tab w:val="left" w:pos="708"/>
                <w:tab w:val="center" w:pos="4536"/>
                <w:tab w:val="right" w:pos="9072"/>
              </w:tabs>
              <w:jc w:val="center"/>
              <w:rPr>
                <w:lang w:val="be-BY"/>
              </w:rPr>
            </w:pPr>
            <w:r w:rsidRPr="00CF3623">
              <w:rPr>
                <w:lang w:val="be-BY"/>
              </w:rPr>
              <w:t>3</w:t>
            </w:r>
          </w:p>
        </w:tc>
        <w:tc>
          <w:tcPr>
            <w:tcW w:w="1832" w:type="dxa"/>
          </w:tcPr>
          <w:p w14:paraId="4411F5B8" w14:textId="77777777" w:rsidR="007D439A" w:rsidRPr="009D2F6B" w:rsidRDefault="007D439A" w:rsidP="007D439A">
            <w:pPr>
              <w:tabs>
                <w:tab w:val="left" w:pos="708"/>
                <w:tab w:val="center" w:pos="4536"/>
                <w:tab w:val="right" w:pos="9072"/>
              </w:tabs>
              <w:jc w:val="center"/>
              <w:rPr>
                <w:highlight w:val="yellow"/>
              </w:rPr>
            </w:pPr>
          </w:p>
        </w:tc>
        <w:tc>
          <w:tcPr>
            <w:tcW w:w="1335" w:type="dxa"/>
            <w:vAlign w:val="center"/>
          </w:tcPr>
          <w:p w14:paraId="000C59D5" w14:textId="77777777" w:rsidR="007D439A" w:rsidRPr="00E3543A" w:rsidRDefault="007D439A" w:rsidP="00E3543A">
            <w:pPr>
              <w:tabs>
                <w:tab w:val="left" w:pos="708"/>
                <w:tab w:val="center" w:pos="4536"/>
                <w:tab w:val="right" w:pos="9072"/>
              </w:tabs>
              <w:jc w:val="center"/>
            </w:pPr>
            <w:r w:rsidRPr="00E3543A">
              <w:t>60.7</w:t>
            </w:r>
          </w:p>
        </w:tc>
        <w:tc>
          <w:tcPr>
            <w:tcW w:w="1170" w:type="dxa"/>
            <w:vAlign w:val="center"/>
          </w:tcPr>
          <w:p w14:paraId="74DEE684" w14:textId="77777777" w:rsidR="007D439A" w:rsidRPr="00E3543A" w:rsidRDefault="00E3543A" w:rsidP="00E3543A">
            <w:pPr>
              <w:tabs>
                <w:tab w:val="left" w:pos="708"/>
                <w:tab w:val="center" w:pos="4536"/>
                <w:tab w:val="right" w:pos="9072"/>
              </w:tabs>
              <w:jc w:val="center"/>
            </w:pPr>
            <w:r w:rsidRPr="00E3543A">
              <w:t>58.8</w:t>
            </w:r>
          </w:p>
        </w:tc>
        <w:tc>
          <w:tcPr>
            <w:tcW w:w="1170" w:type="dxa"/>
            <w:vAlign w:val="center"/>
          </w:tcPr>
          <w:p w14:paraId="263E4141" w14:textId="77777777" w:rsidR="007D439A" w:rsidRPr="00E3543A" w:rsidRDefault="00DE278E" w:rsidP="00E3543A">
            <w:pPr>
              <w:tabs>
                <w:tab w:val="left" w:pos="708"/>
                <w:tab w:val="center" w:pos="4536"/>
                <w:tab w:val="right" w:pos="9072"/>
              </w:tabs>
              <w:jc w:val="center"/>
            </w:pPr>
            <w:r>
              <w:t>57.8</w:t>
            </w:r>
          </w:p>
        </w:tc>
        <w:tc>
          <w:tcPr>
            <w:tcW w:w="1275" w:type="dxa"/>
            <w:vAlign w:val="center"/>
          </w:tcPr>
          <w:p w14:paraId="3D5A2013" w14:textId="77777777" w:rsidR="007D439A" w:rsidRPr="00E3543A" w:rsidRDefault="007D439A" w:rsidP="00E3543A">
            <w:pPr>
              <w:jc w:val="center"/>
            </w:pPr>
            <w:r w:rsidRPr="00E3543A">
              <w:rPr>
                <w:lang w:val="be-BY"/>
              </w:rPr>
              <w:t>70</w:t>
            </w:r>
          </w:p>
        </w:tc>
        <w:tc>
          <w:tcPr>
            <w:tcW w:w="1620" w:type="dxa"/>
            <w:vAlign w:val="center"/>
          </w:tcPr>
          <w:p w14:paraId="458D3AFD" w14:textId="77777777" w:rsidR="007D439A" w:rsidRPr="00E3543A" w:rsidRDefault="00A03C0D" w:rsidP="00E3543A">
            <w:pPr>
              <w:tabs>
                <w:tab w:val="left" w:pos="708"/>
                <w:tab w:val="center" w:pos="4536"/>
                <w:tab w:val="right" w:pos="9072"/>
              </w:tabs>
              <w:jc w:val="center"/>
              <w:rPr>
                <w:lang w:val="be-BY"/>
              </w:rPr>
            </w:pPr>
            <w:r>
              <w:rPr>
                <w:lang w:val="be-BY"/>
              </w:rPr>
              <w:t>Да</w:t>
            </w:r>
          </w:p>
        </w:tc>
      </w:tr>
      <w:tr w:rsidR="007D439A" w:rsidRPr="009D2F6B" w14:paraId="10BE58BF" w14:textId="77777777" w:rsidTr="00E3543A">
        <w:tc>
          <w:tcPr>
            <w:tcW w:w="1588" w:type="dxa"/>
          </w:tcPr>
          <w:p w14:paraId="2C71AAB7" w14:textId="77777777" w:rsidR="007D439A" w:rsidRPr="00CF3623" w:rsidRDefault="007D439A" w:rsidP="007D439A">
            <w:pPr>
              <w:tabs>
                <w:tab w:val="left" w:pos="708"/>
                <w:tab w:val="center" w:pos="4536"/>
                <w:tab w:val="right" w:pos="9072"/>
              </w:tabs>
              <w:jc w:val="center"/>
              <w:rPr>
                <w:lang w:val="be-BY"/>
              </w:rPr>
            </w:pPr>
            <w:r w:rsidRPr="00CF3623">
              <w:rPr>
                <w:lang w:val="be-BY"/>
              </w:rPr>
              <w:t>4</w:t>
            </w:r>
          </w:p>
        </w:tc>
        <w:tc>
          <w:tcPr>
            <w:tcW w:w="1832" w:type="dxa"/>
          </w:tcPr>
          <w:p w14:paraId="1FAEF909" w14:textId="77777777" w:rsidR="007D439A" w:rsidRPr="009D2F6B" w:rsidRDefault="007D439A" w:rsidP="007D439A">
            <w:pPr>
              <w:tabs>
                <w:tab w:val="left" w:pos="708"/>
                <w:tab w:val="center" w:pos="4536"/>
                <w:tab w:val="right" w:pos="9072"/>
              </w:tabs>
              <w:jc w:val="center"/>
              <w:rPr>
                <w:highlight w:val="yellow"/>
              </w:rPr>
            </w:pPr>
          </w:p>
        </w:tc>
        <w:tc>
          <w:tcPr>
            <w:tcW w:w="1335" w:type="dxa"/>
            <w:vAlign w:val="center"/>
          </w:tcPr>
          <w:p w14:paraId="16949DD9" w14:textId="77777777" w:rsidR="007D439A" w:rsidRPr="00E3543A" w:rsidRDefault="007D439A" w:rsidP="00E3543A">
            <w:pPr>
              <w:tabs>
                <w:tab w:val="left" w:pos="708"/>
                <w:tab w:val="center" w:pos="4536"/>
                <w:tab w:val="right" w:pos="9072"/>
              </w:tabs>
              <w:jc w:val="center"/>
            </w:pPr>
            <w:r w:rsidRPr="00E3543A">
              <w:t>61.5</w:t>
            </w:r>
          </w:p>
        </w:tc>
        <w:tc>
          <w:tcPr>
            <w:tcW w:w="1170" w:type="dxa"/>
            <w:vAlign w:val="center"/>
          </w:tcPr>
          <w:p w14:paraId="5E783D8F" w14:textId="77777777" w:rsidR="007D439A" w:rsidRPr="00E3543A" w:rsidRDefault="00E3543A" w:rsidP="00E3543A">
            <w:pPr>
              <w:tabs>
                <w:tab w:val="left" w:pos="708"/>
                <w:tab w:val="center" w:pos="4536"/>
                <w:tab w:val="right" w:pos="9072"/>
              </w:tabs>
              <w:jc w:val="center"/>
            </w:pPr>
            <w:r w:rsidRPr="00E3543A">
              <w:t>59.6</w:t>
            </w:r>
          </w:p>
        </w:tc>
        <w:tc>
          <w:tcPr>
            <w:tcW w:w="1170" w:type="dxa"/>
            <w:vAlign w:val="center"/>
          </w:tcPr>
          <w:p w14:paraId="45DE8BD6" w14:textId="77777777" w:rsidR="007D439A" w:rsidRPr="00E3543A" w:rsidRDefault="00DE278E" w:rsidP="00E3543A">
            <w:pPr>
              <w:tabs>
                <w:tab w:val="left" w:pos="708"/>
                <w:tab w:val="center" w:pos="4536"/>
                <w:tab w:val="right" w:pos="9072"/>
              </w:tabs>
              <w:jc w:val="center"/>
            </w:pPr>
            <w:r>
              <w:t>58.3</w:t>
            </w:r>
          </w:p>
        </w:tc>
        <w:tc>
          <w:tcPr>
            <w:tcW w:w="1275" w:type="dxa"/>
            <w:vAlign w:val="center"/>
          </w:tcPr>
          <w:p w14:paraId="05A7785F" w14:textId="77777777" w:rsidR="007D439A" w:rsidRPr="00E3543A" w:rsidRDefault="007D439A" w:rsidP="00E3543A">
            <w:pPr>
              <w:jc w:val="center"/>
            </w:pPr>
            <w:r w:rsidRPr="00E3543A">
              <w:rPr>
                <w:lang w:val="be-BY"/>
              </w:rPr>
              <w:t>70</w:t>
            </w:r>
          </w:p>
        </w:tc>
        <w:tc>
          <w:tcPr>
            <w:tcW w:w="1620" w:type="dxa"/>
            <w:vAlign w:val="center"/>
          </w:tcPr>
          <w:p w14:paraId="04C19002" w14:textId="77777777" w:rsidR="007D439A" w:rsidRPr="00E3543A" w:rsidRDefault="00A03C0D" w:rsidP="00E3543A">
            <w:pPr>
              <w:tabs>
                <w:tab w:val="left" w:pos="708"/>
                <w:tab w:val="center" w:pos="4536"/>
                <w:tab w:val="right" w:pos="9072"/>
              </w:tabs>
              <w:jc w:val="center"/>
              <w:rPr>
                <w:lang w:val="be-BY"/>
              </w:rPr>
            </w:pPr>
            <w:r>
              <w:rPr>
                <w:lang w:val="be-BY"/>
              </w:rPr>
              <w:t>Да</w:t>
            </w:r>
          </w:p>
        </w:tc>
      </w:tr>
      <w:tr w:rsidR="007D439A" w:rsidRPr="009D2F6B" w14:paraId="5FE0845B" w14:textId="77777777" w:rsidTr="00E3543A">
        <w:tc>
          <w:tcPr>
            <w:tcW w:w="1588" w:type="dxa"/>
          </w:tcPr>
          <w:p w14:paraId="715F5DD1" w14:textId="77777777" w:rsidR="007D439A" w:rsidRPr="00CF3623" w:rsidRDefault="007D439A" w:rsidP="007D439A">
            <w:pPr>
              <w:tabs>
                <w:tab w:val="left" w:pos="708"/>
                <w:tab w:val="center" w:pos="4536"/>
                <w:tab w:val="right" w:pos="9072"/>
              </w:tabs>
              <w:jc w:val="center"/>
              <w:rPr>
                <w:lang w:val="be-BY"/>
              </w:rPr>
            </w:pPr>
            <w:r w:rsidRPr="00CF3623">
              <w:rPr>
                <w:lang w:val="be-BY"/>
              </w:rPr>
              <w:t>5</w:t>
            </w:r>
          </w:p>
        </w:tc>
        <w:tc>
          <w:tcPr>
            <w:tcW w:w="1832" w:type="dxa"/>
          </w:tcPr>
          <w:p w14:paraId="729F113C" w14:textId="77777777" w:rsidR="007D439A" w:rsidRPr="009D2F6B" w:rsidRDefault="007D439A" w:rsidP="007D439A">
            <w:pPr>
              <w:tabs>
                <w:tab w:val="left" w:pos="708"/>
                <w:tab w:val="center" w:pos="4536"/>
                <w:tab w:val="right" w:pos="9072"/>
              </w:tabs>
              <w:jc w:val="center"/>
              <w:rPr>
                <w:highlight w:val="yellow"/>
              </w:rPr>
            </w:pPr>
          </w:p>
        </w:tc>
        <w:tc>
          <w:tcPr>
            <w:tcW w:w="1335" w:type="dxa"/>
            <w:vAlign w:val="center"/>
          </w:tcPr>
          <w:p w14:paraId="5B6523CE" w14:textId="77777777" w:rsidR="007D439A" w:rsidRPr="00E3543A" w:rsidRDefault="007D439A" w:rsidP="00E3543A">
            <w:pPr>
              <w:tabs>
                <w:tab w:val="left" w:pos="708"/>
                <w:tab w:val="center" w:pos="4536"/>
                <w:tab w:val="right" w:pos="9072"/>
              </w:tabs>
              <w:jc w:val="center"/>
            </w:pPr>
            <w:r w:rsidRPr="00E3543A">
              <w:t>61.6</w:t>
            </w:r>
          </w:p>
        </w:tc>
        <w:tc>
          <w:tcPr>
            <w:tcW w:w="1170" w:type="dxa"/>
            <w:vAlign w:val="center"/>
          </w:tcPr>
          <w:p w14:paraId="521B7D29" w14:textId="77777777" w:rsidR="007D439A" w:rsidRPr="00E3543A" w:rsidRDefault="00E3543A" w:rsidP="00E3543A">
            <w:pPr>
              <w:tabs>
                <w:tab w:val="left" w:pos="708"/>
                <w:tab w:val="center" w:pos="4536"/>
                <w:tab w:val="right" w:pos="9072"/>
              </w:tabs>
              <w:jc w:val="center"/>
            </w:pPr>
            <w:r w:rsidRPr="00E3543A">
              <w:t>59.9</w:t>
            </w:r>
          </w:p>
        </w:tc>
        <w:tc>
          <w:tcPr>
            <w:tcW w:w="1170" w:type="dxa"/>
            <w:vAlign w:val="center"/>
          </w:tcPr>
          <w:p w14:paraId="039D7A3F" w14:textId="77777777" w:rsidR="007D439A" w:rsidRPr="00E3543A" w:rsidRDefault="00DE278E" w:rsidP="00E3543A">
            <w:pPr>
              <w:tabs>
                <w:tab w:val="left" w:pos="708"/>
                <w:tab w:val="center" w:pos="4536"/>
                <w:tab w:val="right" w:pos="9072"/>
              </w:tabs>
              <w:jc w:val="center"/>
            </w:pPr>
            <w:r>
              <w:t>59.2</w:t>
            </w:r>
          </w:p>
        </w:tc>
        <w:tc>
          <w:tcPr>
            <w:tcW w:w="1275" w:type="dxa"/>
            <w:vAlign w:val="center"/>
          </w:tcPr>
          <w:p w14:paraId="4B676906" w14:textId="77777777" w:rsidR="007D439A" w:rsidRPr="00E3543A" w:rsidRDefault="007D439A" w:rsidP="00E3543A">
            <w:pPr>
              <w:jc w:val="center"/>
            </w:pPr>
            <w:r w:rsidRPr="00E3543A">
              <w:rPr>
                <w:lang w:val="be-BY"/>
              </w:rPr>
              <w:t>70</w:t>
            </w:r>
          </w:p>
        </w:tc>
        <w:tc>
          <w:tcPr>
            <w:tcW w:w="1620" w:type="dxa"/>
            <w:vAlign w:val="center"/>
          </w:tcPr>
          <w:p w14:paraId="5934F67A" w14:textId="77777777" w:rsidR="007D439A" w:rsidRPr="00E3543A" w:rsidRDefault="00A03C0D" w:rsidP="00E3543A">
            <w:pPr>
              <w:tabs>
                <w:tab w:val="left" w:pos="708"/>
                <w:tab w:val="center" w:pos="4536"/>
                <w:tab w:val="right" w:pos="9072"/>
              </w:tabs>
              <w:jc w:val="center"/>
              <w:rPr>
                <w:lang w:val="be-BY"/>
              </w:rPr>
            </w:pPr>
            <w:r>
              <w:rPr>
                <w:lang w:val="be-BY"/>
              </w:rPr>
              <w:t>Да</w:t>
            </w:r>
          </w:p>
        </w:tc>
      </w:tr>
      <w:tr w:rsidR="007D439A" w:rsidRPr="009D2F6B" w14:paraId="7FF13AE2" w14:textId="77777777" w:rsidTr="00E3543A">
        <w:tc>
          <w:tcPr>
            <w:tcW w:w="1588" w:type="dxa"/>
          </w:tcPr>
          <w:p w14:paraId="43426F53" w14:textId="77777777" w:rsidR="007D439A" w:rsidRPr="00CF3623" w:rsidRDefault="007D439A" w:rsidP="007D439A">
            <w:pPr>
              <w:tabs>
                <w:tab w:val="left" w:pos="708"/>
                <w:tab w:val="center" w:pos="4536"/>
                <w:tab w:val="right" w:pos="9072"/>
              </w:tabs>
              <w:jc w:val="center"/>
              <w:rPr>
                <w:lang w:val="be-BY"/>
              </w:rPr>
            </w:pPr>
            <w:r w:rsidRPr="00CF3623">
              <w:rPr>
                <w:lang w:val="be-BY"/>
              </w:rPr>
              <w:t>6</w:t>
            </w:r>
          </w:p>
        </w:tc>
        <w:tc>
          <w:tcPr>
            <w:tcW w:w="1832" w:type="dxa"/>
          </w:tcPr>
          <w:p w14:paraId="66B59BF1" w14:textId="77777777" w:rsidR="007D439A" w:rsidRPr="009D2F6B" w:rsidRDefault="007D439A" w:rsidP="007D439A">
            <w:pPr>
              <w:tabs>
                <w:tab w:val="left" w:pos="708"/>
                <w:tab w:val="center" w:pos="4536"/>
                <w:tab w:val="right" w:pos="9072"/>
              </w:tabs>
              <w:jc w:val="center"/>
              <w:rPr>
                <w:highlight w:val="yellow"/>
              </w:rPr>
            </w:pPr>
          </w:p>
        </w:tc>
        <w:tc>
          <w:tcPr>
            <w:tcW w:w="1335" w:type="dxa"/>
            <w:vAlign w:val="center"/>
          </w:tcPr>
          <w:p w14:paraId="602C4FC1" w14:textId="77777777" w:rsidR="007D439A" w:rsidRPr="00E3543A" w:rsidRDefault="007D439A" w:rsidP="00E3543A">
            <w:pPr>
              <w:tabs>
                <w:tab w:val="left" w:pos="708"/>
                <w:tab w:val="center" w:pos="4536"/>
                <w:tab w:val="right" w:pos="9072"/>
              </w:tabs>
              <w:jc w:val="center"/>
            </w:pPr>
            <w:r w:rsidRPr="00E3543A">
              <w:t>61.1</w:t>
            </w:r>
          </w:p>
        </w:tc>
        <w:tc>
          <w:tcPr>
            <w:tcW w:w="1170" w:type="dxa"/>
            <w:vAlign w:val="center"/>
          </w:tcPr>
          <w:p w14:paraId="1EFC8BD6" w14:textId="77777777" w:rsidR="007D439A" w:rsidRPr="00E3543A" w:rsidRDefault="00E3543A" w:rsidP="00E3543A">
            <w:pPr>
              <w:tabs>
                <w:tab w:val="left" w:pos="708"/>
                <w:tab w:val="center" w:pos="4536"/>
                <w:tab w:val="right" w:pos="9072"/>
              </w:tabs>
              <w:jc w:val="center"/>
            </w:pPr>
            <w:r w:rsidRPr="00E3543A">
              <w:t>55.8</w:t>
            </w:r>
          </w:p>
        </w:tc>
        <w:tc>
          <w:tcPr>
            <w:tcW w:w="1170" w:type="dxa"/>
            <w:vAlign w:val="center"/>
          </w:tcPr>
          <w:p w14:paraId="598D59B9" w14:textId="77777777" w:rsidR="007D439A" w:rsidRPr="00E3543A" w:rsidRDefault="00DE278E" w:rsidP="00E3543A">
            <w:pPr>
              <w:tabs>
                <w:tab w:val="left" w:pos="708"/>
                <w:tab w:val="center" w:pos="4536"/>
                <w:tab w:val="right" w:pos="9072"/>
              </w:tabs>
              <w:jc w:val="center"/>
            </w:pPr>
            <w:r>
              <w:t>55.0</w:t>
            </w:r>
          </w:p>
        </w:tc>
        <w:tc>
          <w:tcPr>
            <w:tcW w:w="1275" w:type="dxa"/>
            <w:vAlign w:val="center"/>
          </w:tcPr>
          <w:p w14:paraId="1EB7E4E7" w14:textId="77777777" w:rsidR="007D439A" w:rsidRPr="00E3543A" w:rsidRDefault="007D439A" w:rsidP="00E3543A">
            <w:pPr>
              <w:jc w:val="center"/>
            </w:pPr>
            <w:r w:rsidRPr="00E3543A">
              <w:rPr>
                <w:lang w:val="be-BY"/>
              </w:rPr>
              <w:t>70</w:t>
            </w:r>
          </w:p>
        </w:tc>
        <w:tc>
          <w:tcPr>
            <w:tcW w:w="1620" w:type="dxa"/>
            <w:vAlign w:val="center"/>
          </w:tcPr>
          <w:p w14:paraId="0FD52B77" w14:textId="77777777" w:rsidR="007D439A" w:rsidRPr="00E3543A" w:rsidRDefault="00A03C0D" w:rsidP="00E3543A">
            <w:pPr>
              <w:tabs>
                <w:tab w:val="left" w:pos="708"/>
                <w:tab w:val="center" w:pos="4536"/>
                <w:tab w:val="right" w:pos="9072"/>
              </w:tabs>
              <w:jc w:val="center"/>
              <w:rPr>
                <w:lang w:val="be-BY"/>
              </w:rPr>
            </w:pPr>
            <w:r>
              <w:rPr>
                <w:lang w:val="be-BY"/>
              </w:rPr>
              <w:t>Да</w:t>
            </w:r>
          </w:p>
        </w:tc>
      </w:tr>
      <w:tr w:rsidR="007D439A" w:rsidRPr="009D2F6B" w14:paraId="6A31C1CF" w14:textId="77777777" w:rsidTr="00E3543A">
        <w:tc>
          <w:tcPr>
            <w:tcW w:w="1588" w:type="dxa"/>
          </w:tcPr>
          <w:p w14:paraId="646CFB51" w14:textId="77777777" w:rsidR="007D439A" w:rsidRPr="00CF3623" w:rsidRDefault="007D439A" w:rsidP="007D439A">
            <w:pPr>
              <w:tabs>
                <w:tab w:val="left" w:pos="708"/>
                <w:tab w:val="center" w:pos="4536"/>
                <w:tab w:val="right" w:pos="9072"/>
              </w:tabs>
              <w:jc w:val="center"/>
              <w:rPr>
                <w:lang w:val="be-BY"/>
              </w:rPr>
            </w:pPr>
            <w:r w:rsidRPr="00CF3623">
              <w:rPr>
                <w:lang w:val="be-BY"/>
              </w:rPr>
              <w:t>7</w:t>
            </w:r>
          </w:p>
        </w:tc>
        <w:tc>
          <w:tcPr>
            <w:tcW w:w="1832" w:type="dxa"/>
          </w:tcPr>
          <w:p w14:paraId="43F23F26" w14:textId="77777777" w:rsidR="007D439A" w:rsidRPr="009D2F6B" w:rsidRDefault="007D439A" w:rsidP="007D439A">
            <w:pPr>
              <w:tabs>
                <w:tab w:val="left" w:pos="708"/>
                <w:tab w:val="center" w:pos="4536"/>
                <w:tab w:val="right" w:pos="9072"/>
              </w:tabs>
              <w:jc w:val="center"/>
              <w:rPr>
                <w:highlight w:val="yellow"/>
              </w:rPr>
            </w:pPr>
          </w:p>
        </w:tc>
        <w:tc>
          <w:tcPr>
            <w:tcW w:w="1335" w:type="dxa"/>
            <w:vAlign w:val="center"/>
          </w:tcPr>
          <w:p w14:paraId="3F6D5DC9" w14:textId="77777777" w:rsidR="007D439A" w:rsidRPr="00E3543A" w:rsidRDefault="007D439A" w:rsidP="00E3543A">
            <w:pPr>
              <w:tabs>
                <w:tab w:val="left" w:pos="708"/>
                <w:tab w:val="center" w:pos="4536"/>
                <w:tab w:val="right" w:pos="9072"/>
              </w:tabs>
              <w:jc w:val="center"/>
            </w:pPr>
            <w:r w:rsidRPr="00E3543A">
              <w:t>56.6</w:t>
            </w:r>
          </w:p>
        </w:tc>
        <w:tc>
          <w:tcPr>
            <w:tcW w:w="1170" w:type="dxa"/>
            <w:vAlign w:val="center"/>
          </w:tcPr>
          <w:p w14:paraId="61B3BEB6" w14:textId="77777777" w:rsidR="007D439A" w:rsidRPr="00E3543A" w:rsidRDefault="00E3543A" w:rsidP="00E3543A">
            <w:pPr>
              <w:tabs>
                <w:tab w:val="left" w:pos="708"/>
                <w:tab w:val="center" w:pos="4536"/>
                <w:tab w:val="right" w:pos="9072"/>
              </w:tabs>
              <w:jc w:val="center"/>
            </w:pPr>
            <w:r w:rsidRPr="00E3543A">
              <w:t>51.1</w:t>
            </w:r>
          </w:p>
        </w:tc>
        <w:tc>
          <w:tcPr>
            <w:tcW w:w="1170" w:type="dxa"/>
            <w:vAlign w:val="center"/>
          </w:tcPr>
          <w:p w14:paraId="47A82C06" w14:textId="77777777" w:rsidR="007D439A" w:rsidRPr="00E3543A" w:rsidRDefault="00DE278E" w:rsidP="00E3543A">
            <w:pPr>
              <w:tabs>
                <w:tab w:val="left" w:pos="708"/>
                <w:tab w:val="center" w:pos="4536"/>
                <w:tab w:val="right" w:pos="9072"/>
              </w:tabs>
              <w:jc w:val="center"/>
            </w:pPr>
            <w:r>
              <w:t>51.1</w:t>
            </w:r>
          </w:p>
        </w:tc>
        <w:tc>
          <w:tcPr>
            <w:tcW w:w="1275" w:type="dxa"/>
            <w:vAlign w:val="center"/>
          </w:tcPr>
          <w:p w14:paraId="19ADCF34" w14:textId="77777777" w:rsidR="007D439A" w:rsidRPr="00E3543A" w:rsidRDefault="007D439A" w:rsidP="00E3543A">
            <w:pPr>
              <w:jc w:val="center"/>
            </w:pPr>
            <w:r w:rsidRPr="00E3543A">
              <w:rPr>
                <w:lang w:val="be-BY"/>
              </w:rPr>
              <w:t>70</w:t>
            </w:r>
          </w:p>
        </w:tc>
        <w:tc>
          <w:tcPr>
            <w:tcW w:w="1620" w:type="dxa"/>
            <w:vAlign w:val="center"/>
          </w:tcPr>
          <w:p w14:paraId="3BF2BC62" w14:textId="77777777" w:rsidR="007D439A" w:rsidRPr="00E3543A" w:rsidRDefault="00A03C0D" w:rsidP="00E3543A">
            <w:pPr>
              <w:tabs>
                <w:tab w:val="left" w:pos="708"/>
                <w:tab w:val="center" w:pos="4536"/>
                <w:tab w:val="right" w:pos="9072"/>
              </w:tabs>
              <w:jc w:val="center"/>
              <w:rPr>
                <w:lang w:val="be-BY"/>
              </w:rPr>
            </w:pPr>
            <w:r>
              <w:rPr>
                <w:lang w:val="be-BY"/>
              </w:rPr>
              <w:t>Да</w:t>
            </w:r>
          </w:p>
        </w:tc>
      </w:tr>
      <w:tr w:rsidR="007D439A" w:rsidRPr="009D2F6B" w14:paraId="37B20955" w14:textId="77777777" w:rsidTr="00E3543A">
        <w:tc>
          <w:tcPr>
            <w:tcW w:w="1588" w:type="dxa"/>
          </w:tcPr>
          <w:p w14:paraId="11E5039C" w14:textId="77777777" w:rsidR="007D439A" w:rsidRPr="00CF3623" w:rsidRDefault="007D439A" w:rsidP="007D439A">
            <w:pPr>
              <w:tabs>
                <w:tab w:val="left" w:pos="708"/>
                <w:tab w:val="center" w:pos="4536"/>
                <w:tab w:val="right" w:pos="9072"/>
              </w:tabs>
              <w:jc w:val="center"/>
              <w:rPr>
                <w:lang w:val="be-BY"/>
              </w:rPr>
            </w:pPr>
            <w:r w:rsidRPr="00CF3623">
              <w:rPr>
                <w:lang w:val="be-BY"/>
              </w:rPr>
              <w:t>8</w:t>
            </w:r>
          </w:p>
        </w:tc>
        <w:tc>
          <w:tcPr>
            <w:tcW w:w="1832" w:type="dxa"/>
          </w:tcPr>
          <w:p w14:paraId="19C8303F" w14:textId="77777777" w:rsidR="007D439A" w:rsidRPr="009D2F6B" w:rsidRDefault="007D439A" w:rsidP="007D439A">
            <w:pPr>
              <w:tabs>
                <w:tab w:val="left" w:pos="708"/>
                <w:tab w:val="center" w:pos="4536"/>
                <w:tab w:val="right" w:pos="9072"/>
              </w:tabs>
              <w:jc w:val="center"/>
              <w:rPr>
                <w:highlight w:val="yellow"/>
              </w:rPr>
            </w:pPr>
          </w:p>
        </w:tc>
        <w:tc>
          <w:tcPr>
            <w:tcW w:w="1335" w:type="dxa"/>
            <w:vAlign w:val="center"/>
          </w:tcPr>
          <w:p w14:paraId="2FEF99AF" w14:textId="77777777" w:rsidR="007D439A" w:rsidRPr="00E3543A" w:rsidRDefault="007D439A" w:rsidP="00E3543A">
            <w:pPr>
              <w:tabs>
                <w:tab w:val="left" w:pos="708"/>
                <w:tab w:val="center" w:pos="4536"/>
                <w:tab w:val="right" w:pos="9072"/>
              </w:tabs>
              <w:jc w:val="center"/>
            </w:pPr>
            <w:r w:rsidRPr="00E3543A">
              <w:t>52.5</w:t>
            </w:r>
          </w:p>
        </w:tc>
        <w:tc>
          <w:tcPr>
            <w:tcW w:w="1170" w:type="dxa"/>
            <w:vAlign w:val="center"/>
          </w:tcPr>
          <w:p w14:paraId="15E79C47" w14:textId="77777777" w:rsidR="007D439A" w:rsidRPr="00E3543A" w:rsidRDefault="00E3543A" w:rsidP="00E3543A">
            <w:pPr>
              <w:tabs>
                <w:tab w:val="left" w:pos="708"/>
                <w:tab w:val="center" w:pos="4536"/>
                <w:tab w:val="right" w:pos="9072"/>
              </w:tabs>
              <w:jc w:val="center"/>
            </w:pPr>
            <w:r w:rsidRPr="00E3543A">
              <w:t>50.7</w:t>
            </w:r>
          </w:p>
        </w:tc>
        <w:tc>
          <w:tcPr>
            <w:tcW w:w="1170" w:type="dxa"/>
            <w:vAlign w:val="center"/>
          </w:tcPr>
          <w:p w14:paraId="71631121" w14:textId="77777777" w:rsidR="007D439A" w:rsidRPr="00E3543A" w:rsidRDefault="00DE278E" w:rsidP="00E3543A">
            <w:pPr>
              <w:tabs>
                <w:tab w:val="left" w:pos="708"/>
                <w:tab w:val="center" w:pos="4536"/>
                <w:tab w:val="right" w:pos="9072"/>
              </w:tabs>
              <w:jc w:val="center"/>
            </w:pPr>
            <w:r>
              <w:t>50.2</w:t>
            </w:r>
          </w:p>
        </w:tc>
        <w:tc>
          <w:tcPr>
            <w:tcW w:w="1275" w:type="dxa"/>
            <w:vAlign w:val="center"/>
          </w:tcPr>
          <w:p w14:paraId="009507D1" w14:textId="77777777" w:rsidR="007D439A" w:rsidRPr="00E3543A" w:rsidRDefault="007D439A" w:rsidP="00E3543A">
            <w:pPr>
              <w:jc w:val="center"/>
            </w:pPr>
            <w:r w:rsidRPr="00E3543A">
              <w:rPr>
                <w:lang w:val="be-BY"/>
              </w:rPr>
              <w:t>70</w:t>
            </w:r>
          </w:p>
        </w:tc>
        <w:tc>
          <w:tcPr>
            <w:tcW w:w="1620" w:type="dxa"/>
            <w:vAlign w:val="center"/>
          </w:tcPr>
          <w:p w14:paraId="705994E5" w14:textId="77777777" w:rsidR="007D439A" w:rsidRPr="00E3543A" w:rsidRDefault="00A03C0D" w:rsidP="00E3543A">
            <w:pPr>
              <w:tabs>
                <w:tab w:val="left" w:pos="708"/>
                <w:tab w:val="center" w:pos="4536"/>
                <w:tab w:val="right" w:pos="9072"/>
              </w:tabs>
              <w:jc w:val="center"/>
              <w:rPr>
                <w:lang w:val="be-BY"/>
              </w:rPr>
            </w:pPr>
            <w:r>
              <w:rPr>
                <w:lang w:val="be-BY"/>
              </w:rPr>
              <w:t>Да</w:t>
            </w:r>
          </w:p>
        </w:tc>
      </w:tr>
      <w:tr w:rsidR="007D439A" w:rsidRPr="009D2F6B" w14:paraId="3735F1A7" w14:textId="77777777" w:rsidTr="00E3543A">
        <w:tc>
          <w:tcPr>
            <w:tcW w:w="1588" w:type="dxa"/>
          </w:tcPr>
          <w:p w14:paraId="441CD5B9" w14:textId="77777777" w:rsidR="007D439A" w:rsidRPr="00CF3623" w:rsidRDefault="007D439A" w:rsidP="007D439A">
            <w:pPr>
              <w:tabs>
                <w:tab w:val="left" w:pos="708"/>
                <w:tab w:val="center" w:pos="4536"/>
                <w:tab w:val="right" w:pos="9072"/>
              </w:tabs>
              <w:jc w:val="center"/>
              <w:rPr>
                <w:lang w:val="be-BY"/>
              </w:rPr>
            </w:pPr>
            <w:r w:rsidRPr="00CF3623">
              <w:rPr>
                <w:lang w:val="be-BY"/>
              </w:rPr>
              <w:t>9</w:t>
            </w:r>
          </w:p>
        </w:tc>
        <w:tc>
          <w:tcPr>
            <w:tcW w:w="1832" w:type="dxa"/>
          </w:tcPr>
          <w:p w14:paraId="213FFDDD" w14:textId="77777777" w:rsidR="007D439A" w:rsidRPr="009D2F6B" w:rsidRDefault="007D439A" w:rsidP="007D439A">
            <w:pPr>
              <w:tabs>
                <w:tab w:val="left" w:pos="708"/>
                <w:tab w:val="center" w:pos="4536"/>
                <w:tab w:val="right" w:pos="9072"/>
              </w:tabs>
              <w:jc w:val="center"/>
              <w:rPr>
                <w:highlight w:val="yellow"/>
              </w:rPr>
            </w:pPr>
          </w:p>
        </w:tc>
        <w:tc>
          <w:tcPr>
            <w:tcW w:w="1335" w:type="dxa"/>
            <w:vAlign w:val="center"/>
          </w:tcPr>
          <w:p w14:paraId="2EFAD117" w14:textId="77777777" w:rsidR="007D439A" w:rsidRPr="00E3543A" w:rsidRDefault="007D439A" w:rsidP="00E3543A">
            <w:pPr>
              <w:tabs>
                <w:tab w:val="left" w:pos="708"/>
                <w:tab w:val="center" w:pos="4536"/>
                <w:tab w:val="right" w:pos="9072"/>
              </w:tabs>
              <w:jc w:val="center"/>
            </w:pPr>
            <w:r w:rsidRPr="00E3543A">
              <w:t>50.5</w:t>
            </w:r>
          </w:p>
        </w:tc>
        <w:tc>
          <w:tcPr>
            <w:tcW w:w="1170" w:type="dxa"/>
            <w:vAlign w:val="center"/>
          </w:tcPr>
          <w:p w14:paraId="673435F8" w14:textId="77777777" w:rsidR="007D439A" w:rsidRPr="00E3543A" w:rsidRDefault="00E3543A" w:rsidP="00E3543A">
            <w:pPr>
              <w:tabs>
                <w:tab w:val="left" w:pos="708"/>
                <w:tab w:val="center" w:pos="4536"/>
                <w:tab w:val="right" w:pos="9072"/>
              </w:tabs>
              <w:jc w:val="center"/>
            </w:pPr>
            <w:r w:rsidRPr="00E3543A">
              <w:t>49.4</w:t>
            </w:r>
          </w:p>
        </w:tc>
        <w:tc>
          <w:tcPr>
            <w:tcW w:w="1170" w:type="dxa"/>
            <w:vAlign w:val="center"/>
          </w:tcPr>
          <w:p w14:paraId="59076A65" w14:textId="77777777" w:rsidR="007D439A" w:rsidRPr="00E3543A" w:rsidRDefault="00DE278E" w:rsidP="00E3543A">
            <w:pPr>
              <w:tabs>
                <w:tab w:val="left" w:pos="708"/>
                <w:tab w:val="center" w:pos="4536"/>
                <w:tab w:val="right" w:pos="9072"/>
              </w:tabs>
              <w:jc w:val="center"/>
            </w:pPr>
            <w:r>
              <w:t>48.9</w:t>
            </w:r>
          </w:p>
        </w:tc>
        <w:tc>
          <w:tcPr>
            <w:tcW w:w="1275" w:type="dxa"/>
            <w:vAlign w:val="center"/>
          </w:tcPr>
          <w:p w14:paraId="0C8995D6" w14:textId="77777777" w:rsidR="007D439A" w:rsidRPr="00E3543A" w:rsidRDefault="007D439A" w:rsidP="00E3543A">
            <w:pPr>
              <w:jc w:val="center"/>
            </w:pPr>
            <w:r w:rsidRPr="00E3543A">
              <w:rPr>
                <w:lang w:val="be-BY"/>
              </w:rPr>
              <w:t>70</w:t>
            </w:r>
          </w:p>
        </w:tc>
        <w:tc>
          <w:tcPr>
            <w:tcW w:w="1620" w:type="dxa"/>
            <w:vAlign w:val="center"/>
          </w:tcPr>
          <w:p w14:paraId="1545F0DC" w14:textId="77777777" w:rsidR="007D439A" w:rsidRPr="00E3543A" w:rsidRDefault="00A03C0D" w:rsidP="00E3543A">
            <w:pPr>
              <w:tabs>
                <w:tab w:val="left" w:pos="708"/>
                <w:tab w:val="center" w:pos="4536"/>
                <w:tab w:val="right" w:pos="9072"/>
              </w:tabs>
              <w:jc w:val="center"/>
              <w:rPr>
                <w:lang w:val="be-BY"/>
              </w:rPr>
            </w:pPr>
            <w:r>
              <w:rPr>
                <w:lang w:val="be-BY"/>
              </w:rPr>
              <w:t>Да</w:t>
            </w:r>
          </w:p>
        </w:tc>
      </w:tr>
      <w:tr w:rsidR="007D439A" w:rsidRPr="009D2F6B" w14:paraId="7C446986" w14:textId="77777777" w:rsidTr="00E3543A">
        <w:tc>
          <w:tcPr>
            <w:tcW w:w="1588" w:type="dxa"/>
          </w:tcPr>
          <w:p w14:paraId="2B846351" w14:textId="77777777" w:rsidR="007D439A" w:rsidRPr="00CF3623" w:rsidRDefault="007D439A" w:rsidP="007D439A">
            <w:pPr>
              <w:tabs>
                <w:tab w:val="left" w:pos="708"/>
                <w:tab w:val="center" w:pos="4536"/>
                <w:tab w:val="right" w:pos="9072"/>
              </w:tabs>
              <w:jc w:val="center"/>
              <w:rPr>
                <w:lang w:val="be-BY"/>
              </w:rPr>
            </w:pPr>
            <w:r w:rsidRPr="00CF3623">
              <w:rPr>
                <w:lang w:val="be-BY"/>
              </w:rPr>
              <w:t>10</w:t>
            </w:r>
          </w:p>
        </w:tc>
        <w:tc>
          <w:tcPr>
            <w:tcW w:w="1832" w:type="dxa"/>
          </w:tcPr>
          <w:p w14:paraId="10E2F77D" w14:textId="77777777" w:rsidR="007D439A" w:rsidRPr="009D2F6B" w:rsidRDefault="007D439A" w:rsidP="007D439A">
            <w:pPr>
              <w:tabs>
                <w:tab w:val="left" w:pos="708"/>
                <w:tab w:val="center" w:pos="4536"/>
                <w:tab w:val="right" w:pos="9072"/>
              </w:tabs>
              <w:jc w:val="center"/>
              <w:rPr>
                <w:highlight w:val="yellow"/>
              </w:rPr>
            </w:pPr>
          </w:p>
        </w:tc>
        <w:tc>
          <w:tcPr>
            <w:tcW w:w="1335" w:type="dxa"/>
            <w:vAlign w:val="center"/>
          </w:tcPr>
          <w:p w14:paraId="6E3D40D0" w14:textId="77777777" w:rsidR="007D439A" w:rsidRPr="00E3543A" w:rsidRDefault="007D439A" w:rsidP="00E3543A">
            <w:pPr>
              <w:tabs>
                <w:tab w:val="left" w:pos="708"/>
                <w:tab w:val="center" w:pos="4536"/>
                <w:tab w:val="right" w:pos="9072"/>
              </w:tabs>
              <w:jc w:val="center"/>
            </w:pPr>
            <w:r w:rsidRPr="00E3543A">
              <w:t>47.1</w:t>
            </w:r>
          </w:p>
        </w:tc>
        <w:tc>
          <w:tcPr>
            <w:tcW w:w="1170" w:type="dxa"/>
            <w:vAlign w:val="center"/>
          </w:tcPr>
          <w:p w14:paraId="3EEC5390" w14:textId="77777777" w:rsidR="007D439A" w:rsidRPr="00E3543A" w:rsidRDefault="00E3543A" w:rsidP="00E3543A">
            <w:pPr>
              <w:tabs>
                <w:tab w:val="left" w:pos="708"/>
                <w:tab w:val="center" w:pos="4536"/>
                <w:tab w:val="right" w:pos="9072"/>
              </w:tabs>
              <w:jc w:val="center"/>
            </w:pPr>
            <w:r w:rsidRPr="00E3543A">
              <w:t>47.2</w:t>
            </w:r>
          </w:p>
        </w:tc>
        <w:tc>
          <w:tcPr>
            <w:tcW w:w="1170" w:type="dxa"/>
            <w:vAlign w:val="center"/>
          </w:tcPr>
          <w:p w14:paraId="0B4E99A7" w14:textId="77777777" w:rsidR="007D439A" w:rsidRPr="00E3543A" w:rsidRDefault="00DE278E" w:rsidP="00E3543A">
            <w:pPr>
              <w:tabs>
                <w:tab w:val="left" w:pos="708"/>
                <w:tab w:val="center" w:pos="4536"/>
                <w:tab w:val="right" w:pos="9072"/>
              </w:tabs>
              <w:jc w:val="center"/>
            </w:pPr>
            <w:r>
              <w:t>46.5</w:t>
            </w:r>
          </w:p>
        </w:tc>
        <w:tc>
          <w:tcPr>
            <w:tcW w:w="1275" w:type="dxa"/>
            <w:vAlign w:val="center"/>
          </w:tcPr>
          <w:p w14:paraId="61694314" w14:textId="77777777" w:rsidR="007D439A" w:rsidRPr="00E3543A" w:rsidRDefault="007D439A" w:rsidP="00E3543A">
            <w:pPr>
              <w:jc w:val="center"/>
            </w:pPr>
            <w:r w:rsidRPr="00E3543A">
              <w:rPr>
                <w:lang w:val="be-BY"/>
              </w:rPr>
              <w:t>70</w:t>
            </w:r>
          </w:p>
        </w:tc>
        <w:tc>
          <w:tcPr>
            <w:tcW w:w="1620" w:type="dxa"/>
            <w:vAlign w:val="center"/>
          </w:tcPr>
          <w:p w14:paraId="1E3F44F0" w14:textId="77777777" w:rsidR="007D439A" w:rsidRPr="00E3543A" w:rsidRDefault="00A03C0D" w:rsidP="00E3543A">
            <w:pPr>
              <w:tabs>
                <w:tab w:val="left" w:pos="708"/>
                <w:tab w:val="center" w:pos="4536"/>
                <w:tab w:val="right" w:pos="9072"/>
              </w:tabs>
              <w:jc w:val="center"/>
              <w:rPr>
                <w:lang w:val="be-BY"/>
              </w:rPr>
            </w:pPr>
            <w:r>
              <w:rPr>
                <w:lang w:val="be-BY"/>
              </w:rPr>
              <w:t>Да</w:t>
            </w:r>
          </w:p>
        </w:tc>
      </w:tr>
      <w:tr w:rsidR="007D439A" w:rsidRPr="009D2F6B" w14:paraId="0BB6A62E" w14:textId="77777777" w:rsidTr="00E3543A">
        <w:tc>
          <w:tcPr>
            <w:tcW w:w="1588" w:type="dxa"/>
          </w:tcPr>
          <w:p w14:paraId="67913EAD" w14:textId="77777777" w:rsidR="007D439A" w:rsidRPr="00CF3623" w:rsidRDefault="007D439A" w:rsidP="007D439A">
            <w:pPr>
              <w:tabs>
                <w:tab w:val="left" w:pos="708"/>
                <w:tab w:val="center" w:pos="4536"/>
                <w:tab w:val="right" w:pos="9072"/>
              </w:tabs>
              <w:jc w:val="center"/>
              <w:rPr>
                <w:lang w:val="be-BY"/>
              </w:rPr>
            </w:pPr>
            <w:r w:rsidRPr="00CF3623">
              <w:rPr>
                <w:lang w:val="be-BY"/>
              </w:rPr>
              <w:t>11</w:t>
            </w:r>
          </w:p>
        </w:tc>
        <w:tc>
          <w:tcPr>
            <w:tcW w:w="1832" w:type="dxa"/>
          </w:tcPr>
          <w:p w14:paraId="4A1E5C92" w14:textId="77777777" w:rsidR="007D439A" w:rsidRPr="009D2F6B" w:rsidRDefault="007D439A" w:rsidP="007D439A">
            <w:pPr>
              <w:tabs>
                <w:tab w:val="left" w:pos="708"/>
                <w:tab w:val="center" w:pos="4536"/>
                <w:tab w:val="right" w:pos="9072"/>
              </w:tabs>
              <w:jc w:val="center"/>
              <w:rPr>
                <w:highlight w:val="yellow"/>
              </w:rPr>
            </w:pPr>
          </w:p>
        </w:tc>
        <w:tc>
          <w:tcPr>
            <w:tcW w:w="1335" w:type="dxa"/>
            <w:vAlign w:val="center"/>
          </w:tcPr>
          <w:p w14:paraId="09D23232" w14:textId="77777777" w:rsidR="007D439A" w:rsidRPr="00E3543A" w:rsidRDefault="007D439A" w:rsidP="00E3543A">
            <w:pPr>
              <w:tabs>
                <w:tab w:val="left" w:pos="708"/>
                <w:tab w:val="center" w:pos="4536"/>
                <w:tab w:val="right" w:pos="9072"/>
              </w:tabs>
              <w:jc w:val="center"/>
            </w:pPr>
            <w:r w:rsidRPr="00E3543A">
              <w:t>50.6</w:t>
            </w:r>
          </w:p>
        </w:tc>
        <w:tc>
          <w:tcPr>
            <w:tcW w:w="1170" w:type="dxa"/>
            <w:vAlign w:val="center"/>
          </w:tcPr>
          <w:p w14:paraId="5FDC63E1" w14:textId="77777777" w:rsidR="007D439A" w:rsidRPr="00E3543A" w:rsidRDefault="00E3543A" w:rsidP="00E3543A">
            <w:pPr>
              <w:tabs>
                <w:tab w:val="left" w:pos="708"/>
                <w:tab w:val="center" w:pos="4536"/>
                <w:tab w:val="right" w:pos="9072"/>
              </w:tabs>
              <w:jc w:val="center"/>
            </w:pPr>
            <w:r w:rsidRPr="00E3543A">
              <w:t>49.3</w:t>
            </w:r>
          </w:p>
        </w:tc>
        <w:tc>
          <w:tcPr>
            <w:tcW w:w="1170" w:type="dxa"/>
            <w:vAlign w:val="center"/>
          </w:tcPr>
          <w:p w14:paraId="24F0A607" w14:textId="77777777" w:rsidR="007D439A" w:rsidRPr="00E3543A" w:rsidRDefault="00DE278E" w:rsidP="00E3543A">
            <w:pPr>
              <w:tabs>
                <w:tab w:val="left" w:pos="708"/>
                <w:tab w:val="center" w:pos="4536"/>
                <w:tab w:val="right" w:pos="9072"/>
              </w:tabs>
              <w:jc w:val="center"/>
            </w:pPr>
            <w:r>
              <w:t>47.7</w:t>
            </w:r>
          </w:p>
        </w:tc>
        <w:tc>
          <w:tcPr>
            <w:tcW w:w="1275" w:type="dxa"/>
            <w:vAlign w:val="center"/>
          </w:tcPr>
          <w:p w14:paraId="3F1E149D" w14:textId="77777777" w:rsidR="007D439A" w:rsidRPr="00E3543A" w:rsidRDefault="007D439A" w:rsidP="00E3543A">
            <w:pPr>
              <w:jc w:val="center"/>
            </w:pPr>
            <w:r w:rsidRPr="00E3543A">
              <w:rPr>
                <w:lang w:val="be-BY"/>
              </w:rPr>
              <w:t>70</w:t>
            </w:r>
          </w:p>
        </w:tc>
        <w:tc>
          <w:tcPr>
            <w:tcW w:w="1620" w:type="dxa"/>
            <w:vAlign w:val="center"/>
          </w:tcPr>
          <w:p w14:paraId="00099C1D" w14:textId="77777777" w:rsidR="007D439A" w:rsidRPr="00E3543A" w:rsidRDefault="00A03C0D" w:rsidP="00E3543A">
            <w:pPr>
              <w:tabs>
                <w:tab w:val="left" w:pos="708"/>
                <w:tab w:val="center" w:pos="4536"/>
                <w:tab w:val="right" w:pos="9072"/>
              </w:tabs>
              <w:jc w:val="center"/>
              <w:rPr>
                <w:lang w:val="be-BY"/>
              </w:rPr>
            </w:pPr>
            <w:r>
              <w:rPr>
                <w:lang w:val="be-BY"/>
              </w:rPr>
              <w:t>Да</w:t>
            </w:r>
          </w:p>
        </w:tc>
      </w:tr>
      <w:tr w:rsidR="00A03C0D" w:rsidRPr="009D2F6B" w14:paraId="051D23AB" w14:textId="77777777" w:rsidTr="00E3543A">
        <w:tc>
          <w:tcPr>
            <w:tcW w:w="1588" w:type="dxa"/>
          </w:tcPr>
          <w:p w14:paraId="7911FB8A" w14:textId="77777777" w:rsidR="00A03C0D" w:rsidRPr="00CF3623" w:rsidRDefault="00A03C0D" w:rsidP="00A03C0D">
            <w:pPr>
              <w:tabs>
                <w:tab w:val="left" w:pos="708"/>
                <w:tab w:val="center" w:pos="4536"/>
                <w:tab w:val="right" w:pos="9072"/>
              </w:tabs>
              <w:jc w:val="center"/>
              <w:rPr>
                <w:lang w:val="be-BY"/>
              </w:rPr>
            </w:pPr>
            <w:r w:rsidRPr="00CF3623">
              <w:rPr>
                <w:lang w:val="be-BY"/>
              </w:rPr>
              <w:t>12</w:t>
            </w:r>
          </w:p>
        </w:tc>
        <w:tc>
          <w:tcPr>
            <w:tcW w:w="1832" w:type="dxa"/>
          </w:tcPr>
          <w:p w14:paraId="41EBD9E8" w14:textId="77777777" w:rsidR="00A03C0D" w:rsidRPr="009D2F6B" w:rsidRDefault="00A03C0D" w:rsidP="00A03C0D">
            <w:pPr>
              <w:tabs>
                <w:tab w:val="left" w:pos="708"/>
                <w:tab w:val="center" w:pos="4536"/>
                <w:tab w:val="right" w:pos="9072"/>
              </w:tabs>
              <w:jc w:val="center"/>
              <w:rPr>
                <w:highlight w:val="yellow"/>
              </w:rPr>
            </w:pPr>
          </w:p>
        </w:tc>
        <w:tc>
          <w:tcPr>
            <w:tcW w:w="1335" w:type="dxa"/>
            <w:vAlign w:val="center"/>
          </w:tcPr>
          <w:p w14:paraId="10137BF7" w14:textId="77777777" w:rsidR="00A03C0D" w:rsidRPr="00E3543A" w:rsidRDefault="00A03C0D" w:rsidP="00A03C0D">
            <w:pPr>
              <w:tabs>
                <w:tab w:val="left" w:pos="708"/>
                <w:tab w:val="center" w:pos="4536"/>
                <w:tab w:val="right" w:pos="9072"/>
              </w:tabs>
              <w:jc w:val="center"/>
            </w:pPr>
            <w:r w:rsidRPr="00E3543A">
              <w:t>53.2</w:t>
            </w:r>
          </w:p>
        </w:tc>
        <w:tc>
          <w:tcPr>
            <w:tcW w:w="1170" w:type="dxa"/>
            <w:vAlign w:val="center"/>
          </w:tcPr>
          <w:p w14:paraId="56876EAC" w14:textId="77777777" w:rsidR="00A03C0D" w:rsidRPr="00E3543A" w:rsidRDefault="00A03C0D" w:rsidP="00A03C0D">
            <w:pPr>
              <w:tabs>
                <w:tab w:val="left" w:pos="708"/>
                <w:tab w:val="center" w:pos="4536"/>
                <w:tab w:val="right" w:pos="9072"/>
              </w:tabs>
              <w:jc w:val="center"/>
            </w:pPr>
            <w:r w:rsidRPr="00E3543A">
              <w:t>52.2</w:t>
            </w:r>
          </w:p>
        </w:tc>
        <w:tc>
          <w:tcPr>
            <w:tcW w:w="1170" w:type="dxa"/>
            <w:vAlign w:val="center"/>
          </w:tcPr>
          <w:p w14:paraId="24ADA250" w14:textId="77777777" w:rsidR="00A03C0D" w:rsidRPr="00E3543A" w:rsidRDefault="00A03C0D" w:rsidP="00A03C0D">
            <w:pPr>
              <w:tabs>
                <w:tab w:val="left" w:pos="708"/>
                <w:tab w:val="center" w:pos="4536"/>
                <w:tab w:val="right" w:pos="9072"/>
              </w:tabs>
              <w:jc w:val="center"/>
            </w:pPr>
            <w:r>
              <w:t>50.1</w:t>
            </w:r>
          </w:p>
        </w:tc>
        <w:tc>
          <w:tcPr>
            <w:tcW w:w="1275" w:type="dxa"/>
            <w:vAlign w:val="center"/>
          </w:tcPr>
          <w:p w14:paraId="3438AB22" w14:textId="77777777" w:rsidR="00A03C0D" w:rsidRPr="00E3543A" w:rsidRDefault="00A03C0D" w:rsidP="00A03C0D">
            <w:pPr>
              <w:jc w:val="center"/>
            </w:pPr>
            <w:r w:rsidRPr="00E3543A">
              <w:rPr>
                <w:lang w:val="be-BY"/>
              </w:rPr>
              <w:t>70</w:t>
            </w:r>
          </w:p>
        </w:tc>
        <w:tc>
          <w:tcPr>
            <w:tcW w:w="1620" w:type="dxa"/>
            <w:vAlign w:val="center"/>
          </w:tcPr>
          <w:p w14:paraId="7D0A098B" w14:textId="77777777" w:rsidR="00A03C0D" w:rsidRPr="00E3543A" w:rsidRDefault="00A03C0D" w:rsidP="00A03C0D">
            <w:pPr>
              <w:tabs>
                <w:tab w:val="left" w:pos="708"/>
                <w:tab w:val="center" w:pos="4536"/>
                <w:tab w:val="right" w:pos="9072"/>
              </w:tabs>
              <w:jc w:val="center"/>
              <w:rPr>
                <w:lang w:val="be-BY"/>
              </w:rPr>
            </w:pPr>
            <w:r>
              <w:rPr>
                <w:lang w:val="be-BY"/>
              </w:rPr>
              <w:t>Да</w:t>
            </w:r>
          </w:p>
        </w:tc>
      </w:tr>
      <w:tr w:rsidR="00A03C0D" w:rsidRPr="009D2F6B" w14:paraId="778B18D9" w14:textId="77777777" w:rsidTr="00E3543A">
        <w:tc>
          <w:tcPr>
            <w:tcW w:w="1588" w:type="dxa"/>
          </w:tcPr>
          <w:p w14:paraId="49EE0880" w14:textId="77777777" w:rsidR="00A03C0D" w:rsidRPr="00CF3623" w:rsidRDefault="00A03C0D" w:rsidP="00A03C0D">
            <w:pPr>
              <w:tabs>
                <w:tab w:val="left" w:pos="708"/>
                <w:tab w:val="center" w:pos="4536"/>
                <w:tab w:val="right" w:pos="9072"/>
              </w:tabs>
              <w:jc w:val="center"/>
              <w:rPr>
                <w:lang w:val="be-BY"/>
              </w:rPr>
            </w:pPr>
            <w:r w:rsidRPr="00CF3623">
              <w:rPr>
                <w:lang w:val="be-BY"/>
              </w:rPr>
              <w:t>13</w:t>
            </w:r>
          </w:p>
        </w:tc>
        <w:tc>
          <w:tcPr>
            <w:tcW w:w="1832" w:type="dxa"/>
          </w:tcPr>
          <w:p w14:paraId="4BC8E4E0" w14:textId="77777777" w:rsidR="00A03C0D" w:rsidRPr="009D2F6B" w:rsidRDefault="00A03C0D" w:rsidP="00A03C0D">
            <w:pPr>
              <w:tabs>
                <w:tab w:val="left" w:pos="708"/>
                <w:tab w:val="center" w:pos="4536"/>
                <w:tab w:val="right" w:pos="9072"/>
              </w:tabs>
              <w:jc w:val="center"/>
              <w:rPr>
                <w:highlight w:val="yellow"/>
              </w:rPr>
            </w:pPr>
          </w:p>
        </w:tc>
        <w:tc>
          <w:tcPr>
            <w:tcW w:w="1335" w:type="dxa"/>
            <w:vAlign w:val="center"/>
          </w:tcPr>
          <w:p w14:paraId="75013F10" w14:textId="77777777" w:rsidR="00A03C0D" w:rsidRPr="00E3543A" w:rsidRDefault="00A03C0D" w:rsidP="00A03C0D">
            <w:pPr>
              <w:tabs>
                <w:tab w:val="left" w:pos="708"/>
                <w:tab w:val="center" w:pos="4536"/>
                <w:tab w:val="right" w:pos="9072"/>
              </w:tabs>
              <w:jc w:val="center"/>
            </w:pPr>
            <w:r w:rsidRPr="00E3543A">
              <w:t>50.7</w:t>
            </w:r>
          </w:p>
        </w:tc>
        <w:tc>
          <w:tcPr>
            <w:tcW w:w="1170" w:type="dxa"/>
            <w:vAlign w:val="center"/>
          </w:tcPr>
          <w:p w14:paraId="4BDD32E9" w14:textId="77777777" w:rsidR="00A03C0D" w:rsidRPr="00E3543A" w:rsidRDefault="00A03C0D" w:rsidP="00A03C0D">
            <w:pPr>
              <w:tabs>
                <w:tab w:val="left" w:pos="708"/>
                <w:tab w:val="center" w:pos="4536"/>
                <w:tab w:val="right" w:pos="9072"/>
              </w:tabs>
              <w:jc w:val="center"/>
            </w:pPr>
            <w:r w:rsidRPr="00E3543A">
              <w:t>49.8</w:t>
            </w:r>
          </w:p>
        </w:tc>
        <w:tc>
          <w:tcPr>
            <w:tcW w:w="1170" w:type="dxa"/>
            <w:vAlign w:val="center"/>
          </w:tcPr>
          <w:p w14:paraId="7FF6F646" w14:textId="77777777" w:rsidR="00A03C0D" w:rsidRPr="00E3543A" w:rsidRDefault="00A03C0D" w:rsidP="00A03C0D">
            <w:pPr>
              <w:tabs>
                <w:tab w:val="left" w:pos="708"/>
                <w:tab w:val="center" w:pos="4536"/>
                <w:tab w:val="right" w:pos="9072"/>
              </w:tabs>
              <w:jc w:val="center"/>
            </w:pPr>
            <w:r>
              <w:t>48.2</w:t>
            </w:r>
          </w:p>
        </w:tc>
        <w:tc>
          <w:tcPr>
            <w:tcW w:w="1275" w:type="dxa"/>
            <w:vAlign w:val="center"/>
          </w:tcPr>
          <w:p w14:paraId="4052CF45" w14:textId="77777777" w:rsidR="00A03C0D" w:rsidRPr="00E3543A" w:rsidRDefault="00A03C0D" w:rsidP="00A03C0D">
            <w:pPr>
              <w:jc w:val="center"/>
            </w:pPr>
            <w:r w:rsidRPr="00E3543A">
              <w:rPr>
                <w:lang w:val="be-BY"/>
              </w:rPr>
              <w:t>70</w:t>
            </w:r>
          </w:p>
        </w:tc>
        <w:tc>
          <w:tcPr>
            <w:tcW w:w="1620" w:type="dxa"/>
            <w:vAlign w:val="center"/>
          </w:tcPr>
          <w:p w14:paraId="43E65D03" w14:textId="77777777" w:rsidR="00A03C0D" w:rsidRPr="00E3543A" w:rsidRDefault="00A03C0D" w:rsidP="00A03C0D">
            <w:pPr>
              <w:tabs>
                <w:tab w:val="left" w:pos="708"/>
                <w:tab w:val="center" w:pos="4536"/>
                <w:tab w:val="right" w:pos="9072"/>
              </w:tabs>
              <w:jc w:val="center"/>
              <w:rPr>
                <w:lang w:val="be-BY"/>
              </w:rPr>
            </w:pPr>
            <w:r>
              <w:rPr>
                <w:lang w:val="be-BY"/>
              </w:rPr>
              <w:t>Да</w:t>
            </w:r>
          </w:p>
        </w:tc>
      </w:tr>
      <w:tr w:rsidR="00A03C0D" w:rsidRPr="009D2F6B" w14:paraId="19FE2160" w14:textId="77777777" w:rsidTr="00E3543A">
        <w:tc>
          <w:tcPr>
            <w:tcW w:w="1588" w:type="dxa"/>
          </w:tcPr>
          <w:p w14:paraId="2E453817" w14:textId="77777777" w:rsidR="00A03C0D" w:rsidRPr="00CF3623" w:rsidRDefault="00A03C0D" w:rsidP="00A03C0D">
            <w:pPr>
              <w:tabs>
                <w:tab w:val="left" w:pos="708"/>
                <w:tab w:val="center" w:pos="4536"/>
                <w:tab w:val="right" w:pos="9072"/>
              </w:tabs>
              <w:jc w:val="center"/>
              <w:rPr>
                <w:lang w:val="be-BY"/>
              </w:rPr>
            </w:pPr>
            <w:r w:rsidRPr="00CF3623">
              <w:rPr>
                <w:lang w:val="be-BY"/>
              </w:rPr>
              <w:t>14</w:t>
            </w:r>
          </w:p>
        </w:tc>
        <w:tc>
          <w:tcPr>
            <w:tcW w:w="1832" w:type="dxa"/>
          </w:tcPr>
          <w:p w14:paraId="30859C8E" w14:textId="77777777" w:rsidR="00A03C0D" w:rsidRPr="009D2F6B" w:rsidRDefault="00A03C0D" w:rsidP="00A03C0D">
            <w:pPr>
              <w:tabs>
                <w:tab w:val="left" w:pos="708"/>
                <w:tab w:val="center" w:pos="4536"/>
                <w:tab w:val="right" w:pos="9072"/>
              </w:tabs>
              <w:jc w:val="center"/>
              <w:rPr>
                <w:highlight w:val="yellow"/>
              </w:rPr>
            </w:pPr>
          </w:p>
        </w:tc>
        <w:tc>
          <w:tcPr>
            <w:tcW w:w="1335" w:type="dxa"/>
            <w:vAlign w:val="center"/>
          </w:tcPr>
          <w:p w14:paraId="10D3B108" w14:textId="77777777" w:rsidR="00A03C0D" w:rsidRPr="00E3543A" w:rsidRDefault="00A03C0D" w:rsidP="00A03C0D">
            <w:pPr>
              <w:tabs>
                <w:tab w:val="left" w:pos="708"/>
                <w:tab w:val="center" w:pos="4536"/>
                <w:tab w:val="right" w:pos="9072"/>
              </w:tabs>
              <w:jc w:val="center"/>
            </w:pPr>
            <w:r w:rsidRPr="00E3543A">
              <w:t>50.5</w:t>
            </w:r>
          </w:p>
        </w:tc>
        <w:tc>
          <w:tcPr>
            <w:tcW w:w="1170" w:type="dxa"/>
            <w:vAlign w:val="center"/>
          </w:tcPr>
          <w:p w14:paraId="243B3149" w14:textId="77777777" w:rsidR="00A03C0D" w:rsidRPr="00E3543A" w:rsidRDefault="00A03C0D" w:rsidP="00A03C0D">
            <w:pPr>
              <w:tabs>
                <w:tab w:val="left" w:pos="708"/>
                <w:tab w:val="center" w:pos="4536"/>
                <w:tab w:val="right" w:pos="9072"/>
              </w:tabs>
              <w:jc w:val="center"/>
            </w:pPr>
            <w:r w:rsidRPr="00E3543A">
              <w:t>50.1</w:t>
            </w:r>
          </w:p>
        </w:tc>
        <w:tc>
          <w:tcPr>
            <w:tcW w:w="1170" w:type="dxa"/>
            <w:vAlign w:val="center"/>
          </w:tcPr>
          <w:p w14:paraId="0DDE8BE6" w14:textId="77777777" w:rsidR="00A03C0D" w:rsidRPr="00E3543A" w:rsidRDefault="00A03C0D" w:rsidP="00A03C0D">
            <w:pPr>
              <w:tabs>
                <w:tab w:val="left" w:pos="708"/>
                <w:tab w:val="center" w:pos="4536"/>
                <w:tab w:val="right" w:pos="9072"/>
              </w:tabs>
              <w:jc w:val="center"/>
            </w:pPr>
            <w:r>
              <w:t>49.6</w:t>
            </w:r>
          </w:p>
        </w:tc>
        <w:tc>
          <w:tcPr>
            <w:tcW w:w="1275" w:type="dxa"/>
            <w:vAlign w:val="center"/>
          </w:tcPr>
          <w:p w14:paraId="2DA9A9E2" w14:textId="77777777" w:rsidR="00A03C0D" w:rsidRPr="00E3543A" w:rsidRDefault="00A03C0D" w:rsidP="00A03C0D">
            <w:pPr>
              <w:jc w:val="center"/>
            </w:pPr>
            <w:r w:rsidRPr="00E3543A">
              <w:rPr>
                <w:lang w:val="be-BY"/>
              </w:rPr>
              <w:t>70</w:t>
            </w:r>
          </w:p>
        </w:tc>
        <w:tc>
          <w:tcPr>
            <w:tcW w:w="1620" w:type="dxa"/>
            <w:vAlign w:val="center"/>
          </w:tcPr>
          <w:p w14:paraId="60E706D6" w14:textId="77777777" w:rsidR="00A03C0D" w:rsidRPr="00E3543A" w:rsidRDefault="00A03C0D" w:rsidP="00A03C0D">
            <w:pPr>
              <w:tabs>
                <w:tab w:val="left" w:pos="708"/>
                <w:tab w:val="center" w:pos="4536"/>
                <w:tab w:val="right" w:pos="9072"/>
              </w:tabs>
              <w:jc w:val="center"/>
              <w:rPr>
                <w:lang w:val="be-BY"/>
              </w:rPr>
            </w:pPr>
            <w:r>
              <w:rPr>
                <w:lang w:val="be-BY"/>
              </w:rPr>
              <w:t>Да</w:t>
            </w:r>
          </w:p>
        </w:tc>
      </w:tr>
      <w:tr w:rsidR="00A03C0D" w:rsidRPr="009D2F6B" w14:paraId="01F8EE1C" w14:textId="77777777" w:rsidTr="00E3543A">
        <w:tc>
          <w:tcPr>
            <w:tcW w:w="1588" w:type="dxa"/>
          </w:tcPr>
          <w:p w14:paraId="45532D5A" w14:textId="77777777" w:rsidR="00A03C0D" w:rsidRPr="00CF3623" w:rsidRDefault="00A03C0D" w:rsidP="00A03C0D">
            <w:pPr>
              <w:tabs>
                <w:tab w:val="left" w:pos="708"/>
                <w:tab w:val="center" w:pos="4536"/>
                <w:tab w:val="right" w:pos="9072"/>
              </w:tabs>
              <w:jc w:val="center"/>
              <w:rPr>
                <w:lang w:val="be-BY"/>
              </w:rPr>
            </w:pPr>
            <w:r w:rsidRPr="00CF3623">
              <w:rPr>
                <w:lang w:val="be-BY"/>
              </w:rPr>
              <w:t>15</w:t>
            </w:r>
          </w:p>
        </w:tc>
        <w:tc>
          <w:tcPr>
            <w:tcW w:w="1832" w:type="dxa"/>
          </w:tcPr>
          <w:p w14:paraId="22FFA87E" w14:textId="77777777" w:rsidR="00A03C0D" w:rsidRPr="009D2F6B" w:rsidRDefault="00A03C0D" w:rsidP="00A03C0D">
            <w:pPr>
              <w:tabs>
                <w:tab w:val="left" w:pos="708"/>
                <w:tab w:val="center" w:pos="4536"/>
                <w:tab w:val="right" w:pos="9072"/>
              </w:tabs>
              <w:jc w:val="center"/>
              <w:rPr>
                <w:highlight w:val="yellow"/>
              </w:rPr>
            </w:pPr>
          </w:p>
        </w:tc>
        <w:tc>
          <w:tcPr>
            <w:tcW w:w="1335" w:type="dxa"/>
            <w:vAlign w:val="center"/>
          </w:tcPr>
          <w:p w14:paraId="44EFB899" w14:textId="77777777" w:rsidR="00A03C0D" w:rsidRPr="00E3543A" w:rsidRDefault="00A03C0D" w:rsidP="00A03C0D">
            <w:pPr>
              <w:tabs>
                <w:tab w:val="left" w:pos="708"/>
                <w:tab w:val="center" w:pos="4536"/>
                <w:tab w:val="right" w:pos="9072"/>
              </w:tabs>
              <w:jc w:val="center"/>
            </w:pPr>
            <w:r w:rsidRPr="00E3543A">
              <w:t>51.5</w:t>
            </w:r>
          </w:p>
        </w:tc>
        <w:tc>
          <w:tcPr>
            <w:tcW w:w="1170" w:type="dxa"/>
            <w:vAlign w:val="center"/>
          </w:tcPr>
          <w:p w14:paraId="3B89A2B8" w14:textId="77777777" w:rsidR="00A03C0D" w:rsidRPr="00E3543A" w:rsidRDefault="00A03C0D" w:rsidP="00A03C0D">
            <w:pPr>
              <w:tabs>
                <w:tab w:val="left" w:pos="708"/>
                <w:tab w:val="center" w:pos="4536"/>
                <w:tab w:val="right" w:pos="9072"/>
              </w:tabs>
              <w:jc w:val="center"/>
            </w:pPr>
            <w:r w:rsidRPr="00E3543A">
              <w:t>51.3</w:t>
            </w:r>
          </w:p>
        </w:tc>
        <w:tc>
          <w:tcPr>
            <w:tcW w:w="1170" w:type="dxa"/>
            <w:vAlign w:val="center"/>
          </w:tcPr>
          <w:p w14:paraId="2A343E38" w14:textId="77777777" w:rsidR="00A03C0D" w:rsidRPr="00E3543A" w:rsidRDefault="00A03C0D" w:rsidP="00A03C0D">
            <w:pPr>
              <w:tabs>
                <w:tab w:val="left" w:pos="708"/>
                <w:tab w:val="center" w:pos="4536"/>
                <w:tab w:val="right" w:pos="9072"/>
              </w:tabs>
              <w:jc w:val="center"/>
            </w:pPr>
            <w:r>
              <w:t>49.9</w:t>
            </w:r>
          </w:p>
        </w:tc>
        <w:tc>
          <w:tcPr>
            <w:tcW w:w="1275" w:type="dxa"/>
            <w:vAlign w:val="center"/>
          </w:tcPr>
          <w:p w14:paraId="3143A7DC" w14:textId="77777777" w:rsidR="00A03C0D" w:rsidRPr="00E3543A" w:rsidRDefault="00A03C0D" w:rsidP="00A03C0D">
            <w:pPr>
              <w:jc w:val="center"/>
            </w:pPr>
            <w:r w:rsidRPr="00E3543A">
              <w:rPr>
                <w:lang w:val="be-BY"/>
              </w:rPr>
              <w:t>70</w:t>
            </w:r>
          </w:p>
        </w:tc>
        <w:tc>
          <w:tcPr>
            <w:tcW w:w="1620" w:type="dxa"/>
            <w:vAlign w:val="center"/>
          </w:tcPr>
          <w:p w14:paraId="0B8B81A2" w14:textId="77777777" w:rsidR="00A03C0D" w:rsidRPr="00E3543A" w:rsidRDefault="00A03C0D" w:rsidP="00A03C0D">
            <w:pPr>
              <w:tabs>
                <w:tab w:val="left" w:pos="708"/>
                <w:tab w:val="center" w:pos="4536"/>
                <w:tab w:val="right" w:pos="9072"/>
              </w:tabs>
              <w:jc w:val="center"/>
              <w:rPr>
                <w:lang w:val="be-BY"/>
              </w:rPr>
            </w:pPr>
            <w:r>
              <w:rPr>
                <w:lang w:val="be-BY"/>
              </w:rPr>
              <w:t>Да</w:t>
            </w:r>
          </w:p>
        </w:tc>
      </w:tr>
      <w:tr w:rsidR="00A03C0D" w:rsidRPr="009D2F6B" w14:paraId="6A602F24" w14:textId="77777777" w:rsidTr="00E3543A">
        <w:tc>
          <w:tcPr>
            <w:tcW w:w="1588" w:type="dxa"/>
          </w:tcPr>
          <w:p w14:paraId="45D35BDF" w14:textId="77777777" w:rsidR="00A03C0D" w:rsidRPr="00CF3623" w:rsidRDefault="00A03C0D" w:rsidP="00A03C0D">
            <w:pPr>
              <w:tabs>
                <w:tab w:val="left" w:pos="708"/>
                <w:tab w:val="center" w:pos="4536"/>
                <w:tab w:val="right" w:pos="9072"/>
              </w:tabs>
              <w:jc w:val="center"/>
              <w:rPr>
                <w:lang w:val="be-BY"/>
              </w:rPr>
            </w:pPr>
            <w:r w:rsidRPr="00CF3623">
              <w:rPr>
                <w:lang w:val="be-BY"/>
              </w:rPr>
              <w:t>16</w:t>
            </w:r>
          </w:p>
        </w:tc>
        <w:tc>
          <w:tcPr>
            <w:tcW w:w="1832" w:type="dxa"/>
          </w:tcPr>
          <w:p w14:paraId="58786097" w14:textId="77777777" w:rsidR="00A03C0D" w:rsidRPr="009D2F6B" w:rsidRDefault="00A03C0D" w:rsidP="00A03C0D">
            <w:pPr>
              <w:tabs>
                <w:tab w:val="left" w:pos="708"/>
                <w:tab w:val="center" w:pos="4536"/>
                <w:tab w:val="right" w:pos="9072"/>
              </w:tabs>
              <w:jc w:val="center"/>
              <w:rPr>
                <w:highlight w:val="yellow"/>
              </w:rPr>
            </w:pPr>
          </w:p>
        </w:tc>
        <w:tc>
          <w:tcPr>
            <w:tcW w:w="1335" w:type="dxa"/>
            <w:vAlign w:val="center"/>
          </w:tcPr>
          <w:p w14:paraId="1D1E64E3" w14:textId="77777777" w:rsidR="00A03C0D" w:rsidRPr="00E3543A" w:rsidRDefault="00A03C0D" w:rsidP="00A03C0D">
            <w:pPr>
              <w:tabs>
                <w:tab w:val="left" w:pos="708"/>
                <w:tab w:val="center" w:pos="4536"/>
                <w:tab w:val="right" w:pos="9072"/>
              </w:tabs>
              <w:jc w:val="center"/>
            </w:pPr>
            <w:r w:rsidRPr="00E3543A">
              <w:t>50.6</w:t>
            </w:r>
          </w:p>
        </w:tc>
        <w:tc>
          <w:tcPr>
            <w:tcW w:w="1170" w:type="dxa"/>
            <w:vAlign w:val="center"/>
          </w:tcPr>
          <w:p w14:paraId="32111EC0" w14:textId="77777777" w:rsidR="00A03C0D" w:rsidRPr="00E3543A" w:rsidRDefault="00A03C0D" w:rsidP="00A03C0D">
            <w:pPr>
              <w:tabs>
                <w:tab w:val="left" w:pos="708"/>
                <w:tab w:val="center" w:pos="4536"/>
                <w:tab w:val="right" w:pos="9072"/>
              </w:tabs>
              <w:jc w:val="center"/>
            </w:pPr>
            <w:r w:rsidRPr="00E3543A">
              <w:t>49.9</w:t>
            </w:r>
          </w:p>
        </w:tc>
        <w:tc>
          <w:tcPr>
            <w:tcW w:w="1170" w:type="dxa"/>
            <w:vAlign w:val="center"/>
          </w:tcPr>
          <w:p w14:paraId="55D56DC3" w14:textId="77777777" w:rsidR="00A03C0D" w:rsidRPr="00E3543A" w:rsidRDefault="00A03C0D" w:rsidP="00A03C0D">
            <w:pPr>
              <w:tabs>
                <w:tab w:val="left" w:pos="708"/>
                <w:tab w:val="center" w:pos="4536"/>
                <w:tab w:val="right" w:pos="9072"/>
              </w:tabs>
              <w:jc w:val="center"/>
            </w:pPr>
            <w:r>
              <w:t>48.7</w:t>
            </w:r>
          </w:p>
        </w:tc>
        <w:tc>
          <w:tcPr>
            <w:tcW w:w="1275" w:type="dxa"/>
            <w:vAlign w:val="center"/>
          </w:tcPr>
          <w:p w14:paraId="77E0ACA6" w14:textId="77777777" w:rsidR="00A03C0D" w:rsidRPr="00E3543A" w:rsidRDefault="00A03C0D" w:rsidP="00A03C0D">
            <w:pPr>
              <w:jc w:val="center"/>
            </w:pPr>
            <w:r w:rsidRPr="00E3543A">
              <w:rPr>
                <w:lang w:val="be-BY"/>
              </w:rPr>
              <w:t>70</w:t>
            </w:r>
          </w:p>
        </w:tc>
        <w:tc>
          <w:tcPr>
            <w:tcW w:w="1620" w:type="dxa"/>
            <w:vAlign w:val="center"/>
          </w:tcPr>
          <w:p w14:paraId="014C6235" w14:textId="77777777" w:rsidR="00A03C0D" w:rsidRPr="00E3543A" w:rsidRDefault="00A03C0D" w:rsidP="00A03C0D">
            <w:pPr>
              <w:tabs>
                <w:tab w:val="left" w:pos="708"/>
                <w:tab w:val="center" w:pos="4536"/>
                <w:tab w:val="right" w:pos="9072"/>
              </w:tabs>
              <w:jc w:val="center"/>
              <w:rPr>
                <w:lang w:val="be-BY"/>
              </w:rPr>
            </w:pPr>
            <w:r>
              <w:rPr>
                <w:lang w:val="be-BY"/>
              </w:rPr>
              <w:t>Да</w:t>
            </w:r>
          </w:p>
        </w:tc>
      </w:tr>
      <w:tr w:rsidR="00A03C0D" w:rsidRPr="009D2F6B" w14:paraId="2FB58B9B" w14:textId="77777777" w:rsidTr="00E3543A">
        <w:tc>
          <w:tcPr>
            <w:tcW w:w="1588" w:type="dxa"/>
          </w:tcPr>
          <w:p w14:paraId="06FD7883" w14:textId="77777777" w:rsidR="00A03C0D" w:rsidRPr="00CF3623" w:rsidRDefault="00A03C0D" w:rsidP="00A03C0D">
            <w:pPr>
              <w:tabs>
                <w:tab w:val="left" w:pos="708"/>
                <w:tab w:val="center" w:pos="4536"/>
                <w:tab w:val="right" w:pos="9072"/>
              </w:tabs>
              <w:jc w:val="center"/>
              <w:rPr>
                <w:lang w:val="be-BY"/>
              </w:rPr>
            </w:pPr>
            <w:r w:rsidRPr="00CF3623">
              <w:rPr>
                <w:lang w:val="be-BY"/>
              </w:rPr>
              <w:t>17</w:t>
            </w:r>
          </w:p>
        </w:tc>
        <w:tc>
          <w:tcPr>
            <w:tcW w:w="1832" w:type="dxa"/>
          </w:tcPr>
          <w:p w14:paraId="4504DEE7" w14:textId="77777777" w:rsidR="00A03C0D" w:rsidRPr="009D2F6B" w:rsidRDefault="00A03C0D" w:rsidP="00A03C0D">
            <w:pPr>
              <w:tabs>
                <w:tab w:val="left" w:pos="708"/>
                <w:tab w:val="center" w:pos="4536"/>
                <w:tab w:val="right" w:pos="9072"/>
              </w:tabs>
              <w:jc w:val="center"/>
              <w:rPr>
                <w:highlight w:val="yellow"/>
              </w:rPr>
            </w:pPr>
          </w:p>
        </w:tc>
        <w:tc>
          <w:tcPr>
            <w:tcW w:w="1335" w:type="dxa"/>
            <w:vAlign w:val="center"/>
          </w:tcPr>
          <w:p w14:paraId="66E82F4A" w14:textId="77777777" w:rsidR="00A03C0D" w:rsidRPr="00E3543A" w:rsidRDefault="00A03C0D" w:rsidP="00A03C0D">
            <w:pPr>
              <w:tabs>
                <w:tab w:val="left" w:pos="708"/>
                <w:tab w:val="center" w:pos="4536"/>
                <w:tab w:val="right" w:pos="9072"/>
              </w:tabs>
              <w:jc w:val="center"/>
            </w:pPr>
            <w:r w:rsidRPr="00E3543A">
              <w:t>52.1</w:t>
            </w:r>
          </w:p>
        </w:tc>
        <w:tc>
          <w:tcPr>
            <w:tcW w:w="1170" w:type="dxa"/>
            <w:vAlign w:val="center"/>
          </w:tcPr>
          <w:p w14:paraId="746B0EE2" w14:textId="77777777" w:rsidR="00A03C0D" w:rsidRPr="00E3543A" w:rsidRDefault="00A03C0D" w:rsidP="00A03C0D">
            <w:pPr>
              <w:tabs>
                <w:tab w:val="left" w:pos="708"/>
                <w:tab w:val="center" w:pos="4536"/>
                <w:tab w:val="right" w:pos="9072"/>
              </w:tabs>
              <w:jc w:val="center"/>
            </w:pPr>
            <w:r w:rsidRPr="00E3543A">
              <w:t>48.4</w:t>
            </w:r>
          </w:p>
        </w:tc>
        <w:tc>
          <w:tcPr>
            <w:tcW w:w="1170" w:type="dxa"/>
            <w:vAlign w:val="center"/>
          </w:tcPr>
          <w:p w14:paraId="4A26EE9C" w14:textId="77777777" w:rsidR="00A03C0D" w:rsidRPr="00E3543A" w:rsidRDefault="00A03C0D" w:rsidP="00A03C0D">
            <w:pPr>
              <w:tabs>
                <w:tab w:val="left" w:pos="708"/>
                <w:tab w:val="center" w:pos="4536"/>
                <w:tab w:val="right" w:pos="9072"/>
              </w:tabs>
              <w:jc w:val="center"/>
            </w:pPr>
            <w:r>
              <w:t>47.6</w:t>
            </w:r>
          </w:p>
        </w:tc>
        <w:tc>
          <w:tcPr>
            <w:tcW w:w="1275" w:type="dxa"/>
            <w:vAlign w:val="center"/>
          </w:tcPr>
          <w:p w14:paraId="529CAFE9" w14:textId="77777777" w:rsidR="00A03C0D" w:rsidRPr="00E3543A" w:rsidRDefault="00A03C0D" w:rsidP="00A03C0D">
            <w:pPr>
              <w:jc w:val="center"/>
            </w:pPr>
            <w:r w:rsidRPr="00E3543A">
              <w:rPr>
                <w:lang w:val="be-BY"/>
              </w:rPr>
              <w:t>70</w:t>
            </w:r>
          </w:p>
        </w:tc>
        <w:tc>
          <w:tcPr>
            <w:tcW w:w="1620" w:type="dxa"/>
            <w:vAlign w:val="center"/>
          </w:tcPr>
          <w:p w14:paraId="6015644B" w14:textId="77777777" w:rsidR="00A03C0D" w:rsidRPr="00E3543A" w:rsidRDefault="00A03C0D" w:rsidP="00A03C0D">
            <w:pPr>
              <w:tabs>
                <w:tab w:val="left" w:pos="708"/>
                <w:tab w:val="center" w:pos="4536"/>
                <w:tab w:val="right" w:pos="9072"/>
              </w:tabs>
              <w:jc w:val="center"/>
              <w:rPr>
                <w:lang w:val="be-BY"/>
              </w:rPr>
            </w:pPr>
            <w:r>
              <w:rPr>
                <w:lang w:val="be-BY"/>
              </w:rPr>
              <w:t>Да</w:t>
            </w:r>
          </w:p>
        </w:tc>
      </w:tr>
      <w:tr w:rsidR="00A03C0D" w:rsidRPr="009D2F6B" w14:paraId="28256FC5" w14:textId="77777777" w:rsidTr="00E3543A">
        <w:tc>
          <w:tcPr>
            <w:tcW w:w="1588" w:type="dxa"/>
          </w:tcPr>
          <w:p w14:paraId="62B98489" w14:textId="77777777" w:rsidR="00A03C0D" w:rsidRPr="00CF3623" w:rsidRDefault="00A03C0D" w:rsidP="00A03C0D">
            <w:pPr>
              <w:tabs>
                <w:tab w:val="left" w:pos="708"/>
                <w:tab w:val="center" w:pos="4536"/>
                <w:tab w:val="right" w:pos="9072"/>
              </w:tabs>
              <w:jc w:val="center"/>
              <w:rPr>
                <w:lang w:val="be-BY"/>
              </w:rPr>
            </w:pPr>
            <w:r w:rsidRPr="00CF3623">
              <w:rPr>
                <w:lang w:val="be-BY"/>
              </w:rPr>
              <w:t>18</w:t>
            </w:r>
          </w:p>
        </w:tc>
        <w:tc>
          <w:tcPr>
            <w:tcW w:w="1832" w:type="dxa"/>
          </w:tcPr>
          <w:p w14:paraId="021E63B3" w14:textId="77777777" w:rsidR="00A03C0D" w:rsidRPr="009D2F6B" w:rsidRDefault="00A03C0D" w:rsidP="00A03C0D">
            <w:pPr>
              <w:tabs>
                <w:tab w:val="left" w:pos="708"/>
                <w:tab w:val="center" w:pos="4536"/>
                <w:tab w:val="right" w:pos="9072"/>
              </w:tabs>
              <w:jc w:val="center"/>
              <w:rPr>
                <w:highlight w:val="yellow"/>
              </w:rPr>
            </w:pPr>
          </w:p>
        </w:tc>
        <w:tc>
          <w:tcPr>
            <w:tcW w:w="1335" w:type="dxa"/>
            <w:vAlign w:val="center"/>
          </w:tcPr>
          <w:p w14:paraId="62E37B07" w14:textId="77777777" w:rsidR="00A03C0D" w:rsidRPr="00E3543A" w:rsidRDefault="00A03C0D" w:rsidP="00A03C0D">
            <w:pPr>
              <w:tabs>
                <w:tab w:val="left" w:pos="708"/>
                <w:tab w:val="center" w:pos="4536"/>
                <w:tab w:val="right" w:pos="9072"/>
              </w:tabs>
              <w:jc w:val="center"/>
            </w:pPr>
            <w:r w:rsidRPr="00E3543A">
              <w:t>50.5</w:t>
            </w:r>
          </w:p>
        </w:tc>
        <w:tc>
          <w:tcPr>
            <w:tcW w:w="1170" w:type="dxa"/>
            <w:vAlign w:val="center"/>
          </w:tcPr>
          <w:p w14:paraId="4BF3B3CE" w14:textId="77777777" w:rsidR="00A03C0D" w:rsidRPr="00E3543A" w:rsidRDefault="00A03C0D" w:rsidP="00A03C0D">
            <w:pPr>
              <w:tabs>
                <w:tab w:val="left" w:pos="708"/>
                <w:tab w:val="center" w:pos="4536"/>
                <w:tab w:val="right" w:pos="9072"/>
              </w:tabs>
              <w:jc w:val="center"/>
            </w:pPr>
            <w:r w:rsidRPr="00E3543A">
              <w:t>47.8</w:t>
            </w:r>
          </w:p>
        </w:tc>
        <w:tc>
          <w:tcPr>
            <w:tcW w:w="1170" w:type="dxa"/>
            <w:vAlign w:val="center"/>
          </w:tcPr>
          <w:p w14:paraId="5F45C4C5" w14:textId="77777777" w:rsidR="00A03C0D" w:rsidRPr="00E3543A" w:rsidRDefault="00A03C0D" w:rsidP="00A03C0D">
            <w:pPr>
              <w:tabs>
                <w:tab w:val="left" w:pos="708"/>
                <w:tab w:val="center" w:pos="4536"/>
                <w:tab w:val="right" w:pos="9072"/>
              </w:tabs>
              <w:jc w:val="center"/>
            </w:pPr>
            <w:r>
              <w:t>45.9</w:t>
            </w:r>
          </w:p>
        </w:tc>
        <w:tc>
          <w:tcPr>
            <w:tcW w:w="1275" w:type="dxa"/>
            <w:vAlign w:val="center"/>
          </w:tcPr>
          <w:p w14:paraId="129A98BA" w14:textId="77777777" w:rsidR="00A03C0D" w:rsidRPr="00E3543A" w:rsidRDefault="00A03C0D" w:rsidP="00A03C0D">
            <w:pPr>
              <w:jc w:val="center"/>
            </w:pPr>
            <w:r w:rsidRPr="00E3543A">
              <w:rPr>
                <w:lang w:val="be-BY"/>
              </w:rPr>
              <w:t>70</w:t>
            </w:r>
          </w:p>
        </w:tc>
        <w:tc>
          <w:tcPr>
            <w:tcW w:w="1620" w:type="dxa"/>
            <w:vAlign w:val="center"/>
          </w:tcPr>
          <w:p w14:paraId="4FE1E545" w14:textId="77777777" w:rsidR="00A03C0D" w:rsidRPr="00E3543A" w:rsidRDefault="00A03C0D" w:rsidP="00A03C0D">
            <w:pPr>
              <w:tabs>
                <w:tab w:val="left" w:pos="708"/>
                <w:tab w:val="center" w:pos="4536"/>
                <w:tab w:val="right" w:pos="9072"/>
              </w:tabs>
              <w:jc w:val="center"/>
              <w:rPr>
                <w:lang w:val="be-BY"/>
              </w:rPr>
            </w:pPr>
            <w:r>
              <w:rPr>
                <w:lang w:val="be-BY"/>
              </w:rPr>
              <w:t>Да</w:t>
            </w:r>
          </w:p>
        </w:tc>
      </w:tr>
      <w:tr w:rsidR="00A03C0D" w:rsidRPr="009D2F6B" w14:paraId="74F327ED" w14:textId="77777777" w:rsidTr="00E3543A">
        <w:tc>
          <w:tcPr>
            <w:tcW w:w="1588" w:type="dxa"/>
          </w:tcPr>
          <w:p w14:paraId="3F3D9B07" w14:textId="77777777" w:rsidR="00A03C0D" w:rsidRPr="00CF3623" w:rsidRDefault="00A03C0D" w:rsidP="00A03C0D">
            <w:pPr>
              <w:tabs>
                <w:tab w:val="left" w:pos="708"/>
                <w:tab w:val="center" w:pos="4536"/>
                <w:tab w:val="right" w:pos="9072"/>
              </w:tabs>
              <w:jc w:val="center"/>
              <w:rPr>
                <w:lang w:val="be-BY"/>
              </w:rPr>
            </w:pPr>
            <w:r w:rsidRPr="00CF3623">
              <w:rPr>
                <w:lang w:val="be-BY"/>
              </w:rPr>
              <w:t>19</w:t>
            </w:r>
          </w:p>
        </w:tc>
        <w:tc>
          <w:tcPr>
            <w:tcW w:w="1832" w:type="dxa"/>
          </w:tcPr>
          <w:p w14:paraId="397139CE" w14:textId="77777777" w:rsidR="00A03C0D" w:rsidRPr="009D2F6B" w:rsidRDefault="00A03C0D" w:rsidP="00A03C0D">
            <w:pPr>
              <w:tabs>
                <w:tab w:val="left" w:pos="708"/>
                <w:tab w:val="center" w:pos="4536"/>
                <w:tab w:val="right" w:pos="9072"/>
              </w:tabs>
              <w:jc w:val="center"/>
              <w:rPr>
                <w:highlight w:val="yellow"/>
              </w:rPr>
            </w:pPr>
          </w:p>
        </w:tc>
        <w:tc>
          <w:tcPr>
            <w:tcW w:w="1335" w:type="dxa"/>
            <w:vAlign w:val="center"/>
          </w:tcPr>
          <w:p w14:paraId="47C35AA5" w14:textId="77777777" w:rsidR="00A03C0D" w:rsidRPr="00E3543A" w:rsidRDefault="00A03C0D" w:rsidP="00A03C0D">
            <w:pPr>
              <w:tabs>
                <w:tab w:val="left" w:pos="708"/>
                <w:tab w:val="center" w:pos="4536"/>
                <w:tab w:val="right" w:pos="9072"/>
              </w:tabs>
              <w:jc w:val="center"/>
            </w:pPr>
            <w:r w:rsidRPr="00E3543A">
              <w:t>46.5</w:t>
            </w:r>
          </w:p>
        </w:tc>
        <w:tc>
          <w:tcPr>
            <w:tcW w:w="1170" w:type="dxa"/>
            <w:vAlign w:val="center"/>
          </w:tcPr>
          <w:p w14:paraId="2C79385F" w14:textId="77777777" w:rsidR="00A03C0D" w:rsidRPr="00E3543A" w:rsidRDefault="00A03C0D" w:rsidP="00A03C0D">
            <w:pPr>
              <w:tabs>
                <w:tab w:val="left" w:pos="708"/>
                <w:tab w:val="center" w:pos="4536"/>
                <w:tab w:val="right" w:pos="9072"/>
              </w:tabs>
              <w:jc w:val="center"/>
            </w:pPr>
            <w:r w:rsidRPr="00E3543A">
              <w:t>45.3</w:t>
            </w:r>
          </w:p>
        </w:tc>
        <w:tc>
          <w:tcPr>
            <w:tcW w:w="1170" w:type="dxa"/>
            <w:vAlign w:val="center"/>
          </w:tcPr>
          <w:p w14:paraId="4174527A" w14:textId="77777777" w:rsidR="00A03C0D" w:rsidRPr="00E3543A" w:rsidRDefault="00A03C0D" w:rsidP="00A03C0D">
            <w:pPr>
              <w:tabs>
                <w:tab w:val="left" w:pos="708"/>
                <w:tab w:val="center" w:pos="4536"/>
                <w:tab w:val="right" w:pos="9072"/>
              </w:tabs>
              <w:jc w:val="center"/>
            </w:pPr>
            <w:r>
              <w:t>44.2</w:t>
            </w:r>
          </w:p>
        </w:tc>
        <w:tc>
          <w:tcPr>
            <w:tcW w:w="1275" w:type="dxa"/>
            <w:vAlign w:val="center"/>
          </w:tcPr>
          <w:p w14:paraId="268CF47A" w14:textId="77777777" w:rsidR="00A03C0D" w:rsidRPr="00E3543A" w:rsidRDefault="00A03C0D" w:rsidP="00A03C0D">
            <w:pPr>
              <w:jc w:val="center"/>
            </w:pPr>
            <w:r w:rsidRPr="00E3543A">
              <w:rPr>
                <w:lang w:val="be-BY"/>
              </w:rPr>
              <w:t>70</w:t>
            </w:r>
          </w:p>
        </w:tc>
        <w:tc>
          <w:tcPr>
            <w:tcW w:w="1620" w:type="dxa"/>
            <w:vAlign w:val="center"/>
          </w:tcPr>
          <w:p w14:paraId="088BC437" w14:textId="77777777" w:rsidR="00A03C0D" w:rsidRPr="00E3543A" w:rsidRDefault="00A03C0D" w:rsidP="00A03C0D">
            <w:pPr>
              <w:tabs>
                <w:tab w:val="left" w:pos="708"/>
                <w:tab w:val="center" w:pos="4536"/>
                <w:tab w:val="right" w:pos="9072"/>
              </w:tabs>
              <w:jc w:val="center"/>
              <w:rPr>
                <w:lang w:val="be-BY"/>
              </w:rPr>
            </w:pPr>
            <w:r>
              <w:rPr>
                <w:lang w:val="be-BY"/>
              </w:rPr>
              <w:t>Да</w:t>
            </w:r>
          </w:p>
        </w:tc>
      </w:tr>
      <w:tr w:rsidR="00A03C0D" w:rsidRPr="009D2F6B" w14:paraId="724B6A7D" w14:textId="77777777" w:rsidTr="00E3543A">
        <w:tc>
          <w:tcPr>
            <w:tcW w:w="1588" w:type="dxa"/>
          </w:tcPr>
          <w:p w14:paraId="2F4FA6E9" w14:textId="77777777" w:rsidR="00A03C0D" w:rsidRPr="00CF3623" w:rsidRDefault="00A03C0D" w:rsidP="00A03C0D">
            <w:pPr>
              <w:tabs>
                <w:tab w:val="left" w:pos="708"/>
                <w:tab w:val="center" w:pos="4536"/>
                <w:tab w:val="right" w:pos="9072"/>
              </w:tabs>
              <w:jc w:val="center"/>
              <w:rPr>
                <w:lang w:val="be-BY"/>
              </w:rPr>
            </w:pPr>
            <w:r w:rsidRPr="00CF3623">
              <w:rPr>
                <w:lang w:val="be-BY"/>
              </w:rPr>
              <w:t>20</w:t>
            </w:r>
          </w:p>
        </w:tc>
        <w:tc>
          <w:tcPr>
            <w:tcW w:w="1832" w:type="dxa"/>
          </w:tcPr>
          <w:p w14:paraId="1DC2FD35" w14:textId="77777777" w:rsidR="00A03C0D" w:rsidRPr="009D2F6B" w:rsidRDefault="00A03C0D" w:rsidP="00A03C0D">
            <w:pPr>
              <w:tabs>
                <w:tab w:val="left" w:pos="708"/>
                <w:tab w:val="center" w:pos="4536"/>
                <w:tab w:val="right" w:pos="9072"/>
              </w:tabs>
              <w:jc w:val="center"/>
              <w:rPr>
                <w:highlight w:val="yellow"/>
              </w:rPr>
            </w:pPr>
          </w:p>
        </w:tc>
        <w:tc>
          <w:tcPr>
            <w:tcW w:w="1335" w:type="dxa"/>
            <w:vAlign w:val="center"/>
          </w:tcPr>
          <w:p w14:paraId="5C789572" w14:textId="77777777" w:rsidR="00A03C0D" w:rsidRPr="00E3543A" w:rsidRDefault="00A03C0D" w:rsidP="00A03C0D">
            <w:pPr>
              <w:tabs>
                <w:tab w:val="left" w:pos="708"/>
                <w:tab w:val="center" w:pos="4536"/>
                <w:tab w:val="right" w:pos="9072"/>
              </w:tabs>
              <w:jc w:val="center"/>
            </w:pPr>
            <w:r w:rsidRPr="00E3543A">
              <w:t>50.6</w:t>
            </w:r>
          </w:p>
        </w:tc>
        <w:tc>
          <w:tcPr>
            <w:tcW w:w="1170" w:type="dxa"/>
            <w:vAlign w:val="center"/>
          </w:tcPr>
          <w:p w14:paraId="190A234A" w14:textId="77777777" w:rsidR="00A03C0D" w:rsidRPr="00E3543A" w:rsidRDefault="00A03C0D" w:rsidP="00A03C0D">
            <w:pPr>
              <w:tabs>
                <w:tab w:val="left" w:pos="708"/>
                <w:tab w:val="center" w:pos="4536"/>
                <w:tab w:val="right" w:pos="9072"/>
              </w:tabs>
              <w:jc w:val="center"/>
            </w:pPr>
            <w:r w:rsidRPr="00E3543A">
              <w:t>49.5</w:t>
            </w:r>
          </w:p>
        </w:tc>
        <w:tc>
          <w:tcPr>
            <w:tcW w:w="1170" w:type="dxa"/>
            <w:vAlign w:val="center"/>
          </w:tcPr>
          <w:p w14:paraId="34F87E70" w14:textId="77777777" w:rsidR="00A03C0D" w:rsidRPr="00E3543A" w:rsidRDefault="00A03C0D" w:rsidP="00A03C0D">
            <w:pPr>
              <w:tabs>
                <w:tab w:val="left" w:pos="708"/>
                <w:tab w:val="center" w:pos="4536"/>
                <w:tab w:val="right" w:pos="9072"/>
              </w:tabs>
              <w:jc w:val="center"/>
            </w:pPr>
            <w:r>
              <w:t>48.3</w:t>
            </w:r>
          </w:p>
        </w:tc>
        <w:tc>
          <w:tcPr>
            <w:tcW w:w="1275" w:type="dxa"/>
            <w:vAlign w:val="center"/>
          </w:tcPr>
          <w:p w14:paraId="3C175D23" w14:textId="77777777" w:rsidR="00A03C0D" w:rsidRPr="00E3543A" w:rsidRDefault="00A03C0D" w:rsidP="00A03C0D">
            <w:pPr>
              <w:jc w:val="center"/>
            </w:pPr>
            <w:r w:rsidRPr="00E3543A">
              <w:rPr>
                <w:lang w:val="be-BY"/>
              </w:rPr>
              <w:t>70</w:t>
            </w:r>
          </w:p>
        </w:tc>
        <w:tc>
          <w:tcPr>
            <w:tcW w:w="1620" w:type="dxa"/>
            <w:vAlign w:val="center"/>
          </w:tcPr>
          <w:p w14:paraId="675CE85F" w14:textId="77777777" w:rsidR="00A03C0D" w:rsidRPr="00E3543A" w:rsidRDefault="00A03C0D" w:rsidP="00A03C0D">
            <w:pPr>
              <w:tabs>
                <w:tab w:val="left" w:pos="708"/>
                <w:tab w:val="center" w:pos="4536"/>
                <w:tab w:val="right" w:pos="9072"/>
              </w:tabs>
              <w:jc w:val="center"/>
              <w:rPr>
                <w:lang w:val="be-BY"/>
              </w:rPr>
            </w:pPr>
            <w:r>
              <w:rPr>
                <w:lang w:val="be-BY"/>
              </w:rPr>
              <w:t>Да</w:t>
            </w:r>
          </w:p>
        </w:tc>
      </w:tr>
      <w:tr w:rsidR="00A03C0D" w:rsidRPr="009D2F6B" w14:paraId="05207647" w14:textId="77777777" w:rsidTr="00E3543A">
        <w:tc>
          <w:tcPr>
            <w:tcW w:w="1588" w:type="dxa"/>
          </w:tcPr>
          <w:p w14:paraId="52411F6A" w14:textId="77777777" w:rsidR="00A03C0D" w:rsidRPr="00CF3623" w:rsidRDefault="00A03C0D" w:rsidP="00A03C0D">
            <w:pPr>
              <w:tabs>
                <w:tab w:val="left" w:pos="708"/>
                <w:tab w:val="center" w:pos="4536"/>
                <w:tab w:val="right" w:pos="9072"/>
              </w:tabs>
              <w:jc w:val="center"/>
              <w:rPr>
                <w:lang w:val="be-BY"/>
              </w:rPr>
            </w:pPr>
            <w:r w:rsidRPr="00CF3623">
              <w:rPr>
                <w:lang w:val="be-BY"/>
              </w:rPr>
              <w:t>21</w:t>
            </w:r>
          </w:p>
        </w:tc>
        <w:tc>
          <w:tcPr>
            <w:tcW w:w="1832" w:type="dxa"/>
          </w:tcPr>
          <w:p w14:paraId="275F15D4" w14:textId="77777777" w:rsidR="00A03C0D" w:rsidRPr="009D2F6B" w:rsidRDefault="00A03C0D" w:rsidP="00A03C0D">
            <w:pPr>
              <w:tabs>
                <w:tab w:val="left" w:pos="708"/>
                <w:tab w:val="center" w:pos="4536"/>
                <w:tab w:val="right" w:pos="9072"/>
              </w:tabs>
              <w:jc w:val="center"/>
              <w:rPr>
                <w:highlight w:val="yellow"/>
              </w:rPr>
            </w:pPr>
          </w:p>
        </w:tc>
        <w:tc>
          <w:tcPr>
            <w:tcW w:w="1335" w:type="dxa"/>
            <w:vAlign w:val="center"/>
          </w:tcPr>
          <w:p w14:paraId="05D52436" w14:textId="77777777" w:rsidR="00A03C0D" w:rsidRPr="00E3543A" w:rsidRDefault="00A03C0D" w:rsidP="00A03C0D">
            <w:pPr>
              <w:tabs>
                <w:tab w:val="left" w:pos="708"/>
                <w:tab w:val="center" w:pos="4536"/>
                <w:tab w:val="right" w:pos="9072"/>
              </w:tabs>
              <w:jc w:val="center"/>
            </w:pPr>
            <w:r w:rsidRPr="00E3543A">
              <w:t>51.0</w:t>
            </w:r>
          </w:p>
        </w:tc>
        <w:tc>
          <w:tcPr>
            <w:tcW w:w="1170" w:type="dxa"/>
            <w:vAlign w:val="center"/>
          </w:tcPr>
          <w:p w14:paraId="5CDAD5F3" w14:textId="77777777" w:rsidR="00A03C0D" w:rsidRPr="00E3543A" w:rsidRDefault="00A03C0D" w:rsidP="00A03C0D">
            <w:pPr>
              <w:tabs>
                <w:tab w:val="left" w:pos="708"/>
                <w:tab w:val="center" w:pos="4536"/>
                <w:tab w:val="right" w:pos="9072"/>
              </w:tabs>
              <w:jc w:val="center"/>
            </w:pPr>
            <w:r w:rsidRPr="00E3543A">
              <w:t>50.3</w:t>
            </w:r>
          </w:p>
        </w:tc>
        <w:tc>
          <w:tcPr>
            <w:tcW w:w="1170" w:type="dxa"/>
            <w:vAlign w:val="center"/>
          </w:tcPr>
          <w:p w14:paraId="524EBD2B" w14:textId="77777777" w:rsidR="00A03C0D" w:rsidRPr="00E3543A" w:rsidRDefault="00A03C0D" w:rsidP="00A03C0D">
            <w:pPr>
              <w:tabs>
                <w:tab w:val="left" w:pos="708"/>
                <w:tab w:val="center" w:pos="4536"/>
                <w:tab w:val="right" w:pos="9072"/>
              </w:tabs>
              <w:jc w:val="center"/>
            </w:pPr>
            <w:r>
              <w:t>49.2</w:t>
            </w:r>
          </w:p>
        </w:tc>
        <w:tc>
          <w:tcPr>
            <w:tcW w:w="1275" w:type="dxa"/>
            <w:vAlign w:val="center"/>
          </w:tcPr>
          <w:p w14:paraId="31BBF80F" w14:textId="77777777" w:rsidR="00A03C0D" w:rsidRPr="00E3543A" w:rsidRDefault="00A03C0D" w:rsidP="00A03C0D">
            <w:pPr>
              <w:jc w:val="center"/>
            </w:pPr>
            <w:r w:rsidRPr="00E3543A">
              <w:rPr>
                <w:lang w:val="be-BY"/>
              </w:rPr>
              <w:t>70</w:t>
            </w:r>
          </w:p>
        </w:tc>
        <w:tc>
          <w:tcPr>
            <w:tcW w:w="1620" w:type="dxa"/>
            <w:vAlign w:val="center"/>
          </w:tcPr>
          <w:p w14:paraId="13281E56" w14:textId="77777777" w:rsidR="00A03C0D" w:rsidRPr="00E3543A" w:rsidRDefault="00A03C0D" w:rsidP="00A03C0D">
            <w:pPr>
              <w:tabs>
                <w:tab w:val="left" w:pos="708"/>
                <w:tab w:val="center" w:pos="4536"/>
                <w:tab w:val="right" w:pos="9072"/>
              </w:tabs>
              <w:jc w:val="center"/>
              <w:rPr>
                <w:lang w:val="be-BY"/>
              </w:rPr>
            </w:pPr>
            <w:r>
              <w:rPr>
                <w:lang w:val="be-BY"/>
              </w:rPr>
              <w:t>Да</w:t>
            </w:r>
          </w:p>
        </w:tc>
      </w:tr>
      <w:tr w:rsidR="00A03C0D" w:rsidRPr="009D2F6B" w14:paraId="12B8F046" w14:textId="77777777" w:rsidTr="00E3543A">
        <w:tc>
          <w:tcPr>
            <w:tcW w:w="1588" w:type="dxa"/>
          </w:tcPr>
          <w:p w14:paraId="49663BA3" w14:textId="77777777" w:rsidR="00A03C0D" w:rsidRPr="00CF3623" w:rsidRDefault="00A03C0D" w:rsidP="00A03C0D">
            <w:pPr>
              <w:tabs>
                <w:tab w:val="left" w:pos="708"/>
                <w:tab w:val="center" w:pos="4536"/>
                <w:tab w:val="right" w:pos="9072"/>
              </w:tabs>
              <w:jc w:val="center"/>
              <w:rPr>
                <w:lang w:val="be-BY"/>
              </w:rPr>
            </w:pPr>
            <w:r w:rsidRPr="00CF3623">
              <w:rPr>
                <w:lang w:val="be-BY"/>
              </w:rPr>
              <w:t>22</w:t>
            </w:r>
          </w:p>
        </w:tc>
        <w:tc>
          <w:tcPr>
            <w:tcW w:w="1832" w:type="dxa"/>
          </w:tcPr>
          <w:p w14:paraId="720ABEBE" w14:textId="77777777" w:rsidR="00A03C0D" w:rsidRPr="009D2F6B" w:rsidRDefault="00A03C0D" w:rsidP="00A03C0D">
            <w:pPr>
              <w:tabs>
                <w:tab w:val="left" w:pos="708"/>
                <w:tab w:val="center" w:pos="4536"/>
                <w:tab w:val="right" w:pos="9072"/>
              </w:tabs>
              <w:jc w:val="center"/>
              <w:rPr>
                <w:highlight w:val="yellow"/>
              </w:rPr>
            </w:pPr>
          </w:p>
        </w:tc>
        <w:tc>
          <w:tcPr>
            <w:tcW w:w="1335" w:type="dxa"/>
            <w:vAlign w:val="center"/>
          </w:tcPr>
          <w:p w14:paraId="214479C2" w14:textId="77777777" w:rsidR="00A03C0D" w:rsidRPr="00E3543A" w:rsidRDefault="00A03C0D" w:rsidP="00A03C0D">
            <w:pPr>
              <w:tabs>
                <w:tab w:val="left" w:pos="708"/>
                <w:tab w:val="center" w:pos="4536"/>
                <w:tab w:val="right" w:pos="9072"/>
              </w:tabs>
              <w:jc w:val="center"/>
            </w:pPr>
            <w:r w:rsidRPr="00E3543A">
              <w:t>50.8</w:t>
            </w:r>
          </w:p>
        </w:tc>
        <w:tc>
          <w:tcPr>
            <w:tcW w:w="1170" w:type="dxa"/>
            <w:vAlign w:val="center"/>
          </w:tcPr>
          <w:p w14:paraId="5AFFCF55" w14:textId="77777777" w:rsidR="00A03C0D" w:rsidRPr="00E3543A" w:rsidRDefault="00A03C0D" w:rsidP="00A03C0D">
            <w:pPr>
              <w:tabs>
                <w:tab w:val="left" w:pos="708"/>
                <w:tab w:val="center" w:pos="4536"/>
                <w:tab w:val="right" w:pos="9072"/>
              </w:tabs>
              <w:jc w:val="center"/>
            </w:pPr>
            <w:r w:rsidRPr="00E3543A">
              <w:t>49.7</w:t>
            </w:r>
          </w:p>
        </w:tc>
        <w:tc>
          <w:tcPr>
            <w:tcW w:w="1170" w:type="dxa"/>
            <w:vAlign w:val="center"/>
          </w:tcPr>
          <w:p w14:paraId="22C1D123" w14:textId="77777777" w:rsidR="00A03C0D" w:rsidRPr="00E3543A" w:rsidRDefault="00A03C0D" w:rsidP="00A03C0D">
            <w:pPr>
              <w:tabs>
                <w:tab w:val="left" w:pos="708"/>
                <w:tab w:val="center" w:pos="4536"/>
                <w:tab w:val="right" w:pos="9072"/>
              </w:tabs>
              <w:jc w:val="center"/>
            </w:pPr>
            <w:r>
              <w:t>49.1</w:t>
            </w:r>
          </w:p>
        </w:tc>
        <w:tc>
          <w:tcPr>
            <w:tcW w:w="1275" w:type="dxa"/>
            <w:vAlign w:val="center"/>
          </w:tcPr>
          <w:p w14:paraId="0080FCB7" w14:textId="77777777" w:rsidR="00A03C0D" w:rsidRPr="00E3543A" w:rsidRDefault="00A03C0D" w:rsidP="00A03C0D">
            <w:pPr>
              <w:jc w:val="center"/>
            </w:pPr>
            <w:r w:rsidRPr="00E3543A">
              <w:rPr>
                <w:lang w:val="be-BY"/>
              </w:rPr>
              <w:t>70</w:t>
            </w:r>
          </w:p>
        </w:tc>
        <w:tc>
          <w:tcPr>
            <w:tcW w:w="1620" w:type="dxa"/>
            <w:vAlign w:val="center"/>
          </w:tcPr>
          <w:p w14:paraId="6F6BB984" w14:textId="77777777" w:rsidR="00A03C0D" w:rsidRPr="00E3543A" w:rsidRDefault="00A03C0D" w:rsidP="00A03C0D">
            <w:pPr>
              <w:tabs>
                <w:tab w:val="left" w:pos="708"/>
                <w:tab w:val="center" w:pos="4536"/>
                <w:tab w:val="right" w:pos="9072"/>
              </w:tabs>
              <w:jc w:val="center"/>
              <w:rPr>
                <w:lang w:val="be-BY"/>
              </w:rPr>
            </w:pPr>
            <w:r>
              <w:rPr>
                <w:lang w:val="be-BY"/>
              </w:rPr>
              <w:t>Да</w:t>
            </w:r>
          </w:p>
        </w:tc>
      </w:tr>
      <w:tr w:rsidR="00A03C0D" w:rsidRPr="009D2F6B" w14:paraId="38F70870" w14:textId="77777777" w:rsidTr="00E3543A">
        <w:tc>
          <w:tcPr>
            <w:tcW w:w="1588" w:type="dxa"/>
          </w:tcPr>
          <w:p w14:paraId="5BE65B0F" w14:textId="77777777" w:rsidR="00A03C0D" w:rsidRPr="00CF3623" w:rsidRDefault="00A03C0D" w:rsidP="00A03C0D">
            <w:pPr>
              <w:tabs>
                <w:tab w:val="left" w:pos="708"/>
                <w:tab w:val="center" w:pos="4536"/>
                <w:tab w:val="right" w:pos="9072"/>
              </w:tabs>
              <w:jc w:val="center"/>
              <w:rPr>
                <w:lang w:val="be-BY"/>
              </w:rPr>
            </w:pPr>
            <w:r w:rsidRPr="00CF3623">
              <w:rPr>
                <w:lang w:val="be-BY"/>
              </w:rPr>
              <w:t>Ниво на обща звукова мощност</w:t>
            </w:r>
          </w:p>
        </w:tc>
        <w:tc>
          <w:tcPr>
            <w:tcW w:w="1832" w:type="dxa"/>
          </w:tcPr>
          <w:p w14:paraId="2F40400B" w14:textId="77777777" w:rsidR="00A03C0D" w:rsidRPr="009D2F6B" w:rsidRDefault="00A03C0D" w:rsidP="00A03C0D">
            <w:pPr>
              <w:tabs>
                <w:tab w:val="left" w:pos="708"/>
                <w:tab w:val="center" w:pos="4536"/>
                <w:tab w:val="right" w:pos="9072"/>
              </w:tabs>
              <w:jc w:val="center"/>
              <w:rPr>
                <w:highlight w:val="yellow"/>
              </w:rPr>
            </w:pPr>
          </w:p>
        </w:tc>
        <w:tc>
          <w:tcPr>
            <w:tcW w:w="1335" w:type="dxa"/>
            <w:vAlign w:val="center"/>
          </w:tcPr>
          <w:p w14:paraId="4EE5A78F" w14:textId="77777777" w:rsidR="00A03C0D" w:rsidRPr="00E3543A" w:rsidRDefault="00A03C0D" w:rsidP="00A03C0D">
            <w:pPr>
              <w:tabs>
                <w:tab w:val="left" w:pos="708"/>
                <w:tab w:val="center" w:pos="4536"/>
                <w:tab w:val="right" w:pos="9072"/>
              </w:tabs>
              <w:jc w:val="center"/>
            </w:pPr>
            <w:r w:rsidRPr="00E3543A">
              <w:t>106±4</w:t>
            </w:r>
          </w:p>
        </w:tc>
        <w:tc>
          <w:tcPr>
            <w:tcW w:w="1170" w:type="dxa"/>
            <w:vAlign w:val="center"/>
          </w:tcPr>
          <w:p w14:paraId="5B59F050" w14:textId="77777777" w:rsidR="00A03C0D" w:rsidRPr="00E3543A" w:rsidRDefault="00A03C0D" w:rsidP="00A03C0D">
            <w:pPr>
              <w:tabs>
                <w:tab w:val="left" w:pos="708"/>
                <w:tab w:val="center" w:pos="4536"/>
                <w:tab w:val="right" w:pos="9072"/>
              </w:tabs>
              <w:jc w:val="center"/>
            </w:pPr>
            <w:r w:rsidRPr="00E3543A">
              <w:t>104±4</w:t>
            </w:r>
          </w:p>
        </w:tc>
        <w:tc>
          <w:tcPr>
            <w:tcW w:w="1170" w:type="dxa"/>
            <w:vAlign w:val="center"/>
          </w:tcPr>
          <w:p w14:paraId="24652553" w14:textId="77777777" w:rsidR="00A03C0D" w:rsidRPr="00E3543A" w:rsidRDefault="00A03C0D" w:rsidP="00A03C0D">
            <w:pPr>
              <w:tabs>
                <w:tab w:val="left" w:pos="708"/>
                <w:tab w:val="center" w:pos="4536"/>
                <w:tab w:val="right" w:pos="9072"/>
              </w:tabs>
              <w:jc w:val="center"/>
            </w:pPr>
            <w:r w:rsidRPr="00E3543A">
              <w:t>10</w:t>
            </w:r>
            <w:r>
              <w:t>3</w:t>
            </w:r>
            <w:r w:rsidRPr="00E3543A">
              <w:t>±4</w:t>
            </w:r>
          </w:p>
        </w:tc>
        <w:tc>
          <w:tcPr>
            <w:tcW w:w="1275" w:type="dxa"/>
            <w:vAlign w:val="center"/>
          </w:tcPr>
          <w:p w14:paraId="5755A915" w14:textId="77777777" w:rsidR="00A03C0D" w:rsidRPr="00E3543A" w:rsidRDefault="00A03C0D" w:rsidP="00A03C0D">
            <w:pPr>
              <w:tabs>
                <w:tab w:val="left" w:pos="708"/>
                <w:tab w:val="center" w:pos="4536"/>
                <w:tab w:val="right" w:pos="9072"/>
              </w:tabs>
              <w:jc w:val="center"/>
              <w:rPr>
                <w:lang w:val="be-BY"/>
              </w:rPr>
            </w:pPr>
            <w:r w:rsidRPr="00E3543A">
              <w:rPr>
                <w:lang w:val="be-BY"/>
              </w:rPr>
              <w:t>-</w:t>
            </w:r>
          </w:p>
        </w:tc>
        <w:tc>
          <w:tcPr>
            <w:tcW w:w="1620" w:type="dxa"/>
            <w:vAlign w:val="center"/>
          </w:tcPr>
          <w:p w14:paraId="0C4472DC" w14:textId="77777777" w:rsidR="00A03C0D" w:rsidRPr="00E3543A" w:rsidRDefault="00A03C0D" w:rsidP="00A03C0D">
            <w:pPr>
              <w:tabs>
                <w:tab w:val="left" w:pos="708"/>
                <w:tab w:val="center" w:pos="4536"/>
                <w:tab w:val="right" w:pos="9072"/>
              </w:tabs>
              <w:jc w:val="center"/>
              <w:rPr>
                <w:lang w:val="be-BY"/>
              </w:rPr>
            </w:pPr>
            <w:r>
              <w:rPr>
                <w:lang w:val="be-BY"/>
              </w:rPr>
              <w:t>Да</w:t>
            </w:r>
          </w:p>
        </w:tc>
      </w:tr>
      <w:tr w:rsidR="00A03C0D" w:rsidRPr="009D2F6B" w14:paraId="10E53ABD" w14:textId="77777777" w:rsidTr="00E3543A">
        <w:tc>
          <w:tcPr>
            <w:tcW w:w="1588" w:type="dxa"/>
          </w:tcPr>
          <w:p w14:paraId="780B7219" w14:textId="77777777" w:rsidR="00A03C0D" w:rsidRPr="00CF3623" w:rsidRDefault="00A03C0D" w:rsidP="00A03C0D">
            <w:pPr>
              <w:tabs>
                <w:tab w:val="left" w:pos="708"/>
                <w:tab w:val="center" w:pos="4536"/>
                <w:tab w:val="right" w:pos="9072"/>
              </w:tabs>
              <w:jc w:val="center"/>
              <w:rPr>
                <w:lang w:val="be-BY"/>
              </w:rPr>
            </w:pPr>
            <w:r w:rsidRPr="00CF3623">
              <w:rPr>
                <w:lang w:val="be-BY"/>
              </w:rPr>
              <w:t>Еквивалентно ниво на шума в мястото на въздействие</w:t>
            </w:r>
          </w:p>
        </w:tc>
        <w:tc>
          <w:tcPr>
            <w:tcW w:w="1832" w:type="dxa"/>
          </w:tcPr>
          <w:p w14:paraId="6A2518DF" w14:textId="77777777" w:rsidR="00A03C0D" w:rsidRPr="009D2F6B" w:rsidRDefault="00A03C0D" w:rsidP="00A03C0D">
            <w:pPr>
              <w:tabs>
                <w:tab w:val="left" w:pos="708"/>
                <w:tab w:val="center" w:pos="4536"/>
                <w:tab w:val="right" w:pos="9072"/>
              </w:tabs>
              <w:jc w:val="center"/>
              <w:rPr>
                <w:highlight w:val="yellow"/>
              </w:rPr>
            </w:pPr>
          </w:p>
        </w:tc>
        <w:tc>
          <w:tcPr>
            <w:tcW w:w="1335" w:type="dxa"/>
            <w:vAlign w:val="center"/>
          </w:tcPr>
          <w:p w14:paraId="2C382384" w14:textId="77777777" w:rsidR="00A03C0D" w:rsidRPr="00E3543A" w:rsidRDefault="00A03C0D" w:rsidP="00A03C0D">
            <w:pPr>
              <w:tabs>
                <w:tab w:val="left" w:pos="708"/>
                <w:tab w:val="center" w:pos="4536"/>
                <w:tab w:val="right" w:pos="9072"/>
              </w:tabs>
              <w:jc w:val="center"/>
            </w:pPr>
            <w:r w:rsidRPr="00E3543A">
              <w:t>41±2</w:t>
            </w:r>
          </w:p>
        </w:tc>
        <w:tc>
          <w:tcPr>
            <w:tcW w:w="1170" w:type="dxa"/>
            <w:vAlign w:val="center"/>
          </w:tcPr>
          <w:p w14:paraId="00B74624" w14:textId="77777777" w:rsidR="00A03C0D" w:rsidRPr="00E3543A" w:rsidRDefault="00A03C0D" w:rsidP="00A03C0D">
            <w:pPr>
              <w:tabs>
                <w:tab w:val="left" w:pos="708"/>
                <w:tab w:val="center" w:pos="4536"/>
                <w:tab w:val="right" w:pos="9072"/>
              </w:tabs>
              <w:jc w:val="center"/>
            </w:pPr>
            <w:r w:rsidRPr="00E3543A">
              <w:t>39±2</w:t>
            </w:r>
          </w:p>
        </w:tc>
        <w:tc>
          <w:tcPr>
            <w:tcW w:w="1170" w:type="dxa"/>
            <w:vAlign w:val="center"/>
          </w:tcPr>
          <w:p w14:paraId="120A75A0" w14:textId="77777777" w:rsidR="00A03C0D" w:rsidRPr="00E3543A" w:rsidRDefault="00A03C0D" w:rsidP="00A03C0D">
            <w:pPr>
              <w:tabs>
                <w:tab w:val="left" w:pos="708"/>
                <w:tab w:val="center" w:pos="4536"/>
                <w:tab w:val="right" w:pos="9072"/>
              </w:tabs>
              <w:jc w:val="center"/>
            </w:pPr>
            <w:r>
              <w:t>38</w:t>
            </w:r>
            <w:r w:rsidRPr="00E3543A">
              <w:t>±2</w:t>
            </w:r>
          </w:p>
        </w:tc>
        <w:tc>
          <w:tcPr>
            <w:tcW w:w="1275" w:type="dxa"/>
            <w:vAlign w:val="center"/>
          </w:tcPr>
          <w:p w14:paraId="364F247D" w14:textId="77777777" w:rsidR="00A03C0D" w:rsidRPr="00E3543A" w:rsidRDefault="00A03C0D" w:rsidP="00A03C0D">
            <w:pPr>
              <w:tabs>
                <w:tab w:val="left" w:pos="708"/>
                <w:tab w:val="center" w:pos="4536"/>
                <w:tab w:val="right" w:pos="9072"/>
              </w:tabs>
              <w:jc w:val="center"/>
              <w:rPr>
                <w:lang w:val="be-BY"/>
              </w:rPr>
            </w:pPr>
            <w:r>
              <w:rPr>
                <w:lang w:val="be-BY"/>
              </w:rPr>
              <w:t>55/50/45</w:t>
            </w:r>
          </w:p>
        </w:tc>
        <w:tc>
          <w:tcPr>
            <w:tcW w:w="1620" w:type="dxa"/>
            <w:vAlign w:val="center"/>
          </w:tcPr>
          <w:p w14:paraId="15379895" w14:textId="77777777" w:rsidR="00A03C0D" w:rsidRPr="00E3543A" w:rsidRDefault="00A03C0D" w:rsidP="00A03C0D">
            <w:pPr>
              <w:tabs>
                <w:tab w:val="left" w:pos="708"/>
                <w:tab w:val="center" w:pos="4536"/>
                <w:tab w:val="right" w:pos="9072"/>
              </w:tabs>
              <w:jc w:val="center"/>
              <w:rPr>
                <w:lang w:val="be-BY"/>
              </w:rPr>
            </w:pPr>
            <w:r>
              <w:rPr>
                <w:lang w:val="be-BY"/>
              </w:rPr>
              <w:t>Да</w:t>
            </w:r>
          </w:p>
        </w:tc>
      </w:tr>
    </w:tbl>
    <w:p w14:paraId="450B1763" w14:textId="77777777" w:rsidR="00D351A3" w:rsidRPr="009C744B" w:rsidRDefault="00D351A3" w:rsidP="009349DA">
      <w:pPr>
        <w:pStyle w:val="BodyText"/>
        <w:spacing w:before="120" w:line="240" w:lineRule="auto"/>
        <w:rPr>
          <w:szCs w:val="24"/>
        </w:rPr>
      </w:pPr>
      <w:r w:rsidRPr="009C744B">
        <w:rPr>
          <w:szCs w:val="24"/>
        </w:rPr>
        <w:t xml:space="preserve">За </w:t>
      </w:r>
      <w:r w:rsidR="0009551D" w:rsidRPr="009C744B">
        <w:rPr>
          <w:szCs w:val="24"/>
        </w:rPr>
        <w:t>201</w:t>
      </w:r>
      <w:r w:rsidR="009C744B" w:rsidRPr="009C744B">
        <w:rPr>
          <w:szCs w:val="24"/>
        </w:rPr>
        <w:t>8</w:t>
      </w:r>
      <w:r w:rsidRPr="009C744B">
        <w:rPr>
          <w:szCs w:val="24"/>
        </w:rPr>
        <w:t xml:space="preserve"> </w:t>
      </w:r>
      <w:r w:rsidR="009955E0" w:rsidRPr="009C744B">
        <w:rPr>
          <w:szCs w:val="24"/>
        </w:rPr>
        <w:t xml:space="preserve">не </w:t>
      </w:r>
      <w:r w:rsidRPr="009C744B">
        <w:rPr>
          <w:szCs w:val="24"/>
        </w:rPr>
        <w:t xml:space="preserve">са констатирани </w:t>
      </w:r>
      <w:r w:rsidR="009955E0" w:rsidRPr="009C744B">
        <w:rPr>
          <w:szCs w:val="24"/>
        </w:rPr>
        <w:t>н</w:t>
      </w:r>
      <w:r w:rsidRPr="009C744B">
        <w:rPr>
          <w:szCs w:val="24"/>
        </w:rPr>
        <w:t>есъответствия</w:t>
      </w:r>
      <w:r w:rsidR="00615068" w:rsidRPr="009C744B">
        <w:rPr>
          <w:szCs w:val="24"/>
        </w:rPr>
        <w:t>,</w:t>
      </w:r>
      <w:r w:rsidRPr="009C744B">
        <w:rPr>
          <w:szCs w:val="24"/>
        </w:rPr>
        <w:t xml:space="preserve"> свързани с емисии на шум</w:t>
      </w:r>
      <w:r w:rsidR="009955E0" w:rsidRPr="009C744B">
        <w:rPr>
          <w:szCs w:val="24"/>
        </w:rPr>
        <w:t xml:space="preserve"> и не </w:t>
      </w:r>
      <w:r w:rsidRPr="009C744B">
        <w:rPr>
          <w:szCs w:val="24"/>
        </w:rPr>
        <w:t>са предприети коригиращи действия</w:t>
      </w:r>
      <w:r w:rsidR="009955E0" w:rsidRPr="009C744B">
        <w:rPr>
          <w:szCs w:val="24"/>
        </w:rPr>
        <w:t>.</w:t>
      </w:r>
      <w:r w:rsidRPr="009C744B">
        <w:rPr>
          <w:szCs w:val="24"/>
        </w:rPr>
        <w:t xml:space="preserve"> </w:t>
      </w:r>
      <w:r w:rsidR="009955E0" w:rsidRPr="009C744B">
        <w:rPr>
          <w:iCs/>
        </w:rPr>
        <w:t>Р</w:t>
      </w:r>
      <w:r w:rsidRPr="009C744B">
        <w:rPr>
          <w:iCs/>
        </w:rPr>
        <w:t xml:space="preserve">езултатите </w:t>
      </w:r>
      <w:r w:rsidR="009955E0" w:rsidRPr="009C744B">
        <w:rPr>
          <w:iCs/>
        </w:rPr>
        <w:t xml:space="preserve">от проверките се  представят </w:t>
      </w:r>
      <w:r w:rsidRPr="009C744B">
        <w:t xml:space="preserve">във формуляр </w:t>
      </w:r>
      <w:r w:rsidR="00C0220C" w:rsidRPr="009C744B">
        <w:rPr>
          <w:i/>
          <w:iCs/>
        </w:rPr>
        <w:t>CI_D_001 Формуляр за проблем</w:t>
      </w:r>
      <w:r w:rsidRPr="009C744B">
        <w:rPr>
          <w:szCs w:val="24"/>
        </w:rPr>
        <w:t>.</w:t>
      </w:r>
    </w:p>
    <w:p w14:paraId="558D09AE" w14:textId="77777777" w:rsidR="00D351A3" w:rsidRPr="000954C6" w:rsidRDefault="00271814" w:rsidP="009349DA">
      <w:pPr>
        <w:spacing w:before="120"/>
        <w:jc w:val="both"/>
      </w:pPr>
      <w:r w:rsidRPr="009C744B">
        <w:t xml:space="preserve">За </w:t>
      </w:r>
      <w:r w:rsidR="0009551D" w:rsidRPr="009C744B">
        <w:t>201</w:t>
      </w:r>
      <w:r w:rsidR="009C744B" w:rsidRPr="009C744B">
        <w:t xml:space="preserve">8 </w:t>
      </w:r>
      <w:r w:rsidRPr="000954C6">
        <w:t>год. няма постъпили жалби, няма установени несъответствия с поставените в Комплексното разрешително максимално допустими нива, и затова няма предприети коригиращи действия (</w:t>
      </w:r>
      <w:r w:rsidRPr="000954C6">
        <w:rPr>
          <w:b/>
          <w:bCs/>
        </w:rPr>
        <w:t xml:space="preserve">Условие </w:t>
      </w:r>
      <w:r w:rsidR="006A38E2" w:rsidRPr="000954C6">
        <w:rPr>
          <w:b/>
        </w:rPr>
        <w:t xml:space="preserve">№ </w:t>
      </w:r>
      <w:r w:rsidRPr="000954C6">
        <w:rPr>
          <w:b/>
          <w:bCs/>
        </w:rPr>
        <w:t>12.3.3</w:t>
      </w:r>
      <w:r w:rsidRPr="000954C6">
        <w:t>).</w:t>
      </w:r>
      <w:r w:rsidR="00D351A3" w:rsidRPr="000954C6">
        <w:t xml:space="preserve"> </w:t>
      </w:r>
    </w:p>
    <w:p w14:paraId="1EB93473" w14:textId="77777777" w:rsidR="00E21258" w:rsidRDefault="00E21258" w:rsidP="00966476">
      <w:pPr>
        <w:pStyle w:val="Header"/>
        <w:tabs>
          <w:tab w:val="left" w:pos="708"/>
        </w:tabs>
        <w:spacing w:before="120"/>
        <w:jc w:val="both"/>
      </w:pPr>
    </w:p>
    <w:p w14:paraId="421DEA42" w14:textId="77777777" w:rsidR="00600926" w:rsidRDefault="00600926" w:rsidP="00966476">
      <w:pPr>
        <w:pStyle w:val="Header"/>
        <w:tabs>
          <w:tab w:val="left" w:pos="708"/>
        </w:tabs>
        <w:spacing w:before="120"/>
        <w:jc w:val="both"/>
      </w:pPr>
    </w:p>
    <w:p w14:paraId="10B0AE96" w14:textId="77777777" w:rsidR="00600926" w:rsidRDefault="00600926" w:rsidP="00966476">
      <w:pPr>
        <w:pStyle w:val="Header"/>
        <w:tabs>
          <w:tab w:val="left" w:pos="708"/>
        </w:tabs>
        <w:spacing w:before="120"/>
        <w:jc w:val="both"/>
      </w:pPr>
    </w:p>
    <w:p w14:paraId="65266457" w14:textId="77777777" w:rsidR="00600926" w:rsidRPr="000954C6" w:rsidRDefault="00600926" w:rsidP="00966476">
      <w:pPr>
        <w:pStyle w:val="Header"/>
        <w:tabs>
          <w:tab w:val="left" w:pos="708"/>
        </w:tabs>
        <w:spacing w:before="120"/>
        <w:jc w:val="both"/>
      </w:pPr>
    </w:p>
    <w:p w14:paraId="0CE4521F" w14:textId="77777777" w:rsidR="00E21258" w:rsidRPr="00663F92" w:rsidRDefault="00E21258" w:rsidP="00C410B3">
      <w:pPr>
        <w:spacing w:before="120" w:after="240"/>
        <w:jc w:val="both"/>
        <w:rPr>
          <w:b/>
        </w:rPr>
      </w:pPr>
      <w:r w:rsidRPr="00663F92">
        <w:rPr>
          <w:b/>
        </w:rPr>
        <w:t>4.6. Опазване на почвата и подземните води от замърсяване</w:t>
      </w:r>
    </w:p>
    <w:p w14:paraId="2E2F340C" w14:textId="77777777" w:rsidR="004C6AC5" w:rsidRPr="00663F92" w:rsidRDefault="004C6AC5" w:rsidP="009349DA">
      <w:pPr>
        <w:pStyle w:val="Header"/>
        <w:tabs>
          <w:tab w:val="left" w:pos="708"/>
        </w:tabs>
        <w:spacing w:before="120"/>
        <w:jc w:val="both"/>
      </w:pPr>
      <w:r w:rsidRPr="00663F92">
        <w:t xml:space="preserve">За да се предотврати максимално замърсяването на почвата на територията на пивоварната се прилага инструкция </w:t>
      </w:r>
      <w:r w:rsidR="008F0DB2" w:rsidRPr="00663F92">
        <w:rPr>
          <w:bCs/>
          <w:i/>
          <w:lang w:val="en-US"/>
        </w:rPr>
        <w:t>EIB</w:t>
      </w:r>
      <w:r w:rsidR="008F0DB2" w:rsidRPr="00663F92">
        <w:rPr>
          <w:bCs/>
          <w:i/>
          <w:lang w:val="ru-RU"/>
        </w:rPr>
        <w:t>-05-</w:t>
      </w:r>
      <w:r w:rsidRPr="00663F92">
        <w:rPr>
          <w:bCs/>
          <w:i/>
        </w:rPr>
        <w:t>13.1.1</w:t>
      </w:r>
      <w:r w:rsidRPr="00663F92">
        <w:rPr>
          <w:b/>
          <w:bCs/>
        </w:rPr>
        <w:t xml:space="preserve"> </w:t>
      </w:r>
      <w:r w:rsidRPr="00663F92">
        <w:rPr>
          <w:bCs/>
          <w:i/>
        </w:rPr>
        <w:t xml:space="preserve">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 </w:t>
      </w:r>
      <w:r w:rsidRPr="00663F92">
        <w:rPr>
          <w:bCs/>
        </w:rPr>
        <w:t xml:space="preserve">съгласно </w:t>
      </w:r>
      <w:r w:rsidRPr="00663F92">
        <w:rPr>
          <w:b/>
          <w:bCs/>
        </w:rPr>
        <w:t xml:space="preserve">Условие </w:t>
      </w:r>
      <w:r w:rsidR="006A38E2" w:rsidRPr="00663F92">
        <w:rPr>
          <w:b/>
        </w:rPr>
        <w:t xml:space="preserve">№ </w:t>
      </w:r>
      <w:r w:rsidRPr="00663F92">
        <w:rPr>
          <w:b/>
          <w:bCs/>
        </w:rPr>
        <w:t>13.1.1.</w:t>
      </w:r>
    </w:p>
    <w:p w14:paraId="63EC8075" w14:textId="77777777" w:rsidR="00E44605" w:rsidRPr="009D2F6B" w:rsidRDefault="00E44605" w:rsidP="009349DA">
      <w:pPr>
        <w:pStyle w:val="BodyText"/>
        <w:spacing w:before="120" w:line="240" w:lineRule="auto"/>
        <w:rPr>
          <w:szCs w:val="24"/>
          <w:highlight w:val="yellow"/>
        </w:rPr>
      </w:pPr>
      <w:r w:rsidRPr="00663F92">
        <w:t xml:space="preserve">През </w:t>
      </w:r>
      <w:r w:rsidR="0009551D" w:rsidRPr="00663F92">
        <w:t>201</w:t>
      </w:r>
      <w:r w:rsidR="00663F92" w:rsidRPr="00663F92">
        <w:t>8</w:t>
      </w:r>
      <w:r w:rsidRPr="00663F92">
        <w:t xml:space="preserve"> год. </w:t>
      </w:r>
      <w:r w:rsidRPr="000954C6">
        <w:t xml:space="preserve">не са установени наличия на течове от тръбопроводи и оборудване, разположени на открито </w:t>
      </w:r>
      <w:r w:rsidRPr="000954C6">
        <w:rPr>
          <w:szCs w:val="24"/>
        </w:rPr>
        <w:t>(включително и в обвалованите зони)</w:t>
      </w:r>
      <w:r w:rsidRPr="000954C6">
        <w:t xml:space="preserve"> и не се е налагало предприемане на коригиращи действия съгласно </w:t>
      </w:r>
      <w:r w:rsidRPr="000954C6">
        <w:rPr>
          <w:b/>
          <w:bCs/>
        </w:rPr>
        <w:t xml:space="preserve">Условие </w:t>
      </w:r>
      <w:r w:rsidR="006A38E2" w:rsidRPr="000954C6">
        <w:rPr>
          <w:b/>
        </w:rPr>
        <w:t xml:space="preserve">№ </w:t>
      </w:r>
      <w:r w:rsidRPr="000954C6">
        <w:rPr>
          <w:b/>
          <w:bCs/>
        </w:rPr>
        <w:t>13.1.3.</w:t>
      </w:r>
    </w:p>
    <w:p w14:paraId="0308E904" w14:textId="77777777" w:rsidR="00C23D5D" w:rsidRPr="00780ED4" w:rsidRDefault="004029DA" w:rsidP="009349DA">
      <w:pPr>
        <w:spacing w:before="120"/>
        <w:jc w:val="both"/>
        <w:rPr>
          <w:bCs/>
        </w:rPr>
      </w:pPr>
      <w:r w:rsidRPr="00780ED4">
        <w:t xml:space="preserve">В </w:t>
      </w:r>
      <w:r w:rsidR="00E21258" w:rsidRPr="00780ED4">
        <w:t xml:space="preserve"> </w:t>
      </w:r>
      <w:r w:rsidR="00E21258" w:rsidRPr="00780ED4">
        <w:rPr>
          <w:b/>
          <w:bCs/>
        </w:rPr>
        <w:t xml:space="preserve">Условие </w:t>
      </w:r>
      <w:r w:rsidR="006A38E2" w:rsidRPr="00780ED4">
        <w:rPr>
          <w:b/>
        </w:rPr>
        <w:t xml:space="preserve">№ </w:t>
      </w:r>
      <w:r w:rsidR="00E21258" w:rsidRPr="00780ED4">
        <w:rPr>
          <w:b/>
          <w:bCs/>
        </w:rPr>
        <w:t>13.</w:t>
      </w:r>
      <w:r w:rsidR="007B25A0" w:rsidRPr="00780ED4">
        <w:rPr>
          <w:b/>
          <w:bCs/>
        </w:rPr>
        <w:t>1.</w:t>
      </w:r>
      <w:r w:rsidR="00E21258" w:rsidRPr="00780ED4">
        <w:rPr>
          <w:b/>
          <w:bCs/>
        </w:rPr>
        <w:t xml:space="preserve">2 </w:t>
      </w:r>
      <w:r w:rsidR="00E21258" w:rsidRPr="00780ED4">
        <w:rPr>
          <w:bCs/>
        </w:rPr>
        <w:t>и</w:t>
      </w:r>
      <w:r w:rsidR="00E21258" w:rsidRPr="00780ED4">
        <w:rPr>
          <w:b/>
          <w:bCs/>
        </w:rPr>
        <w:t xml:space="preserve"> Условие </w:t>
      </w:r>
      <w:r w:rsidR="006A38E2" w:rsidRPr="00780ED4">
        <w:rPr>
          <w:b/>
        </w:rPr>
        <w:t xml:space="preserve">№ </w:t>
      </w:r>
      <w:r w:rsidR="00E21258" w:rsidRPr="00780ED4">
        <w:rPr>
          <w:b/>
          <w:bCs/>
        </w:rPr>
        <w:t>13.</w:t>
      </w:r>
      <w:r w:rsidR="007B25A0" w:rsidRPr="00780ED4">
        <w:rPr>
          <w:b/>
          <w:bCs/>
        </w:rPr>
        <w:t>1.</w:t>
      </w:r>
      <w:r w:rsidR="000D1043" w:rsidRPr="00780ED4">
        <w:rPr>
          <w:b/>
          <w:bCs/>
        </w:rPr>
        <w:t>3</w:t>
      </w:r>
      <w:r w:rsidRPr="00780ED4">
        <w:rPr>
          <w:b/>
          <w:bCs/>
        </w:rPr>
        <w:t xml:space="preserve"> </w:t>
      </w:r>
      <w:r w:rsidRPr="00780ED4">
        <w:rPr>
          <w:bCs/>
        </w:rPr>
        <w:t>е предвидено</w:t>
      </w:r>
      <w:r w:rsidRPr="00780ED4">
        <w:rPr>
          <w:b/>
          <w:bCs/>
        </w:rPr>
        <w:t xml:space="preserve"> </w:t>
      </w:r>
      <w:r w:rsidRPr="00780ED4">
        <w:rPr>
          <w:rFonts w:eastAsia="MS Mincho"/>
        </w:rPr>
        <w:t>разливи и/или изливане на вредни и опасни вещества върху производствената площадка (включително и в обвалованите зони) да се почистват/преустановяват до 12 часа след откриването им</w:t>
      </w:r>
      <w:r w:rsidR="008F0DB2" w:rsidRPr="00780ED4">
        <w:rPr>
          <w:rFonts w:eastAsia="MS Mincho"/>
          <w:lang w:val="ru-RU"/>
        </w:rPr>
        <w:t>.</w:t>
      </w:r>
      <w:r w:rsidR="00E21258" w:rsidRPr="00780ED4">
        <w:rPr>
          <w:bCs/>
        </w:rPr>
        <w:t xml:space="preserve"> </w:t>
      </w:r>
      <w:r w:rsidRPr="00780ED4">
        <w:rPr>
          <w:bCs/>
        </w:rPr>
        <w:t xml:space="preserve"> </w:t>
      </w:r>
      <w:r w:rsidR="008F0DB2" w:rsidRPr="00780ED4">
        <w:rPr>
          <w:bCs/>
        </w:rPr>
        <w:t>Начин</w:t>
      </w:r>
      <w:r w:rsidR="00996A42" w:rsidRPr="00780ED4">
        <w:rPr>
          <w:bCs/>
        </w:rPr>
        <w:t>ът</w:t>
      </w:r>
      <w:r w:rsidR="008F0DB2" w:rsidRPr="00780ED4">
        <w:rPr>
          <w:bCs/>
        </w:rPr>
        <w:t xml:space="preserve"> за отстраняване на последствията от тях се регламентира </w:t>
      </w:r>
      <w:r w:rsidR="00423B56" w:rsidRPr="00780ED4">
        <w:rPr>
          <w:bCs/>
        </w:rPr>
        <w:t>в</w:t>
      </w:r>
      <w:r w:rsidRPr="00780ED4">
        <w:rPr>
          <w:bCs/>
        </w:rPr>
        <w:t xml:space="preserve"> инструкция</w:t>
      </w:r>
      <w:r w:rsidRPr="00780ED4">
        <w:rPr>
          <w:b/>
          <w:bCs/>
        </w:rPr>
        <w:t xml:space="preserve"> </w:t>
      </w:r>
      <w:r w:rsidR="008F0DB2" w:rsidRPr="00780ED4">
        <w:rPr>
          <w:bCs/>
          <w:i/>
          <w:lang w:val="en-US"/>
        </w:rPr>
        <w:t>EIB</w:t>
      </w:r>
      <w:r w:rsidR="008F0DB2" w:rsidRPr="00780ED4">
        <w:rPr>
          <w:bCs/>
          <w:i/>
          <w:lang w:val="ru-RU"/>
        </w:rPr>
        <w:t>-05-</w:t>
      </w:r>
      <w:r w:rsidRPr="00780ED4">
        <w:rPr>
          <w:bCs/>
          <w:i/>
        </w:rPr>
        <w:t>13.1.3</w:t>
      </w:r>
      <w:r w:rsidRPr="00780ED4">
        <w:rPr>
          <w:b/>
          <w:bCs/>
        </w:rPr>
        <w:t xml:space="preserve"> </w:t>
      </w:r>
      <w:r w:rsidRPr="00780ED4">
        <w:rPr>
          <w:bCs/>
          <w:i/>
        </w:rPr>
        <w:t>Инструкция за отстраняване на разливи от вещества/препарати, които могат да замърсят почвата/подземните води и третиране на образуваните отпадъци</w:t>
      </w:r>
      <w:r w:rsidR="00423B56" w:rsidRPr="00780ED4">
        <w:rPr>
          <w:bCs/>
        </w:rPr>
        <w:t xml:space="preserve">. </w:t>
      </w:r>
    </w:p>
    <w:p w14:paraId="07DFF022" w14:textId="77777777" w:rsidR="004029DA" w:rsidRPr="00780ED4" w:rsidRDefault="00423B56" w:rsidP="009349DA">
      <w:pPr>
        <w:spacing w:before="120"/>
        <w:jc w:val="both"/>
        <w:rPr>
          <w:rFonts w:eastAsia="MS Mincho"/>
        </w:rPr>
      </w:pPr>
      <w:r w:rsidRPr="00780ED4">
        <w:rPr>
          <w:rFonts w:eastAsia="MS Mincho"/>
        </w:rPr>
        <w:t>Не се допуска наличие на течности в резервоари, варели, технологично/пречиствателно оборудване или тръбопроводи, от които са установени течове, до момента на отстраняването им (</w:t>
      </w:r>
      <w:r w:rsidRPr="00780ED4">
        <w:rPr>
          <w:b/>
          <w:bCs/>
        </w:rPr>
        <w:t xml:space="preserve">Условие </w:t>
      </w:r>
      <w:r w:rsidR="006A38E2" w:rsidRPr="00780ED4">
        <w:rPr>
          <w:b/>
        </w:rPr>
        <w:t xml:space="preserve">№ </w:t>
      </w:r>
      <w:r w:rsidRPr="00780ED4">
        <w:rPr>
          <w:b/>
          <w:bCs/>
        </w:rPr>
        <w:t>13.1.</w:t>
      </w:r>
      <w:r w:rsidR="00996A42" w:rsidRPr="00780ED4">
        <w:rPr>
          <w:b/>
          <w:bCs/>
        </w:rPr>
        <w:t>4</w:t>
      </w:r>
      <w:r w:rsidRPr="00780ED4">
        <w:rPr>
          <w:rFonts w:eastAsia="MS Mincho"/>
        </w:rPr>
        <w:t>).</w:t>
      </w:r>
    </w:p>
    <w:p w14:paraId="350C0C3D" w14:textId="77777777" w:rsidR="00C23D5D" w:rsidRPr="001C1A24" w:rsidRDefault="00E93222" w:rsidP="009349DA">
      <w:pPr>
        <w:spacing w:before="120"/>
        <w:jc w:val="both"/>
        <w:rPr>
          <w:rFonts w:eastAsia="MS Mincho"/>
        </w:rPr>
      </w:pPr>
      <w:r w:rsidRPr="001C1A24">
        <w:rPr>
          <w:rFonts w:eastAsia="MS Mincho"/>
        </w:rPr>
        <w:t>При</w:t>
      </w:r>
      <w:r w:rsidRPr="001C1A24">
        <w:rPr>
          <w:rFonts w:eastAsia="MS Mincho"/>
          <w:b/>
        </w:rPr>
        <w:t xml:space="preserve"> </w:t>
      </w:r>
      <w:r w:rsidR="00C23D5D" w:rsidRPr="001C1A24">
        <w:rPr>
          <w:rFonts w:eastAsia="MS Mincho"/>
        </w:rPr>
        <w:t>извършване на товаро-разтоварни работи на площадката</w:t>
      </w:r>
      <w:r w:rsidRPr="001C1A24">
        <w:rPr>
          <w:rFonts w:eastAsia="MS Mincho"/>
        </w:rPr>
        <w:t xml:space="preserve"> има голям риск от допускане на нежелани течове или изливания</w:t>
      </w:r>
      <w:r w:rsidR="00C23D5D" w:rsidRPr="001C1A24">
        <w:rPr>
          <w:rFonts w:eastAsia="MS Mincho"/>
        </w:rPr>
        <w:t>, които биха могли да доведат до</w:t>
      </w:r>
      <w:r w:rsidRPr="001C1A24">
        <w:rPr>
          <w:rFonts w:eastAsia="MS Mincho"/>
        </w:rPr>
        <w:t xml:space="preserve"> замърсяване на почвата или подземните води. Поради тази причина в </w:t>
      </w:r>
      <w:r w:rsidR="00C23D5D" w:rsidRPr="001C1A24">
        <w:rPr>
          <w:rFonts w:eastAsia="MS Mincho"/>
        </w:rPr>
        <w:t xml:space="preserve"> </w:t>
      </w:r>
      <w:r w:rsidRPr="001C1A24">
        <w:rPr>
          <w:rFonts w:eastAsia="MS Mincho"/>
          <w:b/>
        </w:rPr>
        <w:t xml:space="preserve">Условие </w:t>
      </w:r>
      <w:r w:rsidR="006A38E2" w:rsidRPr="001C1A24">
        <w:rPr>
          <w:b/>
        </w:rPr>
        <w:t xml:space="preserve">№ </w:t>
      </w:r>
      <w:r w:rsidRPr="001C1A24">
        <w:rPr>
          <w:rFonts w:eastAsia="MS Mincho"/>
          <w:b/>
        </w:rPr>
        <w:t xml:space="preserve">13.1.5 </w:t>
      </w:r>
      <w:r w:rsidRPr="001C1A24">
        <w:rPr>
          <w:rFonts w:eastAsia="MS Mincho"/>
        </w:rPr>
        <w:t>се предвижда  тези действия да се осъществяват</w:t>
      </w:r>
      <w:r w:rsidRPr="001C1A24">
        <w:rPr>
          <w:rFonts w:eastAsia="MS Mincho"/>
          <w:b/>
        </w:rPr>
        <w:t xml:space="preserve"> </w:t>
      </w:r>
      <w:r w:rsidR="00C23D5D" w:rsidRPr="001C1A24">
        <w:rPr>
          <w:rFonts w:eastAsia="MS Mincho"/>
        </w:rPr>
        <w:t>единствено на определени за целта места</w:t>
      </w:r>
      <w:r w:rsidRPr="001C1A24">
        <w:rPr>
          <w:rFonts w:eastAsia="MS Mincho"/>
        </w:rPr>
        <w:t>,</w:t>
      </w:r>
      <w:r w:rsidRPr="001C1A24">
        <w:t xml:space="preserve"> осигурени против разливи и течове.</w:t>
      </w:r>
    </w:p>
    <w:p w14:paraId="2A3E605C" w14:textId="77777777" w:rsidR="00E21258" w:rsidRPr="009D2F6B" w:rsidRDefault="00E21258" w:rsidP="009349DA">
      <w:pPr>
        <w:spacing w:before="120"/>
        <w:jc w:val="both"/>
        <w:rPr>
          <w:b/>
          <w:highlight w:val="yellow"/>
        </w:rPr>
      </w:pPr>
      <w:r w:rsidRPr="001C1A24">
        <w:t xml:space="preserve">През </w:t>
      </w:r>
      <w:r w:rsidR="0009551D" w:rsidRPr="001C1A24">
        <w:t>201</w:t>
      </w:r>
      <w:r w:rsidR="001C1A24" w:rsidRPr="001C1A24">
        <w:t>8</w:t>
      </w:r>
      <w:r w:rsidRPr="001C1A24">
        <w:t xml:space="preserve"> год</w:t>
      </w:r>
      <w:r w:rsidRPr="000954C6">
        <w:t xml:space="preserve">. не са установени течове от резервоари, варели, тръбопроводи и товаро-разтоварни работи на площадката в съответствие с </w:t>
      </w:r>
      <w:r w:rsidRPr="000954C6">
        <w:rPr>
          <w:b/>
        </w:rPr>
        <w:t xml:space="preserve">Условие </w:t>
      </w:r>
      <w:r w:rsidR="006A38E2" w:rsidRPr="000954C6">
        <w:rPr>
          <w:b/>
        </w:rPr>
        <w:t xml:space="preserve">№ </w:t>
      </w:r>
      <w:r w:rsidRPr="000954C6">
        <w:rPr>
          <w:b/>
        </w:rPr>
        <w:t>13.</w:t>
      </w:r>
      <w:r w:rsidR="00423B56" w:rsidRPr="000954C6">
        <w:rPr>
          <w:b/>
        </w:rPr>
        <w:t>1.6.1</w:t>
      </w:r>
      <w:r w:rsidRPr="000954C6">
        <w:t xml:space="preserve"> и</w:t>
      </w:r>
      <w:r w:rsidR="00E93222" w:rsidRPr="000954C6">
        <w:t xml:space="preserve"> не е имало необходимост да се вписва в </w:t>
      </w:r>
      <w:r w:rsidR="00D65118" w:rsidRPr="000954C6">
        <w:rPr>
          <w:i/>
          <w:lang w:val="en-US"/>
        </w:rPr>
        <w:t>EDB</w:t>
      </w:r>
      <w:r w:rsidR="00D65118" w:rsidRPr="000954C6">
        <w:rPr>
          <w:i/>
          <w:lang w:val="ru-RU"/>
        </w:rPr>
        <w:t xml:space="preserve">-05-13.1.6.1 </w:t>
      </w:r>
      <w:r w:rsidR="00E93222" w:rsidRPr="000954C6">
        <w:rPr>
          <w:i/>
        </w:rPr>
        <w:t>Дневник</w:t>
      </w:r>
      <w:r w:rsidR="00BC2589" w:rsidRPr="000954C6">
        <w:rPr>
          <w:i/>
        </w:rPr>
        <w:t xml:space="preserve"> на установените разливи</w:t>
      </w:r>
      <w:r w:rsidR="00BC2589" w:rsidRPr="000954C6">
        <w:t xml:space="preserve"> с данни за разлива съгласно</w:t>
      </w:r>
      <w:r w:rsidRPr="000954C6">
        <w:t xml:space="preserve"> </w:t>
      </w:r>
      <w:r w:rsidRPr="000954C6">
        <w:rPr>
          <w:b/>
        </w:rPr>
        <w:t xml:space="preserve">Условие </w:t>
      </w:r>
      <w:r w:rsidR="006A38E2" w:rsidRPr="000954C6">
        <w:rPr>
          <w:b/>
        </w:rPr>
        <w:t xml:space="preserve">№ </w:t>
      </w:r>
      <w:r w:rsidRPr="000954C6">
        <w:rPr>
          <w:b/>
        </w:rPr>
        <w:t>13.6.</w:t>
      </w:r>
      <w:r w:rsidR="00BC2589" w:rsidRPr="000954C6">
        <w:rPr>
          <w:b/>
        </w:rPr>
        <w:t>2.</w:t>
      </w:r>
      <w:r w:rsidR="00AB77FE" w:rsidRPr="000954C6">
        <w:rPr>
          <w:b/>
          <w:lang w:val="en-US"/>
        </w:rPr>
        <w:t xml:space="preserve"> </w:t>
      </w:r>
      <w:r w:rsidR="0071397A" w:rsidRPr="000954C6">
        <w:rPr>
          <w:rFonts w:eastAsia="Batang"/>
        </w:rPr>
        <w:t>Обобщени данни от изпълнението на всички инструкции се докладват като част от ГДОС</w:t>
      </w:r>
      <w:r w:rsidR="00E44605" w:rsidRPr="000954C6">
        <w:rPr>
          <w:rFonts w:eastAsia="Batang"/>
        </w:rPr>
        <w:t xml:space="preserve"> (</w:t>
      </w:r>
      <w:r w:rsidR="00E44605" w:rsidRPr="000954C6">
        <w:rPr>
          <w:rFonts w:eastAsia="Batang"/>
          <w:b/>
        </w:rPr>
        <w:t xml:space="preserve">Условие </w:t>
      </w:r>
      <w:r w:rsidR="006A38E2" w:rsidRPr="000954C6">
        <w:rPr>
          <w:b/>
        </w:rPr>
        <w:t>№</w:t>
      </w:r>
      <w:r w:rsidR="006A38E2" w:rsidRPr="009B6758">
        <w:rPr>
          <w:b/>
        </w:rPr>
        <w:t xml:space="preserve"> </w:t>
      </w:r>
      <w:r w:rsidR="00E44605" w:rsidRPr="009B6758">
        <w:rPr>
          <w:rFonts w:eastAsia="Batang"/>
          <w:b/>
        </w:rPr>
        <w:t>13.1.6.3</w:t>
      </w:r>
      <w:r w:rsidR="00E44605" w:rsidRPr="009B6758">
        <w:rPr>
          <w:rFonts w:eastAsia="Batang"/>
        </w:rPr>
        <w:t>)</w:t>
      </w:r>
      <w:r w:rsidR="0071397A" w:rsidRPr="009B6758">
        <w:rPr>
          <w:rFonts w:eastAsia="Batang"/>
        </w:rPr>
        <w:t>.</w:t>
      </w:r>
    </w:p>
    <w:p w14:paraId="36037CB5" w14:textId="77777777" w:rsidR="006F598E" w:rsidRPr="009D2F6B" w:rsidRDefault="006F598E" w:rsidP="00E35714">
      <w:pPr>
        <w:spacing w:before="120"/>
        <w:jc w:val="both"/>
        <w:rPr>
          <w:b/>
          <w:highlight w:val="yellow"/>
        </w:rPr>
      </w:pPr>
    </w:p>
    <w:p w14:paraId="3ED3EE54" w14:textId="77777777" w:rsidR="00E35714" w:rsidRPr="007A1735" w:rsidRDefault="00E35714" w:rsidP="00E35714">
      <w:pPr>
        <w:spacing w:before="120"/>
        <w:jc w:val="both"/>
        <w:rPr>
          <w:b/>
        </w:rPr>
      </w:pPr>
      <w:r w:rsidRPr="007A1735">
        <w:rPr>
          <w:b/>
        </w:rPr>
        <w:t>4.7. Предотвратяване и действия при аварии</w:t>
      </w:r>
    </w:p>
    <w:p w14:paraId="636AE215" w14:textId="77777777" w:rsidR="00E35714" w:rsidRPr="007A1735" w:rsidRDefault="00E35714" w:rsidP="006F598E">
      <w:pPr>
        <w:spacing w:before="120"/>
        <w:jc w:val="both"/>
        <w:rPr>
          <w:b/>
        </w:rPr>
      </w:pPr>
      <w:r w:rsidRPr="007A1735">
        <w:t>На</w:t>
      </w:r>
      <w:r w:rsidRPr="007A1735">
        <w:rPr>
          <w:color w:val="000000"/>
        </w:rPr>
        <w:t xml:space="preserve"> територията на площадката, в изпълнение на </w:t>
      </w:r>
      <w:r w:rsidRPr="007A1735">
        <w:rPr>
          <w:b/>
        </w:rPr>
        <w:t xml:space="preserve">Условие № 14.1, </w:t>
      </w:r>
      <w:r w:rsidRPr="007A1735">
        <w:t>Дружеството прилага инструкция за оценка на риска от аварии при извършване на организационни и технически промени (</w:t>
      </w:r>
      <w:r w:rsidR="008C4FFF" w:rsidRPr="007A1735">
        <w:rPr>
          <w:i/>
          <w:iCs/>
          <w:lang w:val="en-US"/>
        </w:rPr>
        <w:t>EIB-05-</w:t>
      </w:r>
      <w:r w:rsidRPr="007A1735">
        <w:rPr>
          <w:i/>
          <w:iCs/>
        </w:rPr>
        <w:t>14.1 - Инструкция за оценка на риска от аварии при извършване на организационни и технически промени</w:t>
      </w:r>
      <w:r w:rsidRPr="007A1735">
        <w:t xml:space="preserve">), като във връзка с </w:t>
      </w:r>
      <w:r w:rsidRPr="007A1735">
        <w:rPr>
          <w:rFonts w:eastAsia="MS Mincho"/>
          <w:b/>
          <w:color w:val="000000"/>
          <w:lang w:eastAsia="ar-SA"/>
        </w:rPr>
        <w:t xml:space="preserve">Условие </w:t>
      </w:r>
      <w:r w:rsidR="00536027" w:rsidRPr="007A1735">
        <w:rPr>
          <w:rFonts w:eastAsia="MS Mincho"/>
          <w:b/>
          <w:color w:val="000000"/>
          <w:lang w:eastAsia="ar-SA"/>
        </w:rPr>
        <w:t xml:space="preserve">№ </w:t>
      </w:r>
      <w:r w:rsidRPr="007A1735">
        <w:rPr>
          <w:rFonts w:eastAsia="MS Mincho"/>
          <w:b/>
          <w:color w:val="000000"/>
          <w:lang w:eastAsia="ar-SA"/>
        </w:rPr>
        <w:t xml:space="preserve">14.2. </w:t>
      </w:r>
      <w:r w:rsidRPr="007A1735">
        <w:rPr>
          <w:rFonts w:eastAsia="MS Mincho"/>
          <w:color w:val="000000"/>
          <w:lang w:eastAsia="ar-SA"/>
        </w:rPr>
        <w:t>се предприемат мерки за предотвратяване, контрол и/или ликвидиране на последствията при аварии.</w:t>
      </w:r>
    </w:p>
    <w:p w14:paraId="16702A1B" w14:textId="77777777" w:rsidR="00E35714" w:rsidRPr="000A5A26" w:rsidRDefault="00E35714" w:rsidP="006F598E">
      <w:pPr>
        <w:spacing w:before="120"/>
        <w:jc w:val="both"/>
        <w:rPr>
          <w:b/>
          <w:bCs/>
        </w:rPr>
      </w:pPr>
      <w:r w:rsidRPr="007A1735">
        <w:rPr>
          <w:rFonts w:eastAsia="PMingLiU"/>
          <w:color w:val="000000"/>
        </w:rPr>
        <w:t>Документацията</w:t>
      </w:r>
      <w:r w:rsidRPr="007A1735">
        <w:rPr>
          <w:rFonts w:eastAsia="PMingLiU"/>
        </w:rPr>
        <w:t xml:space="preserve"> за всяка възникнала аварийна ситуация по</w:t>
      </w:r>
      <w:r w:rsidRPr="007A1735">
        <w:rPr>
          <w:rFonts w:eastAsia="PMingLiU"/>
          <w:b/>
        </w:rPr>
        <w:t xml:space="preserve"> Условие </w:t>
      </w:r>
      <w:r w:rsidR="00536027" w:rsidRPr="007A1735">
        <w:rPr>
          <w:rFonts w:eastAsia="PMingLiU"/>
          <w:b/>
        </w:rPr>
        <w:t xml:space="preserve">№ </w:t>
      </w:r>
      <w:r w:rsidRPr="007A1735">
        <w:rPr>
          <w:rFonts w:eastAsia="PMingLiU"/>
          <w:b/>
        </w:rPr>
        <w:t>14.3.</w:t>
      </w:r>
      <w:r w:rsidRPr="007A1735">
        <w:rPr>
          <w:rFonts w:eastAsia="PMingLiU"/>
        </w:rPr>
        <w:t xml:space="preserve">, описваща  причините за аварията, времето и мястото на възникване, </w:t>
      </w:r>
      <w:r w:rsidRPr="007A1735">
        <w:rPr>
          <w:rFonts w:eastAsia="PMingLiU"/>
          <w:lang w:val="ru-RU"/>
        </w:rPr>
        <w:t>последствия</w:t>
      </w:r>
      <w:r w:rsidRPr="007A1735">
        <w:rPr>
          <w:rFonts w:eastAsia="PMingLiU"/>
        </w:rPr>
        <w:t xml:space="preserve"> върху здравето на населението и околната среда и предприети действия по прекратяването на аварията и/или отстраняването на последствията от нея се съхранява във </w:t>
      </w:r>
      <w:r w:rsidRPr="000A5A26">
        <w:rPr>
          <w:rFonts w:eastAsia="PMingLiU"/>
        </w:rPr>
        <w:t xml:space="preserve">формуляр </w:t>
      </w:r>
      <w:r w:rsidR="008C4FFF" w:rsidRPr="000A5A26">
        <w:rPr>
          <w:i/>
          <w:iCs/>
          <w:lang w:val="en-US"/>
        </w:rPr>
        <w:t>EDB-05-</w:t>
      </w:r>
      <w:r w:rsidRPr="000A5A26">
        <w:rPr>
          <w:i/>
          <w:iCs/>
        </w:rPr>
        <w:t>14.3-01</w:t>
      </w:r>
      <w:r w:rsidR="008C4FFF" w:rsidRPr="000A5A26">
        <w:rPr>
          <w:i/>
          <w:iCs/>
        </w:rPr>
        <w:t>–</w:t>
      </w:r>
      <w:r w:rsidRPr="000A5A26">
        <w:rPr>
          <w:i/>
          <w:iCs/>
        </w:rPr>
        <w:t xml:space="preserve"> </w:t>
      </w:r>
      <w:r w:rsidR="008C4FFF" w:rsidRPr="000A5A26">
        <w:rPr>
          <w:i/>
          <w:iCs/>
        </w:rPr>
        <w:t>Регистър на авариите</w:t>
      </w:r>
      <w:r w:rsidRPr="000A5A26">
        <w:rPr>
          <w:b/>
          <w:bCs/>
        </w:rPr>
        <w:t xml:space="preserve"> </w:t>
      </w:r>
      <w:r w:rsidRPr="000A5A26">
        <w:rPr>
          <w:rFonts w:eastAsia="PMingLiU"/>
        </w:rPr>
        <w:t>и се представя при поискване от компетентния орган.</w:t>
      </w:r>
    </w:p>
    <w:p w14:paraId="680C058E" w14:textId="77777777" w:rsidR="00E35714" w:rsidRPr="007A1735" w:rsidRDefault="00E35714" w:rsidP="006F598E">
      <w:pPr>
        <w:spacing w:before="120"/>
        <w:jc w:val="both"/>
        <w:rPr>
          <w:rFonts w:eastAsia="Calibri"/>
        </w:rPr>
      </w:pPr>
      <w:r w:rsidRPr="007A1735">
        <w:rPr>
          <w:rFonts w:eastAsia="PMingLiU"/>
          <w:color w:val="000000"/>
        </w:rPr>
        <w:t>Операторът</w:t>
      </w:r>
      <w:r w:rsidRPr="007A1735">
        <w:rPr>
          <w:rFonts w:eastAsia="MS Mincho"/>
          <w:color w:val="000000"/>
          <w:lang w:eastAsia="ar-SA"/>
        </w:rPr>
        <w:t xml:space="preserve"> води документация във формуляр </w:t>
      </w:r>
      <w:r w:rsidR="008C4FFF" w:rsidRPr="007A1735">
        <w:rPr>
          <w:i/>
          <w:iCs/>
          <w:lang w:val="en-US"/>
        </w:rPr>
        <w:t>EDB-05-</w:t>
      </w:r>
      <w:r w:rsidR="008C4FFF" w:rsidRPr="007A1735">
        <w:rPr>
          <w:i/>
          <w:iCs/>
        </w:rPr>
        <w:t>14.</w:t>
      </w:r>
      <w:r w:rsidR="008C4FFF" w:rsidRPr="007A1735">
        <w:rPr>
          <w:i/>
          <w:iCs/>
          <w:lang w:val="en-US"/>
        </w:rPr>
        <w:t>4</w:t>
      </w:r>
      <w:r w:rsidRPr="007A1735">
        <w:rPr>
          <w:i/>
          <w:iCs/>
        </w:rPr>
        <w:t>-01 - Проверка при авария и назначаване на коригиращи действия</w:t>
      </w:r>
      <w:r w:rsidRPr="007A1735">
        <w:rPr>
          <w:b/>
          <w:bCs/>
        </w:rPr>
        <w:t xml:space="preserve"> </w:t>
      </w:r>
      <w:r w:rsidR="006F598E" w:rsidRPr="007A1735">
        <w:rPr>
          <w:rFonts w:eastAsia="MS Mincho"/>
          <w:color w:val="000000"/>
          <w:lang w:eastAsia="ar-SA"/>
        </w:rPr>
        <w:t>и незабавно уведомява РИОСВ</w:t>
      </w:r>
      <w:r w:rsidR="00872198" w:rsidRPr="007A1735">
        <w:rPr>
          <w:rFonts w:eastAsia="MS Mincho"/>
          <w:color w:val="000000"/>
          <w:lang w:eastAsia="ar-SA"/>
        </w:rPr>
        <w:t>-</w:t>
      </w:r>
      <w:r w:rsidR="006F598E" w:rsidRPr="007A1735">
        <w:rPr>
          <w:rFonts w:eastAsia="MS Mincho"/>
          <w:color w:val="000000"/>
          <w:lang w:eastAsia="ar-SA"/>
        </w:rPr>
        <w:t xml:space="preserve">Благоевград </w:t>
      </w:r>
      <w:r w:rsidRPr="007A1735">
        <w:rPr>
          <w:rFonts w:eastAsia="MS Mincho"/>
          <w:color w:val="000000"/>
          <w:lang w:eastAsia="ar-SA"/>
        </w:rPr>
        <w:t>за следните случаи :</w:t>
      </w:r>
    </w:p>
    <w:p w14:paraId="303DF7D2" w14:textId="77777777" w:rsidR="00E35714" w:rsidRPr="007A1735" w:rsidRDefault="00E35714" w:rsidP="008F1768">
      <w:pPr>
        <w:numPr>
          <w:ilvl w:val="0"/>
          <w:numId w:val="25"/>
        </w:numPr>
        <w:tabs>
          <w:tab w:val="left" w:pos="709"/>
        </w:tabs>
        <w:suppressAutoHyphens/>
        <w:autoSpaceDN w:val="0"/>
        <w:ind w:left="709" w:hanging="283"/>
        <w:jc w:val="both"/>
        <w:rPr>
          <w:rFonts w:eastAsia="MS Mincho"/>
          <w:color w:val="000000"/>
          <w:lang w:eastAsia="ar-SA"/>
        </w:rPr>
      </w:pPr>
      <w:r w:rsidRPr="007A1735">
        <w:rPr>
          <w:rFonts w:eastAsia="MS Mincho"/>
          <w:color w:val="000000"/>
          <w:lang w:eastAsia="ar-SA"/>
        </w:rPr>
        <w:t>измерени концентрации на вредни вещества над емисионните норми, заложени в разрешителното;</w:t>
      </w:r>
    </w:p>
    <w:p w14:paraId="545907F5" w14:textId="77777777" w:rsidR="00E35714" w:rsidRPr="007A1735" w:rsidRDefault="00E35714" w:rsidP="008F1768">
      <w:pPr>
        <w:numPr>
          <w:ilvl w:val="0"/>
          <w:numId w:val="25"/>
        </w:numPr>
        <w:tabs>
          <w:tab w:val="left" w:pos="709"/>
        </w:tabs>
        <w:suppressAutoHyphens/>
        <w:autoSpaceDN w:val="0"/>
        <w:ind w:left="709" w:hanging="283"/>
        <w:jc w:val="both"/>
        <w:rPr>
          <w:rFonts w:eastAsia="MS Mincho"/>
          <w:color w:val="000000"/>
          <w:lang w:eastAsia="ar-SA"/>
        </w:rPr>
      </w:pPr>
      <w:r w:rsidRPr="007A1735">
        <w:rPr>
          <w:rFonts w:eastAsia="MS Mincho"/>
          <w:color w:val="000000"/>
          <w:lang w:eastAsia="ar-SA"/>
        </w:rPr>
        <w:t>непланирана емисия;</w:t>
      </w:r>
    </w:p>
    <w:p w14:paraId="76932595" w14:textId="77777777" w:rsidR="00E35714" w:rsidRPr="007A1735" w:rsidRDefault="00E35714" w:rsidP="008F1768">
      <w:pPr>
        <w:numPr>
          <w:ilvl w:val="0"/>
          <w:numId w:val="25"/>
        </w:numPr>
        <w:tabs>
          <w:tab w:val="left" w:pos="709"/>
        </w:tabs>
        <w:suppressAutoHyphens/>
        <w:autoSpaceDN w:val="0"/>
        <w:ind w:left="709" w:hanging="283"/>
        <w:jc w:val="both"/>
        <w:rPr>
          <w:rFonts w:eastAsia="MS Mincho"/>
          <w:color w:val="000000"/>
          <w:lang w:eastAsia="ar-SA"/>
        </w:rPr>
      </w:pPr>
      <w:r w:rsidRPr="007A1735">
        <w:rPr>
          <w:rFonts w:eastAsia="MS Mincho"/>
          <w:color w:val="000000"/>
          <w:lang w:eastAsia="ar-SA"/>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p>
    <w:p w14:paraId="0615AE55" w14:textId="77777777" w:rsidR="00E35714" w:rsidRPr="000A5A26" w:rsidRDefault="00E35714" w:rsidP="006F598E">
      <w:pPr>
        <w:spacing w:before="120"/>
        <w:jc w:val="both"/>
        <w:rPr>
          <w:rFonts w:eastAsia="MS Mincho"/>
          <w:b/>
          <w:color w:val="000000"/>
          <w:lang w:eastAsia="ar-SA"/>
        </w:rPr>
      </w:pPr>
      <w:r w:rsidRPr="007A1735">
        <w:t>През 201</w:t>
      </w:r>
      <w:r w:rsidR="007A1735" w:rsidRPr="007A1735">
        <w:rPr>
          <w:lang w:val="en-US"/>
        </w:rPr>
        <w:t>8</w:t>
      </w:r>
      <w:r w:rsidRPr="007A1735">
        <w:t>г</w:t>
      </w:r>
      <w:r w:rsidRPr="000A5A26">
        <w:t xml:space="preserve">. не е имало аварии и не се е налагало прилагане на указанията по </w:t>
      </w:r>
      <w:r w:rsidRPr="000A5A26">
        <w:rPr>
          <w:rFonts w:eastAsia="MS Mincho"/>
          <w:b/>
          <w:color w:val="000000"/>
          <w:lang w:eastAsia="ar-SA"/>
        </w:rPr>
        <w:t xml:space="preserve">Условие </w:t>
      </w:r>
      <w:r w:rsidR="00536027" w:rsidRPr="000A5A26">
        <w:rPr>
          <w:rFonts w:eastAsia="MS Mincho"/>
          <w:b/>
          <w:color w:val="000000"/>
          <w:lang w:eastAsia="ar-SA"/>
        </w:rPr>
        <w:t xml:space="preserve">№ </w:t>
      </w:r>
      <w:r w:rsidRPr="000A5A26">
        <w:rPr>
          <w:rFonts w:eastAsia="MS Mincho"/>
          <w:b/>
          <w:color w:val="000000"/>
          <w:lang w:eastAsia="ar-SA"/>
        </w:rPr>
        <w:t>14.4.</w:t>
      </w:r>
    </w:p>
    <w:p w14:paraId="08CDA742" w14:textId="77777777" w:rsidR="004E059A" w:rsidRPr="009D2F6B" w:rsidRDefault="004E059A" w:rsidP="00E35714">
      <w:pPr>
        <w:suppressAutoHyphens/>
        <w:jc w:val="both"/>
        <w:rPr>
          <w:rFonts w:eastAsia="MS Mincho"/>
          <w:b/>
          <w:highlight w:val="yellow"/>
          <w:lang w:val="ru-RU" w:eastAsia="ar-SA"/>
        </w:rPr>
      </w:pPr>
    </w:p>
    <w:p w14:paraId="5496412D" w14:textId="77777777" w:rsidR="000F26DF" w:rsidRPr="000A5A26" w:rsidRDefault="000F26DF" w:rsidP="000F26DF">
      <w:pPr>
        <w:spacing w:before="120"/>
        <w:jc w:val="both"/>
      </w:pPr>
      <w:r w:rsidRPr="007A1735">
        <w:t>През 201</w:t>
      </w:r>
      <w:r w:rsidR="007A1735" w:rsidRPr="007A1735">
        <w:rPr>
          <w:lang w:val="en-US"/>
        </w:rPr>
        <w:t>8</w:t>
      </w:r>
      <w:r w:rsidRPr="007A1735">
        <w:t xml:space="preserve">г. на площадката </w:t>
      </w:r>
      <w:r w:rsidRPr="000A5A26">
        <w:t>не са регистрирани аварии, свързани с наднормени емисии в атмосферата, в повърхностни или подземни водни обекти, почви или шум в околна среда. Не са предприемани мерки за ограничаване или отстраняване на последствия в резултат на аварийна ситуация.</w:t>
      </w:r>
    </w:p>
    <w:p w14:paraId="234F5003" w14:textId="77777777" w:rsidR="000F26DF" w:rsidRPr="007A1735" w:rsidRDefault="000F26DF" w:rsidP="000F26DF">
      <w:pPr>
        <w:pStyle w:val="BodyText"/>
        <w:spacing w:before="120" w:after="120" w:line="240" w:lineRule="auto"/>
        <w:ind w:left="340"/>
        <w:jc w:val="right"/>
        <w:rPr>
          <w:b/>
          <w:bCs/>
          <w:i/>
          <w:szCs w:val="24"/>
        </w:rPr>
      </w:pPr>
      <w:r w:rsidRPr="007A1735">
        <w:rPr>
          <w:b/>
          <w:bCs/>
          <w:i/>
          <w:szCs w:val="24"/>
        </w:rPr>
        <w:t>Таблица 7.1-1Аварийни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122"/>
        <w:gridCol w:w="1460"/>
        <w:gridCol w:w="1574"/>
        <w:gridCol w:w="1530"/>
        <w:gridCol w:w="1467"/>
      </w:tblGrid>
      <w:tr w:rsidR="000F26DF" w:rsidRPr="007A1735" w14:paraId="70C52CD0" w14:textId="77777777" w:rsidTr="00600926">
        <w:tc>
          <w:tcPr>
            <w:tcW w:w="1493" w:type="dxa"/>
            <w:shd w:val="clear" w:color="auto" w:fill="E6E6E6"/>
            <w:vAlign w:val="center"/>
          </w:tcPr>
          <w:p w14:paraId="34BD55D0" w14:textId="77777777" w:rsidR="000F26DF" w:rsidRPr="007A1735" w:rsidRDefault="000F26DF" w:rsidP="00600926">
            <w:pPr>
              <w:pStyle w:val="BodyText"/>
              <w:spacing w:line="240" w:lineRule="auto"/>
              <w:jc w:val="center"/>
              <w:rPr>
                <w:b/>
                <w:szCs w:val="24"/>
              </w:rPr>
            </w:pPr>
            <w:r w:rsidRPr="007A1735">
              <w:rPr>
                <w:b/>
                <w:szCs w:val="24"/>
              </w:rPr>
              <w:t>Дата на инцидента</w:t>
            </w:r>
          </w:p>
        </w:tc>
        <w:tc>
          <w:tcPr>
            <w:tcW w:w="2253" w:type="dxa"/>
            <w:shd w:val="clear" w:color="auto" w:fill="E6E6E6"/>
            <w:vAlign w:val="center"/>
          </w:tcPr>
          <w:p w14:paraId="5E91D46B" w14:textId="77777777" w:rsidR="000F26DF" w:rsidRPr="007A1735" w:rsidRDefault="000F26DF" w:rsidP="00600926">
            <w:pPr>
              <w:pStyle w:val="BodyText"/>
              <w:spacing w:line="240" w:lineRule="auto"/>
              <w:jc w:val="center"/>
              <w:rPr>
                <w:b/>
                <w:szCs w:val="24"/>
              </w:rPr>
            </w:pPr>
            <w:r w:rsidRPr="007A1735">
              <w:rPr>
                <w:b/>
                <w:szCs w:val="24"/>
              </w:rPr>
              <w:t>Описание на инцидента</w:t>
            </w:r>
          </w:p>
        </w:tc>
        <w:tc>
          <w:tcPr>
            <w:tcW w:w="1501" w:type="dxa"/>
            <w:shd w:val="clear" w:color="auto" w:fill="E6E6E6"/>
            <w:vAlign w:val="center"/>
          </w:tcPr>
          <w:p w14:paraId="1B8EEE21" w14:textId="77777777" w:rsidR="000F26DF" w:rsidRPr="007A1735" w:rsidRDefault="000F26DF" w:rsidP="00600926">
            <w:pPr>
              <w:pStyle w:val="BodyText"/>
              <w:spacing w:line="240" w:lineRule="auto"/>
              <w:jc w:val="center"/>
              <w:rPr>
                <w:b/>
                <w:szCs w:val="24"/>
              </w:rPr>
            </w:pPr>
            <w:r w:rsidRPr="007A1735">
              <w:rPr>
                <w:b/>
                <w:szCs w:val="24"/>
              </w:rPr>
              <w:t>Причини</w:t>
            </w:r>
          </w:p>
        </w:tc>
        <w:tc>
          <w:tcPr>
            <w:tcW w:w="1580" w:type="dxa"/>
            <w:shd w:val="clear" w:color="auto" w:fill="E6E6E6"/>
            <w:vAlign w:val="center"/>
          </w:tcPr>
          <w:p w14:paraId="555238FC" w14:textId="77777777" w:rsidR="000F26DF" w:rsidRPr="007A1735" w:rsidRDefault="000F26DF" w:rsidP="00600926">
            <w:pPr>
              <w:pStyle w:val="BodyText"/>
              <w:spacing w:line="240" w:lineRule="auto"/>
              <w:jc w:val="center"/>
              <w:rPr>
                <w:b/>
                <w:szCs w:val="24"/>
              </w:rPr>
            </w:pPr>
            <w:r w:rsidRPr="007A1735">
              <w:rPr>
                <w:b/>
                <w:szCs w:val="24"/>
              </w:rPr>
              <w:t>Предприети действия</w:t>
            </w:r>
          </w:p>
        </w:tc>
        <w:tc>
          <w:tcPr>
            <w:tcW w:w="1541" w:type="dxa"/>
            <w:shd w:val="clear" w:color="auto" w:fill="E6E6E6"/>
            <w:vAlign w:val="center"/>
          </w:tcPr>
          <w:p w14:paraId="4E6102F3" w14:textId="77777777" w:rsidR="000F26DF" w:rsidRPr="007A1735" w:rsidRDefault="000F26DF" w:rsidP="00600926">
            <w:pPr>
              <w:pStyle w:val="BodyText"/>
              <w:spacing w:line="240" w:lineRule="auto"/>
              <w:jc w:val="center"/>
              <w:rPr>
                <w:b/>
                <w:szCs w:val="24"/>
              </w:rPr>
            </w:pPr>
            <w:r w:rsidRPr="007A1735">
              <w:rPr>
                <w:b/>
                <w:szCs w:val="24"/>
              </w:rPr>
              <w:t>Планирани действия</w:t>
            </w:r>
          </w:p>
        </w:tc>
        <w:tc>
          <w:tcPr>
            <w:tcW w:w="1486" w:type="dxa"/>
            <w:shd w:val="clear" w:color="auto" w:fill="E6E6E6"/>
            <w:vAlign w:val="center"/>
          </w:tcPr>
          <w:p w14:paraId="7ABAF13A" w14:textId="77777777" w:rsidR="000F26DF" w:rsidRPr="007A1735" w:rsidRDefault="000F26DF" w:rsidP="00600926">
            <w:pPr>
              <w:pStyle w:val="BodyText"/>
              <w:spacing w:line="240" w:lineRule="auto"/>
              <w:jc w:val="center"/>
              <w:rPr>
                <w:b/>
                <w:szCs w:val="24"/>
              </w:rPr>
            </w:pPr>
            <w:r w:rsidRPr="007A1735">
              <w:rPr>
                <w:b/>
                <w:szCs w:val="24"/>
              </w:rPr>
              <w:t>Органи, които са уведомени</w:t>
            </w:r>
          </w:p>
        </w:tc>
      </w:tr>
      <w:tr w:rsidR="000F26DF" w:rsidRPr="007A1735" w14:paraId="453FA36D" w14:textId="77777777" w:rsidTr="00787598">
        <w:tc>
          <w:tcPr>
            <w:tcW w:w="1493" w:type="dxa"/>
          </w:tcPr>
          <w:p w14:paraId="57551362" w14:textId="77777777" w:rsidR="000F26DF" w:rsidRPr="007A1735" w:rsidRDefault="000F26DF" w:rsidP="00787598">
            <w:pPr>
              <w:pStyle w:val="BodyText"/>
              <w:spacing w:before="120" w:line="240" w:lineRule="auto"/>
              <w:jc w:val="center"/>
              <w:rPr>
                <w:b/>
                <w:szCs w:val="24"/>
              </w:rPr>
            </w:pPr>
            <w:r w:rsidRPr="007A1735">
              <w:rPr>
                <w:b/>
                <w:szCs w:val="24"/>
              </w:rPr>
              <w:t>-</w:t>
            </w:r>
          </w:p>
        </w:tc>
        <w:tc>
          <w:tcPr>
            <w:tcW w:w="2253" w:type="dxa"/>
          </w:tcPr>
          <w:p w14:paraId="75D57F20" w14:textId="77777777" w:rsidR="000F26DF" w:rsidRPr="007A1735" w:rsidRDefault="000F26DF" w:rsidP="00787598">
            <w:pPr>
              <w:pStyle w:val="BodyText"/>
              <w:spacing w:before="120" w:line="240" w:lineRule="auto"/>
              <w:jc w:val="center"/>
              <w:rPr>
                <w:b/>
                <w:szCs w:val="24"/>
              </w:rPr>
            </w:pPr>
            <w:r w:rsidRPr="007A1735">
              <w:rPr>
                <w:b/>
                <w:szCs w:val="24"/>
              </w:rPr>
              <w:t>-</w:t>
            </w:r>
          </w:p>
        </w:tc>
        <w:tc>
          <w:tcPr>
            <w:tcW w:w="1501" w:type="dxa"/>
          </w:tcPr>
          <w:p w14:paraId="1A7AD761" w14:textId="77777777" w:rsidR="000F26DF" w:rsidRPr="007A1735" w:rsidRDefault="000F26DF" w:rsidP="00787598">
            <w:pPr>
              <w:pStyle w:val="BodyText"/>
              <w:spacing w:before="120" w:line="240" w:lineRule="auto"/>
              <w:jc w:val="center"/>
              <w:rPr>
                <w:b/>
                <w:szCs w:val="24"/>
              </w:rPr>
            </w:pPr>
            <w:r w:rsidRPr="007A1735">
              <w:rPr>
                <w:b/>
                <w:szCs w:val="24"/>
              </w:rPr>
              <w:t>-</w:t>
            </w:r>
          </w:p>
        </w:tc>
        <w:tc>
          <w:tcPr>
            <w:tcW w:w="1580" w:type="dxa"/>
          </w:tcPr>
          <w:p w14:paraId="75A55550" w14:textId="77777777" w:rsidR="000F26DF" w:rsidRPr="007A1735" w:rsidRDefault="000F26DF" w:rsidP="00787598">
            <w:pPr>
              <w:pStyle w:val="BodyText"/>
              <w:spacing w:before="120" w:line="240" w:lineRule="auto"/>
              <w:jc w:val="center"/>
              <w:rPr>
                <w:b/>
                <w:szCs w:val="24"/>
              </w:rPr>
            </w:pPr>
            <w:r w:rsidRPr="007A1735">
              <w:rPr>
                <w:b/>
                <w:szCs w:val="24"/>
              </w:rPr>
              <w:t>-</w:t>
            </w:r>
          </w:p>
        </w:tc>
        <w:tc>
          <w:tcPr>
            <w:tcW w:w="1541" w:type="dxa"/>
          </w:tcPr>
          <w:p w14:paraId="62C6DD4A" w14:textId="77777777" w:rsidR="000F26DF" w:rsidRPr="007A1735" w:rsidRDefault="000F26DF" w:rsidP="00787598">
            <w:pPr>
              <w:pStyle w:val="BodyText"/>
              <w:spacing w:before="120" w:line="240" w:lineRule="auto"/>
              <w:jc w:val="center"/>
              <w:rPr>
                <w:b/>
                <w:szCs w:val="24"/>
              </w:rPr>
            </w:pPr>
            <w:r w:rsidRPr="007A1735">
              <w:rPr>
                <w:b/>
                <w:szCs w:val="24"/>
              </w:rPr>
              <w:t>-</w:t>
            </w:r>
          </w:p>
        </w:tc>
        <w:tc>
          <w:tcPr>
            <w:tcW w:w="1486" w:type="dxa"/>
          </w:tcPr>
          <w:p w14:paraId="02244A36" w14:textId="77777777" w:rsidR="000F26DF" w:rsidRPr="007A1735" w:rsidRDefault="000F26DF" w:rsidP="00787598">
            <w:pPr>
              <w:pStyle w:val="BodyText"/>
              <w:spacing w:before="120" w:line="240" w:lineRule="auto"/>
              <w:jc w:val="center"/>
              <w:rPr>
                <w:b/>
                <w:szCs w:val="24"/>
              </w:rPr>
            </w:pPr>
            <w:r w:rsidRPr="007A1735">
              <w:rPr>
                <w:b/>
                <w:szCs w:val="24"/>
              </w:rPr>
              <w:t>-</w:t>
            </w:r>
          </w:p>
        </w:tc>
      </w:tr>
    </w:tbl>
    <w:p w14:paraId="356D7414" w14:textId="77777777" w:rsidR="000F26DF" w:rsidRPr="007A1735" w:rsidRDefault="000F26DF" w:rsidP="000F26DF">
      <w:pPr>
        <w:pStyle w:val="BodyText"/>
        <w:spacing w:before="120" w:line="240" w:lineRule="auto"/>
        <w:rPr>
          <w:szCs w:val="24"/>
        </w:rPr>
      </w:pPr>
    </w:p>
    <w:p w14:paraId="430AE7D3" w14:textId="77777777" w:rsidR="00E35714" w:rsidRPr="00ED7DEC" w:rsidRDefault="00E35714" w:rsidP="00E35714">
      <w:pPr>
        <w:rPr>
          <w:b/>
          <w:bCs/>
        </w:rPr>
      </w:pPr>
      <w:r w:rsidRPr="00ED7DEC">
        <w:rPr>
          <w:b/>
        </w:rPr>
        <w:t xml:space="preserve">4.8. </w:t>
      </w:r>
      <w:r w:rsidRPr="00ED7DEC">
        <w:rPr>
          <w:b/>
          <w:bCs/>
        </w:rPr>
        <w:t>Преходни режими на работа (пускане, спиране, внезапни спирания и други)</w:t>
      </w:r>
    </w:p>
    <w:p w14:paraId="146C6B36" w14:textId="77777777" w:rsidR="00E35714" w:rsidRPr="00ED7DEC" w:rsidRDefault="00E35714" w:rsidP="00C123F2">
      <w:pPr>
        <w:spacing w:before="120"/>
        <w:jc w:val="both"/>
        <w:rPr>
          <w:b/>
          <w:bCs/>
        </w:rPr>
      </w:pPr>
      <w:r w:rsidRPr="00ED7DEC">
        <w:rPr>
          <w:rFonts w:eastAsia="PMingLiU"/>
          <w:color w:val="000000"/>
        </w:rPr>
        <w:t>Съблюдавайки</w:t>
      </w:r>
      <w:r w:rsidRPr="00ED7DEC">
        <w:rPr>
          <w:rFonts w:eastAsia="MS Mincho"/>
          <w:color w:val="000000"/>
          <w:lang w:val="ru-RU" w:eastAsia="ar-SA"/>
        </w:rPr>
        <w:t xml:space="preserve"> изискванията</w:t>
      </w:r>
      <w:r w:rsidRPr="00ED7DEC">
        <w:rPr>
          <w:rFonts w:eastAsia="MS Mincho"/>
          <w:b/>
          <w:color w:val="000000"/>
          <w:lang w:val="ru-RU" w:eastAsia="ar-SA"/>
        </w:rPr>
        <w:t xml:space="preserve"> </w:t>
      </w:r>
      <w:r w:rsidRPr="00ED7DEC">
        <w:rPr>
          <w:rFonts w:eastAsia="MS Mincho"/>
          <w:color w:val="000000"/>
          <w:lang w:val="ru-RU" w:eastAsia="ar-SA"/>
        </w:rPr>
        <w:t>по</w:t>
      </w:r>
      <w:r w:rsidRPr="00ED7DEC">
        <w:rPr>
          <w:rFonts w:eastAsia="MS Mincho"/>
          <w:b/>
          <w:color w:val="000000"/>
          <w:lang w:val="ru-RU" w:eastAsia="ar-SA"/>
        </w:rPr>
        <w:t xml:space="preserve"> Условие </w:t>
      </w:r>
      <w:r w:rsidR="004E059A" w:rsidRPr="00ED7DEC">
        <w:rPr>
          <w:rFonts w:eastAsia="MS Mincho"/>
          <w:b/>
          <w:color w:val="000000"/>
          <w:lang w:val="ru-RU" w:eastAsia="ar-SA"/>
        </w:rPr>
        <w:t xml:space="preserve">№ </w:t>
      </w:r>
      <w:r w:rsidRPr="00ED7DEC">
        <w:rPr>
          <w:rFonts w:eastAsia="MS Mincho"/>
          <w:b/>
          <w:color w:val="000000"/>
          <w:lang w:val="ru-RU" w:eastAsia="ar-SA"/>
        </w:rPr>
        <w:t xml:space="preserve">15.1. </w:t>
      </w:r>
      <w:r w:rsidRPr="00ED7DEC">
        <w:rPr>
          <w:rFonts w:eastAsia="MS Mincho"/>
          <w:color w:val="000000"/>
          <w:lang w:val="ru-RU" w:eastAsia="ar-SA"/>
        </w:rPr>
        <w:t>на територията на</w:t>
      </w:r>
      <w:r w:rsidRPr="00ED7DEC">
        <w:rPr>
          <w:rFonts w:eastAsia="MS Mincho"/>
          <w:b/>
          <w:color w:val="000000"/>
          <w:lang w:val="ru-RU" w:eastAsia="ar-SA"/>
        </w:rPr>
        <w:t xml:space="preserve"> </w:t>
      </w:r>
      <w:r w:rsidRPr="00ED7DEC">
        <w:rPr>
          <w:rFonts w:eastAsia="MS Mincho"/>
          <w:color w:val="000000"/>
          <w:lang w:val="ru-RU" w:eastAsia="ar-SA"/>
        </w:rPr>
        <w:t xml:space="preserve">предприятието се прилага </w:t>
      </w:r>
      <w:r w:rsidRPr="00ED7DEC">
        <w:rPr>
          <w:rFonts w:eastAsia="MS Mincho"/>
          <w:color w:val="000000"/>
          <w:lang w:val="pl-PL" w:eastAsia="ar-SA"/>
        </w:rPr>
        <w:t>инструкция</w:t>
      </w:r>
      <w:r w:rsidRPr="00ED7DEC">
        <w:rPr>
          <w:i/>
        </w:rPr>
        <w:t xml:space="preserve"> </w:t>
      </w:r>
      <w:r w:rsidR="008C4FFF" w:rsidRPr="00ED7DEC">
        <w:rPr>
          <w:i/>
        </w:rPr>
        <w:t>EIB-05-15.1</w:t>
      </w:r>
      <w:r w:rsidRPr="00ED7DEC">
        <w:rPr>
          <w:i/>
        </w:rPr>
        <w:t xml:space="preserve"> – Инструкция за пускане и спиране на пречиствателните съоръжения, която осигурява</w:t>
      </w:r>
      <w:r w:rsidRPr="00ED7DEC">
        <w:rPr>
          <w:rFonts w:eastAsia="MS Mincho"/>
          <w:color w:val="000000"/>
          <w:lang w:val="ru-RU" w:eastAsia="ar-SA"/>
        </w:rPr>
        <w:t>:</w:t>
      </w:r>
    </w:p>
    <w:p w14:paraId="1E59BD21" w14:textId="77777777" w:rsidR="00E35714" w:rsidRPr="00ED7DEC" w:rsidRDefault="00E35714" w:rsidP="008F1768">
      <w:pPr>
        <w:numPr>
          <w:ilvl w:val="0"/>
          <w:numId w:val="36"/>
        </w:numPr>
        <w:suppressAutoHyphens/>
        <w:autoSpaceDN w:val="0"/>
        <w:jc w:val="both"/>
        <w:rPr>
          <w:rFonts w:eastAsia="MS Mincho"/>
          <w:color w:val="000000"/>
          <w:lang w:val="pl-PL" w:eastAsia="ar-SA"/>
        </w:rPr>
      </w:pPr>
      <w:r w:rsidRPr="00ED7DEC">
        <w:rPr>
          <w:rFonts w:eastAsia="MS Mincho"/>
          <w:color w:val="000000"/>
          <w:lang w:val="pl-PL" w:eastAsia="ar-SA"/>
        </w:rPr>
        <w:t>пускане на пречиствателните съоръжения (ако е възможно технологично) в действие преди пускане на свързаните с тях производствени инсталации или части от тях;</w:t>
      </w:r>
    </w:p>
    <w:p w14:paraId="73B94B8A" w14:textId="77777777" w:rsidR="00E35714" w:rsidRPr="00ED7DEC" w:rsidRDefault="00E35714" w:rsidP="008F1768">
      <w:pPr>
        <w:numPr>
          <w:ilvl w:val="0"/>
          <w:numId w:val="36"/>
        </w:numPr>
        <w:suppressAutoHyphens/>
        <w:autoSpaceDN w:val="0"/>
        <w:jc w:val="both"/>
        <w:rPr>
          <w:rFonts w:eastAsia="MS Mincho"/>
          <w:b/>
          <w:color w:val="000000"/>
          <w:lang w:val="ru-RU" w:eastAsia="ar-SA"/>
        </w:rPr>
      </w:pPr>
      <w:r w:rsidRPr="00ED7DEC">
        <w:rPr>
          <w:rFonts w:eastAsia="MS Mincho"/>
          <w:color w:val="000000"/>
          <w:lang w:val="pl-PL" w:eastAsia="ar-SA"/>
        </w:rPr>
        <w:t>спиране на пречиствателните съоръжения след прекратяване на производствения процес.</w:t>
      </w:r>
    </w:p>
    <w:p w14:paraId="2693E1F3" w14:textId="77777777" w:rsidR="00E35714" w:rsidRPr="00ED7DEC" w:rsidRDefault="00E35714" w:rsidP="00C123F2">
      <w:pPr>
        <w:spacing w:before="120"/>
        <w:jc w:val="both"/>
        <w:rPr>
          <w:rFonts w:eastAsia="MS Mincho"/>
          <w:b/>
          <w:color w:val="000000"/>
          <w:lang w:val="ru-RU" w:eastAsia="ar-SA"/>
        </w:rPr>
      </w:pPr>
      <w:r w:rsidRPr="00ED7DEC">
        <w:rPr>
          <w:rFonts w:eastAsia="PMingLiU"/>
          <w:color w:val="000000"/>
        </w:rPr>
        <w:t>Дружествово</w:t>
      </w:r>
      <w:r w:rsidRPr="00ED7DEC">
        <w:rPr>
          <w:rFonts w:eastAsia="MS Mincho"/>
          <w:color w:val="000000"/>
          <w:lang w:val="ru-RU" w:eastAsia="ar-SA"/>
        </w:rPr>
        <w:t xml:space="preserve"> прилага технологични инструкции за пускане (влизане в стабилен работен режим) и спиране на инсталацията по </w:t>
      </w:r>
      <w:r w:rsidRPr="00ED7DEC">
        <w:rPr>
          <w:rFonts w:eastAsia="MS Mincho"/>
          <w:b/>
          <w:color w:val="000000"/>
          <w:lang w:val="ru-RU" w:eastAsia="ar-SA"/>
        </w:rPr>
        <w:t xml:space="preserve">Условие № 2, </w:t>
      </w:r>
      <w:r w:rsidRPr="00ED7DEC">
        <w:rPr>
          <w:rFonts w:eastAsia="MS Mincho"/>
          <w:color w:val="000000"/>
          <w:lang w:val="ru-RU" w:eastAsia="ar-SA"/>
        </w:rPr>
        <w:t>съдържащи необходимите мерки и действия, осигуряващи оптималното протичане на производствените процеси (</w:t>
      </w:r>
      <w:r w:rsidRPr="00ED7DEC">
        <w:rPr>
          <w:rFonts w:eastAsia="MS Mincho"/>
          <w:b/>
          <w:color w:val="000000"/>
          <w:lang w:val="ru-RU" w:eastAsia="ar-SA"/>
        </w:rPr>
        <w:t>Условие</w:t>
      </w:r>
      <w:r w:rsidR="004E059A" w:rsidRPr="00ED7DEC">
        <w:rPr>
          <w:rFonts w:eastAsia="MS Mincho"/>
          <w:b/>
          <w:color w:val="000000"/>
          <w:lang w:val="ru-RU" w:eastAsia="ar-SA"/>
        </w:rPr>
        <w:t xml:space="preserve"> №</w:t>
      </w:r>
      <w:r w:rsidRPr="00ED7DEC">
        <w:rPr>
          <w:rFonts w:eastAsia="MS Mincho"/>
          <w:b/>
          <w:color w:val="000000"/>
          <w:lang w:val="ru-RU" w:eastAsia="ar-SA"/>
        </w:rPr>
        <w:t xml:space="preserve"> 15.2.</w:t>
      </w:r>
      <w:r w:rsidRPr="00ED7DEC">
        <w:rPr>
          <w:rFonts w:eastAsia="MS Mincho"/>
          <w:color w:val="000000"/>
          <w:lang w:val="ru-RU" w:eastAsia="ar-SA"/>
        </w:rPr>
        <w:t>).</w:t>
      </w:r>
    </w:p>
    <w:p w14:paraId="124FE1A6" w14:textId="77777777" w:rsidR="00E35714" w:rsidRPr="00723995" w:rsidRDefault="00ED7DEC" w:rsidP="00C123F2">
      <w:pPr>
        <w:spacing w:before="120"/>
        <w:jc w:val="both"/>
        <w:rPr>
          <w:rFonts w:eastAsia="MS Mincho"/>
          <w:b/>
          <w:color w:val="000000"/>
          <w:lang w:val="ru-RU" w:eastAsia="ar-SA"/>
        </w:rPr>
      </w:pPr>
      <w:r w:rsidRPr="00ED7DEC">
        <w:rPr>
          <w:rFonts w:eastAsia="MS Mincho"/>
          <w:color w:val="000000"/>
          <w:lang w:eastAsia="ar-SA"/>
        </w:rPr>
        <w:t>В</w:t>
      </w:r>
      <w:r w:rsidRPr="00ED7DEC">
        <w:rPr>
          <w:rFonts w:eastAsia="MS Mincho"/>
          <w:color w:val="000000"/>
          <w:lang w:val="ru-RU" w:eastAsia="ar-SA"/>
        </w:rPr>
        <w:t xml:space="preserve"> изпълнение на </w:t>
      </w:r>
      <w:r w:rsidRPr="00ED7DEC">
        <w:rPr>
          <w:rFonts w:eastAsia="MS Mincho"/>
          <w:b/>
          <w:color w:val="000000"/>
          <w:lang w:val="ru-RU" w:eastAsia="ar-SA"/>
        </w:rPr>
        <w:t xml:space="preserve">Условие № 15.3. </w:t>
      </w:r>
      <w:r w:rsidRPr="00ED7DEC">
        <w:rPr>
          <w:rFonts w:eastAsia="MS Mincho"/>
          <w:color w:val="000000"/>
          <w:lang w:val="ru-RU" w:eastAsia="ar-SA"/>
        </w:rPr>
        <w:t>се п</w:t>
      </w:r>
      <w:r w:rsidR="00E35714" w:rsidRPr="00ED7DEC">
        <w:rPr>
          <w:rFonts w:eastAsia="PMingLiU"/>
          <w:color w:val="000000"/>
        </w:rPr>
        <w:t>рилага</w:t>
      </w:r>
      <w:r w:rsidR="00E35714" w:rsidRPr="00ED7DEC">
        <w:rPr>
          <w:rFonts w:eastAsia="MS Mincho"/>
          <w:b/>
          <w:color w:val="000000"/>
          <w:lang w:val="ru-RU" w:eastAsia="ar-SA"/>
        </w:rPr>
        <w:t xml:space="preserve"> </w:t>
      </w:r>
      <w:r w:rsidR="00E35714" w:rsidRPr="00ED7DEC">
        <w:rPr>
          <w:rFonts w:eastAsia="MS Mincho"/>
          <w:color w:val="000000"/>
          <w:lang w:val="ru-RU" w:eastAsia="ar-SA"/>
        </w:rPr>
        <w:t xml:space="preserve">инструкция </w:t>
      </w:r>
      <w:r w:rsidR="008C4FFF" w:rsidRPr="00ED7DEC">
        <w:rPr>
          <w:i/>
        </w:rPr>
        <w:t>EIB-05-15</w:t>
      </w:r>
      <w:r w:rsidR="00E35714" w:rsidRPr="00ED7DEC">
        <w:rPr>
          <w:i/>
        </w:rPr>
        <w:t xml:space="preserve">.3 - Инструкция за документиране на действията по Условие 15.2, включваща продължителността на процесите по пускане и спиране на инсталациите по Условие 2. </w:t>
      </w:r>
      <w:r w:rsidR="00E35714" w:rsidRPr="00ED7DEC">
        <w:rPr>
          <w:rFonts w:eastAsia="MS Mincho"/>
          <w:color w:val="000000"/>
          <w:lang w:val="ru-RU" w:eastAsia="ar-SA"/>
        </w:rPr>
        <w:t xml:space="preserve">Документацията се съхранява </w:t>
      </w:r>
      <w:r w:rsidR="00E35714" w:rsidRPr="00ED7DEC">
        <w:rPr>
          <w:rFonts w:eastAsia="MS Mincho"/>
          <w:color w:val="000000"/>
          <w:lang w:eastAsia="ar-SA"/>
        </w:rPr>
        <w:t xml:space="preserve">във формуляр </w:t>
      </w:r>
      <w:r w:rsidR="008C4FFF" w:rsidRPr="00723995">
        <w:rPr>
          <w:i/>
          <w:iCs/>
          <w:lang w:val="en-US"/>
        </w:rPr>
        <w:t>EDB-05-</w:t>
      </w:r>
      <w:r w:rsidR="00E35714" w:rsidRPr="00723995">
        <w:rPr>
          <w:i/>
          <w:iCs/>
        </w:rPr>
        <w:t xml:space="preserve">15.3-01 - Регистър на пусканията и спиранията на инсталациите </w:t>
      </w:r>
      <w:r w:rsidR="00E35714" w:rsidRPr="00723995">
        <w:rPr>
          <w:rFonts w:eastAsia="MS Mincho"/>
          <w:color w:val="000000"/>
          <w:lang w:val="ru-RU" w:eastAsia="ar-SA"/>
        </w:rPr>
        <w:t>на площадката и се предоставя при поискване от компетентния орган.</w:t>
      </w:r>
    </w:p>
    <w:p w14:paraId="1D9063E4" w14:textId="77777777" w:rsidR="004E059A" w:rsidRPr="008355F5" w:rsidRDefault="005773C9" w:rsidP="00C123F2">
      <w:pPr>
        <w:spacing w:before="120"/>
        <w:jc w:val="both"/>
      </w:pPr>
      <w:r w:rsidRPr="008355F5">
        <w:rPr>
          <w:rFonts w:eastAsia="MS Mincho"/>
          <w:color w:val="000000"/>
          <w:lang w:val="ru-RU" w:eastAsia="ar-SA"/>
        </w:rPr>
        <w:t xml:space="preserve">В </w:t>
      </w:r>
      <w:r w:rsidRPr="008355F5">
        <w:rPr>
          <w:rFonts w:eastAsia="MS Mincho"/>
          <w:color w:val="000000"/>
          <w:lang w:eastAsia="ar-SA"/>
        </w:rPr>
        <w:t xml:space="preserve">случай на наличие на анормални режими ще се </w:t>
      </w:r>
      <w:r w:rsidR="00E35714" w:rsidRPr="008355F5">
        <w:rPr>
          <w:rFonts w:eastAsia="MS Mincho"/>
          <w:color w:val="000000"/>
          <w:lang w:val="ru-RU" w:eastAsia="ar-SA"/>
        </w:rPr>
        <w:t xml:space="preserve">прилага </w:t>
      </w:r>
      <w:r w:rsidR="0022437F" w:rsidRPr="008355F5">
        <w:rPr>
          <w:rFonts w:eastAsia="MS Mincho"/>
          <w:color w:val="000000"/>
          <w:lang w:val="ru-RU" w:eastAsia="ar-SA"/>
        </w:rPr>
        <w:t>П</w:t>
      </w:r>
      <w:r w:rsidR="00E35714" w:rsidRPr="008355F5">
        <w:rPr>
          <w:rFonts w:eastAsia="MS Mincho"/>
          <w:color w:val="000000"/>
          <w:lang w:val="ru-RU" w:eastAsia="ar-SA"/>
        </w:rPr>
        <w:t xml:space="preserve">лан за мониторинг при анормални режими на </w:t>
      </w:r>
      <w:r w:rsidR="00E35714" w:rsidRPr="008355F5">
        <w:t xml:space="preserve">инсталациите по </w:t>
      </w:r>
      <w:r w:rsidR="00E35714" w:rsidRPr="008355F5">
        <w:rPr>
          <w:b/>
        </w:rPr>
        <w:t>Условие № 2</w:t>
      </w:r>
      <w:r w:rsidR="00E35714" w:rsidRPr="008355F5">
        <w:rPr>
          <w:rFonts w:eastAsia="MS Mincho"/>
          <w:color w:val="000000"/>
          <w:lang w:val="ru-RU" w:eastAsia="ar-SA"/>
        </w:rPr>
        <w:t xml:space="preserve">, </w:t>
      </w:r>
      <w:r w:rsidR="00E35714" w:rsidRPr="008355F5">
        <w:t xml:space="preserve">който включва като минимум вида, количествата и продължителността във времето на извънредните емисии, метода на измерване и контрол. </w:t>
      </w:r>
    </w:p>
    <w:p w14:paraId="4754D95A" w14:textId="77777777" w:rsidR="00E35714" w:rsidRPr="00723995" w:rsidRDefault="00E35714" w:rsidP="005773C9">
      <w:pPr>
        <w:spacing w:before="120"/>
        <w:jc w:val="both"/>
        <w:rPr>
          <w:rFonts w:eastAsia="MS Mincho"/>
          <w:color w:val="000000"/>
          <w:lang w:eastAsia="ar-SA"/>
        </w:rPr>
      </w:pPr>
      <w:r w:rsidRPr="00723995">
        <w:rPr>
          <w:rFonts w:eastAsia="MS Mincho"/>
          <w:color w:val="000000"/>
          <w:lang w:val="ru-RU" w:eastAsia="ar-SA"/>
        </w:rPr>
        <w:t>Обобщени</w:t>
      </w:r>
      <w:r w:rsidR="004E059A" w:rsidRPr="00723995">
        <w:rPr>
          <w:rFonts w:eastAsia="MS Mincho"/>
          <w:color w:val="000000"/>
          <w:lang w:val="ru-RU" w:eastAsia="ar-SA"/>
        </w:rPr>
        <w:t>те</w:t>
      </w:r>
      <w:r w:rsidRPr="00723995">
        <w:t xml:space="preserve"> резултати от мониторинга се представя</w:t>
      </w:r>
      <w:r w:rsidR="004E059A" w:rsidRPr="00723995">
        <w:t>т</w:t>
      </w:r>
      <w:r w:rsidRPr="00723995">
        <w:t xml:space="preserve"> като част от ГДОС</w:t>
      </w:r>
      <w:r w:rsidR="004E059A" w:rsidRPr="00723995">
        <w:t xml:space="preserve"> (</w:t>
      </w:r>
      <w:r w:rsidR="004E059A" w:rsidRPr="00723995">
        <w:rPr>
          <w:rFonts w:eastAsia="MS Mincho"/>
          <w:b/>
          <w:lang w:eastAsia="ar-SA"/>
        </w:rPr>
        <w:t xml:space="preserve">Условие </w:t>
      </w:r>
      <w:r w:rsidR="00C123F2" w:rsidRPr="00723995">
        <w:rPr>
          <w:rFonts w:eastAsia="MS Mincho"/>
          <w:b/>
          <w:lang w:eastAsia="ar-SA"/>
        </w:rPr>
        <w:t xml:space="preserve">№ </w:t>
      </w:r>
      <w:r w:rsidR="004E059A" w:rsidRPr="00723995">
        <w:rPr>
          <w:rFonts w:eastAsia="MS Mincho"/>
          <w:b/>
          <w:lang w:eastAsia="ar-SA"/>
        </w:rPr>
        <w:t>15.5</w:t>
      </w:r>
      <w:r w:rsidR="004E059A" w:rsidRPr="00723995">
        <w:t>)</w:t>
      </w:r>
      <w:r w:rsidRPr="00723995">
        <w:t>.</w:t>
      </w:r>
      <w:r w:rsidR="005773C9" w:rsidRPr="00723995">
        <w:t xml:space="preserve"> </w:t>
      </w:r>
      <w:r w:rsidRPr="00723995">
        <w:t>През 201</w:t>
      </w:r>
      <w:r w:rsidR="008355F5" w:rsidRPr="00723995">
        <w:t xml:space="preserve">8г. </w:t>
      </w:r>
      <w:r w:rsidRPr="00723995">
        <w:t xml:space="preserve">не е имало събития, които са предмет на докладване по </w:t>
      </w:r>
      <w:r w:rsidRPr="00723995">
        <w:rPr>
          <w:rFonts w:eastAsia="MS Mincho"/>
          <w:b/>
          <w:color w:val="000000"/>
          <w:lang w:eastAsia="ar-SA"/>
        </w:rPr>
        <w:t xml:space="preserve">Условие </w:t>
      </w:r>
      <w:r w:rsidR="00C123F2" w:rsidRPr="00723995">
        <w:rPr>
          <w:rFonts w:eastAsia="MS Mincho"/>
          <w:b/>
          <w:color w:val="000000"/>
          <w:lang w:eastAsia="ar-SA"/>
        </w:rPr>
        <w:t xml:space="preserve">№ </w:t>
      </w:r>
      <w:r w:rsidRPr="00723995">
        <w:rPr>
          <w:rFonts w:eastAsia="MS Mincho"/>
          <w:b/>
          <w:color w:val="000000"/>
          <w:lang w:eastAsia="ar-SA"/>
        </w:rPr>
        <w:t>15.5.</w:t>
      </w:r>
      <w:r w:rsidRPr="00723995">
        <w:rPr>
          <w:rFonts w:eastAsia="MS Mincho"/>
          <w:color w:val="000000"/>
          <w:lang w:eastAsia="ar-SA"/>
        </w:rPr>
        <w:t xml:space="preserve"> </w:t>
      </w:r>
    </w:p>
    <w:p w14:paraId="1D231C07" w14:textId="77777777" w:rsidR="00E35714" w:rsidRPr="00723995" w:rsidRDefault="00E35714" w:rsidP="00E35714">
      <w:pPr>
        <w:rPr>
          <w:rFonts w:eastAsia="MS Mincho"/>
          <w:color w:val="000000"/>
          <w:lang w:eastAsia="ar-SA"/>
        </w:rPr>
      </w:pPr>
    </w:p>
    <w:p w14:paraId="66F6F336" w14:textId="77777777" w:rsidR="00E35714" w:rsidRPr="009A5933" w:rsidRDefault="00E35714" w:rsidP="00E35714">
      <w:pPr>
        <w:overflowPunct w:val="0"/>
        <w:autoSpaceDE w:val="0"/>
        <w:autoSpaceDN w:val="0"/>
        <w:adjustRightInd w:val="0"/>
        <w:rPr>
          <w:b/>
        </w:rPr>
      </w:pPr>
      <w:r w:rsidRPr="009A5933">
        <w:rPr>
          <w:b/>
        </w:rPr>
        <w:t>4.9. Прекратяване на работата на инсталациите или на части от тях</w:t>
      </w:r>
    </w:p>
    <w:p w14:paraId="2ADD4113" w14:textId="77777777" w:rsidR="00515F3A" w:rsidRPr="00515F3A" w:rsidRDefault="00E35714" w:rsidP="00515F3A">
      <w:pPr>
        <w:spacing w:before="120"/>
        <w:jc w:val="both"/>
        <w:rPr>
          <w:rFonts w:eastAsia="MS Mincho"/>
          <w:highlight w:val="yellow"/>
          <w:lang w:eastAsia="ar-SA"/>
        </w:rPr>
      </w:pPr>
      <w:r w:rsidRPr="009A5933">
        <w:rPr>
          <w:rFonts w:eastAsia="MS Mincho"/>
          <w:szCs w:val="22"/>
          <w:lang w:eastAsia="ar-SA"/>
        </w:rPr>
        <w:t xml:space="preserve">В </w:t>
      </w:r>
      <w:r w:rsidRPr="009A5933">
        <w:rPr>
          <w:rFonts w:eastAsia="MS Mincho"/>
          <w:color w:val="000000"/>
          <w:lang w:val="ru-RU" w:eastAsia="ar-SA"/>
        </w:rPr>
        <w:t>изпълнение</w:t>
      </w:r>
      <w:r w:rsidRPr="009A5933">
        <w:rPr>
          <w:rFonts w:eastAsia="MS Mincho"/>
          <w:szCs w:val="22"/>
          <w:lang w:eastAsia="ar-SA"/>
        </w:rPr>
        <w:t xml:space="preserve"> на изискванията на </w:t>
      </w:r>
      <w:r w:rsidRPr="009A5933">
        <w:rPr>
          <w:rFonts w:eastAsia="MS Mincho"/>
          <w:b/>
          <w:szCs w:val="22"/>
          <w:lang w:eastAsia="ar-SA"/>
        </w:rPr>
        <w:t xml:space="preserve">Условие </w:t>
      </w:r>
      <w:r w:rsidR="00947FEA" w:rsidRPr="009A5933">
        <w:rPr>
          <w:rFonts w:eastAsia="MS Mincho"/>
          <w:b/>
          <w:szCs w:val="22"/>
          <w:lang w:eastAsia="ar-SA"/>
        </w:rPr>
        <w:t xml:space="preserve">№ </w:t>
      </w:r>
      <w:r w:rsidRPr="009A5933">
        <w:rPr>
          <w:rFonts w:eastAsia="MS Mincho"/>
          <w:b/>
          <w:szCs w:val="22"/>
          <w:lang w:eastAsia="ar-SA"/>
        </w:rPr>
        <w:t>16.1.,</w:t>
      </w:r>
      <w:r w:rsidRPr="009A5933">
        <w:rPr>
          <w:rFonts w:eastAsia="MS Mincho"/>
          <w:szCs w:val="22"/>
          <w:lang w:eastAsia="ar-SA"/>
        </w:rPr>
        <w:t xml:space="preserve"> при вземане на решение за прекратяване на дейността на инсталацията посочена </w:t>
      </w:r>
      <w:r w:rsidRPr="009A5933">
        <w:t>в настоящото разрешително или на части от нея,</w:t>
      </w:r>
      <w:r w:rsidRPr="009A5933">
        <w:rPr>
          <w:rFonts w:eastAsia="MS Mincho"/>
          <w:szCs w:val="22"/>
          <w:lang w:eastAsia="ar-SA"/>
        </w:rPr>
        <w:t xml:space="preserve"> Дружеството уведомява незабавно РИОСВ</w:t>
      </w:r>
      <w:r w:rsidR="00872198" w:rsidRPr="009A5933">
        <w:rPr>
          <w:rFonts w:eastAsia="MS Mincho"/>
          <w:szCs w:val="22"/>
          <w:lang w:eastAsia="ar-SA"/>
        </w:rPr>
        <w:t>-</w:t>
      </w:r>
      <w:r w:rsidRPr="00515F3A">
        <w:rPr>
          <w:rFonts w:eastAsia="MS Mincho"/>
          <w:lang w:eastAsia="ar-SA"/>
        </w:rPr>
        <w:t>Б</w:t>
      </w:r>
      <w:r w:rsidR="00947FEA" w:rsidRPr="00515F3A">
        <w:rPr>
          <w:rFonts w:eastAsia="MS Mincho"/>
          <w:lang w:eastAsia="ar-SA"/>
        </w:rPr>
        <w:t>лагоевград</w:t>
      </w:r>
      <w:r w:rsidRPr="00515F3A">
        <w:rPr>
          <w:rFonts w:eastAsia="MS Mincho"/>
          <w:lang w:eastAsia="ar-SA"/>
        </w:rPr>
        <w:t>.</w:t>
      </w:r>
      <w:r w:rsidR="00515F3A" w:rsidRPr="00515F3A">
        <w:rPr>
          <w:rFonts w:eastAsia="MS Mincho"/>
          <w:lang w:eastAsia="ar-SA"/>
        </w:rPr>
        <w:t xml:space="preserve"> Дружеството е изготвило План за закриване на неутрализационна шахта. </w:t>
      </w:r>
      <w:r w:rsidR="00515F3A" w:rsidRPr="00515F3A">
        <w:rPr>
          <w:lang w:val="ru-RU"/>
        </w:rPr>
        <w:t>Планът е изпълнен. Неутрализационната шахта е демонтирана, за което РИОСВ-Благоевград е констатирала на проведената през ноември 2018г. проверка.</w:t>
      </w:r>
    </w:p>
    <w:p w14:paraId="0516434F" w14:textId="77777777" w:rsidR="00E35714" w:rsidRPr="009A5933" w:rsidRDefault="00947FEA" w:rsidP="0022083B">
      <w:pPr>
        <w:spacing w:before="120"/>
        <w:jc w:val="both"/>
        <w:rPr>
          <w:rFonts w:eastAsia="MS Mincho"/>
          <w:szCs w:val="22"/>
          <w:lang w:eastAsia="ar-SA"/>
        </w:rPr>
      </w:pPr>
      <w:r w:rsidRPr="009A5933">
        <w:t>П</w:t>
      </w:r>
      <w:r w:rsidR="00E35714" w:rsidRPr="009A5933">
        <w:t>реди</w:t>
      </w:r>
      <w:r w:rsidR="00E35714" w:rsidRPr="009A5933">
        <w:rPr>
          <w:rFonts w:eastAsia="MS Mincho"/>
          <w:szCs w:val="22"/>
          <w:lang w:eastAsia="ar-SA"/>
        </w:rPr>
        <w:t xml:space="preserve"> </w:t>
      </w:r>
      <w:r w:rsidR="00E35714" w:rsidRPr="009A5933">
        <w:rPr>
          <w:rFonts w:eastAsia="MS Mincho"/>
          <w:color w:val="000000"/>
          <w:lang w:val="ru-RU" w:eastAsia="ar-SA"/>
        </w:rPr>
        <w:t>прекратяване</w:t>
      </w:r>
      <w:r w:rsidR="00E35714" w:rsidRPr="009A5933">
        <w:rPr>
          <w:rFonts w:eastAsia="MS Mincho"/>
          <w:szCs w:val="22"/>
          <w:lang w:eastAsia="ar-SA"/>
        </w:rPr>
        <w:t xml:space="preserve"> на дейността на инсталацията или части от нея, Операторът </w:t>
      </w:r>
      <w:r w:rsidR="005773C9" w:rsidRPr="009A5933">
        <w:rPr>
          <w:rFonts w:eastAsia="MS Mincho"/>
          <w:szCs w:val="22"/>
          <w:lang w:eastAsia="ar-SA"/>
        </w:rPr>
        <w:t xml:space="preserve">ще </w:t>
      </w:r>
      <w:r w:rsidR="00E35714" w:rsidRPr="009A5933">
        <w:rPr>
          <w:rFonts w:eastAsia="MS Mincho"/>
          <w:szCs w:val="22"/>
          <w:lang w:eastAsia="ar-SA"/>
        </w:rPr>
        <w:t>изгот</w:t>
      </w:r>
      <w:r w:rsidR="0022083B" w:rsidRPr="009A5933">
        <w:rPr>
          <w:rFonts w:eastAsia="MS Mincho"/>
          <w:szCs w:val="22"/>
          <w:lang w:eastAsia="ar-SA"/>
        </w:rPr>
        <w:t>в</w:t>
      </w:r>
      <w:r w:rsidR="00E35714" w:rsidRPr="009A5933">
        <w:rPr>
          <w:rFonts w:eastAsia="MS Mincho"/>
          <w:szCs w:val="22"/>
          <w:lang w:eastAsia="ar-SA"/>
        </w:rPr>
        <w:t>я и представя в РИОСВ (</w:t>
      </w:r>
      <w:r w:rsidR="00E35714" w:rsidRPr="009A5933">
        <w:rPr>
          <w:rFonts w:eastAsia="MS Mincho"/>
          <w:b/>
          <w:szCs w:val="22"/>
          <w:lang w:eastAsia="ar-SA"/>
        </w:rPr>
        <w:t xml:space="preserve">Условие </w:t>
      </w:r>
      <w:r w:rsidRPr="009A5933">
        <w:rPr>
          <w:rFonts w:eastAsia="MS Mincho"/>
          <w:b/>
          <w:szCs w:val="22"/>
          <w:lang w:eastAsia="ar-SA"/>
        </w:rPr>
        <w:t xml:space="preserve">№ </w:t>
      </w:r>
      <w:r w:rsidR="00E35714" w:rsidRPr="009A5933">
        <w:rPr>
          <w:rFonts w:eastAsia="MS Mincho"/>
          <w:b/>
          <w:szCs w:val="22"/>
          <w:lang w:eastAsia="ar-SA"/>
        </w:rPr>
        <w:t>16.2</w:t>
      </w:r>
      <w:r w:rsidR="00E35714" w:rsidRPr="009A5933">
        <w:rPr>
          <w:rFonts w:eastAsia="MS Mincho"/>
          <w:szCs w:val="22"/>
          <w:lang w:eastAsia="ar-SA"/>
        </w:rPr>
        <w:t xml:space="preserve">) подробен План за закриване на дейностите на площадката или части от нея. </w:t>
      </w:r>
      <w:r w:rsidR="00E35714" w:rsidRPr="009A5933">
        <w:t xml:space="preserve">Планът </w:t>
      </w:r>
      <w:r w:rsidR="005773C9" w:rsidRPr="009A5933">
        <w:t>ще</w:t>
      </w:r>
      <w:r w:rsidR="00E35714" w:rsidRPr="009A5933">
        <w:t xml:space="preserve"> включва като минимум:</w:t>
      </w:r>
    </w:p>
    <w:p w14:paraId="4220D32A" w14:textId="77777777" w:rsidR="00E35714" w:rsidRPr="009A5933" w:rsidRDefault="00E35714" w:rsidP="008F1768">
      <w:pPr>
        <w:numPr>
          <w:ilvl w:val="0"/>
          <w:numId w:val="35"/>
        </w:numPr>
        <w:overflowPunct w:val="0"/>
        <w:autoSpaceDE w:val="0"/>
        <w:autoSpaceDN w:val="0"/>
        <w:adjustRightInd w:val="0"/>
        <w:jc w:val="both"/>
        <w:textAlignment w:val="baseline"/>
      </w:pPr>
      <w:r w:rsidRPr="009A5933">
        <w:t>отстраняване от площадката на всички контролирани от законодателството по околна среда материали/вещества;</w:t>
      </w:r>
    </w:p>
    <w:p w14:paraId="0051C535" w14:textId="77777777" w:rsidR="00E35714" w:rsidRPr="009A5933" w:rsidRDefault="00E35714" w:rsidP="008F1768">
      <w:pPr>
        <w:numPr>
          <w:ilvl w:val="0"/>
          <w:numId w:val="35"/>
        </w:numPr>
        <w:overflowPunct w:val="0"/>
        <w:autoSpaceDE w:val="0"/>
        <w:autoSpaceDN w:val="0"/>
        <w:adjustRightInd w:val="0"/>
        <w:jc w:val="both"/>
        <w:textAlignment w:val="baseline"/>
      </w:pPr>
      <w:r w:rsidRPr="009A5933">
        <w:t>почистване (отстраняване/ 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14:paraId="5C0738A7" w14:textId="77777777" w:rsidR="00E35714" w:rsidRPr="009A5933" w:rsidRDefault="00E35714" w:rsidP="008F1768">
      <w:pPr>
        <w:numPr>
          <w:ilvl w:val="0"/>
          <w:numId w:val="35"/>
        </w:numPr>
        <w:overflowPunct w:val="0"/>
        <w:autoSpaceDE w:val="0"/>
        <w:autoSpaceDN w:val="0"/>
        <w:adjustRightInd w:val="0"/>
        <w:jc w:val="both"/>
        <w:textAlignment w:val="baseline"/>
      </w:pPr>
      <w:r w:rsidRPr="009A5933">
        <w:t>почистване (отстраняване/ демонтиране при окончателно закриване) на складови помещения/ складови площадки, временни площадки за съхранение на отпадъци, обваловки и басейни;</w:t>
      </w:r>
    </w:p>
    <w:p w14:paraId="1C153391" w14:textId="77777777" w:rsidR="00E35714" w:rsidRPr="009A5933" w:rsidRDefault="00E35714" w:rsidP="008F1768">
      <w:pPr>
        <w:numPr>
          <w:ilvl w:val="0"/>
          <w:numId w:val="35"/>
        </w:numPr>
        <w:overflowPunct w:val="0"/>
        <w:autoSpaceDE w:val="0"/>
        <w:autoSpaceDN w:val="0"/>
        <w:adjustRightInd w:val="0"/>
        <w:jc w:val="both"/>
        <w:textAlignment w:val="baseline"/>
      </w:pPr>
      <w:r w:rsidRPr="009A5933">
        <w:t>почистване и рекултивиране на замърсената на територията на площадката почва;</w:t>
      </w:r>
    </w:p>
    <w:p w14:paraId="7467FBD1" w14:textId="77777777" w:rsidR="00E35714" w:rsidRPr="009A5933" w:rsidRDefault="00E35714" w:rsidP="008F1768">
      <w:pPr>
        <w:numPr>
          <w:ilvl w:val="0"/>
          <w:numId w:val="35"/>
        </w:numPr>
        <w:overflowPunct w:val="0"/>
        <w:autoSpaceDE w:val="0"/>
        <w:autoSpaceDN w:val="0"/>
        <w:adjustRightInd w:val="0"/>
        <w:jc w:val="both"/>
        <w:textAlignment w:val="baseline"/>
      </w:pPr>
      <w:r w:rsidRPr="009A5933">
        <w:t>инструкции и отговорни лица за всяка от дейностите по закриване;</w:t>
      </w:r>
    </w:p>
    <w:p w14:paraId="54347F54" w14:textId="77777777" w:rsidR="00E35714" w:rsidRPr="00565CD0" w:rsidRDefault="00E35714" w:rsidP="0022083B">
      <w:pPr>
        <w:spacing w:before="120"/>
        <w:jc w:val="both"/>
      </w:pPr>
      <w:r w:rsidRPr="00565CD0">
        <w:rPr>
          <w:rFonts w:eastAsia="MS Mincho"/>
          <w:szCs w:val="22"/>
          <w:lang w:eastAsia="ar-SA"/>
        </w:rPr>
        <w:t>Съгласно</w:t>
      </w:r>
      <w:r w:rsidRPr="00565CD0">
        <w:rPr>
          <w:b/>
        </w:rPr>
        <w:t xml:space="preserve"> Условие </w:t>
      </w:r>
      <w:r w:rsidR="0022083B" w:rsidRPr="00565CD0">
        <w:rPr>
          <w:b/>
        </w:rPr>
        <w:t xml:space="preserve">№ </w:t>
      </w:r>
      <w:r w:rsidR="005773C9" w:rsidRPr="00565CD0">
        <w:rPr>
          <w:b/>
        </w:rPr>
        <w:t>16.2.1</w:t>
      </w:r>
      <w:r w:rsidRPr="00565CD0">
        <w:rPr>
          <w:b/>
        </w:rPr>
        <w:t>,</w:t>
      </w:r>
      <w:r w:rsidRPr="00565CD0">
        <w:t xml:space="preserve"> в случай, че изпълнението на План за закриване на дейност</w:t>
      </w:r>
      <w:r w:rsidR="006D04E5" w:rsidRPr="00565CD0">
        <w:t>ите</w:t>
      </w:r>
      <w:r w:rsidRPr="00565CD0">
        <w:t xml:space="preserve"> на инсталацията или на части от нея налага промяна в условията на </w:t>
      </w:r>
      <w:r w:rsidR="00947FEA" w:rsidRPr="00565CD0">
        <w:t>КР</w:t>
      </w:r>
      <w:r w:rsidRPr="00565CD0">
        <w:t xml:space="preserve">, </w:t>
      </w:r>
      <w:r w:rsidR="005773C9" w:rsidRPr="00565CD0">
        <w:t xml:space="preserve">ще </w:t>
      </w:r>
      <w:r w:rsidRPr="00565CD0">
        <w:t xml:space="preserve">се предприемат необходимите действия за разрешаването на тези промени преди изпълнение на плана по </w:t>
      </w:r>
      <w:r w:rsidRPr="00565CD0">
        <w:rPr>
          <w:b/>
        </w:rPr>
        <w:t xml:space="preserve">Условие </w:t>
      </w:r>
      <w:r w:rsidR="0022083B" w:rsidRPr="00565CD0">
        <w:rPr>
          <w:b/>
        </w:rPr>
        <w:t xml:space="preserve">№ </w:t>
      </w:r>
      <w:r w:rsidRPr="00565CD0">
        <w:rPr>
          <w:b/>
        </w:rPr>
        <w:t>16.2.</w:t>
      </w:r>
    </w:p>
    <w:p w14:paraId="7D05A3D6" w14:textId="77777777" w:rsidR="00E35714" w:rsidRPr="00565CD0" w:rsidRDefault="006D04E5" w:rsidP="0022083B">
      <w:pPr>
        <w:spacing w:before="120"/>
        <w:jc w:val="both"/>
      </w:pPr>
      <w:r w:rsidRPr="00565CD0">
        <w:t xml:space="preserve">При </w:t>
      </w:r>
      <w:r w:rsidR="00E35714" w:rsidRPr="00565CD0">
        <w:rPr>
          <w:rFonts w:eastAsia="MS Mincho"/>
          <w:szCs w:val="22"/>
          <w:lang w:eastAsia="ar-SA"/>
        </w:rPr>
        <w:t>временно</w:t>
      </w:r>
      <w:r w:rsidR="00E35714" w:rsidRPr="00565CD0">
        <w:t xml:space="preserve"> прекратяване на дейността на инсталацията (технологичните съоръжения) или на части от тях, </w:t>
      </w:r>
      <w:r w:rsidR="005773C9" w:rsidRPr="00565CD0">
        <w:t xml:space="preserve">ще </w:t>
      </w:r>
      <w:r w:rsidR="00E35714" w:rsidRPr="00565CD0">
        <w:t>се изготв</w:t>
      </w:r>
      <w:r w:rsidR="002A194B" w:rsidRPr="00565CD0">
        <w:t>я</w:t>
      </w:r>
      <w:r w:rsidR="00E35714" w:rsidRPr="00565CD0">
        <w:t xml:space="preserve"> и представ</w:t>
      </w:r>
      <w:r w:rsidR="002A194B" w:rsidRPr="00565CD0">
        <w:t>я</w:t>
      </w:r>
      <w:r w:rsidR="00E35714" w:rsidRPr="00565CD0">
        <w:t xml:space="preserve"> в РИОСВ подробен План за временно прекратяване на дейностите на площадката или част от тях (</w:t>
      </w:r>
      <w:r w:rsidR="00E35714" w:rsidRPr="00565CD0">
        <w:rPr>
          <w:b/>
        </w:rPr>
        <w:t xml:space="preserve">Условие </w:t>
      </w:r>
      <w:r w:rsidR="002A194B" w:rsidRPr="00565CD0">
        <w:rPr>
          <w:b/>
        </w:rPr>
        <w:t xml:space="preserve">№ </w:t>
      </w:r>
      <w:r w:rsidR="00E35714" w:rsidRPr="00565CD0">
        <w:rPr>
          <w:b/>
        </w:rPr>
        <w:t>16.3.</w:t>
      </w:r>
      <w:r w:rsidR="00E35714" w:rsidRPr="00565CD0">
        <w:t>). Планът включва като минимум:</w:t>
      </w:r>
    </w:p>
    <w:p w14:paraId="5C6B3F47" w14:textId="77777777" w:rsidR="00E35714" w:rsidRPr="00565CD0" w:rsidRDefault="00E35714" w:rsidP="008F1768">
      <w:pPr>
        <w:numPr>
          <w:ilvl w:val="0"/>
          <w:numId w:val="37"/>
        </w:numPr>
        <w:overflowPunct w:val="0"/>
        <w:autoSpaceDE w:val="0"/>
        <w:autoSpaceDN w:val="0"/>
        <w:adjustRightInd w:val="0"/>
        <w:jc w:val="both"/>
        <w:textAlignment w:val="baseline"/>
      </w:pPr>
      <w:r w:rsidRPr="00565CD0">
        <w:t>почистване на тръбопроводи и оборудване, които са работили с вещества/материали, контролирани от националното законодателство;</w:t>
      </w:r>
    </w:p>
    <w:p w14:paraId="19676E6C" w14:textId="77777777" w:rsidR="00E35714" w:rsidRPr="00565CD0" w:rsidRDefault="00E35714" w:rsidP="008F1768">
      <w:pPr>
        <w:numPr>
          <w:ilvl w:val="0"/>
          <w:numId w:val="37"/>
        </w:numPr>
        <w:overflowPunct w:val="0"/>
        <w:autoSpaceDE w:val="0"/>
        <w:autoSpaceDN w:val="0"/>
        <w:adjustRightInd w:val="0"/>
        <w:jc w:val="both"/>
        <w:textAlignment w:val="baseline"/>
      </w:pPr>
      <w:r w:rsidRPr="00565CD0">
        <w:t>почистване на складови помещения/ складови площадки, временни площадки за съхраняване на отпадъци, обваловки и басейни;</w:t>
      </w:r>
    </w:p>
    <w:p w14:paraId="3003E0BB" w14:textId="77777777" w:rsidR="00E35714" w:rsidRPr="00565CD0" w:rsidRDefault="00E35714" w:rsidP="008F1768">
      <w:pPr>
        <w:numPr>
          <w:ilvl w:val="0"/>
          <w:numId w:val="37"/>
        </w:numPr>
        <w:overflowPunct w:val="0"/>
        <w:autoSpaceDE w:val="0"/>
        <w:autoSpaceDN w:val="0"/>
        <w:adjustRightInd w:val="0"/>
        <w:jc w:val="both"/>
        <w:textAlignment w:val="baseline"/>
      </w:pPr>
      <w:r w:rsidRPr="00565CD0">
        <w:t>инструкции и отговорни лица за всяка от дейностите по временно прекратяване;</w:t>
      </w:r>
    </w:p>
    <w:p w14:paraId="1FD121F4" w14:textId="77777777" w:rsidR="00E35714" w:rsidRPr="00565CD0" w:rsidRDefault="00E35714" w:rsidP="008F1768">
      <w:pPr>
        <w:numPr>
          <w:ilvl w:val="0"/>
          <w:numId w:val="37"/>
        </w:numPr>
        <w:overflowPunct w:val="0"/>
        <w:autoSpaceDE w:val="0"/>
        <w:autoSpaceDN w:val="0"/>
        <w:adjustRightInd w:val="0"/>
        <w:jc w:val="both"/>
        <w:textAlignment w:val="baseline"/>
      </w:pPr>
      <w:r w:rsidRPr="00565CD0">
        <w:t>окончателна цена за всяка от дейностите и осигуряване на необходимите средства.</w:t>
      </w:r>
    </w:p>
    <w:p w14:paraId="35105413" w14:textId="77777777" w:rsidR="00E35714" w:rsidRPr="00723995" w:rsidRDefault="00E35714" w:rsidP="002A194B">
      <w:pPr>
        <w:spacing w:before="120"/>
        <w:jc w:val="both"/>
        <w:rPr>
          <w:b/>
        </w:rPr>
      </w:pPr>
      <w:r w:rsidRPr="00565CD0">
        <w:rPr>
          <w:rFonts w:eastAsia="MS Mincho"/>
          <w:szCs w:val="22"/>
          <w:lang w:eastAsia="ar-SA"/>
        </w:rPr>
        <w:t>Спазвайки</w:t>
      </w:r>
      <w:r w:rsidRPr="00565CD0">
        <w:rPr>
          <w:b/>
        </w:rPr>
        <w:t xml:space="preserve"> Условие 16.</w:t>
      </w:r>
      <w:r w:rsidR="002A194B" w:rsidRPr="00565CD0">
        <w:rPr>
          <w:b/>
        </w:rPr>
        <w:t>4</w:t>
      </w:r>
      <w:r w:rsidRPr="00565CD0">
        <w:rPr>
          <w:b/>
        </w:rPr>
        <w:t xml:space="preserve">., </w:t>
      </w:r>
      <w:r w:rsidRPr="00565CD0">
        <w:t xml:space="preserve">Дружеството </w:t>
      </w:r>
      <w:r w:rsidR="005773C9" w:rsidRPr="00565CD0">
        <w:t xml:space="preserve">ще </w:t>
      </w:r>
      <w:r w:rsidRPr="00565CD0">
        <w:t>актуализира План за временно прекратяване при всяка промяна в експлоатацията на инсталацията</w:t>
      </w:r>
      <w:r w:rsidR="002A194B" w:rsidRPr="00565CD0">
        <w:t xml:space="preserve"> по </w:t>
      </w:r>
      <w:r w:rsidR="002A194B" w:rsidRPr="00723995">
        <w:rPr>
          <w:b/>
        </w:rPr>
        <w:t>Условие № 2.</w:t>
      </w:r>
    </w:p>
    <w:p w14:paraId="4E762CDA" w14:textId="77777777" w:rsidR="00E35714" w:rsidRPr="00723995" w:rsidRDefault="00E35714" w:rsidP="002A194B">
      <w:pPr>
        <w:spacing w:before="120"/>
        <w:jc w:val="both"/>
        <w:rPr>
          <w:b/>
        </w:rPr>
      </w:pPr>
      <w:r w:rsidRPr="00723995">
        <w:t xml:space="preserve">През </w:t>
      </w:r>
      <w:r w:rsidRPr="00723995">
        <w:rPr>
          <w:rFonts w:eastAsia="MS Mincho"/>
          <w:szCs w:val="22"/>
          <w:lang w:eastAsia="ar-SA"/>
        </w:rPr>
        <w:t>отчетната</w:t>
      </w:r>
      <w:r w:rsidRPr="00723995">
        <w:t xml:space="preserve"> 201</w:t>
      </w:r>
      <w:r w:rsidR="00565CD0" w:rsidRPr="00723995">
        <w:t>8</w:t>
      </w:r>
      <w:r w:rsidRPr="00723995">
        <w:t xml:space="preserve"> год. </w:t>
      </w:r>
      <w:r w:rsidRPr="00723995">
        <w:rPr>
          <w:b/>
        </w:rPr>
        <w:t xml:space="preserve">(Условие </w:t>
      </w:r>
      <w:r w:rsidR="002A194B" w:rsidRPr="00723995">
        <w:rPr>
          <w:b/>
        </w:rPr>
        <w:t xml:space="preserve">№ </w:t>
      </w:r>
      <w:r w:rsidRPr="00723995">
        <w:rPr>
          <w:b/>
        </w:rPr>
        <w:t>16.</w:t>
      </w:r>
      <w:r w:rsidR="002A194B" w:rsidRPr="00723995">
        <w:rPr>
          <w:b/>
        </w:rPr>
        <w:t>5</w:t>
      </w:r>
      <w:r w:rsidRPr="00723995">
        <w:rPr>
          <w:b/>
        </w:rPr>
        <w:t xml:space="preserve">.) </w:t>
      </w:r>
      <w:r w:rsidRPr="00723995">
        <w:t>Дружеството не е вземало</w:t>
      </w:r>
      <w:r w:rsidR="00AA77A4">
        <w:t xml:space="preserve"> други</w:t>
      </w:r>
      <w:r w:rsidRPr="00723995">
        <w:t xml:space="preserve"> решения по </w:t>
      </w:r>
      <w:r w:rsidRPr="00723995">
        <w:rPr>
          <w:b/>
        </w:rPr>
        <w:t>Условие</w:t>
      </w:r>
      <w:r w:rsidR="002A194B" w:rsidRPr="00723995">
        <w:rPr>
          <w:b/>
        </w:rPr>
        <w:t xml:space="preserve"> №</w:t>
      </w:r>
      <w:r w:rsidRPr="00723995">
        <w:rPr>
          <w:b/>
        </w:rPr>
        <w:t xml:space="preserve"> 16.2</w:t>
      </w:r>
      <w:r w:rsidRPr="00723995">
        <w:t xml:space="preserve"> и </w:t>
      </w:r>
      <w:r w:rsidRPr="00723995">
        <w:rPr>
          <w:b/>
        </w:rPr>
        <w:t xml:space="preserve">Условие </w:t>
      </w:r>
      <w:r w:rsidR="002A194B" w:rsidRPr="00723995">
        <w:rPr>
          <w:b/>
        </w:rPr>
        <w:t xml:space="preserve">№ </w:t>
      </w:r>
      <w:r w:rsidR="005773C9" w:rsidRPr="00723995">
        <w:rPr>
          <w:b/>
        </w:rPr>
        <w:t>16.3</w:t>
      </w:r>
      <w:r w:rsidRPr="00723995">
        <w:rPr>
          <w:b/>
        </w:rPr>
        <w:t xml:space="preserve"> </w:t>
      </w:r>
      <w:r w:rsidR="00D0772D" w:rsidRPr="00723995">
        <w:t>и няма основание за докладване по</w:t>
      </w:r>
      <w:r w:rsidR="00D0772D" w:rsidRPr="00723995">
        <w:rPr>
          <w:b/>
        </w:rPr>
        <w:t xml:space="preserve"> </w:t>
      </w:r>
      <w:r w:rsidR="00D0772D" w:rsidRPr="00723995">
        <w:rPr>
          <w:b/>
          <w:bCs/>
        </w:rPr>
        <w:t>Условие № 16.</w:t>
      </w:r>
      <w:r w:rsidR="00872198" w:rsidRPr="00723995">
        <w:rPr>
          <w:b/>
          <w:bCs/>
        </w:rPr>
        <w:t>6</w:t>
      </w:r>
      <w:r w:rsidR="00D0772D" w:rsidRPr="00723995">
        <w:rPr>
          <w:b/>
          <w:bCs/>
        </w:rPr>
        <w:t>.</w:t>
      </w:r>
    </w:p>
    <w:p w14:paraId="26A379C5" w14:textId="77777777" w:rsidR="002A194B" w:rsidRPr="009D2F6B" w:rsidRDefault="002A194B" w:rsidP="00164E1C">
      <w:pPr>
        <w:jc w:val="both"/>
        <w:rPr>
          <w:b/>
          <w:highlight w:val="yellow"/>
          <w:u w:val="single"/>
        </w:rPr>
      </w:pPr>
    </w:p>
    <w:p w14:paraId="6883347C" w14:textId="77777777" w:rsidR="00E21258" w:rsidRPr="009C422E" w:rsidRDefault="00E21258" w:rsidP="00966476">
      <w:pPr>
        <w:spacing w:before="120"/>
        <w:jc w:val="both"/>
        <w:rPr>
          <w:b/>
          <w:u w:val="single"/>
        </w:rPr>
      </w:pPr>
      <w:r w:rsidRPr="009C422E">
        <w:rPr>
          <w:b/>
          <w:u w:val="single"/>
        </w:rPr>
        <w:t>5. ДОКЛАД ПО ИНВЕСТИЦИОННА ПРОГРАМА ЗА ПРИВЕЖДАНЕ В СЪОТВЕТСТВИЕ С УСЛОВИЯТА НА КР (ИППСУКР)</w:t>
      </w:r>
    </w:p>
    <w:p w14:paraId="0C81628D" w14:textId="77777777" w:rsidR="00B935E3" w:rsidRPr="009C422E" w:rsidRDefault="00B935E3" w:rsidP="004776A6">
      <w:pPr>
        <w:spacing w:before="120"/>
        <w:jc w:val="both"/>
      </w:pPr>
      <w:r w:rsidRPr="009C422E">
        <w:t xml:space="preserve">С решение за ползване № СТ-05-169/14.02.2017 е разрешена експлоатацията на ЛПСОВ, с което всички дейности, предвидени в ИППСУКР са изпълнени. </w:t>
      </w:r>
    </w:p>
    <w:p w14:paraId="5AAE651B" w14:textId="77777777" w:rsidR="000535B7" w:rsidRPr="009C422E" w:rsidRDefault="000535B7" w:rsidP="00164E1C">
      <w:pPr>
        <w:jc w:val="both"/>
        <w:rPr>
          <w:b/>
          <w:u w:val="single"/>
        </w:rPr>
      </w:pPr>
    </w:p>
    <w:p w14:paraId="6F69AB40" w14:textId="77777777" w:rsidR="000535B7" w:rsidRPr="009C422E" w:rsidRDefault="000535B7" w:rsidP="000535B7">
      <w:pPr>
        <w:spacing w:before="120"/>
        <w:jc w:val="both"/>
        <w:rPr>
          <w:b/>
          <w:u w:val="single"/>
        </w:rPr>
      </w:pPr>
      <w:r w:rsidRPr="009C422E">
        <w:rPr>
          <w:b/>
          <w:u w:val="single"/>
        </w:rPr>
        <w:t>6. ПРЕКРАТЯВАНЕ НА РАБОТАТА НА ИНСТАЛАЦИИТЕ ИЛИ ЧАСТИ ОТ ТЯХ</w:t>
      </w:r>
    </w:p>
    <w:p w14:paraId="43DBAC69" w14:textId="77777777" w:rsidR="000535B7" w:rsidRPr="009C422E" w:rsidRDefault="000535B7" w:rsidP="000535B7">
      <w:pPr>
        <w:spacing w:before="120"/>
        <w:jc w:val="both"/>
        <w:rPr>
          <w:rFonts w:eastAsia="MS Mincho"/>
          <w:b/>
          <w:szCs w:val="22"/>
          <w:lang w:eastAsia="ar-SA"/>
        </w:rPr>
      </w:pPr>
      <w:r w:rsidRPr="009C422E">
        <w:rPr>
          <w:rFonts w:eastAsia="MS Mincho"/>
          <w:szCs w:val="22"/>
          <w:lang w:eastAsia="ar-SA"/>
        </w:rPr>
        <w:t xml:space="preserve">В </w:t>
      </w:r>
      <w:r w:rsidRPr="009C422E">
        <w:rPr>
          <w:rFonts w:eastAsia="MS Mincho"/>
          <w:color w:val="000000"/>
          <w:lang w:val="ru-RU" w:eastAsia="ar-SA"/>
        </w:rPr>
        <w:t>изпълнение</w:t>
      </w:r>
      <w:r w:rsidRPr="009C422E">
        <w:rPr>
          <w:rFonts w:eastAsia="MS Mincho"/>
          <w:szCs w:val="22"/>
          <w:lang w:eastAsia="ar-SA"/>
        </w:rPr>
        <w:t xml:space="preserve"> на изискванията на </w:t>
      </w:r>
      <w:r w:rsidRPr="009C422E">
        <w:rPr>
          <w:rFonts w:eastAsia="MS Mincho"/>
          <w:b/>
          <w:szCs w:val="22"/>
          <w:lang w:eastAsia="ar-SA"/>
        </w:rPr>
        <w:t>Условие № 16.1.,</w:t>
      </w:r>
      <w:r w:rsidRPr="009C422E">
        <w:rPr>
          <w:rFonts w:eastAsia="MS Mincho"/>
          <w:szCs w:val="22"/>
          <w:lang w:eastAsia="ar-SA"/>
        </w:rPr>
        <w:t xml:space="preserve"> при вземане на решение за прекратяване на дейността на инсталацията</w:t>
      </w:r>
      <w:r w:rsidR="009C422E" w:rsidRPr="009C422E">
        <w:rPr>
          <w:rFonts w:eastAsia="MS Mincho"/>
          <w:szCs w:val="22"/>
          <w:lang w:eastAsia="ar-SA"/>
        </w:rPr>
        <w:t>,</w:t>
      </w:r>
      <w:r w:rsidRPr="009C422E">
        <w:rPr>
          <w:rFonts w:eastAsia="MS Mincho"/>
          <w:szCs w:val="22"/>
          <w:lang w:eastAsia="ar-SA"/>
        </w:rPr>
        <w:t xml:space="preserve"> посочена </w:t>
      </w:r>
      <w:r w:rsidRPr="009C422E">
        <w:t>в настоящото разрешително или на части от нея,</w:t>
      </w:r>
      <w:r w:rsidRPr="009C422E">
        <w:rPr>
          <w:rFonts w:eastAsia="MS Mincho"/>
          <w:szCs w:val="22"/>
          <w:lang w:eastAsia="ar-SA"/>
        </w:rPr>
        <w:t xml:space="preserve"> Дружеството уведомява незабавно РИОСВ-Благоевград.</w:t>
      </w:r>
    </w:p>
    <w:p w14:paraId="5D722337" w14:textId="77777777" w:rsidR="000535B7" w:rsidRPr="009C422E" w:rsidRDefault="000535B7" w:rsidP="000535B7">
      <w:pPr>
        <w:spacing w:before="120"/>
        <w:jc w:val="both"/>
        <w:rPr>
          <w:rFonts w:eastAsia="MS Mincho"/>
          <w:szCs w:val="22"/>
          <w:lang w:eastAsia="ar-SA"/>
        </w:rPr>
      </w:pPr>
      <w:r w:rsidRPr="009C422E">
        <w:t>Преди</w:t>
      </w:r>
      <w:r w:rsidRPr="009C422E">
        <w:rPr>
          <w:rFonts w:eastAsia="MS Mincho"/>
          <w:szCs w:val="22"/>
          <w:lang w:eastAsia="ar-SA"/>
        </w:rPr>
        <w:t xml:space="preserve"> </w:t>
      </w:r>
      <w:r w:rsidRPr="009C422E">
        <w:rPr>
          <w:rFonts w:eastAsia="MS Mincho"/>
          <w:color w:val="000000"/>
          <w:lang w:val="ru-RU" w:eastAsia="ar-SA"/>
        </w:rPr>
        <w:t>прекратяване</w:t>
      </w:r>
      <w:r w:rsidRPr="009C422E">
        <w:rPr>
          <w:rFonts w:eastAsia="MS Mincho"/>
          <w:szCs w:val="22"/>
          <w:lang w:eastAsia="ar-SA"/>
        </w:rPr>
        <w:t xml:space="preserve"> на дейността на инсталацията или части от нея, Операторът ще изготвя и представя в РИОСВ (</w:t>
      </w:r>
      <w:r w:rsidRPr="009C422E">
        <w:rPr>
          <w:rFonts w:eastAsia="MS Mincho"/>
          <w:b/>
          <w:szCs w:val="22"/>
          <w:lang w:eastAsia="ar-SA"/>
        </w:rPr>
        <w:t>Условие № 16.2</w:t>
      </w:r>
      <w:r w:rsidRPr="009C422E">
        <w:rPr>
          <w:rFonts w:eastAsia="MS Mincho"/>
          <w:szCs w:val="22"/>
          <w:lang w:eastAsia="ar-SA"/>
        </w:rPr>
        <w:t xml:space="preserve">) подробен План за закриване на дейностите на площадката или части от нея. </w:t>
      </w:r>
      <w:r w:rsidRPr="009C422E">
        <w:t>Планът ще включва като минимум:</w:t>
      </w:r>
    </w:p>
    <w:p w14:paraId="7EBDE478" w14:textId="77777777" w:rsidR="000535B7" w:rsidRPr="009C422E" w:rsidRDefault="000535B7" w:rsidP="008F1768">
      <w:pPr>
        <w:numPr>
          <w:ilvl w:val="0"/>
          <w:numId w:val="35"/>
        </w:numPr>
        <w:overflowPunct w:val="0"/>
        <w:autoSpaceDE w:val="0"/>
        <w:autoSpaceDN w:val="0"/>
        <w:adjustRightInd w:val="0"/>
        <w:jc w:val="both"/>
        <w:textAlignment w:val="baseline"/>
      </w:pPr>
      <w:r w:rsidRPr="009C422E">
        <w:t>отстраняване от площадката на всички контролирани от законодателството по околна среда материали/вещества;</w:t>
      </w:r>
    </w:p>
    <w:p w14:paraId="55F2DA96" w14:textId="77777777" w:rsidR="000535B7" w:rsidRPr="009C422E" w:rsidRDefault="000535B7" w:rsidP="008F1768">
      <w:pPr>
        <w:numPr>
          <w:ilvl w:val="0"/>
          <w:numId w:val="35"/>
        </w:numPr>
        <w:overflowPunct w:val="0"/>
        <w:autoSpaceDE w:val="0"/>
        <w:autoSpaceDN w:val="0"/>
        <w:adjustRightInd w:val="0"/>
        <w:jc w:val="both"/>
        <w:textAlignment w:val="baseline"/>
      </w:pPr>
      <w:r w:rsidRPr="009C422E">
        <w:t>почистване (отстраняване/ демонтиране при окончателно закриване) на тръбопроводи и съоръжения, които са работили с вещества/материали, контролирани от националното законодателство;</w:t>
      </w:r>
    </w:p>
    <w:p w14:paraId="60B8843B" w14:textId="77777777" w:rsidR="000535B7" w:rsidRPr="009C422E" w:rsidRDefault="000535B7" w:rsidP="008F1768">
      <w:pPr>
        <w:numPr>
          <w:ilvl w:val="0"/>
          <w:numId w:val="35"/>
        </w:numPr>
        <w:overflowPunct w:val="0"/>
        <w:autoSpaceDE w:val="0"/>
        <w:autoSpaceDN w:val="0"/>
        <w:adjustRightInd w:val="0"/>
        <w:jc w:val="both"/>
        <w:textAlignment w:val="baseline"/>
      </w:pPr>
      <w:r w:rsidRPr="009C422E">
        <w:t>почистване (отстраняване/ демонтиране при окончателно закриване) на складови помещения/ складови площадки, временни площадки за съхранение на отпадъци, обваловки и басейни;</w:t>
      </w:r>
    </w:p>
    <w:p w14:paraId="21B5C02D" w14:textId="77777777" w:rsidR="000535B7" w:rsidRPr="009C422E" w:rsidRDefault="000535B7" w:rsidP="008F1768">
      <w:pPr>
        <w:numPr>
          <w:ilvl w:val="0"/>
          <w:numId w:val="35"/>
        </w:numPr>
        <w:overflowPunct w:val="0"/>
        <w:autoSpaceDE w:val="0"/>
        <w:autoSpaceDN w:val="0"/>
        <w:adjustRightInd w:val="0"/>
        <w:jc w:val="both"/>
        <w:textAlignment w:val="baseline"/>
      </w:pPr>
      <w:r w:rsidRPr="009C422E">
        <w:t>почистване и рекултивиране на замърсената на територията на площадката почва;</w:t>
      </w:r>
    </w:p>
    <w:p w14:paraId="549A31AC" w14:textId="77777777" w:rsidR="000535B7" w:rsidRPr="009C422E" w:rsidRDefault="000535B7" w:rsidP="008F1768">
      <w:pPr>
        <w:numPr>
          <w:ilvl w:val="0"/>
          <w:numId w:val="35"/>
        </w:numPr>
        <w:overflowPunct w:val="0"/>
        <w:autoSpaceDE w:val="0"/>
        <w:autoSpaceDN w:val="0"/>
        <w:adjustRightInd w:val="0"/>
        <w:jc w:val="both"/>
        <w:textAlignment w:val="baseline"/>
      </w:pPr>
      <w:r w:rsidRPr="009C422E">
        <w:t>инструкции и отговорни лица за всяка от дейностите по закриване;</w:t>
      </w:r>
    </w:p>
    <w:p w14:paraId="3A707D95" w14:textId="77777777" w:rsidR="000535B7" w:rsidRPr="00F60E5F" w:rsidRDefault="000535B7" w:rsidP="000535B7">
      <w:pPr>
        <w:spacing w:before="120"/>
        <w:jc w:val="both"/>
      </w:pPr>
      <w:r w:rsidRPr="00F60E5F">
        <w:rPr>
          <w:rFonts w:eastAsia="MS Mincho"/>
          <w:szCs w:val="22"/>
          <w:lang w:eastAsia="ar-SA"/>
        </w:rPr>
        <w:t>Съгласно</w:t>
      </w:r>
      <w:r w:rsidRPr="00F60E5F">
        <w:rPr>
          <w:b/>
        </w:rPr>
        <w:t xml:space="preserve"> Условие № 16.2.1,</w:t>
      </w:r>
      <w:r w:rsidRPr="00F60E5F">
        <w:t xml:space="preserve"> в случай, че изпълнението на План за закриване на дейностите на инсталацията или на части от нея налага промяна в условията на КР, ще се предприемат необходимите действия за разрешаването на тези промени преди изпълнение на плана по </w:t>
      </w:r>
      <w:r w:rsidRPr="00F60E5F">
        <w:rPr>
          <w:b/>
        </w:rPr>
        <w:t>Условие № 16.2.</w:t>
      </w:r>
    </w:p>
    <w:p w14:paraId="088E9EC4" w14:textId="77777777" w:rsidR="000535B7" w:rsidRPr="00F60E5F" w:rsidRDefault="000535B7" w:rsidP="000535B7">
      <w:pPr>
        <w:spacing w:before="120"/>
        <w:jc w:val="both"/>
      </w:pPr>
      <w:r w:rsidRPr="00F60E5F">
        <w:t xml:space="preserve">При </w:t>
      </w:r>
      <w:r w:rsidRPr="00F60E5F">
        <w:rPr>
          <w:rFonts w:eastAsia="MS Mincho"/>
          <w:szCs w:val="22"/>
          <w:lang w:eastAsia="ar-SA"/>
        </w:rPr>
        <w:t>временно</w:t>
      </w:r>
      <w:r w:rsidRPr="00F60E5F">
        <w:t xml:space="preserve"> прекратяване на дейността на инсталацията (технологичните съоръжения) или на части от тях, ще се изготвя и представя в РИОСВ подробен План за временно прекратяване на дейностите на площадката или част от тях (</w:t>
      </w:r>
      <w:r w:rsidRPr="00F60E5F">
        <w:rPr>
          <w:b/>
        </w:rPr>
        <w:t>Условие № 16.3.</w:t>
      </w:r>
      <w:r w:rsidRPr="00F60E5F">
        <w:t>). Планът включва като минимум:</w:t>
      </w:r>
    </w:p>
    <w:p w14:paraId="626D6C50" w14:textId="77777777" w:rsidR="000535B7" w:rsidRPr="00F60E5F" w:rsidRDefault="000535B7" w:rsidP="008F1768">
      <w:pPr>
        <w:numPr>
          <w:ilvl w:val="0"/>
          <w:numId w:val="37"/>
        </w:numPr>
        <w:overflowPunct w:val="0"/>
        <w:autoSpaceDE w:val="0"/>
        <w:autoSpaceDN w:val="0"/>
        <w:adjustRightInd w:val="0"/>
        <w:jc w:val="both"/>
        <w:textAlignment w:val="baseline"/>
      </w:pPr>
      <w:r w:rsidRPr="00F60E5F">
        <w:t>почистване на тръбопроводи и оборудване, които са работили с вещества/материали, контролирани от националното законодателство;</w:t>
      </w:r>
    </w:p>
    <w:p w14:paraId="1AE13239" w14:textId="77777777" w:rsidR="000535B7" w:rsidRPr="00F60E5F" w:rsidRDefault="000535B7" w:rsidP="008F1768">
      <w:pPr>
        <w:numPr>
          <w:ilvl w:val="0"/>
          <w:numId w:val="37"/>
        </w:numPr>
        <w:overflowPunct w:val="0"/>
        <w:autoSpaceDE w:val="0"/>
        <w:autoSpaceDN w:val="0"/>
        <w:adjustRightInd w:val="0"/>
        <w:jc w:val="both"/>
        <w:textAlignment w:val="baseline"/>
      </w:pPr>
      <w:r w:rsidRPr="00F60E5F">
        <w:t>почистване на складови помещения/ складови площадки, временни площадки за съхраняване на отпадъци, обваловки и басейни;</w:t>
      </w:r>
    </w:p>
    <w:p w14:paraId="4C508388" w14:textId="77777777" w:rsidR="000535B7" w:rsidRPr="00F60E5F" w:rsidRDefault="000535B7" w:rsidP="008F1768">
      <w:pPr>
        <w:numPr>
          <w:ilvl w:val="0"/>
          <w:numId w:val="37"/>
        </w:numPr>
        <w:overflowPunct w:val="0"/>
        <w:autoSpaceDE w:val="0"/>
        <w:autoSpaceDN w:val="0"/>
        <w:adjustRightInd w:val="0"/>
        <w:jc w:val="both"/>
        <w:textAlignment w:val="baseline"/>
      </w:pPr>
      <w:r w:rsidRPr="00F60E5F">
        <w:t>инструкции и отговорни лица за всяка от дейностите по временно прекратяване;</w:t>
      </w:r>
    </w:p>
    <w:p w14:paraId="47D2D58B" w14:textId="77777777" w:rsidR="000535B7" w:rsidRPr="00F60E5F" w:rsidRDefault="000535B7" w:rsidP="008F1768">
      <w:pPr>
        <w:numPr>
          <w:ilvl w:val="0"/>
          <w:numId w:val="37"/>
        </w:numPr>
        <w:overflowPunct w:val="0"/>
        <w:autoSpaceDE w:val="0"/>
        <w:autoSpaceDN w:val="0"/>
        <w:adjustRightInd w:val="0"/>
        <w:jc w:val="both"/>
        <w:textAlignment w:val="baseline"/>
      </w:pPr>
      <w:r w:rsidRPr="00F60E5F">
        <w:t>окончателна цена за всяка от дейностите и осигуряване на необходимите средства.</w:t>
      </w:r>
    </w:p>
    <w:p w14:paraId="7E5706DD" w14:textId="77777777" w:rsidR="000535B7" w:rsidRPr="00F60E5F" w:rsidRDefault="000535B7" w:rsidP="000535B7">
      <w:pPr>
        <w:spacing w:before="120"/>
        <w:jc w:val="both"/>
        <w:rPr>
          <w:b/>
        </w:rPr>
      </w:pPr>
      <w:r w:rsidRPr="00F60E5F">
        <w:rPr>
          <w:rFonts w:eastAsia="MS Mincho"/>
          <w:szCs w:val="22"/>
          <w:lang w:eastAsia="ar-SA"/>
        </w:rPr>
        <w:t>Спазвайки</w:t>
      </w:r>
      <w:r w:rsidRPr="00F60E5F">
        <w:rPr>
          <w:b/>
        </w:rPr>
        <w:t xml:space="preserve"> Условие 16.4., </w:t>
      </w:r>
      <w:r w:rsidRPr="00F60E5F">
        <w:t xml:space="preserve">Дружеството ще актуализира План за временно прекратяване при всяка промяна в експлоатацията на инсталацията по </w:t>
      </w:r>
      <w:r w:rsidRPr="00F60E5F">
        <w:rPr>
          <w:b/>
        </w:rPr>
        <w:t>Условие № 2.</w:t>
      </w:r>
    </w:p>
    <w:p w14:paraId="6BAF5687" w14:textId="77777777" w:rsidR="000535B7" w:rsidRPr="00D25BD9" w:rsidRDefault="000535B7" w:rsidP="000535B7">
      <w:pPr>
        <w:spacing w:before="120"/>
        <w:jc w:val="both"/>
        <w:rPr>
          <w:b/>
        </w:rPr>
      </w:pPr>
      <w:r w:rsidRPr="00F60E5F">
        <w:t xml:space="preserve">През </w:t>
      </w:r>
      <w:r w:rsidRPr="00F60E5F">
        <w:rPr>
          <w:rFonts w:eastAsia="MS Mincho"/>
          <w:szCs w:val="22"/>
          <w:lang w:eastAsia="ar-SA"/>
        </w:rPr>
        <w:t>отчетната</w:t>
      </w:r>
      <w:r w:rsidRPr="00F60E5F">
        <w:t xml:space="preserve"> 201</w:t>
      </w:r>
      <w:r w:rsidR="00F60E5F">
        <w:t>8</w:t>
      </w:r>
      <w:r w:rsidRPr="00F60E5F">
        <w:t xml:space="preserve"> год. </w:t>
      </w:r>
      <w:r w:rsidRPr="00F60E5F">
        <w:rPr>
          <w:b/>
        </w:rPr>
        <w:t xml:space="preserve">(Условие № 16.5.) </w:t>
      </w:r>
      <w:r w:rsidRPr="00F60E5F">
        <w:t>Дружествот</w:t>
      </w:r>
      <w:r w:rsidRPr="00D25BD9">
        <w:t xml:space="preserve">о не е вземало решения по </w:t>
      </w:r>
      <w:r w:rsidRPr="00D25BD9">
        <w:rPr>
          <w:b/>
        </w:rPr>
        <w:t>Условие № 16.2</w:t>
      </w:r>
      <w:r w:rsidRPr="00D25BD9">
        <w:t xml:space="preserve"> и </w:t>
      </w:r>
      <w:r w:rsidRPr="00D25BD9">
        <w:rPr>
          <w:b/>
        </w:rPr>
        <w:t xml:space="preserve">Условие № 16.3 </w:t>
      </w:r>
      <w:r w:rsidRPr="00D25BD9">
        <w:t>и няма основание за докладване по</w:t>
      </w:r>
      <w:r w:rsidRPr="00D25BD9">
        <w:rPr>
          <w:b/>
        </w:rPr>
        <w:t xml:space="preserve"> </w:t>
      </w:r>
      <w:r w:rsidRPr="00D25BD9">
        <w:rPr>
          <w:b/>
          <w:bCs/>
        </w:rPr>
        <w:t>Условие № 16.6.</w:t>
      </w:r>
    </w:p>
    <w:p w14:paraId="409757D4" w14:textId="77777777" w:rsidR="000535B7" w:rsidRPr="009D2F6B" w:rsidRDefault="000535B7" w:rsidP="000535B7">
      <w:pPr>
        <w:spacing w:before="120"/>
        <w:jc w:val="both"/>
        <w:rPr>
          <w:highlight w:val="yellow"/>
        </w:rPr>
      </w:pPr>
    </w:p>
    <w:p w14:paraId="09113151" w14:textId="77777777" w:rsidR="00E21258" w:rsidRPr="00FC10EF" w:rsidRDefault="00E21258" w:rsidP="000F26DF">
      <w:pPr>
        <w:widowControl w:val="0"/>
        <w:spacing w:before="120"/>
        <w:jc w:val="both"/>
        <w:rPr>
          <w:b/>
          <w:u w:val="single"/>
        </w:rPr>
      </w:pPr>
      <w:r w:rsidRPr="00FC10EF">
        <w:rPr>
          <w:b/>
          <w:u w:val="single"/>
        </w:rPr>
        <w:t xml:space="preserve"> 7. СВЪРЗАНИ С ОКОЛНАТА СРЕДА АВАРИИ, ОПЛАКВАНИЯ И ВЪЗРАЖЕНИЯ</w:t>
      </w:r>
    </w:p>
    <w:p w14:paraId="739DA6F9" w14:textId="77777777" w:rsidR="00E21258" w:rsidRPr="00FC10EF" w:rsidRDefault="00E21258" w:rsidP="000F26DF">
      <w:pPr>
        <w:pStyle w:val="BodyText"/>
        <w:spacing w:before="120" w:after="240" w:line="240" w:lineRule="auto"/>
        <w:rPr>
          <w:szCs w:val="24"/>
        </w:rPr>
      </w:pPr>
    </w:p>
    <w:p w14:paraId="021B814B" w14:textId="77777777" w:rsidR="00E21258" w:rsidRPr="00FC10EF" w:rsidRDefault="00E21258" w:rsidP="00F46167">
      <w:pPr>
        <w:pStyle w:val="BodyText"/>
        <w:spacing w:before="120" w:after="240" w:line="240" w:lineRule="auto"/>
        <w:ind w:left="340"/>
        <w:rPr>
          <w:b/>
          <w:szCs w:val="24"/>
        </w:rPr>
      </w:pPr>
      <w:r w:rsidRPr="00FC10EF">
        <w:rPr>
          <w:b/>
          <w:szCs w:val="24"/>
        </w:rPr>
        <w:t>7.2. Оплаквания или възражения, свързани с дейността на инсталациите, за които е издадено КР.</w:t>
      </w:r>
    </w:p>
    <w:p w14:paraId="743BBDD6" w14:textId="77777777" w:rsidR="00185E59" w:rsidRPr="000A5A26" w:rsidRDefault="00185E59" w:rsidP="00802527">
      <w:pPr>
        <w:pStyle w:val="Header"/>
        <w:tabs>
          <w:tab w:val="left" w:pos="708"/>
        </w:tabs>
        <w:spacing w:before="120"/>
        <w:jc w:val="both"/>
        <w:rPr>
          <w:i/>
        </w:rPr>
      </w:pPr>
      <w:r w:rsidRPr="00FC10EF">
        <w:t xml:space="preserve">През </w:t>
      </w:r>
      <w:r w:rsidR="0009551D" w:rsidRPr="00FC10EF">
        <w:t>201</w:t>
      </w:r>
      <w:r w:rsidR="00FC10EF" w:rsidRPr="00FC10EF">
        <w:t>8</w:t>
      </w:r>
      <w:r w:rsidR="005773C9" w:rsidRPr="00FC10EF">
        <w:t xml:space="preserve"> </w:t>
      </w:r>
      <w:r w:rsidRPr="00FC10EF">
        <w:t>г</w:t>
      </w:r>
      <w:r w:rsidRPr="000A5A26">
        <w:t>. не са постъпили оплаквания или възражения, свързани с дейността на инсталацията.</w:t>
      </w:r>
    </w:p>
    <w:p w14:paraId="32EE9F4D" w14:textId="77777777" w:rsidR="00E21258" w:rsidRPr="00FC10EF" w:rsidRDefault="00E21258" w:rsidP="00F46167">
      <w:pPr>
        <w:pStyle w:val="BodyText"/>
        <w:spacing w:before="120" w:after="120" w:line="240" w:lineRule="auto"/>
        <w:ind w:left="340"/>
        <w:jc w:val="right"/>
        <w:rPr>
          <w:i/>
          <w:szCs w:val="24"/>
        </w:rPr>
      </w:pPr>
      <w:r w:rsidRPr="00FC10EF">
        <w:rPr>
          <w:i/>
          <w:szCs w:val="24"/>
        </w:rPr>
        <w:t xml:space="preserve"> </w:t>
      </w:r>
      <w:r w:rsidR="00185E59" w:rsidRPr="00FC10EF">
        <w:rPr>
          <w:b/>
          <w:i/>
          <w:szCs w:val="24"/>
        </w:rPr>
        <w:t xml:space="preserve">Таблица 7.2-1 Постъпили оплаквания </w:t>
      </w:r>
      <w:r w:rsidR="00185E59" w:rsidRPr="00FC10EF">
        <w:rPr>
          <w:b/>
          <w:bCs/>
          <w:i/>
          <w:szCs w:val="24"/>
        </w:rPr>
        <w:t>или</w:t>
      </w:r>
      <w:r w:rsidR="00185E59" w:rsidRPr="00FC10EF">
        <w:rPr>
          <w:b/>
          <w:i/>
          <w:szCs w:val="24"/>
        </w:rPr>
        <w:t xml:space="preserve"> възражения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677"/>
        <w:gridCol w:w="1225"/>
        <w:gridCol w:w="1602"/>
        <w:gridCol w:w="1580"/>
        <w:gridCol w:w="1548"/>
      </w:tblGrid>
      <w:tr w:rsidR="00E21258" w:rsidRPr="00FC10EF" w14:paraId="51952034" w14:textId="77777777" w:rsidTr="00D7665F">
        <w:tc>
          <w:tcPr>
            <w:tcW w:w="2088" w:type="dxa"/>
            <w:shd w:val="clear" w:color="auto" w:fill="E6E6E6"/>
          </w:tcPr>
          <w:p w14:paraId="07620E64" w14:textId="77777777" w:rsidR="00E21258" w:rsidRPr="00FC10EF" w:rsidRDefault="00E21258" w:rsidP="00966476">
            <w:pPr>
              <w:pStyle w:val="BodyText"/>
              <w:spacing w:before="120" w:line="240" w:lineRule="auto"/>
              <w:jc w:val="center"/>
              <w:rPr>
                <w:b/>
                <w:szCs w:val="24"/>
              </w:rPr>
            </w:pPr>
            <w:r w:rsidRPr="00FC10EF">
              <w:rPr>
                <w:b/>
                <w:szCs w:val="24"/>
              </w:rPr>
              <w:t>Дата на оплакването или възражението</w:t>
            </w:r>
          </w:p>
        </w:tc>
        <w:tc>
          <w:tcPr>
            <w:tcW w:w="1684" w:type="dxa"/>
            <w:shd w:val="clear" w:color="auto" w:fill="E6E6E6"/>
          </w:tcPr>
          <w:p w14:paraId="57CEB565" w14:textId="77777777" w:rsidR="00E21258" w:rsidRPr="00FC10EF" w:rsidRDefault="00E21258" w:rsidP="00966476">
            <w:pPr>
              <w:pStyle w:val="BodyText"/>
              <w:spacing w:before="120" w:line="240" w:lineRule="auto"/>
              <w:jc w:val="center"/>
              <w:rPr>
                <w:b/>
                <w:szCs w:val="24"/>
              </w:rPr>
            </w:pPr>
            <w:r w:rsidRPr="00FC10EF">
              <w:rPr>
                <w:b/>
                <w:szCs w:val="24"/>
              </w:rPr>
              <w:t>Приностител на оплакването</w:t>
            </w:r>
          </w:p>
        </w:tc>
        <w:tc>
          <w:tcPr>
            <w:tcW w:w="1225" w:type="dxa"/>
            <w:shd w:val="clear" w:color="auto" w:fill="E6E6E6"/>
          </w:tcPr>
          <w:p w14:paraId="3011BDD5" w14:textId="77777777" w:rsidR="00E21258" w:rsidRPr="00FC10EF" w:rsidRDefault="00E21258" w:rsidP="00966476">
            <w:pPr>
              <w:pStyle w:val="BodyText"/>
              <w:spacing w:before="120" w:line="240" w:lineRule="auto"/>
              <w:jc w:val="center"/>
              <w:rPr>
                <w:b/>
                <w:szCs w:val="24"/>
              </w:rPr>
            </w:pPr>
            <w:r w:rsidRPr="00FC10EF">
              <w:rPr>
                <w:b/>
                <w:szCs w:val="24"/>
              </w:rPr>
              <w:t>Причини</w:t>
            </w:r>
          </w:p>
        </w:tc>
        <w:tc>
          <w:tcPr>
            <w:tcW w:w="1624" w:type="dxa"/>
            <w:shd w:val="clear" w:color="auto" w:fill="E6E6E6"/>
          </w:tcPr>
          <w:p w14:paraId="33AC5B90" w14:textId="77777777" w:rsidR="00E21258" w:rsidRPr="00FC10EF" w:rsidRDefault="00E21258" w:rsidP="00966476">
            <w:pPr>
              <w:pStyle w:val="BodyText"/>
              <w:spacing w:before="120" w:line="240" w:lineRule="auto"/>
              <w:jc w:val="center"/>
              <w:rPr>
                <w:b/>
                <w:szCs w:val="24"/>
              </w:rPr>
            </w:pPr>
            <w:r w:rsidRPr="00FC10EF">
              <w:rPr>
                <w:b/>
                <w:szCs w:val="24"/>
              </w:rPr>
              <w:t>Предприети действия</w:t>
            </w:r>
          </w:p>
        </w:tc>
        <w:tc>
          <w:tcPr>
            <w:tcW w:w="1620" w:type="dxa"/>
            <w:shd w:val="clear" w:color="auto" w:fill="E6E6E6"/>
          </w:tcPr>
          <w:p w14:paraId="76416C37" w14:textId="77777777" w:rsidR="00E21258" w:rsidRPr="00FC10EF" w:rsidRDefault="00E21258" w:rsidP="00966476">
            <w:pPr>
              <w:pStyle w:val="BodyText"/>
              <w:spacing w:before="120" w:line="240" w:lineRule="auto"/>
              <w:jc w:val="center"/>
              <w:rPr>
                <w:b/>
                <w:szCs w:val="24"/>
              </w:rPr>
            </w:pPr>
            <w:r w:rsidRPr="00FC10EF">
              <w:rPr>
                <w:b/>
                <w:szCs w:val="24"/>
              </w:rPr>
              <w:t>Планирани действия</w:t>
            </w:r>
          </w:p>
        </w:tc>
        <w:tc>
          <w:tcPr>
            <w:tcW w:w="1613" w:type="dxa"/>
            <w:shd w:val="clear" w:color="auto" w:fill="E6E6E6"/>
          </w:tcPr>
          <w:p w14:paraId="46E17011" w14:textId="77777777" w:rsidR="00E21258" w:rsidRPr="00FC10EF" w:rsidRDefault="00E21258" w:rsidP="00966476">
            <w:pPr>
              <w:pStyle w:val="BodyText"/>
              <w:spacing w:before="120" w:line="240" w:lineRule="auto"/>
              <w:jc w:val="center"/>
              <w:rPr>
                <w:b/>
                <w:szCs w:val="24"/>
              </w:rPr>
            </w:pPr>
            <w:r w:rsidRPr="00FC10EF">
              <w:rPr>
                <w:b/>
                <w:szCs w:val="24"/>
              </w:rPr>
              <w:t>Органи, които са уведомени</w:t>
            </w:r>
          </w:p>
        </w:tc>
      </w:tr>
      <w:tr w:rsidR="00E21258" w:rsidRPr="00FC10EF" w14:paraId="01907F2C" w14:textId="77777777" w:rsidTr="00D7665F">
        <w:tc>
          <w:tcPr>
            <w:tcW w:w="2088" w:type="dxa"/>
          </w:tcPr>
          <w:p w14:paraId="61015789" w14:textId="77777777" w:rsidR="00E21258" w:rsidRPr="00FC10EF" w:rsidRDefault="00E21258" w:rsidP="00966476">
            <w:pPr>
              <w:pStyle w:val="BodyText"/>
              <w:spacing w:before="120" w:line="240" w:lineRule="auto"/>
              <w:jc w:val="center"/>
              <w:rPr>
                <w:b/>
                <w:szCs w:val="24"/>
              </w:rPr>
            </w:pPr>
            <w:r w:rsidRPr="00FC10EF">
              <w:rPr>
                <w:b/>
                <w:szCs w:val="24"/>
              </w:rPr>
              <w:t>-</w:t>
            </w:r>
          </w:p>
        </w:tc>
        <w:tc>
          <w:tcPr>
            <w:tcW w:w="1684" w:type="dxa"/>
          </w:tcPr>
          <w:p w14:paraId="0B880B26" w14:textId="77777777" w:rsidR="00E21258" w:rsidRPr="00FC10EF" w:rsidRDefault="00E21258" w:rsidP="00966476">
            <w:pPr>
              <w:pStyle w:val="BodyText"/>
              <w:spacing w:before="120" w:line="240" w:lineRule="auto"/>
              <w:jc w:val="center"/>
              <w:rPr>
                <w:b/>
                <w:szCs w:val="24"/>
              </w:rPr>
            </w:pPr>
            <w:r w:rsidRPr="00FC10EF">
              <w:rPr>
                <w:b/>
                <w:szCs w:val="24"/>
              </w:rPr>
              <w:t>-</w:t>
            </w:r>
          </w:p>
        </w:tc>
        <w:tc>
          <w:tcPr>
            <w:tcW w:w="1225" w:type="dxa"/>
          </w:tcPr>
          <w:p w14:paraId="7D206540" w14:textId="77777777" w:rsidR="00E21258" w:rsidRPr="00FC10EF" w:rsidRDefault="00E21258" w:rsidP="00966476">
            <w:pPr>
              <w:pStyle w:val="BodyText"/>
              <w:spacing w:before="120" w:line="240" w:lineRule="auto"/>
              <w:jc w:val="center"/>
              <w:rPr>
                <w:b/>
                <w:szCs w:val="24"/>
              </w:rPr>
            </w:pPr>
            <w:r w:rsidRPr="00FC10EF">
              <w:rPr>
                <w:b/>
                <w:szCs w:val="24"/>
              </w:rPr>
              <w:t>-</w:t>
            </w:r>
          </w:p>
        </w:tc>
        <w:tc>
          <w:tcPr>
            <w:tcW w:w="1624" w:type="dxa"/>
          </w:tcPr>
          <w:p w14:paraId="5ED94E25" w14:textId="77777777" w:rsidR="00E21258" w:rsidRPr="00FC10EF" w:rsidRDefault="00E21258" w:rsidP="00966476">
            <w:pPr>
              <w:pStyle w:val="BodyText"/>
              <w:spacing w:before="120" w:line="240" w:lineRule="auto"/>
              <w:jc w:val="center"/>
              <w:rPr>
                <w:b/>
                <w:szCs w:val="24"/>
              </w:rPr>
            </w:pPr>
            <w:r w:rsidRPr="00FC10EF">
              <w:rPr>
                <w:b/>
                <w:szCs w:val="24"/>
              </w:rPr>
              <w:t>-</w:t>
            </w:r>
          </w:p>
        </w:tc>
        <w:tc>
          <w:tcPr>
            <w:tcW w:w="1620" w:type="dxa"/>
          </w:tcPr>
          <w:p w14:paraId="5197D20F" w14:textId="77777777" w:rsidR="00E21258" w:rsidRPr="00FC10EF" w:rsidRDefault="00E21258" w:rsidP="00966476">
            <w:pPr>
              <w:pStyle w:val="BodyText"/>
              <w:spacing w:before="120" w:line="240" w:lineRule="auto"/>
              <w:jc w:val="center"/>
              <w:rPr>
                <w:b/>
                <w:szCs w:val="24"/>
              </w:rPr>
            </w:pPr>
            <w:r w:rsidRPr="00FC10EF">
              <w:rPr>
                <w:b/>
                <w:szCs w:val="24"/>
              </w:rPr>
              <w:t>-</w:t>
            </w:r>
          </w:p>
        </w:tc>
        <w:tc>
          <w:tcPr>
            <w:tcW w:w="1613" w:type="dxa"/>
          </w:tcPr>
          <w:p w14:paraId="48626383" w14:textId="77777777" w:rsidR="00E21258" w:rsidRPr="00FC10EF" w:rsidRDefault="00E21258" w:rsidP="00966476">
            <w:pPr>
              <w:pStyle w:val="BodyText"/>
              <w:spacing w:before="120" w:line="240" w:lineRule="auto"/>
              <w:jc w:val="center"/>
              <w:rPr>
                <w:b/>
                <w:szCs w:val="24"/>
              </w:rPr>
            </w:pPr>
            <w:r w:rsidRPr="00FC10EF">
              <w:rPr>
                <w:b/>
                <w:szCs w:val="24"/>
              </w:rPr>
              <w:t>-</w:t>
            </w:r>
          </w:p>
        </w:tc>
      </w:tr>
    </w:tbl>
    <w:p w14:paraId="1F6B61A6" w14:textId="77777777" w:rsidR="000F26DF" w:rsidRPr="00FC10EF" w:rsidRDefault="000F26DF" w:rsidP="00966476">
      <w:pPr>
        <w:spacing w:before="120"/>
      </w:pPr>
    </w:p>
    <w:p w14:paraId="758DECA7" w14:textId="77777777" w:rsidR="000535B7" w:rsidRPr="00FC10EF" w:rsidRDefault="000535B7">
      <w:pPr>
        <w:rPr>
          <w:b/>
          <w:bCs/>
          <w:i/>
          <w:iCs/>
          <w:sz w:val="26"/>
          <w:szCs w:val="26"/>
        </w:rPr>
      </w:pPr>
      <w:r w:rsidRPr="00FC10EF">
        <w:br w:type="page"/>
      </w:r>
    </w:p>
    <w:p w14:paraId="60BCB5B8" w14:textId="77777777" w:rsidR="002B571D" w:rsidRPr="009D2F6B" w:rsidRDefault="002B571D" w:rsidP="002B571D">
      <w:pPr>
        <w:pStyle w:val="Heading5"/>
        <w:numPr>
          <w:ilvl w:val="0"/>
          <w:numId w:val="0"/>
        </w:numPr>
        <w:spacing w:before="120" w:after="0"/>
        <w:jc w:val="center"/>
        <w:rPr>
          <w:highlight w:val="yellow"/>
        </w:rPr>
      </w:pPr>
    </w:p>
    <w:p w14:paraId="42943D6B" w14:textId="77777777" w:rsidR="002B571D" w:rsidRPr="009D2F6B" w:rsidRDefault="002B571D" w:rsidP="002B571D">
      <w:pPr>
        <w:pStyle w:val="Heading5"/>
        <w:numPr>
          <w:ilvl w:val="0"/>
          <w:numId w:val="0"/>
        </w:numPr>
        <w:spacing w:before="120" w:after="0"/>
        <w:jc w:val="center"/>
        <w:rPr>
          <w:highlight w:val="yellow"/>
        </w:rPr>
      </w:pPr>
    </w:p>
    <w:p w14:paraId="4C050916" w14:textId="77777777" w:rsidR="002B571D" w:rsidRPr="009D2F6B" w:rsidRDefault="002B571D" w:rsidP="002B571D">
      <w:pPr>
        <w:pStyle w:val="Heading5"/>
        <w:numPr>
          <w:ilvl w:val="0"/>
          <w:numId w:val="0"/>
        </w:numPr>
        <w:spacing w:before="120" w:after="0"/>
        <w:jc w:val="center"/>
        <w:rPr>
          <w:highlight w:val="yellow"/>
        </w:rPr>
      </w:pPr>
    </w:p>
    <w:p w14:paraId="783A7B50" w14:textId="77777777" w:rsidR="00E21258" w:rsidRPr="00A66E32" w:rsidRDefault="00E21258" w:rsidP="002B571D">
      <w:pPr>
        <w:pStyle w:val="Heading5"/>
        <w:numPr>
          <w:ilvl w:val="0"/>
          <w:numId w:val="0"/>
        </w:numPr>
        <w:spacing w:before="120" w:after="0"/>
        <w:jc w:val="center"/>
      </w:pPr>
      <w:r w:rsidRPr="00A66E32">
        <w:t>ПРИЛОЖЕНИЯ</w:t>
      </w:r>
    </w:p>
    <w:p w14:paraId="7699A299" w14:textId="77777777" w:rsidR="00E21258" w:rsidRPr="00A66E32" w:rsidRDefault="00E21258" w:rsidP="00966476">
      <w:pPr>
        <w:spacing w:before="120"/>
      </w:pPr>
    </w:p>
    <w:p w14:paraId="7EFFAF34" w14:textId="77777777" w:rsidR="00E21258" w:rsidRPr="00A66E32" w:rsidRDefault="00E21258" w:rsidP="00966476">
      <w:pPr>
        <w:spacing w:before="120"/>
      </w:pPr>
    </w:p>
    <w:p w14:paraId="31F16630" w14:textId="77777777" w:rsidR="00E21258" w:rsidRPr="00A66E32" w:rsidRDefault="00E21258" w:rsidP="00966476">
      <w:pPr>
        <w:pStyle w:val="BodyText21"/>
        <w:overflowPunct/>
        <w:autoSpaceDE/>
        <w:autoSpaceDN/>
        <w:adjustRightInd/>
        <w:spacing w:before="120"/>
        <w:textAlignment w:val="auto"/>
        <w:rPr>
          <w:bCs/>
          <w:szCs w:val="24"/>
        </w:rPr>
      </w:pPr>
      <w:r w:rsidRPr="00A66E32">
        <w:rPr>
          <w:bCs/>
          <w:szCs w:val="24"/>
        </w:rPr>
        <w:t>Приложение № 1</w:t>
      </w:r>
      <w:r w:rsidRPr="00A66E32">
        <w:rPr>
          <w:bCs/>
          <w:szCs w:val="24"/>
        </w:rPr>
        <w:tab/>
        <w:t>-</w:t>
      </w:r>
      <w:r w:rsidRPr="00A66E32">
        <w:rPr>
          <w:bCs/>
          <w:szCs w:val="24"/>
        </w:rPr>
        <w:tab/>
        <w:t>Таблици:</w:t>
      </w:r>
    </w:p>
    <w:p w14:paraId="14EA0280" w14:textId="77777777" w:rsidR="00E21258" w:rsidRPr="00A66E32" w:rsidRDefault="00E21258" w:rsidP="00966476">
      <w:pPr>
        <w:pStyle w:val="BodyText21"/>
        <w:overflowPunct/>
        <w:autoSpaceDE/>
        <w:autoSpaceDN/>
        <w:adjustRightInd/>
        <w:spacing w:before="120"/>
        <w:textAlignment w:val="auto"/>
        <w:rPr>
          <w:bCs/>
          <w:szCs w:val="24"/>
        </w:rPr>
      </w:pPr>
    </w:p>
    <w:p w14:paraId="706EB1C7" w14:textId="77777777" w:rsidR="00E21258" w:rsidRPr="00A66E32" w:rsidRDefault="00E21258" w:rsidP="00164E1C">
      <w:pPr>
        <w:numPr>
          <w:ilvl w:val="0"/>
          <w:numId w:val="5"/>
        </w:numPr>
        <w:spacing w:before="60"/>
        <w:ind w:left="714" w:hanging="357"/>
        <w:rPr>
          <w:b/>
          <w:bCs/>
          <w:sz w:val="28"/>
        </w:rPr>
      </w:pPr>
      <w:r w:rsidRPr="00A66E32">
        <w:t>Таблица 1</w:t>
      </w:r>
      <w:r w:rsidRPr="00A66E32">
        <w:tab/>
        <w:t>-</w:t>
      </w:r>
      <w:r w:rsidRPr="00A66E32">
        <w:tab/>
        <w:t>Замърсители по ЕРИПЗ;</w:t>
      </w:r>
    </w:p>
    <w:p w14:paraId="61A711DB" w14:textId="77777777" w:rsidR="00E21258" w:rsidRPr="00A66E32" w:rsidRDefault="00E21258" w:rsidP="00164E1C">
      <w:pPr>
        <w:numPr>
          <w:ilvl w:val="0"/>
          <w:numId w:val="5"/>
        </w:numPr>
        <w:spacing w:before="60"/>
        <w:ind w:left="714" w:hanging="357"/>
        <w:rPr>
          <w:b/>
          <w:bCs/>
          <w:sz w:val="28"/>
        </w:rPr>
      </w:pPr>
      <w:r w:rsidRPr="00A66E32">
        <w:t>Таблица 2</w:t>
      </w:r>
      <w:r w:rsidRPr="00A66E32">
        <w:tab/>
        <w:t>-</w:t>
      </w:r>
      <w:r w:rsidRPr="00A66E32">
        <w:tab/>
        <w:t>Емисии във въздуха;</w:t>
      </w:r>
    </w:p>
    <w:p w14:paraId="6164F46B" w14:textId="77777777" w:rsidR="00E21258" w:rsidRPr="00A66E32" w:rsidRDefault="00E21258" w:rsidP="00164E1C">
      <w:pPr>
        <w:numPr>
          <w:ilvl w:val="0"/>
          <w:numId w:val="5"/>
        </w:numPr>
        <w:spacing w:before="60"/>
        <w:ind w:left="714" w:hanging="357"/>
        <w:rPr>
          <w:b/>
          <w:bCs/>
          <w:sz w:val="28"/>
        </w:rPr>
      </w:pPr>
      <w:r w:rsidRPr="00A66E32">
        <w:t>Таблица 3</w:t>
      </w:r>
      <w:r w:rsidRPr="00A66E32">
        <w:tab/>
        <w:t>-</w:t>
      </w:r>
      <w:r w:rsidRPr="00A66E32">
        <w:tab/>
        <w:t>Емисии в отпадъчни води;</w:t>
      </w:r>
    </w:p>
    <w:p w14:paraId="7901A25B" w14:textId="77777777" w:rsidR="00E21258" w:rsidRPr="00A66E32" w:rsidRDefault="00E21258" w:rsidP="00164E1C">
      <w:pPr>
        <w:numPr>
          <w:ilvl w:val="0"/>
          <w:numId w:val="5"/>
        </w:numPr>
        <w:spacing w:before="60"/>
        <w:ind w:left="714" w:hanging="357"/>
        <w:rPr>
          <w:b/>
          <w:bCs/>
          <w:sz w:val="28"/>
        </w:rPr>
      </w:pPr>
      <w:r w:rsidRPr="00A66E32">
        <w:t>Таблица 4</w:t>
      </w:r>
      <w:r w:rsidRPr="00A66E32">
        <w:tab/>
        <w:t>-</w:t>
      </w:r>
      <w:r w:rsidRPr="00A66E32">
        <w:tab/>
        <w:t>Образуване на отпадъци;</w:t>
      </w:r>
    </w:p>
    <w:p w14:paraId="4EBE7611" w14:textId="77777777" w:rsidR="00E21258" w:rsidRPr="00A66E32" w:rsidRDefault="00E21258" w:rsidP="00164E1C">
      <w:pPr>
        <w:numPr>
          <w:ilvl w:val="0"/>
          <w:numId w:val="5"/>
        </w:numPr>
        <w:spacing w:before="60"/>
        <w:ind w:left="714" w:hanging="357"/>
        <w:rPr>
          <w:b/>
          <w:bCs/>
          <w:sz w:val="28"/>
        </w:rPr>
      </w:pPr>
      <w:r w:rsidRPr="00A66E32">
        <w:t>Таблица 5</w:t>
      </w:r>
      <w:r w:rsidRPr="00A66E32">
        <w:tab/>
        <w:t>-</w:t>
      </w:r>
      <w:r w:rsidRPr="00A66E32">
        <w:tab/>
        <w:t>Оползотворяване и обезвреждане на отпадъци;</w:t>
      </w:r>
    </w:p>
    <w:p w14:paraId="7BC45180" w14:textId="77777777" w:rsidR="00E21258" w:rsidRPr="00A66E32" w:rsidRDefault="00E21258" w:rsidP="00164E1C">
      <w:pPr>
        <w:numPr>
          <w:ilvl w:val="0"/>
          <w:numId w:val="5"/>
        </w:numPr>
        <w:spacing w:before="60"/>
        <w:ind w:left="714" w:hanging="357"/>
        <w:rPr>
          <w:b/>
          <w:bCs/>
          <w:sz w:val="28"/>
        </w:rPr>
      </w:pPr>
      <w:r w:rsidRPr="00A66E32">
        <w:t>Таблица 6</w:t>
      </w:r>
      <w:r w:rsidRPr="00A66E32">
        <w:tab/>
        <w:t>-</w:t>
      </w:r>
      <w:r w:rsidRPr="00A66E32">
        <w:tab/>
        <w:t>Шумови емисии;</w:t>
      </w:r>
    </w:p>
    <w:p w14:paraId="357787D9" w14:textId="77777777" w:rsidR="00E21258" w:rsidRPr="00A66E32" w:rsidRDefault="00E21258" w:rsidP="00164E1C">
      <w:pPr>
        <w:numPr>
          <w:ilvl w:val="0"/>
          <w:numId w:val="5"/>
        </w:numPr>
        <w:spacing w:before="60"/>
        <w:ind w:left="714" w:hanging="357"/>
        <w:rPr>
          <w:b/>
          <w:bCs/>
          <w:sz w:val="28"/>
        </w:rPr>
      </w:pPr>
      <w:r w:rsidRPr="00A66E32">
        <w:t>Таблица 7</w:t>
      </w:r>
      <w:r w:rsidRPr="00A66E32">
        <w:tab/>
        <w:t>-</w:t>
      </w:r>
      <w:r w:rsidRPr="00A66E32">
        <w:tab/>
        <w:t>Опазване на подземни води;</w:t>
      </w:r>
    </w:p>
    <w:p w14:paraId="45A35C7C" w14:textId="77777777" w:rsidR="00E21258" w:rsidRPr="00A66E32" w:rsidRDefault="00E21258" w:rsidP="00164E1C">
      <w:pPr>
        <w:numPr>
          <w:ilvl w:val="0"/>
          <w:numId w:val="5"/>
        </w:numPr>
        <w:spacing w:before="60"/>
        <w:ind w:left="714" w:hanging="357"/>
        <w:rPr>
          <w:b/>
          <w:bCs/>
          <w:sz w:val="28"/>
        </w:rPr>
      </w:pPr>
      <w:r w:rsidRPr="00A66E32">
        <w:t>Таблица 8</w:t>
      </w:r>
      <w:r w:rsidRPr="00A66E32">
        <w:tab/>
        <w:t>-</w:t>
      </w:r>
      <w:r w:rsidRPr="00A66E32">
        <w:tab/>
        <w:t>Опазване на почви;</w:t>
      </w:r>
    </w:p>
    <w:p w14:paraId="271FD3EB" w14:textId="77777777" w:rsidR="00E21258" w:rsidRPr="00A66E32" w:rsidRDefault="00E21258" w:rsidP="00164E1C">
      <w:pPr>
        <w:numPr>
          <w:ilvl w:val="0"/>
          <w:numId w:val="5"/>
        </w:numPr>
        <w:spacing w:before="60"/>
        <w:ind w:left="714" w:hanging="357"/>
        <w:rPr>
          <w:b/>
          <w:bCs/>
          <w:sz w:val="28"/>
        </w:rPr>
      </w:pPr>
      <w:r w:rsidRPr="00A66E32">
        <w:t>Таблица 9</w:t>
      </w:r>
      <w:r w:rsidRPr="00A66E32">
        <w:tab/>
        <w:t>-</w:t>
      </w:r>
      <w:r w:rsidRPr="00A66E32">
        <w:tab/>
        <w:t>Аварийни ситуации;</w:t>
      </w:r>
    </w:p>
    <w:p w14:paraId="0B11B42B" w14:textId="77777777" w:rsidR="00E21258" w:rsidRPr="00A66E32" w:rsidRDefault="00E21258" w:rsidP="00164E1C">
      <w:pPr>
        <w:numPr>
          <w:ilvl w:val="0"/>
          <w:numId w:val="5"/>
        </w:numPr>
        <w:spacing w:before="60"/>
        <w:ind w:left="714" w:hanging="357"/>
        <w:rPr>
          <w:b/>
          <w:bCs/>
          <w:sz w:val="28"/>
        </w:rPr>
      </w:pPr>
      <w:r w:rsidRPr="00A66E32">
        <w:t>Таблица 10</w:t>
      </w:r>
      <w:r w:rsidRPr="00A66E32">
        <w:tab/>
        <w:t>-</w:t>
      </w:r>
      <w:r w:rsidRPr="00A66E32">
        <w:tab/>
        <w:t>Оплаквания или възражения, свързани с дейността на                            инсталациите, за които е издадено КР;</w:t>
      </w:r>
    </w:p>
    <w:p w14:paraId="41398846" w14:textId="77777777" w:rsidR="002B571D" w:rsidRPr="00A66E32" w:rsidRDefault="002B571D" w:rsidP="002B571D">
      <w:pPr>
        <w:spacing w:before="120"/>
      </w:pPr>
    </w:p>
    <w:p w14:paraId="572DB72D" w14:textId="77777777" w:rsidR="002B571D" w:rsidRPr="009D2F6B" w:rsidRDefault="002B571D" w:rsidP="002B571D">
      <w:pPr>
        <w:spacing w:before="120"/>
        <w:rPr>
          <w:highlight w:val="yellow"/>
        </w:rPr>
      </w:pPr>
    </w:p>
    <w:p w14:paraId="0FD919B5" w14:textId="77777777" w:rsidR="002B571D" w:rsidRPr="009D2F6B" w:rsidRDefault="002B571D" w:rsidP="002B571D">
      <w:pPr>
        <w:spacing w:before="120"/>
        <w:rPr>
          <w:highlight w:val="yellow"/>
        </w:rPr>
      </w:pPr>
    </w:p>
    <w:p w14:paraId="16BBFEDC" w14:textId="77777777" w:rsidR="002B571D" w:rsidRPr="009D2F6B" w:rsidRDefault="002B571D">
      <w:pPr>
        <w:rPr>
          <w:highlight w:val="yellow"/>
        </w:rPr>
      </w:pPr>
      <w:r w:rsidRPr="009D2F6B">
        <w:rPr>
          <w:highlight w:val="yellow"/>
        </w:rPr>
        <w:br w:type="page"/>
      </w:r>
    </w:p>
    <w:p w14:paraId="452D0A0D" w14:textId="77777777" w:rsidR="002B571D" w:rsidRPr="007F0D82" w:rsidRDefault="002B571D" w:rsidP="002B571D">
      <w:pPr>
        <w:spacing w:before="120"/>
        <w:ind w:left="1401" w:firstLine="708"/>
        <w:rPr>
          <w:b/>
        </w:rPr>
      </w:pPr>
      <w:r w:rsidRPr="007F0D82">
        <w:rPr>
          <w:b/>
        </w:rPr>
        <w:t>Приложение № 1</w:t>
      </w:r>
      <w:r w:rsidRPr="007F0D82">
        <w:rPr>
          <w:b/>
        </w:rPr>
        <w:tab/>
        <w:t>-</w:t>
      </w:r>
      <w:r w:rsidRPr="007F0D82">
        <w:rPr>
          <w:b/>
        </w:rPr>
        <w:tab/>
        <w:t xml:space="preserve">Таблици </w:t>
      </w:r>
    </w:p>
    <w:p w14:paraId="6BE75D2D" w14:textId="77777777" w:rsidR="007F0D82" w:rsidRDefault="007F0D82" w:rsidP="002B571D">
      <w:pPr>
        <w:pStyle w:val="BodyText"/>
        <w:overflowPunct/>
        <w:autoSpaceDE/>
        <w:autoSpaceDN/>
        <w:adjustRightInd/>
        <w:spacing w:before="120" w:line="240" w:lineRule="auto"/>
        <w:jc w:val="right"/>
        <w:textAlignment w:val="auto"/>
        <w:rPr>
          <w:b/>
          <w:i/>
        </w:rPr>
      </w:pPr>
    </w:p>
    <w:p w14:paraId="25EE79FD" w14:textId="77777777" w:rsidR="002B571D" w:rsidRPr="007F0D82" w:rsidRDefault="002B571D" w:rsidP="002B571D">
      <w:pPr>
        <w:pStyle w:val="BodyText"/>
        <w:overflowPunct/>
        <w:autoSpaceDE/>
        <w:autoSpaceDN/>
        <w:adjustRightInd/>
        <w:spacing w:before="120" w:line="240" w:lineRule="auto"/>
        <w:jc w:val="right"/>
        <w:textAlignment w:val="auto"/>
        <w:rPr>
          <w:b/>
          <w:i/>
        </w:rPr>
      </w:pPr>
      <w:r w:rsidRPr="007F0D82">
        <w:rPr>
          <w:b/>
          <w:i/>
        </w:rPr>
        <w:t>Таблица 1 - Замърсители по ЕРИПЗ</w:t>
      </w:r>
    </w:p>
    <w:tbl>
      <w:tblPr>
        <w:tblW w:w="9584" w:type="dxa"/>
        <w:jc w:val="center"/>
        <w:tblCellMar>
          <w:left w:w="10" w:type="dxa"/>
          <w:right w:w="10" w:type="dxa"/>
        </w:tblCellMar>
        <w:tblLook w:val="04A0" w:firstRow="1" w:lastRow="0" w:firstColumn="1" w:lastColumn="0" w:noHBand="0" w:noVBand="1"/>
      </w:tblPr>
      <w:tblGrid>
        <w:gridCol w:w="550"/>
        <w:gridCol w:w="837"/>
        <w:gridCol w:w="1425"/>
        <w:gridCol w:w="1315"/>
        <w:gridCol w:w="1267"/>
        <w:gridCol w:w="1198"/>
        <w:gridCol w:w="1379"/>
        <w:gridCol w:w="1613"/>
      </w:tblGrid>
      <w:tr w:rsidR="007F0D82" w:rsidRPr="009D2F6B" w14:paraId="3595D221" w14:textId="77777777" w:rsidTr="00C1192D">
        <w:trPr>
          <w:cantSplit/>
          <w:tblHeader/>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8CAB574" w14:textId="77777777" w:rsidR="007F0D82" w:rsidRPr="00745A4A" w:rsidRDefault="007F0D82" w:rsidP="00C1192D">
            <w:pPr>
              <w:jc w:val="center"/>
              <w:rPr>
                <w:b/>
                <w:szCs w:val="20"/>
              </w:rPr>
            </w:pPr>
            <w:r w:rsidRPr="00745A4A">
              <w:rPr>
                <w:b/>
                <w:szCs w:val="20"/>
              </w:rPr>
              <w:t>№</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239FF51D" w14:textId="77777777" w:rsidR="007F0D82" w:rsidRPr="00745A4A" w:rsidRDefault="007F0D82" w:rsidP="00C1192D">
            <w:pPr>
              <w:jc w:val="center"/>
              <w:rPr>
                <w:b/>
                <w:sz w:val="20"/>
              </w:rPr>
            </w:pPr>
            <w:r w:rsidRPr="00745A4A">
              <w:rPr>
                <w:b/>
                <w:sz w:val="20"/>
              </w:rPr>
              <w:t>CAS номер</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A8B286F" w14:textId="77777777" w:rsidR="007F0D82" w:rsidRPr="00745A4A" w:rsidRDefault="007F0D82" w:rsidP="00C1192D">
            <w:pPr>
              <w:jc w:val="center"/>
              <w:rPr>
                <w:b/>
                <w:sz w:val="20"/>
              </w:rPr>
            </w:pPr>
            <w:r w:rsidRPr="00745A4A">
              <w:rPr>
                <w:b/>
                <w:sz w:val="20"/>
              </w:rPr>
              <w:t>Замърсител</w:t>
            </w: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79B0E6D" w14:textId="77777777" w:rsidR="007F0D82" w:rsidRPr="00745A4A" w:rsidRDefault="007F0D82" w:rsidP="00C1192D">
            <w:pPr>
              <w:jc w:val="center"/>
              <w:rPr>
                <w:b/>
                <w:sz w:val="20"/>
              </w:rPr>
            </w:pPr>
            <w:r w:rsidRPr="00745A4A">
              <w:rPr>
                <w:b/>
                <w:sz w:val="20"/>
              </w:rPr>
              <w:t>Емисионни прагове</w:t>
            </w:r>
          </w:p>
          <w:p w14:paraId="72855F36" w14:textId="77777777" w:rsidR="007F0D82" w:rsidRPr="00745A4A" w:rsidRDefault="007F0D82" w:rsidP="00C1192D">
            <w:pPr>
              <w:jc w:val="center"/>
              <w:rPr>
                <w:b/>
                <w:sz w:val="20"/>
              </w:rPr>
            </w:pPr>
            <w:r w:rsidRPr="00745A4A">
              <w:rPr>
                <w:b/>
                <w:sz w:val="20"/>
              </w:rPr>
              <w:t>(колона 1)</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01A27EE0" w14:textId="77777777" w:rsidR="007F0D82" w:rsidRPr="00745A4A" w:rsidRDefault="007F0D82" w:rsidP="00C1192D">
            <w:pPr>
              <w:jc w:val="center"/>
              <w:rPr>
                <w:b/>
                <w:sz w:val="20"/>
              </w:rPr>
            </w:pPr>
            <w:r w:rsidRPr="00745A4A">
              <w:rPr>
                <w:b/>
                <w:sz w:val="20"/>
              </w:rPr>
              <w:t>Праг на пренос на замърсители извън площ.</w:t>
            </w:r>
          </w:p>
          <w:p w14:paraId="51EA0C59" w14:textId="77777777" w:rsidR="007F0D82" w:rsidRPr="00745A4A" w:rsidRDefault="007F0D82" w:rsidP="00C1192D">
            <w:pPr>
              <w:jc w:val="center"/>
              <w:rPr>
                <w:b/>
                <w:sz w:val="20"/>
              </w:rPr>
            </w:pPr>
            <w:r w:rsidRPr="00745A4A">
              <w:rPr>
                <w:b/>
                <w:sz w:val="20"/>
              </w:rPr>
              <w:t>(колона 2)</w:t>
            </w:r>
          </w:p>
        </w:tc>
        <w:tc>
          <w:tcPr>
            <w:tcW w:w="1613"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1AE89C49" w14:textId="77777777" w:rsidR="007F0D82" w:rsidRPr="00745A4A" w:rsidRDefault="007F0D82" w:rsidP="00C1192D">
            <w:pPr>
              <w:jc w:val="center"/>
              <w:rPr>
                <w:b/>
                <w:sz w:val="20"/>
              </w:rPr>
            </w:pPr>
            <w:r w:rsidRPr="00745A4A">
              <w:rPr>
                <w:b/>
                <w:sz w:val="20"/>
              </w:rPr>
              <w:t>Праг за производство, обработка или употреба</w:t>
            </w:r>
          </w:p>
          <w:p w14:paraId="68C05550" w14:textId="77777777" w:rsidR="007F0D82" w:rsidRPr="00745A4A" w:rsidRDefault="007F0D82" w:rsidP="00C1192D">
            <w:pPr>
              <w:jc w:val="center"/>
              <w:rPr>
                <w:b/>
                <w:sz w:val="20"/>
              </w:rPr>
            </w:pPr>
            <w:r w:rsidRPr="00745A4A">
              <w:rPr>
                <w:b/>
                <w:sz w:val="20"/>
              </w:rPr>
              <w:t>(колона 3)</w:t>
            </w:r>
          </w:p>
        </w:tc>
      </w:tr>
      <w:tr w:rsidR="007F0D82" w:rsidRPr="009D2F6B" w14:paraId="3B93A3D7" w14:textId="77777777" w:rsidTr="00C1192D">
        <w:trPr>
          <w:cantSplit/>
          <w:tblHeader/>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FAAFD53" w14:textId="77777777" w:rsidR="007F0D82" w:rsidRPr="00745A4A" w:rsidRDefault="007F0D82" w:rsidP="00C1192D">
            <w:pPr>
              <w:jc w:val="center"/>
              <w:rPr>
                <w:sz w:val="20"/>
              </w:rPr>
            </w:pPr>
          </w:p>
        </w:tc>
        <w:tc>
          <w:tcPr>
            <w:tcW w:w="837"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6DC541F9" w14:textId="77777777" w:rsidR="007F0D82" w:rsidRPr="00745A4A" w:rsidRDefault="007F0D82" w:rsidP="00C1192D">
            <w:pPr>
              <w:jc w:val="center"/>
              <w:rPr>
                <w:sz w:val="20"/>
              </w:rPr>
            </w:pPr>
          </w:p>
        </w:tc>
        <w:tc>
          <w:tcPr>
            <w:tcW w:w="1425"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380F215" w14:textId="77777777" w:rsidR="007F0D82" w:rsidRPr="00745A4A" w:rsidRDefault="007F0D82" w:rsidP="00C1192D">
            <w:pPr>
              <w:jc w:val="center"/>
              <w:rPr>
                <w:sz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4D3D696" w14:textId="77777777" w:rsidR="007F0D82" w:rsidRPr="00745A4A" w:rsidRDefault="007F0D82" w:rsidP="00C1192D">
            <w:pPr>
              <w:jc w:val="center"/>
              <w:rPr>
                <w:b/>
                <w:sz w:val="20"/>
              </w:rPr>
            </w:pPr>
            <w:r w:rsidRPr="00745A4A">
              <w:rPr>
                <w:b/>
                <w:sz w:val="20"/>
              </w:rPr>
              <w:t>Във въздух</w:t>
            </w:r>
          </w:p>
          <w:p w14:paraId="0DDC12DC" w14:textId="77777777" w:rsidR="007F0D82" w:rsidRPr="00745A4A" w:rsidRDefault="007F0D82" w:rsidP="00C1192D">
            <w:pPr>
              <w:jc w:val="center"/>
              <w:rPr>
                <w:b/>
                <w:sz w:val="20"/>
              </w:rPr>
            </w:pPr>
            <w:r w:rsidRPr="00745A4A">
              <w:rPr>
                <w:b/>
                <w:sz w:val="20"/>
              </w:rPr>
              <w:t>(колона 1а)</w:t>
            </w:r>
          </w:p>
        </w:tc>
        <w:tc>
          <w:tcPr>
            <w:tcW w:w="12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ECC37A5" w14:textId="77777777" w:rsidR="007F0D82" w:rsidRPr="00745A4A" w:rsidRDefault="007F0D82" w:rsidP="00C1192D">
            <w:pPr>
              <w:jc w:val="center"/>
              <w:rPr>
                <w:b/>
                <w:sz w:val="20"/>
              </w:rPr>
            </w:pPr>
            <w:r w:rsidRPr="00745A4A">
              <w:rPr>
                <w:b/>
                <w:sz w:val="20"/>
              </w:rPr>
              <w:t>Във води</w:t>
            </w:r>
          </w:p>
          <w:p w14:paraId="0B7F97DA" w14:textId="77777777" w:rsidR="007F0D82" w:rsidRPr="00745A4A" w:rsidRDefault="007F0D82" w:rsidP="00C1192D">
            <w:pPr>
              <w:ind w:right="-87"/>
              <w:jc w:val="center"/>
              <w:rPr>
                <w:b/>
                <w:sz w:val="20"/>
              </w:rPr>
            </w:pPr>
            <w:r w:rsidRPr="00745A4A">
              <w:rPr>
                <w:b/>
                <w:sz w:val="20"/>
              </w:rPr>
              <w:t>(колона 1 b)</w:t>
            </w:r>
          </w:p>
        </w:tc>
        <w:tc>
          <w:tcPr>
            <w:tcW w:w="11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38F130AE" w14:textId="77777777" w:rsidR="007F0D82" w:rsidRPr="00745A4A" w:rsidRDefault="007F0D82" w:rsidP="00C1192D">
            <w:pPr>
              <w:ind w:left="-57" w:right="-57"/>
              <w:jc w:val="center"/>
              <w:rPr>
                <w:b/>
                <w:sz w:val="20"/>
              </w:rPr>
            </w:pPr>
            <w:r w:rsidRPr="00745A4A">
              <w:rPr>
                <w:b/>
                <w:sz w:val="20"/>
              </w:rPr>
              <w:t>В почви</w:t>
            </w:r>
          </w:p>
          <w:p w14:paraId="17E55CAE" w14:textId="77777777" w:rsidR="007F0D82" w:rsidRPr="00745A4A" w:rsidRDefault="007F0D82" w:rsidP="00C1192D">
            <w:pPr>
              <w:ind w:left="-57" w:right="-57"/>
              <w:jc w:val="center"/>
              <w:rPr>
                <w:b/>
                <w:sz w:val="20"/>
              </w:rPr>
            </w:pPr>
            <w:r w:rsidRPr="00745A4A">
              <w:rPr>
                <w:b/>
                <w:sz w:val="20"/>
              </w:rPr>
              <w:t>(колона 1 c)</w:t>
            </w:r>
          </w:p>
        </w:tc>
        <w:tc>
          <w:tcPr>
            <w:tcW w:w="1379"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5212E0A" w14:textId="77777777" w:rsidR="007F0D82" w:rsidRPr="00745A4A" w:rsidRDefault="007F0D82" w:rsidP="00C1192D">
            <w:pPr>
              <w:jc w:val="center"/>
              <w:rPr>
                <w:sz w:val="20"/>
              </w:rPr>
            </w:pPr>
          </w:p>
        </w:tc>
        <w:tc>
          <w:tcPr>
            <w:tcW w:w="1613"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4F023A0" w14:textId="77777777" w:rsidR="007F0D82" w:rsidRPr="00745A4A" w:rsidRDefault="007F0D82" w:rsidP="00C1192D">
            <w:pPr>
              <w:jc w:val="center"/>
              <w:rPr>
                <w:sz w:val="20"/>
              </w:rPr>
            </w:pPr>
          </w:p>
        </w:tc>
      </w:tr>
      <w:tr w:rsidR="007F0D82" w:rsidRPr="009D2F6B" w14:paraId="067FBEB3" w14:textId="77777777" w:rsidTr="00C1192D">
        <w:trPr>
          <w:tblHeade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14C8B" w14:textId="77777777" w:rsidR="007F0D82" w:rsidRPr="00745A4A" w:rsidRDefault="007F0D82" w:rsidP="00C1192D">
            <w:pPr>
              <w:jc w:val="center"/>
              <w:rPr>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23762" w14:textId="77777777" w:rsidR="007F0D82" w:rsidRPr="00745A4A" w:rsidRDefault="007F0D82" w:rsidP="00C1192D">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357A3" w14:textId="77777777" w:rsidR="007F0D82" w:rsidRPr="00745A4A" w:rsidRDefault="007F0D82" w:rsidP="00C1192D">
            <w:pPr>
              <w:jc w:val="center"/>
              <w:rPr>
                <w:sz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5C20F" w14:textId="77777777" w:rsidR="007F0D82" w:rsidRPr="00745A4A" w:rsidRDefault="007F0D82" w:rsidP="00C1192D">
            <w:pPr>
              <w:jc w:val="center"/>
              <w:rPr>
                <w:b/>
                <w:sz w:val="20"/>
              </w:rPr>
            </w:pPr>
            <w:r w:rsidRPr="00745A4A">
              <w:rPr>
                <w:b/>
                <w:sz w:val="20"/>
              </w:rPr>
              <w:t>kg / год.</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29BFA" w14:textId="77777777" w:rsidR="007F0D82" w:rsidRPr="00745A4A" w:rsidRDefault="007F0D82" w:rsidP="00C1192D">
            <w:pPr>
              <w:jc w:val="center"/>
              <w:rPr>
                <w:b/>
                <w:sz w:val="20"/>
              </w:rPr>
            </w:pPr>
            <w:r w:rsidRPr="00745A4A">
              <w:rPr>
                <w:b/>
                <w:sz w:val="20"/>
              </w:rPr>
              <w:t>kg / год.</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6C08D" w14:textId="77777777" w:rsidR="007F0D82" w:rsidRPr="00745A4A" w:rsidRDefault="007F0D82" w:rsidP="00C1192D">
            <w:pPr>
              <w:jc w:val="center"/>
              <w:rPr>
                <w:b/>
                <w:sz w:val="20"/>
              </w:rPr>
            </w:pPr>
            <w:r w:rsidRPr="00745A4A">
              <w:rPr>
                <w:b/>
                <w:sz w:val="20"/>
              </w:rPr>
              <w:t>kg / год.</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5CF72" w14:textId="77777777" w:rsidR="007F0D82" w:rsidRPr="00745A4A" w:rsidRDefault="007F0D82" w:rsidP="00C1192D">
            <w:pPr>
              <w:jc w:val="center"/>
              <w:rPr>
                <w:b/>
                <w:sz w:val="20"/>
              </w:rPr>
            </w:pPr>
            <w:r w:rsidRPr="00745A4A">
              <w:rPr>
                <w:b/>
                <w:sz w:val="20"/>
              </w:rPr>
              <w:t>kg / год.</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4034E" w14:textId="77777777" w:rsidR="007F0D82" w:rsidRPr="00745A4A" w:rsidRDefault="007F0D82" w:rsidP="00C1192D">
            <w:pPr>
              <w:jc w:val="center"/>
              <w:rPr>
                <w:b/>
                <w:sz w:val="20"/>
              </w:rPr>
            </w:pPr>
            <w:r w:rsidRPr="00745A4A">
              <w:rPr>
                <w:b/>
                <w:sz w:val="20"/>
              </w:rPr>
              <w:t>kg / год.</w:t>
            </w:r>
          </w:p>
        </w:tc>
      </w:tr>
      <w:tr w:rsidR="007F0D82" w:rsidRPr="009D2F6B" w14:paraId="4AB5E8C5" w14:textId="77777777" w:rsidTr="00C1192D">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39A23" w14:textId="77777777" w:rsidR="007F0D82" w:rsidRPr="00745A4A" w:rsidRDefault="007F0D82" w:rsidP="00C1192D">
            <w:pPr>
              <w:jc w:val="center"/>
              <w:rPr>
                <w:sz w:val="20"/>
              </w:rPr>
            </w:pPr>
            <w:r w:rsidRPr="00745A4A">
              <w:rPr>
                <w:sz w:val="20"/>
              </w:rPr>
              <w:t>11#</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D2B00" w14:textId="77777777" w:rsidR="007F0D82" w:rsidRPr="00745A4A" w:rsidRDefault="007F0D82" w:rsidP="00C1192D">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76343" w14:textId="77777777" w:rsidR="007F0D82" w:rsidRPr="00745A4A" w:rsidRDefault="007F0D82" w:rsidP="00C1192D">
            <w:pPr>
              <w:jc w:val="center"/>
              <w:rPr>
                <w:sz w:val="20"/>
              </w:rPr>
            </w:pPr>
            <w:r w:rsidRPr="00745A4A">
              <w:rPr>
                <w:sz w:val="20"/>
              </w:rPr>
              <w:t>Серни оксиди (SOx/SO2)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7C705" w14:textId="77777777" w:rsidR="007F0D82" w:rsidRPr="00745A4A" w:rsidRDefault="007F0D82" w:rsidP="00C1192D">
            <w:pPr>
              <w:jc w:val="center"/>
              <w:rPr>
                <w:sz w:val="20"/>
              </w:rPr>
            </w:pPr>
            <w:r w:rsidRPr="00745A4A">
              <w:rPr>
                <w:sz w:val="20"/>
              </w:rPr>
              <w:t>-</w:t>
            </w:r>
          </w:p>
          <w:p w14:paraId="097B082D" w14:textId="77777777" w:rsidR="007F0D82" w:rsidRPr="00745A4A" w:rsidRDefault="007F0D82" w:rsidP="00C1192D">
            <w:pPr>
              <w:jc w:val="center"/>
              <w:rPr>
                <w:sz w:val="20"/>
              </w:rPr>
            </w:pPr>
            <w:r w:rsidRPr="00745A4A">
              <w:rPr>
                <w:sz w:val="20"/>
              </w:rPr>
              <w:t>(108</w:t>
            </w:r>
            <w:r w:rsidRPr="00745A4A">
              <w:rPr>
                <w:sz w:val="20"/>
                <w:lang w:val="en-US"/>
              </w:rPr>
              <w:t>.9</w:t>
            </w:r>
            <w:r w:rsidRPr="00745A4A">
              <w:rPr>
                <w:sz w:val="20"/>
              </w:rPr>
              <w:t>0)</w:t>
            </w:r>
          </w:p>
          <w:p w14:paraId="4FF5557A" w14:textId="77777777" w:rsidR="007F0D82" w:rsidRPr="00745A4A" w:rsidRDefault="007F0D82" w:rsidP="00C1192D">
            <w:pPr>
              <w:jc w:val="center"/>
              <w:rPr>
                <w:sz w:val="20"/>
              </w:rPr>
            </w:pPr>
            <w:r w:rsidRPr="00745A4A">
              <w:rPr>
                <w:sz w:val="20"/>
              </w:rPr>
              <w:t>С</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D0CD4" w14:textId="77777777" w:rsidR="007F0D82" w:rsidRPr="00745A4A" w:rsidRDefault="007F0D82" w:rsidP="00C1192D">
            <w:pPr>
              <w:jc w:val="center"/>
              <w:rPr>
                <w:sz w:val="20"/>
              </w:rPr>
            </w:pPr>
            <w:r w:rsidRPr="00745A4A">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1DCE2" w14:textId="77777777" w:rsidR="007F0D82" w:rsidRPr="00745A4A" w:rsidRDefault="007F0D82" w:rsidP="00C1192D">
            <w:pPr>
              <w:jc w:val="center"/>
              <w:rPr>
                <w:sz w:val="20"/>
              </w:rPr>
            </w:pPr>
            <w:r w:rsidRPr="00745A4A">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3A8F6" w14:textId="77777777" w:rsidR="007F0D82" w:rsidRPr="00A805D6" w:rsidRDefault="007F0D82" w:rsidP="00C1192D">
            <w:pPr>
              <w:jc w:val="center"/>
              <w:rPr>
                <w:sz w:val="20"/>
              </w:rPr>
            </w:pPr>
            <w:r w:rsidRPr="00A805D6">
              <w:rPr>
                <w:sz w:val="20"/>
              </w:rPr>
              <w:t>150 000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5BD90" w14:textId="77777777" w:rsidR="007F0D82" w:rsidRPr="00A805D6" w:rsidRDefault="007F0D82" w:rsidP="00C1192D">
            <w:pPr>
              <w:jc w:val="center"/>
              <w:rPr>
                <w:sz w:val="20"/>
              </w:rPr>
            </w:pPr>
            <w:r w:rsidRPr="00A805D6">
              <w:rPr>
                <w:sz w:val="20"/>
              </w:rPr>
              <w:t>-</w:t>
            </w:r>
          </w:p>
        </w:tc>
      </w:tr>
      <w:tr w:rsidR="007F0D82" w:rsidRPr="009D2F6B" w14:paraId="3C1DEE65" w14:textId="77777777" w:rsidTr="00C1192D">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FB4E5" w14:textId="77777777" w:rsidR="007F0D82" w:rsidRPr="00745A4A" w:rsidRDefault="007F0D82" w:rsidP="00C1192D">
            <w:pPr>
              <w:jc w:val="center"/>
              <w:rPr>
                <w:sz w:val="20"/>
              </w:rPr>
            </w:pPr>
            <w:r w:rsidRPr="00745A4A">
              <w:rPr>
                <w:sz w:val="20"/>
              </w:rPr>
              <w:t>8#</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B7B2C" w14:textId="77777777" w:rsidR="007F0D82" w:rsidRPr="00745A4A" w:rsidRDefault="007F0D82" w:rsidP="00C1192D">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139D9" w14:textId="77777777" w:rsidR="007F0D82" w:rsidRPr="00745A4A" w:rsidRDefault="007F0D82" w:rsidP="00C1192D">
            <w:pPr>
              <w:jc w:val="center"/>
              <w:rPr>
                <w:sz w:val="20"/>
              </w:rPr>
            </w:pPr>
            <w:r w:rsidRPr="00745A4A">
              <w:rPr>
                <w:sz w:val="20"/>
              </w:rPr>
              <w:t>Азотни оксиди (NOx/NO2)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52520" w14:textId="77777777" w:rsidR="007F0D82" w:rsidRPr="00745A4A" w:rsidRDefault="007F0D82" w:rsidP="00C1192D">
            <w:pPr>
              <w:jc w:val="center"/>
              <w:rPr>
                <w:sz w:val="20"/>
              </w:rPr>
            </w:pPr>
            <w:r w:rsidRPr="00745A4A">
              <w:rPr>
                <w:sz w:val="20"/>
              </w:rPr>
              <w:t>-</w:t>
            </w:r>
          </w:p>
          <w:p w14:paraId="552E4106" w14:textId="77777777" w:rsidR="007F0D82" w:rsidRPr="00745A4A" w:rsidRDefault="007F0D82" w:rsidP="00C1192D">
            <w:pPr>
              <w:jc w:val="center"/>
              <w:rPr>
                <w:sz w:val="20"/>
              </w:rPr>
            </w:pPr>
            <w:r w:rsidRPr="00745A4A">
              <w:rPr>
                <w:sz w:val="20"/>
              </w:rPr>
              <w:t>(2</w:t>
            </w:r>
            <w:r w:rsidRPr="00745A4A">
              <w:rPr>
                <w:sz w:val="20"/>
                <w:lang w:val="en-US"/>
              </w:rPr>
              <w:t>6</w:t>
            </w:r>
            <w:r w:rsidRPr="00745A4A">
              <w:rPr>
                <w:sz w:val="20"/>
              </w:rPr>
              <w:t>56.05)</w:t>
            </w:r>
          </w:p>
          <w:p w14:paraId="6A815B85" w14:textId="77777777" w:rsidR="007F0D82" w:rsidRPr="00745A4A" w:rsidRDefault="007F0D82" w:rsidP="00C1192D">
            <w:pPr>
              <w:jc w:val="center"/>
              <w:rPr>
                <w:sz w:val="20"/>
              </w:rPr>
            </w:pPr>
            <w:r w:rsidRPr="00745A4A">
              <w:rPr>
                <w:sz w:val="20"/>
              </w:rPr>
              <w:t>С</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0DD12" w14:textId="77777777" w:rsidR="007F0D82" w:rsidRPr="00745A4A" w:rsidRDefault="007F0D82" w:rsidP="00C1192D">
            <w:pPr>
              <w:jc w:val="center"/>
              <w:rPr>
                <w:sz w:val="20"/>
              </w:rPr>
            </w:pPr>
            <w:r w:rsidRPr="00745A4A">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E00FC" w14:textId="77777777" w:rsidR="007F0D82" w:rsidRPr="00745A4A" w:rsidRDefault="007F0D82" w:rsidP="00C1192D">
            <w:pPr>
              <w:jc w:val="center"/>
              <w:rPr>
                <w:sz w:val="20"/>
              </w:rPr>
            </w:pPr>
            <w:r w:rsidRPr="00745A4A">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8B0B8" w14:textId="77777777" w:rsidR="007F0D82" w:rsidRPr="00A805D6" w:rsidRDefault="007F0D82" w:rsidP="00C1192D">
            <w:pPr>
              <w:jc w:val="center"/>
              <w:rPr>
                <w:sz w:val="20"/>
              </w:rPr>
            </w:pPr>
            <w:r w:rsidRPr="00A805D6">
              <w:rPr>
                <w:sz w:val="20"/>
              </w:rPr>
              <w:t>100 000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04F46" w14:textId="77777777" w:rsidR="007F0D82" w:rsidRPr="00A805D6" w:rsidRDefault="007F0D82" w:rsidP="00C1192D">
            <w:pPr>
              <w:jc w:val="center"/>
              <w:rPr>
                <w:sz w:val="20"/>
              </w:rPr>
            </w:pPr>
            <w:r w:rsidRPr="00A805D6">
              <w:rPr>
                <w:sz w:val="20"/>
              </w:rPr>
              <w:t>-</w:t>
            </w:r>
          </w:p>
        </w:tc>
      </w:tr>
      <w:tr w:rsidR="007F0D82" w:rsidRPr="009D2F6B" w14:paraId="39F3F44D" w14:textId="77777777" w:rsidTr="00C1192D">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F7AD8" w14:textId="77777777" w:rsidR="007F0D82" w:rsidRPr="00745A4A" w:rsidRDefault="007F0D82" w:rsidP="00C1192D">
            <w:pPr>
              <w:jc w:val="center"/>
              <w:rPr>
                <w:sz w:val="20"/>
              </w:rPr>
            </w:pPr>
            <w:r w:rsidRPr="00745A4A">
              <w:rPr>
                <w:sz w:val="20"/>
              </w:rPr>
              <w:t>2#</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8AEB8" w14:textId="77777777" w:rsidR="007F0D82" w:rsidRPr="00745A4A" w:rsidRDefault="007F0D82" w:rsidP="00C1192D">
            <w:pPr>
              <w:ind w:left="-57" w:right="-57"/>
              <w:jc w:val="center"/>
              <w:rPr>
                <w:sz w:val="20"/>
              </w:rPr>
            </w:pPr>
            <w:r w:rsidRPr="00745A4A">
              <w:rPr>
                <w:sz w:val="20"/>
              </w:rPr>
              <w:t>630-08-0</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3CB84" w14:textId="77777777" w:rsidR="007F0D82" w:rsidRPr="00745A4A" w:rsidRDefault="007F0D82" w:rsidP="00C1192D">
            <w:pPr>
              <w:jc w:val="center"/>
              <w:rPr>
                <w:sz w:val="20"/>
              </w:rPr>
            </w:pPr>
            <w:r w:rsidRPr="00745A4A">
              <w:rPr>
                <w:sz w:val="20"/>
              </w:rPr>
              <w:t>Въглероден оксид (CO)</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37EC4" w14:textId="77777777" w:rsidR="007F0D82" w:rsidRPr="00745A4A" w:rsidRDefault="007F0D82" w:rsidP="00C1192D">
            <w:pPr>
              <w:jc w:val="center"/>
              <w:rPr>
                <w:sz w:val="20"/>
              </w:rPr>
            </w:pPr>
            <w:r w:rsidRPr="00745A4A">
              <w:rPr>
                <w:sz w:val="20"/>
              </w:rPr>
              <w:t>-</w:t>
            </w:r>
          </w:p>
          <w:p w14:paraId="6002E9B0" w14:textId="77777777" w:rsidR="007F0D82" w:rsidRPr="00745A4A" w:rsidRDefault="007F0D82" w:rsidP="00C1192D">
            <w:pPr>
              <w:jc w:val="center"/>
              <w:rPr>
                <w:sz w:val="20"/>
              </w:rPr>
            </w:pPr>
            <w:r w:rsidRPr="00745A4A">
              <w:rPr>
                <w:sz w:val="20"/>
              </w:rPr>
              <w:t>(53.12)</w:t>
            </w:r>
          </w:p>
          <w:p w14:paraId="6ACBDF86" w14:textId="77777777" w:rsidR="007F0D82" w:rsidRPr="00745A4A" w:rsidRDefault="007F0D82" w:rsidP="00C1192D">
            <w:pPr>
              <w:jc w:val="center"/>
              <w:rPr>
                <w:sz w:val="20"/>
              </w:rPr>
            </w:pPr>
            <w:r w:rsidRPr="00745A4A">
              <w:rPr>
                <w:sz w:val="20"/>
              </w:rPr>
              <w:t>С</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B08AC" w14:textId="77777777" w:rsidR="007F0D82" w:rsidRPr="00745A4A" w:rsidRDefault="007F0D82" w:rsidP="00C1192D">
            <w:pPr>
              <w:jc w:val="center"/>
              <w:rPr>
                <w:sz w:val="20"/>
              </w:rPr>
            </w:pPr>
            <w:r w:rsidRPr="00745A4A">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88507" w14:textId="77777777" w:rsidR="007F0D82" w:rsidRPr="00745A4A" w:rsidRDefault="007F0D82" w:rsidP="00C1192D">
            <w:pPr>
              <w:jc w:val="center"/>
              <w:rPr>
                <w:sz w:val="20"/>
              </w:rPr>
            </w:pPr>
            <w:r w:rsidRPr="00745A4A">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42F84" w14:textId="77777777" w:rsidR="007F0D82" w:rsidRPr="00A56C80" w:rsidRDefault="007F0D82" w:rsidP="00C1192D">
            <w:pPr>
              <w:jc w:val="center"/>
              <w:rPr>
                <w:sz w:val="20"/>
              </w:rPr>
            </w:pPr>
            <w:r w:rsidRPr="00A56C80">
              <w:rPr>
                <w:sz w:val="20"/>
              </w:rPr>
              <w:t>500 000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FA9D9" w14:textId="77777777" w:rsidR="007F0D82" w:rsidRPr="00A56C80" w:rsidRDefault="007F0D82" w:rsidP="00C1192D">
            <w:pPr>
              <w:jc w:val="center"/>
              <w:rPr>
                <w:sz w:val="20"/>
              </w:rPr>
            </w:pPr>
            <w:r w:rsidRPr="00A56C80">
              <w:rPr>
                <w:sz w:val="20"/>
              </w:rPr>
              <w:t>-</w:t>
            </w:r>
          </w:p>
        </w:tc>
      </w:tr>
      <w:tr w:rsidR="007F0D82" w:rsidRPr="009D2F6B" w14:paraId="04B48555" w14:textId="77777777" w:rsidTr="00C1192D">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FFB39" w14:textId="77777777" w:rsidR="007F0D82" w:rsidRPr="00745A4A" w:rsidRDefault="007F0D82" w:rsidP="00C1192D">
            <w:pPr>
              <w:jc w:val="center"/>
              <w:rPr>
                <w:sz w:val="20"/>
              </w:rPr>
            </w:pPr>
            <w:r w:rsidRPr="00745A4A">
              <w:rPr>
                <w:sz w:val="20"/>
              </w:rPr>
              <w:t>86#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59DF6" w14:textId="77777777" w:rsidR="007F0D82" w:rsidRPr="00745A4A" w:rsidRDefault="007F0D82" w:rsidP="00C1192D">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9C18F" w14:textId="77777777" w:rsidR="007F0D82" w:rsidRPr="00745A4A" w:rsidRDefault="007F0D82" w:rsidP="00C1192D">
            <w:pPr>
              <w:jc w:val="center"/>
              <w:rPr>
                <w:sz w:val="20"/>
              </w:rPr>
            </w:pPr>
            <w:r w:rsidRPr="00745A4A">
              <w:rPr>
                <w:sz w:val="20"/>
              </w:rPr>
              <w:t>Фини прахови частици &lt;10 µm (PM 10)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34099" w14:textId="77777777" w:rsidR="007F0D82" w:rsidRPr="00745A4A" w:rsidRDefault="007F0D82" w:rsidP="00C1192D">
            <w:pPr>
              <w:jc w:val="center"/>
              <w:rPr>
                <w:sz w:val="20"/>
              </w:rPr>
            </w:pPr>
          </w:p>
          <w:p w14:paraId="3DE20985" w14:textId="77777777" w:rsidR="007F0D82" w:rsidRPr="00745A4A" w:rsidRDefault="007F0D82" w:rsidP="00C1192D">
            <w:pPr>
              <w:jc w:val="center"/>
              <w:rPr>
                <w:sz w:val="20"/>
              </w:rPr>
            </w:pPr>
            <w:r w:rsidRPr="00745A4A">
              <w:rPr>
                <w:sz w:val="20"/>
              </w:rPr>
              <w:t>“-“</w:t>
            </w:r>
          </w:p>
          <w:p w14:paraId="2394084A" w14:textId="77777777" w:rsidR="007F0D82" w:rsidRPr="00745A4A" w:rsidRDefault="007F0D82" w:rsidP="00C1192D">
            <w:pPr>
              <w:jc w:val="center"/>
              <w:rPr>
                <w:sz w:val="20"/>
              </w:rPr>
            </w:pPr>
            <w:r w:rsidRPr="00745A4A">
              <w:rPr>
                <w:sz w:val="20"/>
              </w:rPr>
              <w:t>(86.5)</w:t>
            </w:r>
          </w:p>
          <w:p w14:paraId="010EB19D" w14:textId="77777777" w:rsidR="007F0D82" w:rsidRPr="00745A4A" w:rsidRDefault="007F0D82" w:rsidP="00C1192D">
            <w:pPr>
              <w:jc w:val="center"/>
              <w:rPr>
                <w:sz w:val="20"/>
              </w:rPr>
            </w:pPr>
            <w:r w:rsidRPr="00745A4A">
              <w:rPr>
                <w:sz w:val="20"/>
              </w:rPr>
              <w:t>М</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08663" w14:textId="77777777" w:rsidR="007F0D82" w:rsidRPr="009A7B22" w:rsidRDefault="007F0D82" w:rsidP="00C1192D">
            <w:pPr>
              <w:jc w:val="center"/>
              <w:rPr>
                <w:sz w:val="20"/>
              </w:rPr>
            </w:pPr>
            <w:r w:rsidRPr="009A7B22">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06035" w14:textId="77777777" w:rsidR="007F0D82" w:rsidRPr="009A7B22" w:rsidRDefault="007F0D82" w:rsidP="00C1192D">
            <w:pPr>
              <w:jc w:val="center"/>
              <w:rPr>
                <w:sz w:val="20"/>
              </w:rPr>
            </w:pPr>
            <w:r w:rsidRPr="009A7B22">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780E0" w14:textId="77777777" w:rsidR="007F0D82" w:rsidRPr="009A7B22" w:rsidRDefault="007F0D82" w:rsidP="00C1192D">
            <w:pPr>
              <w:jc w:val="center"/>
              <w:rPr>
                <w:sz w:val="20"/>
              </w:rPr>
            </w:pPr>
            <w:r w:rsidRPr="009A7B22">
              <w:rPr>
                <w:sz w:val="20"/>
              </w:rPr>
              <w:t>50 000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7C244" w14:textId="77777777" w:rsidR="007F0D82" w:rsidRPr="009A7B22" w:rsidRDefault="007F0D82" w:rsidP="00C1192D">
            <w:pPr>
              <w:jc w:val="center"/>
              <w:rPr>
                <w:sz w:val="20"/>
              </w:rPr>
            </w:pPr>
            <w:r w:rsidRPr="009A7B22">
              <w:rPr>
                <w:sz w:val="20"/>
              </w:rPr>
              <w:t>-</w:t>
            </w:r>
          </w:p>
        </w:tc>
      </w:tr>
      <w:tr w:rsidR="007F0D82" w:rsidRPr="009D2F6B" w14:paraId="71708938" w14:textId="77777777" w:rsidTr="00C1192D">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BC8C6" w14:textId="77777777" w:rsidR="007F0D82" w:rsidRPr="00745A4A" w:rsidRDefault="007F0D82" w:rsidP="00C1192D">
            <w:pPr>
              <w:jc w:val="center"/>
              <w:rPr>
                <w:sz w:val="20"/>
              </w:rPr>
            </w:pPr>
            <w:r w:rsidRPr="00745A4A">
              <w:rPr>
                <w:sz w:val="20"/>
              </w:rPr>
              <w:t>7#</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224ED" w14:textId="77777777" w:rsidR="007F0D82" w:rsidRPr="00745A4A" w:rsidRDefault="007F0D82" w:rsidP="00C1192D">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F7F7F" w14:textId="77777777" w:rsidR="007F0D82" w:rsidRPr="00745A4A" w:rsidRDefault="007F0D82" w:rsidP="00C1192D">
            <w:pPr>
              <w:jc w:val="center"/>
              <w:rPr>
                <w:sz w:val="20"/>
              </w:rPr>
            </w:pPr>
            <w:r w:rsidRPr="00745A4A">
              <w:rPr>
                <w:sz w:val="20"/>
              </w:rPr>
              <w:t>Неметанови летливи органични</w:t>
            </w:r>
          </w:p>
          <w:p w14:paraId="7BDB1E73" w14:textId="77777777" w:rsidR="007F0D82" w:rsidRPr="00745A4A" w:rsidRDefault="007F0D82" w:rsidP="00C1192D">
            <w:pPr>
              <w:jc w:val="center"/>
              <w:rPr>
                <w:sz w:val="20"/>
              </w:rPr>
            </w:pPr>
            <w:r w:rsidRPr="00745A4A">
              <w:rPr>
                <w:sz w:val="20"/>
              </w:rPr>
              <w:t>съединения (НМЛОС)</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C1086" w14:textId="77777777" w:rsidR="007F0D82" w:rsidRPr="00745A4A" w:rsidRDefault="007F0D82" w:rsidP="00C1192D">
            <w:pPr>
              <w:jc w:val="center"/>
              <w:rPr>
                <w:sz w:val="20"/>
              </w:rPr>
            </w:pPr>
            <w:r w:rsidRPr="00745A4A">
              <w:rPr>
                <w:sz w:val="20"/>
              </w:rPr>
              <w:t>-</w:t>
            </w:r>
          </w:p>
          <w:p w14:paraId="5582AA23" w14:textId="77777777" w:rsidR="007F0D82" w:rsidRPr="00745A4A" w:rsidRDefault="007F0D82" w:rsidP="00C1192D">
            <w:pPr>
              <w:jc w:val="center"/>
              <w:rPr>
                <w:sz w:val="20"/>
              </w:rPr>
            </w:pPr>
            <w:r w:rsidRPr="00745A4A">
              <w:rPr>
                <w:sz w:val="20"/>
              </w:rPr>
              <w:t>(37 065)</w:t>
            </w:r>
          </w:p>
          <w:p w14:paraId="10C5E92B" w14:textId="77777777" w:rsidR="007F0D82" w:rsidRPr="00745A4A" w:rsidRDefault="007F0D82" w:rsidP="00C1192D">
            <w:pPr>
              <w:jc w:val="center"/>
              <w:rPr>
                <w:sz w:val="20"/>
              </w:rPr>
            </w:pPr>
            <w:r w:rsidRPr="00745A4A">
              <w:rPr>
                <w:sz w:val="20"/>
              </w:rPr>
              <w:t>С</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ED20B" w14:textId="77777777" w:rsidR="007F0D82" w:rsidRPr="00D84ED5" w:rsidRDefault="007F0D82" w:rsidP="00C1192D">
            <w:pPr>
              <w:jc w:val="center"/>
              <w:rPr>
                <w:sz w:val="20"/>
              </w:rPr>
            </w:pPr>
            <w:r>
              <w:rPr>
                <w:sz w:val="20"/>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CA50B" w14:textId="77777777" w:rsidR="007F0D82" w:rsidRPr="00D84ED5" w:rsidRDefault="007F0D82" w:rsidP="00C1192D">
            <w:pPr>
              <w:jc w:val="center"/>
              <w:rPr>
                <w:sz w:val="20"/>
              </w:rPr>
            </w:pPr>
            <w:r>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487EB" w14:textId="77777777" w:rsidR="007F0D82" w:rsidRPr="00D84ED5" w:rsidRDefault="007F0D82" w:rsidP="00C1192D">
            <w:pPr>
              <w:jc w:val="center"/>
              <w:rPr>
                <w:sz w:val="20"/>
              </w:rPr>
            </w:pPr>
            <w:r w:rsidRPr="00D84ED5">
              <w:rPr>
                <w:sz w:val="20"/>
              </w:rPr>
              <w:t>100 000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EEB94" w14:textId="77777777" w:rsidR="007F0D82" w:rsidRPr="00D84ED5" w:rsidRDefault="007F0D82" w:rsidP="00C1192D">
            <w:pPr>
              <w:jc w:val="center"/>
              <w:rPr>
                <w:sz w:val="20"/>
              </w:rPr>
            </w:pPr>
            <w:r>
              <w:rPr>
                <w:sz w:val="20"/>
              </w:rPr>
              <w:t>-</w:t>
            </w:r>
          </w:p>
        </w:tc>
      </w:tr>
      <w:tr w:rsidR="007F0D82" w:rsidRPr="009D2F6B" w14:paraId="6BF57D37" w14:textId="77777777" w:rsidTr="00C1192D">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D1E3C" w14:textId="77777777" w:rsidR="007F0D82" w:rsidRPr="00745A4A" w:rsidRDefault="007F0D82" w:rsidP="00C1192D">
            <w:pPr>
              <w:jc w:val="center"/>
            </w:pPr>
            <w:r w:rsidRPr="00745A4A">
              <w:rPr>
                <w:sz w:val="20"/>
              </w:rPr>
              <w:t>12</w:t>
            </w:r>
            <w:r w:rsidRPr="00745A4A">
              <w:rPr>
                <w:sz w:val="20"/>
                <w:lang w:val="en-US"/>
              </w:rPr>
              <w:t>#</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DA50E" w14:textId="77777777" w:rsidR="007F0D82" w:rsidRPr="00745A4A" w:rsidRDefault="007F0D82" w:rsidP="00C1192D">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2124F" w14:textId="77777777" w:rsidR="007F0D82" w:rsidRPr="00745A4A" w:rsidRDefault="007F0D82" w:rsidP="00C1192D">
            <w:pPr>
              <w:jc w:val="center"/>
              <w:rPr>
                <w:sz w:val="20"/>
              </w:rPr>
            </w:pPr>
            <w:r w:rsidRPr="00745A4A">
              <w:rPr>
                <w:sz w:val="20"/>
              </w:rPr>
              <w:t>Общ азот</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51CDF" w14:textId="77777777" w:rsidR="007F0D82" w:rsidRPr="00745A4A" w:rsidRDefault="007F0D82" w:rsidP="00C1192D">
            <w:pPr>
              <w:jc w:val="center"/>
              <w:rPr>
                <w:sz w:val="20"/>
              </w:rPr>
            </w:pPr>
            <w:r>
              <w:rPr>
                <w:sz w:val="20"/>
              </w:rPr>
              <w:t>-</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14505" w14:textId="77777777" w:rsidR="007F0D82" w:rsidRPr="00745A4A" w:rsidRDefault="007F0D82" w:rsidP="00C1192D">
            <w:pPr>
              <w:jc w:val="center"/>
              <w:rPr>
                <w:sz w:val="20"/>
                <w:lang w:val="en-US"/>
              </w:rPr>
            </w:pPr>
            <w:r w:rsidRPr="00745A4A">
              <w:rPr>
                <w:sz w:val="20"/>
                <w:lang w:val="en-US"/>
              </w:rPr>
              <w:t>-</w:t>
            </w:r>
          </w:p>
          <w:p w14:paraId="61B19885" w14:textId="77777777" w:rsidR="007F0D82" w:rsidRPr="00745A4A" w:rsidRDefault="007F0D82" w:rsidP="00C1192D">
            <w:pPr>
              <w:jc w:val="center"/>
              <w:rPr>
                <w:sz w:val="20"/>
                <w:lang w:val="en-US"/>
              </w:rPr>
            </w:pPr>
            <w:r w:rsidRPr="00745A4A">
              <w:rPr>
                <w:sz w:val="20"/>
                <w:lang w:val="en-US"/>
              </w:rPr>
              <w:t>(</w:t>
            </w:r>
            <w:r w:rsidRPr="00745A4A">
              <w:rPr>
                <w:sz w:val="20"/>
              </w:rPr>
              <w:t>5.102</w:t>
            </w:r>
            <w:r w:rsidRPr="00745A4A">
              <w:rPr>
                <w:sz w:val="20"/>
                <w:lang w:val="en-US"/>
              </w:rPr>
              <w:t>)</w:t>
            </w:r>
          </w:p>
          <w:p w14:paraId="75351FFF" w14:textId="77777777" w:rsidR="007F0D82" w:rsidRPr="00745A4A" w:rsidRDefault="007F0D82" w:rsidP="00C1192D">
            <w:pPr>
              <w:jc w:val="center"/>
              <w:rPr>
                <w:sz w:val="20"/>
              </w:rPr>
            </w:pPr>
            <w:r w:rsidRPr="00745A4A">
              <w:rPr>
                <w:sz w:val="20"/>
              </w:rPr>
              <w:t>М</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9793E" w14:textId="77777777" w:rsidR="007F0D82" w:rsidRPr="002A049B" w:rsidRDefault="007F0D82" w:rsidP="00C1192D">
            <w:pPr>
              <w:jc w:val="center"/>
              <w:rPr>
                <w:sz w:val="20"/>
              </w:rPr>
            </w:pPr>
            <w:r w:rsidRPr="002A049B">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CFFE2" w14:textId="77777777" w:rsidR="007F0D82" w:rsidRPr="002A049B" w:rsidRDefault="007F0D82" w:rsidP="00C1192D">
            <w:pPr>
              <w:jc w:val="center"/>
              <w:rPr>
                <w:sz w:val="20"/>
              </w:rPr>
            </w:pPr>
            <w:r w:rsidRPr="002A049B">
              <w:rPr>
                <w:sz w:val="20"/>
              </w:rPr>
              <w:t>50 000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1826F" w14:textId="77777777" w:rsidR="007F0D82" w:rsidRPr="002A049B" w:rsidRDefault="007F0D82" w:rsidP="00C1192D">
            <w:pPr>
              <w:jc w:val="center"/>
              <w:rPr>
                <w:sz w:val="20"/>
              </w:rPr>
            </w:pPr>
            <w:r w:rsidRPr="002A049B">
              <w:rPr>
                <w:sz w:val="20"/>
              </w:rPr>
              <w:t>-</w:t>
            </w:r>
          </w:p>
        </w:tc>
      </w:tr>
      <w:tr w:rsidR="007F0D82" w:rsidRPr="009D2F6B" w14:paraId="52FF3ECC" w14:textId="77777777" w:rsidTr="00C1192D">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19D38" w14:textId="77777777" w:rsidR="007F0D82" w:rsidRPr="00745A4A" w:rsidRDefault="007F0D82" w:rsidP="00C1192D">
            <w:pPr>
              <w:jc w:val="center"/>
              <w:rPr>
                <w:sz w:val="20"/>
                <w:lang w:val="en-US"/>
              </w:rPr>
            </w:pPr>
            <w:r w:rsidRPr="00745A4A">
              <w:rPr>
                <w:sz w:val="20"/>
                <w:lang w:val="en-US"/>
              </w:rPr>
              <w:t>13#</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95006" w14:textId="77777777" w:rsidR="007F0D82" w:rsidRPr="00745A4A" w:rsidRDefault="007F0D82" w:rsidP="00C1192D">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FD87C" w14:textId="77777777" w:rsidR="007F0D82" w:rsidRPr="00745A4A" w:rsidRDefault="007F0D82" w:rsidP="00C1192D">
            <w:pPr>
              <w:jc w:val="center"/>
              <w:rPr>
                <w:sz w:val="20"/>
              </w:rPr>
            </w:pPr>
            <w:r w:rsidRPr="00745A4A">
              <w:rPr>
                <w:sz w:val="20"/>
              </w:rPr>
              <w:t>Общ фосфор</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0F2DF" w14:textId="77777777" w:rsidR="007F0D82" w:rsidRPr="00745A4A" w:rsidRDefault="007F0D82" w:rsidP="00C1192D">
            <w:pPr>
              <w:jc w:val="center"/>
              <w:rPr>
                <w:sz w:val="20"/>
              </w:rPr>
            </w:pPr>
            <w:r>
              <w:rPr>
                <w:sz w:val="20"/>
              </w:rPr>
              <w:t>-</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24F72" w14:textId="77777777" w:rsidR="007F0D82" w:rsidRPr="00745A4A" w:rsidRDefault="007F0D82" w:rsidP="00C1192D">
            <w:pPr>
              <w:jc w:val="center"/>
              <w:rPr>
                <w:sz w:val="20"/>
              </w:rPr>
            </w:pPr>
            <w:r w:rsidRPr="00745A4A">
              <w:rPr>
                <w:sz w:val="20"/>
              </w:rPr>
              <w:t>-</w:t>
            </w:r>
          </w:p>
          <w:p w14:paraId="0A8E9A9D" w14:textId="77777777" w:rsidR="007F0D82" w:rsidRPr="00745A4A" w:rsidRDefault="007F0D82" w:rsidP="00C1192D">
            <w:pPr>
              <w:jc w:val="center"/>
              <w:rPr>
                <w:sz w:val="20"/>
              </w:rPr>
            </w:pPr>
            <w:r w:rsidRPr="00745A4A">
              <w:rPr>
                <w:sz w:val="20"/>
              </w:rPr>
              <w:t>(1.80)</w:t>
            </w:r>
          </w:p>
          <w:p w14:paraId="1BCE367B" w14:textId="77777777" w:rsidR="007F0D82" w:rsidRPr="00745A4A" w:rsidRDefault="007F0D82" w:rsidP="00C1192D">
            <w:pPr>
              <w:jc w:val="center"/>
              <w:rPr>
                <w:sz w:val="20"/>
              </w:rPr>
            </w:pPr>
            <w:r w:rsidRPr="00745A4A">
              <w:rPr>
                <w:sz w:val="20"/>
              </w:rPr>
              <w:t>М</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CBE10" w14:textId="77777777" w:rsidR="007F0D82" w:rsidRPr="002A049B" w:rsidRDefault="007F0D82" w:rsidP="00C1192D">
            <w:pPr>
              <w:jc w:val="center"/>
              <w:rPr>
                <w:sz w:val="20"/>
              </w:rPr>
            </w:pPr>
            <w:r w:rsidRPr="002A049B">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43A2F" w14:textId="77777777" w:rsidR="007F0D82" w:rsidRPr="002A049B" w:rsidRDefault="007F0D82" w:rsidP="00C1192D">
            <w:pPr>
              <w:jc w:val="center"/>
              <w:rPr>
                <w:sz w:val="20"/>
              </w:rPr>
            </w:pPr>
            <w:r w:rsidRPr="002A049B">
              <w:rPr>
                <w:sz w:val="20"/>
              </w:rPr>
              <w:t>5 000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91D20" w14:textId="77777777" w:rsidR="007F0D82" w:rsidRPr="002A049B" w:rsidRDefault="007F0D82" w:rsidP="00C1192D">
            <w:pPr>
              <w:jc w:val="center"/>
              <w:rPr>
                <w:sz w:val="20"/>
              </w:rPr>
            </w:pPr>
            <w:r w:rsidRPr="002A049B">
              <w:rPr>
                <w:sz w:val="20"/>
              </w:rPr>
              <w:t>-</w:t>
            </w:r>
          </w:p>
        </w:tc>
      </w:tr>
      <w:tr w:rsidR="007F0D82" w:rsidRPr="009D2F6B" w14:paraId="66B08807" w14:textId="77777777" w:rsidTr="00C1192D">
        <w:trPr>
          <w:jc w:val="center"/>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900C9" w14:textId="77777777" w:rsidR="007F0D82" w:rsidRPr="00745A4A" w:rsidRDefault="007F0D82" w:rsidP="00C1192D">
            <w:pPr>
              <w:jc w:val="center"/>
              <w:rPr>
                <w:sz w:val="20"/>
                <w:lang w:val="en-US"/>
              </w:rPr>
            </w:pPr>
            <w:r w:rsidRPr="00745A4A">
              <w:rPr>
                <w:sz w:val="20"/>
                <w:lang w:val="en-US"/>
              </w:rPr>
              <w:t>76#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FEF58" w14:textId="77777777" w:rsidR="007F0D82" w:rsidRPr="00745A4A" w:rsidRDefault="007F0D82" w:rsidP="00C1192D">
            <w:pPr>
              <w:jc w:val="center"/>
              <w:rPr>
                <w:sz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DD204" w14:textId="77777777" w:rsidR="007F0D82" w:rsidRPr="00745A4A" w:rsidRDefault="007F0D82" w:rsidP="00C1192D">
            <w:pPr>
              <w:jc w:val="center"/>
              <w:rPr>
                <w:sz w:val="20"/>
              </w:rPr>
            </w:pPr>
            <w:r w:rsidRPr="00745A4A">
              <w:rPr>
                <w:sz w:val="20"/>
              </w:rPr>
              <w:t>ТОС (ХПК/3)</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ED57E" w14:textId="77777777" w:rsidR="007F0D82" w:rsidRPr="00745A4A" w:rsidRDefault="007F0D82" w:rsidP="00C1192D">
            <w:pPr>
              <w:jc w:val="center"/>
              <w:rPr>
                <w:sz w:val="20"/>
              </w:rPr>
            </w:pPr>
            <w:r>
              <w:rPr>
                <w:sz w:val="20"/>
              </w:rPr>
              <w:t>-</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12E4C" w14:textId="77777777" w:rsidR="007F0D82" w:rsidRPr="00745A4A" w:rsidRDefault="007F0D82" w:rsidP="00C1192D">
            <w:pPr>
              <w:jc w:val="center"/>
              <w:rPr>
                <w:sz w:val="20"/>
              </w:rPr>
            </w:pPr>
            <w:r w:rsidRPr="00745A4A">
              <w:rPr>
                <w:sz w:val="20"/>
              </w:rPr>
              <w:t>-</w:t>
            </w:r>
          </w:p>
          <w:p w14:paraId="2C69E630" w14:textId="77777777" w:rsidR="007F0D82" w:rsidRPr="00745A4A" w:rsidRDefault="007F0D82" w:rsidP="00C1192D">
            <w:pPr>
              <w:jc w:val="center"/>
              <w:rPr>
                <w:sz w:val="20"/>
              </w:rPr>
            </w:pPr>
            <w:r w:rsidRPr="00745A4A">
              <w:rPr>
                <w:sz w:val="20"/>
              </w:rPr>
              <w:t>(39.96)</w:t>
            </w:r>
          </w:p>
          <w:p w14:paraId="75B08B56" w14:textId="77777777" w:rsidR="007F0D82" w:rsidRPr="00745A4A" w:rsidRDefault="007F0D82" w:rsidP="00C1192D">
            <w:pPr>
              <w:jc w:val="center"/>
              <w:rPr>
                <w:sz w:val="20"/>
              </w:rPr>
            </w:pPr>
            <w:r w:rsidRPr="00745A4A">
              <w:rPr>
                <w:sz w:val="20"/>
              </w:rPr>
              <w:t>М</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E6286" w14:textId="77777777" w:rsidR="007F0D82" w:rsidRPr="00834027" w:rsidRDefault="007F0D82" w:rsidP="00C1192D">
            <w:pPr>
              <w:jc w:val="center"/>
              <w:rPr>
                <w:sz w:val="20"/>
              </w:rPr>
            </w:pPr>
            <w:r w:rsidRPr="00834027">
              <w:rPr>
                <w:sz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660F5" w14:textId="77777777" w:rsidR="007F0D82" w:rsidRPr="00834027" w:rsidRDefault="007F0D82" w:rsidP="00C1192D">
            <w:pPr>
              <w:jc w:val="center"/>
              <w:rPr>
                <w:sz w:val="20"/>
              </w:rPr>
            </w:pPr>
            <w:r w:rsidRPr="00834027">
              <w:rPr>
                <w:sz w:val="20"/>
              </w:rPr>
              <w:t>50 000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26C45" w14:textId="77777777" w:rsidR="007F0D82" w:rsidRPr="00834027" w:rsidRDefault="007F0D82" w:rsidP="00C1192D">
            <w:pPr>
              <w:jc w:val="center"/>
              <w:rPr>
                <w:sz w:val="20"/>
              </w:rPr>
            </w:pPr>
            <w:r>
              <w:rPr>
                <w:sz w:val="20"/>
              </w:rPr>
              <w:t>-</w:t>
            </w:r>
          </w:p>
        </w:tc>
      </w:tr>
    </w:tbl>
    <w:p w14:paraId="1D5F6324" w14:textId="77777777" w:rsidR="002B571D" w:rsidRPr="007F0D82" w:rsidRDefault="002B571D" w:rsidP="002B571D">
      <w:pPr>
        <w:spacing w:before="120"/>
        <w:jc w:val="right"/>
        <w:rPr>
          <w:b/>
          <w:i/>
        </w:rPr>
      </w:pPr>
      <w:r w:rsidRPr="007F0D82">
        <w:rPr>
          <w:b/>
          <w:i/>
        </w:rPr>
        <w:t>Таблица 2 - Емисии във въздуха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701"/>
        <w:gridCol w:w="1136"/>
        <w:gridCol w:w="991"/>
        <w:gridCol w:w="9"/>
        <w:gridCol w:w="841"/>
        <w:gridCol w:w="1419"/>
        <w:gridCol w:w="1276"/>
        <w:gridCol w:w="993"/>
        <w:gridCol w:w="1559"/>
      </w:tblGrid>
      <w:tr w:rsidR="007F0D82" w:rsidRPr="009D2F6B" w14:paraId="16A3C09B" w14:textId="77777777" w:rsidTr="00C1192D">
        <w:trPr>
          <w:cantSplit/>
          <w:trHeight w:val="270"/>
          <w:tblHeader/>
          <w:jc w:val="center"/>
        </w:trPr>
        <w:tc>
          <w:tcPr>
            <w:tcW w:w="560" w:type="dxa"/>
            <w:shd w:val="clear" w:color="auto" w:fill="D9D9D9"/>
            <w:vAlign w:val="center"/>
          </w:tcPr>
          <w:p w14:paraId="6F6B1373" w14:textId="77777777" w:rsidR="007F0D82" w:rsidRPr="004716B7" w:rsidRDefault="007F0D82" w:rsidP="00C1192D">
            <w:pPr>
              <w:overflowPunct w:val="0"/>
              <w:autoSpaceDE w:val="0"/>
              <w:autoSpaceDN w:val="0"/>
              <w:adjustRightInd w:val="0"/>
              <w:jc w:val="center"/>
              <w:textAlignment w:val="baseline"/>
              <w:rPr>
                <w:b/>
                <w:sz w:val="20"/>
                <w:szCs w:val="20"/>
              </w:rPr>
            </w:pPr>
            <w:r w:rsidRPr="004716B7">
              <w:rPr>
                <w:b/>
                <w:sz w:val="20"/>
                <w:szCs w:val="20"/>
              </w:rPr>
              <w:t>ИУ</w:t>
            </w:r>
          </w:p>
          <w:p w14:paraId="79D60588" w14:textId="77777777" w:rsidR="007F0D82" w:rsidRPr="004716B7" w:rsidRDefault="007F0D82" w:rsidP="00C1192D">
            <w:pPr>
              <w:tabs>
                <w:tab w:val="center" w:pos="4536"/>
                <w:tab w:val="right" w:pos="9072"/>
              </w:tabs>
              <w:ind w:left="-165" w:right="-139"/>
              <w:jc w:val="center"/>
              <w:rPr>
                <w:rFonts w:eastAsia="MS Mincho"/>
                <w:b/>
                <w:sz w:val="20"/>
                <w:szCs w:val="20"/>
              </w:rPr>
            </w:pPr>
            <w:r w:rsidRPr="004716B7">
              <w:rPr>
                <w:b/>
                <w:sz w:val="20"/>
                <w:szCs w:val="20"/>
              </w:rPr>
              <w:t>№</w:t>
            </w:r>
          </w:p>
        </w:tc>
        <w:tc>
          <w:tcPr>
            <w:tcW w:w="1701" w:type="dxa"/>
            <w:shd w:val="clear" w:color="auto" w:fill="D9D9D9"/>
            <w:vAlign w:val="center"/>
          </w:tcPr>
          <w:p w14:paraId="229F1BD5" w14:textId="77777777" w:rsidR="007F0D82" w:rsidRPr="004716B7" w:rsidRDefault="007F0D82" w:rsidP="00C1192D">
            <w:pPr>
              <w:spacing w:line="20" w:lineRule="atLeast"/>
              <w:jc w:val="center"/>
              <w:rPr>
                <w:rFonts w:eastAsia="MS Mincho"/>
                <w:b/>
                <w:sz w:val="20"/>
                <w:szCs w:val="20"/>
                <w:lang w:val="ru-RU"/>
              </w:rPr>
            </w:pPr>
            <w:r w:rsidRPr="004716B7">
              <w:rPr>
                <w:rFonts w:eastAsia="MS Mincho"/>
                <w:b/>
                <w:sz w:val="20"/>
                <w:szCs w:val="20"/>
                <w:lang w:val="ru-RU"/>
              </w:rPr>
              <w:t>Дата на провеждане на СПИ</w:t>
            </w:r>
          </w:p>
          <w:p w14:paraId="4CFB83BC" w14:textId="77777777" w:rsidR="007F0D82" w:rsidRPr="004716B7" w:rsidRDefault="007F0D82" w:rsidP="00C1192D">
            <w:pPr>
              <w:spacing w:line="20" w:lineRule="atLeast"/>
              <w:jc w:val="center"/>
              <w:rPr>
                <w:rFonts w:eastAsia="MS Mincho"/>
                <w:b/>
                <w:sz w:val="20"/>
                <w:szCs w:val="20"/>
                <w:lang w:val="ru-RU"/>
              </w:rPr>
            </w:pPr>
            <w:r w:rsidRPr="004716B7">
              <w:rPr>
                <w:rFonts w:eastAsia="MS Mincho"/>
                <w:b/>
                <w:sz w:val="20"/>
                <w:szCs w:val="20"/>
                <w:lang w:val="ru-RU"/>
              </w:rPr>
              <w:t>Протоколи №</w:t>
            </w:r>
          </w:p>
        </w:tc>
        <w:tc>
          <w:tcPr>
            <w:tcW w:w="1136" w:type="dxa"/>
            <w:shd w:val="clear" w:color="auto" w:fill="D9D9D9"/>
            <w:vAlign w:val="center"/>
          </w:tcPr>
          <w:p w14:paraId="67F99677" w14:textId="77777777" w:rsidR="007F0D82" w:rsidRPr="004716B7" w:rsidRDefault="007F0D82" w:rsidP="00C1192D">
            <w:pPr>
              <w:pStyle w:val="BodyText"/>
              <w:spacing w:line="20" w:lineRule="atLeast"/>
              <w:ind w:left="-110" w:right="-114"/>
              <w:jc w:val="center"/>
              <w:rPr>
                <w:rFonts w:eastAsia="MS Mincho"/>
                <w:b/>
                <w:sz w:val="20"/>
                <w:lang w:val="ru-RU"/>
              </w:rPr>
            </w:pPr>
            <w:r w:rsidRPr="004716B7">
              <w:rPr>
                <w:rFonts w:eastAsia="MS Mincho"/>
                <w:b/>
                <w:sz w:val="20"/>
                <w:lang w:val="ru-RU"/>
              </w:rPr>
              <w:t>Параметър</w:t>
            </w:r>
          </w:p>
        </w:tc>
        <w:tc>
          <w:tcPr>
            <w:tcW w:w="1000" w:type="dxa"/>
            <w:gridSpan w:val="2"/>
            <w:shd w:val="clear" w:color="auto" w:fill="D9D9D9"/>
            <w:vAlign w:val="center"/>
          </w:tcPr>
          <w:p w14:paraId="6D0E44E5" w14:textId="77777777" w:rsidR="007F0D82" w:rsidRPr="004716B7" w:rsidRDefault="007F0D82" w:rsidP="00C1192D">
            <w:pPr>
              <w:pStyle w:val="BodyText"/>
              <w:spacing w:line="20" w:lineRule="atLeast"/>
              <w:ind w:left="-142" w:right="-78"/>
              <w:jc w:val="center"/>
              <w:rPr>
                <w:rFonts w:eastAsia="MS Mincho"/>
                <w:b/>
                <w:sz w:val="20"/>
                <w:lang w:val="ru-RU"/>
              </w:rPr>
            </w:pPr>
            <w:r w:rsidRPr="004716B7">
              <w:rPr>
                <w:rFonts w:eastAsia="MS Mincho"/>
                <w:b/>
                <w:sz w:val="20"/>
                <w:lang w:val="ru-RU"/>
              </w:rPr>
              <w:t>Единица</w:t>
            </w:r>
          </w:p>
        </w:tc>
        <w:tc>
          <w:tcPr>
            <w:tcW w:w="841" w:type="dxa"/>
            <w:shd w:val="clear" w:color="auto" w:fill="D9D9D9"/>
            <w:vAlign w:val="center"/>
          </w:tcPr>
          <w:p w14:paraId="5775F416" w14:textId="77777777" w:rsidR="007F0D82" w:rsidRPr="004716B7" w:rsidRDefault="007F0D82" w:rsidP="00C1192D">
            <w:pPr>
              <w:pStyle w:val="BodyText"/>
              <w:spacing w:line="20" w:lineRule="atLeast"/>
              <w:ind w:left="-180" w:right="-192"/>
              <w:jc w:val="center"/>
              <w:rPr>
                <w:rFonts w:eastAsia="MS Mincho"/>
                <w:b/>
                <w:sz w:val="20"/>
                <w:lang w:val="ru-RU"/>
              </w:rPr>
            </w:pPr>
            <w:r w:rsidRPr="004716B7">
              <w:rPr>
                <w:rFonts w:eastAsia="MS Mincho"/>
                <w:b/>
                <w:sz w:val="20"/>
                <w:lang w:val="ru-RU"/>
              </w:rPr>
              <w:t>НДЕ, съгласно КР</w:t>
            </w:r>
          </w:p>
        </w:tc>
        <w:tc>
          <w:tcPr>
            <w:tcW w:w="1419" w:type="dxa"/>
            <w:shd w:val="clear" w:color="auto" w:fill="D9D9D9"/>
            <w:vAlign w:val="center"/>
          </w:tcPr>
          <w:p w14:paraId="6321C33C" w14:textId="77777777" w:rsidR="007F0D82" w:rsidRPr="004716B7" w:rsidRDefault="007F0D82" w:rsidP="00C1192D">
            <w:pPr>
              <w:pStyle w:val="BodyText"/>
              <w:spacing w:line="20" w:lineRule="atLeast"/>
              <w:jc w:val="center"/>
              <w:rPr>
                <w:rFonts w:eastAsia="MS Mincho"/>
                <w:b/>
                <w:sz w:val="20"/>
                <w:lang w:val="ru-RU"/>
              </w:rPr>
            </w:pPr>
            <w:r w:rsidRPr="004716B7">
              <w:rPr>
                <w:rFonts w:eastAsia="MS Mincho"/>
                <w:b/>
                <w:sz w:val="20"/>
                <w:lang w:val="ru-RU"/>
              </w:rPr>
              <w:t>Резултати от мониторинг</w:t>
            </w:r>
          </w:p>
        </w:tc>
        <w:tc>
          <w:tcPr>
            <w:tcW w:w="1276" w:type="dxa"/>
            <w:shd w:val="clear" w:color="auto" w:fill="D9D9D9"/>
            <w:vAlign w:val="center"/>
          </w:tcPr>
          <w:p w14:paraId="214BCD6F" w14:textId="77777777" w:rsidR="007F0D82" w:rsidRPr="004716B7" w:rsidRDefault="007F0D82" w:rsidP="00C1192D">
            <w:pPr>
              <w:spacing w:line="20" w:lineRule="atLeast"/>
              <w:ind w:left="-198" w:right="-159"/>
              <w:jc w:val="center"/>
              <w:rPr>
                <w:rFonts w:eastAsia="MS Mincho"/>
                <w:b/>
                <w:sz w:val="20"/>
                <w:szCs w:val="20"/>
                <w:lang w:val="ru-RU"/>
              </w:rPr>
            </w:pPr>
            <w:r w:rsidRPr="004716B7">
              <w:rPr>
                <w:rFonts w:eastAsia="MS Mincho"/>
                <w:b/>
                <w:sz w:val="20"/>
                <w:szCs w:val="20"/>
                <w:lang w:val="ru-RU"/>
              </w:rPr>
              <w:t>Максимален дебит на газовете</w:t>
            </w:r>
          </w:p>
          <w:p w14:paraId="7414DFBB" w14:textId="77777777" w:rsidR="007F0D82" w:rsidRPr="004716B7" w:rsidRDefault="007F0D82" w:rsidP="00C1192D">
            <w:pPr>
              <w:spacing w:line="20" w:lineRule="atLeast"/>
              <w:jc w:val="center"/>
              <w:rPr>
                <w:rFonts w:eastAsia="MS Mincho"/>
                <w:b/>
                <w:sz w:val="20"/>
                <w:szCs w:val="20"/>
                <w:lang w:val="ru-RU"/>
              </w:rPr>
            </w:pPr>
            <w:r w:rsidRPr="004716B7">
              <w:rPr>
                <w:rFonts w:eastAsia="MS Mincho"/>
                <w:b/>
                <w:sz w:val="20"/>
                <w:szCs w:val="20"/>
                <w:lang w:val="ru-RU"/>
              </w:rPr>
              <w:t>(Nm</w:t>
            </w:r>
            <w:r w:rsidRPr="004716B7">
              <w:rPr>
                <w:rFonts w:eastAsia="MS Mincho"/>
                <w:b/>
                <w:sz w:val="20"/>
                <w:szCs w:val="20"/>
                <w:vertAlign w:val="superscript"/>
                <w:lang w:val="ru-RU"/>
              </w:rPr>
              <w:t>3</w:t>
            </w:r>
            <w:r w:rsidRPr="004716B7">
              <w:rPr>
                <w:rFonts w:eastAsia="MS Mincho"/>
                <w:b/>
                <w:sz w:val="20"/>
                <w:szCs w:val="20"/>
                <w:lang w:val="ru-RU"/>
              </w:rPr>
              <w:t>/h)</w:t>
            </w:r>
          </w:p>
        </w:tc>
        <w:tc>
          <w:tcPr>
            <w:tcW w:w="993" w:type="dxa"/>
            <w:shd w:val="clear" w:color="auto" w:fill="D9D9D9"/>
            <w:vAlign w:val="center"/>
          </w:tcPr>
          <w:p w14:paraId="5FD802EA" w14:textId="77777777" w:rsidR="007F0D82" w:rsidRPr="004716B7" w:rsidRDefault="007F0D82" w:rsidP="00C1192D">
            <w:pPr>
              <w:pStyle w:val="BodyText"/>
              <w:spacing w:line="20" w:lineRule="atLeast"/>
              <w:ind w:left="-122" w:right="-95"/>
              <w:jc w:val="center"/>
              <w:rPr>
                <w:rFonts w:eastAsia="MS Mincho"/>
                <w:b/>
                <w:sz w:val="20"/>
                <w:lang w:val="ru-RU"/>
              </w:rPr>
            </w:pPr>
            <w:r w:rsidRPr="004716B7">
              <w:rPr>
                <w:rFonts w:eastAsia="MS Mincho"/>
                <w:b/>
                <w:sz w:val="20"/>
                <w:lang w:val="ru-RU"/>
              </w:rPr>
              <w:t>Приведен дебит на отпадъчните газове</w:t>
            </w:r>
          </w:p>
        </w:tc>
        <w:tc>
          <w:tcPr>
            <w:tcW w:w="1559" w:type="dxa"/>
            <w:shd w:val="clear" w:color="auto" w:fill="D9D9D9"/>
            <w:vAlign w:val="center"/>
          </w:tcPr>
          <w:p w14:paraId="7CF4C01E" w14:textId="77777777" w:rsidR="007F0D82" w:rsidRPr="004716B7" w:rsidRDefault="007F0D82" w:rsidP="00C1192D">
            <w:pPr>
              <w:pStyle w:val="BodyText"/>
              <w:spacing w:line="20" w:lineRule="atLeast"/>
              <w:jc w:val="center"/>
              <w:rPr>
                <w:rFonts w:eastAsia="MS Mincho"/>
                <w:b/>
                <w:sz w:val="20"/>
                <w:lang w:val="ru-RU"/>
              </w:rPr>
            </w:pPr>
            <w:r w:rsidRPr="004716B7">
              <w:rPr>
                <w:rFonts w:eastAsia="MS Mincho"/>
                <w:b/>
                <w:sz w:val="20"/>
                <w:lang w:val="ru-RU"/>
              </w:rPr>
              <w:t>Съответствие</w:t>
            </w:r>
          </w:p>
          <w:p w14:paraId="547B3B6E" w14:textId="77777777" w:rsidR="007F0D82" w:rsidRPr="004716B7" w:rsidRDefault="007F0D82" w:rsidP="00C1192D">
            <w:pPr>
              <w:pStyle w:val="BodyText"/>
              <w:spacing w:line="20" w:lineRule="atLeast"/>
              <w:jc w:val="center"/>
              <w:rPr>
                <w:rFonts w:eastAsia="MS Mincho"/>
                <w:b/>
                <w:sz w:val="20"/>
                <w:lang w:val="ru-RU"/>
              </w:rPr>
            </w:pPr>
            <w:r w:rsidRPr="004716B7">
              <w:rPr>
                <w:rFonts w:eastAsia="MS Mincho"/>
                <w:b/>
                <w:sz w:val="20"/>
                <w:lang w:val="ru-RU"/>
              </w:rPr>
              <w:t>брой</w:t>
            </w:r>
          </w:p>
        </w:tc>
      </w:tr>
      <w:tr w:rsidR="007F0D82" w:rsidRPr="009D2F6B" w14:paraId="6B1A2193" w14:textId="77777777" w:rsidTr="00C1192D">
        <w:trPr>
          <w:cantSplit/>
          <w:trHeight w:val="521"/>
          <w:jc w:val="center"/>
        </w:trPr>
        <w:tc>
          <w:tcPr>
            <w:tcW w:w="560" w:type="dxa"/>
            <w:vAlign w:val="center"/>
          </w:tcPr>
          <w:p w14:paraId="2320C564" w14:textId="77777777" w:rsidR="007F0D82" w:rsidRPr="00EF5A5B" w:rsidRDefault="007F0D82" w:rsidP="00663B65">
            <w:pPr>
              <w:jc w:val="center"/>
              <w:rPr>
                <w:sz w:val="20"/>
                <w:szCs w:val="20"/>
                <w:lang w:val="en-US"/>
              </w:rPr>
            </w:pPr>
            <w:r w:rsidRPr="00EF5A5B">
              <w:rPr>
                <w:sz w:val="20"/>
                <w:szCs w:val="20"/>
                <w:lang w:val="en-US"/>
              </w:rPr>
              <w:t>1</w:t>
            </w:r>
          </w:p>
        </w:tc>
        <w:tc>
          <w:tcPr>
            <w:tcW w:w="1701" w:type="dxa"/>
            <w:vAlign w:val="center"/>
          </w:tcPr>
          <w:p w14:paraId="3B4140F4" w14:textId="77777777" w:rsidR="007F0D82" w:rsidRPr="00EF5A5B" w:rsidRDefault="007F0D82" w:rsidP="00663B65">
            <w:pPr>
              <w:jc w:val="center"/>
              <w:rPr>
                <w:sz w:val="20"/>
                <w:szCs w:val="20"/>
              </w:rPr>
            </w:pPr>
            <w:r w:rsidRPr="00EF5A5B">
              <w:rPr>
                <w:sz w:val="20"/>
                <w:szCs w:val="20"/>
                <w:lang w:val="en-US"/>
              </w:rPr>
              <w:t>10-0918/11.09.2018</w:t>
            </w:r>
          </w:p>
        </w:tc>
        <w:tc>
          <w:tcPr>
            <w:tcW w:w="1136" w:type="dxa"/>
            <w:vAlign w:val="center"/>
          </w:tcPr>
          <w:p w14:paraId="5165B040" w14:textId="77777777" w:rsidR="007F0D82" w:rsidRPr="00EF5A5B" w:rsidRDefault="007F0D82" w:rsidP="00663B65">
            <w:pPr>
              <w:jc w:val="center"/>
              <w:rPr>
                <w:sz w:val="20"/>
                <w:szCs w:val="20"/>
              </w:rPr>
            </w:pPr>
            <w:r w:rsidRPr="00EF5A5B">
              <w:rPr>
                <w:sz w:val="20"/>
                <w:szCs w:val="20"/>
              </w:rPr>
              <w:t>Прах</w:t>
            </w:r>
          </w:p>
        </w:tc>
        <w:tc>
          <w:tcPr>
            <w:tcW w:w="991" w:type="dxa"/>
            <w:vAlign w:val="center"/>
          </w:tcPr>
          <w:p w14:paraId="45275866" w14:textId="77777777" w:rsidR="007F0D82" w:rsidRPr="00EF5A5B" w:rsidRDefault="007F0D82" w:rsidP="00663B65">
            <w:pPr>
              <w:jc w:val="center"/>
              <w:rPr>
                <w:sz w:val="20"/>
                <w:szCs w:val="20"/>
                <w:lang w:val="en-US"/>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11771008" w14:textId="77777777" w:rsidR="007F0D82" w:rsidRPr="00EF5A5B" w:rsidRDefault="007F0D82" w:rsidP="00663B65">
            <w:pPr>
              <w:jc w:val="center"/>
              <w:rPr>
                <w:sz w:val="20"/>
                <w:szCs w:val="20"/>
                <w:lang w:val="en-US"/>
              </w:rPr>
            </w:pPr>
            <w:r w:rsidRPr="00EF5A5B">
              <w:rPr>
                <w:sz w:val="20"/>
                <w:szCs w:val="20"/>
                <w:lang w:val="en-US"/>
              </w:rPr>
              <w:t>20</w:t>
            </w:r>
          </w:p>
        </w:tc>
        <w:tc>
          <w:tcPr>
            <w:tcW w:w="1419" w:type="dxa"/>
            <w:vAlign w:val="center"/>
          </w:tcPr>
          <w:p w14:paraId="1FAEC79E" w14:textId="77777777" w:rsidR="007F0D82" w:rsidRPr="00EF5A5B" w:rsidRDefault="007F0D82" w:rsidP="00663B65">
            <w:pPr>
              <w:jc w:val="center"/>
              <w:rPr>
                <w:sz w:val="20"/>
                <w:szCs w:val="20"/>
                <w:lang w:val="en-US"/>
              </w:rPr>
            </w:pPr>
            <w:r w:rsidRPr="00EF5A5B">
              <w:rPr>
                <w:sz w:val="20"/>
                <w:szCs w:val="20"/>
                <w:lang w:val="en-US"/>
              </w:rPr>
              <w:t>2.8</w:t>
            </w:r>
          </w:p>
        </w:tc>
        <w:tc>
          <w:tcPr>
            <w:tcW w:w="1276" w:type="dxa"/>
            <w:vAlign w:val="center"/>
          </w:tcPr>
          <w:p w14:paraId="0F2CC188" w14:textId="77777777" w:rsidR="007F0D82" w:rsidRPr="00EF5A5B" w:rsidRDefault="007F0D82" w:rsidP="00663B65">
            <w:pPr>
              <w:jc w:val="center"/>
              <w:rPr>
                <w:sz w:val="20"/>
                <w:szCs w:val="20"/>
                <w:lang w:val="en-US"/>
              </w:rPr>
            </w:pPr>
            <w:r w:rsidRPr="00EF5A5B">
              <w:rPr>
                <w:sz w:val="20"/>
                <w:szCs w:val="20"/>
                <w:lang w:val="en-US"/>
              </w:rPr>
              <w:t>3780</w:t>
            </w:r>
          </w:p>
        </w:tc>
        <w:tc>
          <w:tcPr>
            <w:tcW w:w="993" w:type="dxa"/>
            <w:vAlign w:val="center"/>
          </w:tcPr>
          <w:p w14:paraId="43093CAC" w14:textId="77777777" w:rsidR="007F0D82" w:rsidRPr="00EF5A5B" w:rsidRDefault="007F0D82" w:rsidP="00663B65">
            <w:pPr>
              <w:jc w:val="center"/>
              <w:rPr>
                <w:sz w:val="20"/>
                <w:szCs w:val="20"/>
                <w:lang w:val="en-US"/>
              </w:rPr>
            </w:pPr>
            <w:r w:rsidRPr="00EF5A5B">
              <w:rPr>
                <w:sz w:val="20"/>
                <w:szCs w:val="20"/>
                <w:lang w:val="en-US"/>
              </w:rPr>
              <w:t>1171</w:t>
            </w:r>
          </w:p>
        </w:tc>
        <w:tc>
          <w:tcPr>
            <w:tcW w:w="1559" w:type="dxa"/>
            <w:vAlign w:val="center"/>
          </w:tcPr>
          <w:p w14:paraId="54696A26" w14:textId="77777777" w:rsidR="007F0D82" w:rsidRPr="00EF5A5B" w:rsidRDefault="007F0D82" w:rsidP="00663B65">
            <w:pPr>
              <w:jc w:val="center"/>
              <w:rPr>
                <w:sz w:val="20"/>
                <w:szCs w:val="20"/>
              </w:rPr>
            </w:pPr>
            <w:r w:rsidRPr="00EF5A5B">
              <w:rPr>
                <w:sz w:val="20"/>
                <w:szCs w:val="20"/>
              </w:rPr>
              <w:t>Да</w:t>
            </w:r>
          </w:p>
        </w:tc>
      </w:tr>
      <w:tr w:rsidR="007F0D82" w:rsidRPr="009D2F6B" w14:paraId="4D9BDE04" w14:textId="77777777" w:rsidTr="00C1192D">
        <w:trPr>
          <w:cantSplit/>
          <w:trHeight w:val="521"/>
          <w:jc w:val="center"/>
        </w:trPr>
        <w:tc>
          <w:tcPr>
            <w:tcW w:w="560" w:type="dxa"/>
            <w:vAlign w:val="center"/>
          </w:tcPr>
          <w:p w14:paraId="6486E236" w14:textId="77777777" w:rsidR="007F0D82" w:rsidRPr="00EF5A5B" w:rsidRDefault="007F0D82" w:rsidP="00663B65">
            <w:pPr>
              <w:jc w:val="center"/>
              <w:rPr>
                <w:sz w:val="20"/>
                <w:szCs w:val="20"/>
              </w:rPr>
            </w:pPr>
            <w:r w:rsidRPr="00EF5A5B">
              <w:rPr>
                <w:sz w:val="20"/>
                <w:szCs w:val="20"/>
              </w:rPr>
              <w:t>2</w:t>
            </w:r>
          </w:p>
        </w:tc>
        <w:tc>
          <w:tcPr>
            <w:tcW w:w="1701" w:type="dxa"/>
            <w:vAlign w:val="center"/>
          </w:tcPr>
          <w:p w14:paraId="25A11B58" w14:textId="77777777" w:rsidR="007F0D82" w:rsidRPr="00EF5A5B" w:rsidRDefault="007F0D82" w:rsidP="00663B65">
            <w:pPr>
              <w:jc w:val="center"/>
              <w:rPr>
                <w:sz w:val="20"/>
                <w:szCs w:val="20"/>
              </w:rPr>
            </w:pPr>
            <w:r w:rsidRPr="00EF5A5B">
              <w:rPr>
                <w:sz w:val="20"/>
                <w:szCs w:val="20"/>
                <w:lang w:val="en-US"/>
              </w:rPr>
              <w:t>10-091</w:t>
            </w:r>
            <w:r w:rsidRPr="00EF5A5B">
              <w:rPr>
                <w:sz w:val="20"/>
                <w:szCs w:val="20"/>
              </w:rPr>
              <w:t>9</w:t>
            </w:r>
            <w:r w:rsidRPr="00EF5A5B">
              <w:rPr>
                <w:sz w:val="20"/>
                <w:szCs w:val="20"/>
                <w:lang w:val="en-US"/>
              </w:rPr>
              <w:t>/11.09.2018</w:t>
            </w:r>
          </w:p>
        </w:tc>
        <w:tc>
          <w:tcPr>
            <w:tcW w:w="1136" w:type="dxa"/>
            <w:vAlign w:val="center"/>
          </w:tcPr>
          <w:p w14:paraId="30A2BDC3" w14:textId="77777777" w:rsidR="007F0D82" w:rsidRPr="00EF5A5B" w:rsidRDefault="007F0D82" w:rsidP="00663B65">
            <w:pPr>
              <w:jc w:val="center"/>
              <w:rPr>
                <w:sz w:val="20"/>
                <w:szCs w:val="20"/>
              </w:rPr>
            </w:pPr>
            <w:r>
              <w:rPr>
                <w:sz w:val="20"/>
                <w:szCs w:val="20"/>
              </w:rPr>
              <w:t>Прах</w:t>
            </w:r>
          </w:p>
        </w:tc>
        <w:tc>
          <w:tcPr>
            <w:tcW w:w="991" w:type="dxa"/>
            <w:vAlign w:val="center"/>
          </w:tcPr>
          <w:p w14:paraId="6E569D8E" w14:textId="77777777" w:rsidR="007F0D82" w:rsidRPr="00EF5A5B" w:rsidRDefault="007F0D82" w:rsidP="00663B65">
            <w:pPr>
              <w:jc w:val="center"/>
              <w:rPr>
                <w:sz w:val="20"/>
                <w:szCs w:val="20"/>
                <w:lang w:val="en-US"/>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0BE747E0" w14:textId="77777777" w:rsidR="007F0D82" w:rsidRPr="00EF5A5B" w:rsidRDefault="007F0D82" w:rsidP="00663B65">
            <w:pPr>
              <w:jc w:val="center"/>
              <w:rPr>
                <w:sz w:val="20"/>
                <w:szCs w:val="20"/>
                <w:lang w:val="en-US"/>
              </w:rPr>
            </w:pPr>
            <w:r w:rsidRPr="00EF5A5B">
              <w:rPr>
                <w:sz w:val="20"/>
                <w:szCs w:val="20"/>
                <w:lang w:val="en-US"/>
              </w:rPr>
              <w:t>20</w:t>
            </w:r>
          </w:p>
        </w:tc>
        <w:tc>
          <w:tcPr>
            <w:tcW w:w="1419" w:type="dxa"/>
            <w:vAlign w:val="center"/>
          </w:tcPr>
          <w:p w14:paraId="42BD1672" w14:textId="77777777" w:rsidR="007F0D82" w:rsidRPr="00EF5A5B" w:rsidRDefault="007F0D82" w:rsidP="00663B65">
            <w:pPr>
              <w:jc w:val="center"/>
              <w:rPr>
                <w:sz w:val="20"/>
                <w:szCs w:val="20"/>
              </w:rPr>
            </w:pPr>
            <w:r>
              <w:rPr>
                <w:sz w:val="20"/>
                <w:szCs w:val="20"/>
              </w:rPr>
              <w:t>2.3</w:t>
            </w:r>
          </w:p>
        </w:tc>
        <w:tc>
          <w:tcPr>
            <w:tcW w:w="1276" w:type="dxa"/>
            <w:vAlign w:val="center"/>
          </w:tcPr>
          <w:p w14:paraId="6B12E47C" w14:textId="77777777" w:rsidR="007F0D82" w:rsidRPr="00EF5A5B" w:rsidRDefault="007F0D82" w:rsidP="00663B65">
            <w:pPr>
              <w:jc w:val="center"/>
              <w:rPr>
                <w:sz w:val="20"/>
                <w:szCs w:val="20"/>
              </w:rPr>
            </w:pPr>
            <w:r>
              <w:rPr>
                <w:sz w:val="20"/>
                <w:szCs w:val="20"/>
              </w:rPr>
              <w:t>9600</w:t>
            </w:r>
          </w:p>
        </w:tc>
        <w:tc>
          <w:tcPr>
            <w:tcW w:w="993" w:type="dxa"/>
            <w:vAlign w:val="center"/>
          </w:tcPr>
          <w:p w14:paraId="4ED4576A" w14:textId="77777777" w:rsidR="007F0D82" w:rsidRPr="00EF5A5B" w:rsidRDefault="007F0D82" w:rsidP="00663B65">
            <w:pPr>
              <w:jc w:val="center"/>
              <w:rPr>
                <w:sz w:val="20"/>
                <w:szCs w:val="20"/>
              </w:rPr>
            </w:pPr>
            <w:r>
              <w:rPr>
                <w:sz w:val="20"/>
                <w:szCs w:val="20"/>
              </w:rPr>
              <w:t>6511</w:t>
            </w:r>
          </w:p>
        </w:tc>
        <w:tc>
          <w:tcPr>
            <w:tcW w:w="1559" w:type="dxa"/>
            <w:vAlign w:val="center"/>
          </w:tcPr>
          <w:p w14:paraId="432A6CC7" w14:textId="77777777" w:rsidR="007F0D82" w:rsidRPr="00EF5A5B" w:rsidRDefault="007F0D82" w:rsidP="00663B65">
            <w:pPr>
              <w:jc w:val="center"/>
              <w:rPr>
                <w:sz w:val="20"/>
                <w:szCs w:val="20"/>
              </w:rPr>
            </w:pPr>
            <w:r>
              <w:rPr>
                <w:sz w:val="20"/>
                <w:szCs w:val="20"/>
              </w:rPr>
              <w:t>Да</w:t>
            </w:r>
          </w:p>
        </w:tc>
      </w:tr>
      <w:tr w:rsidR="007F0D82" w:rsidRPr="009D2F6B" w14:paraId="41CA082B" w14:textId="77777777" w:rsidTr="00C1192D">
        <w:trPr>
          <w:cantSplit/>
          <w:trHeight w:val="521"/>
          <w:jc w:val="center"/>
        </w:trPr>
        <w:tc>
          <w:tcPr>
            <w:tcW w:w="560" w:type="dxa"/>
            <w:vAlign w:val="center"/>
          </w:tcPr>
          <w:p w14:paraId="6FA1237B" w14:textId="77777777" w:rsidR="007F0D82" w:rsidRPr="00EF5A5B" w:rsidRDefault="007F0D82" w:rsidP="00663B65">
            <w:pPr>
              <w:jc w:val="center"/>
              <w:rPr>
                <w:sz w:val="20"/>
                <w:szCs w:val="20"/>
              </w:rPr>
            </w:pPr>
            <w:r>
              <w:rPr>
                <w:sz w:val="20"/>
                <w:szCs w:val="20"/>
              </w:rPr>
              <w:t>3</w:t>
            </w:r>
          </w:p>
        </w:tc>
        <w:tc>
          <w:tcPr>
            <w:tcW w:w="1701" w:type="dxa"/>
            <w:vAlign w:val="center"/>
          </w:tcPr>
          <w:p w14:paraId="13DB1255" w14:textId="77777777" w:rsidR="007F0D82" w:rsidRPr="00EF5A5B" w:rsidRDefault="007F0D82" w:rsidP="00663B65">
            <w:pPr>
              <w:jc w:val="center"/>
              <w:rPr>
                <w:sz w:val="20"/>
                <w:szCs w:val="20"/>
              </w:rPr>
            </w:pPr>
            <w:r w:rsidRPr="00EF5A5B">
              <w:rPr>
                <w:sz w:val="20"/>
                <w:szCs w:val="20"/>
                <w:lang w:val="en-US"/>
              </w:rPr>
              <w:t>10-091</w:t>
            </w:r>
            <w:r>
              <w:rPr>
                <w:sz w:val="20"/>
                <w:szCs w:val="20"/>
              </w:rPr>
              <w:t>5</w:t>
            </w:r>
            <w:r w:rsidRPr="00EF5A5B">
              <w:rPr>
                <w:sz w:val="20"/>
                <w:szCs w:val="20"/>
                <w:lang w:val="en-US"/>
              </w:rPr>
              <w:t>/11.09.2018</w:t>
            </w:r>
          </w:p>
        </w:tc>
        <w:tc>
          <w:tcPr>
            <w:tcW w:w="1136" w:type="dxa"/>
            <w:vAlign w:val="center"/>
          </w:tcPr>
          <w:p w14:paraId="565B090A" w14:textId="77777777" w:rsidR="007F0D82" w:rsidRPr="00EF5A5B" w:rsidRDefault="007F0D82" w:rsidP="00663B65">
            <w:pPr>
              <w:jc w:val="center"/>
              <w:rPr>
                <w:sz w:val="20"/>
                <w:szCs w:val="20"/>
              </w:rPr>
            </w:pPr>
            <w:r w:rsidRPr="00EF5A5B">
              <w:rPr>
                <w:sz w:val="20"/>
                <w:szCs w:val="20"/>
              </w:rPr>
              <w:t>Прах</w:t>
            </w:r>
          </w:p>
        </w:tc>
        <w:tc>
          <w:tcPr>
            <w:tcW w:w="991" w:type="dxa"/>
            <w:vAlign w:val="center"/>
          </w:tcPr>
          <w:p w14:paraId="7D76AD61" w14:textId="77777777" w:rsidR="007F0D82" w:rsidRPr="00EF5A5B" w:rsidRDefault="007F0D82" w:rsidP="00663B65">
            <w:pPr>
              <w:jc w:val="center"/>
              <w:rPr>
                <w:sz w:val="20"/>
                <w:szCs w:val="20"/>
                <w:lang w:val="en-US"/>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4CE65FE4" w14:textId="77777777" w:rsidR="007F0D82" w:rsidRPr="00EF5A5B" w:rsidRDefault="007F0D82" w:rsidP="00663B65">
            <w:pPr>
              <w:jc w:val="center"/>
              <w:rPr>
                <w:sz w:val="20"/>
                <w:szCs w:val="20"/>
                <w:lang w:val="en-US"/>
              </w:rPr>
            </w:pPr>
            <w:r w:rsidRPr="00EF5A5B">
              <w:rPr>
                <w:sz w:val="20"/>
                <w:szCs w:val="20"/>
                <w:lang w:val="en-US"/>
              </w:rPr>
              <w:t>20</w:t>
            </w:r>
          </w:p>
        </w:tc>
        <w:tc>
          <w:tcPr>
            <w:tcW w:w="1419" w:type="dxa"/>
            <w:vAlign w:val="center"/>
          </w:tcPr>
          <w:p w14:paraId="3CF99F32" w14:textId="77777777" w:rsidR="007F0D82" w:rsidRPr="00EF5A5B" w:rsidRDefault="007F0D82" w:rsidP="00663B65">
            <w:pPr>
              <w:jc w:val="center"/>
              <w:rPr>
                <w:sz w:val="20"/>
                <w:szCs w:val="20"/>
              </w:rPr>
            </w:pPr>
            <w:r>
              <w:rPr>
                <w:sz w:val="20"/>
                <w:szCs w:val="20"/>
              </w:rPr>
              <w:t>4.0</w:t>
            </w:r>
          </w:p>
        </w:tc>
        <w:tc>
          <w:tcPr>
            <w:tcW w:w="1276" w:type="dxa"/>
            <w:vAlign w:val="center"/>
          </w:tcPr>
          <w:p w14:paraId="4F5D142F" w14:textId="77777777" w:rsidR="007F0D82" w:rsidRPr="00EF5A5B" w:rsidRDefault="007F0D82" w:rsidP="00663B65">
            <w:pPr>
              <w:jc w:val="center"/>
              <w:rPr>
                <w:sz w:val="20"/>
                <w:szCs w:val="20"/>
              </w:rPr>
            </w:pPr>
            <w:r>
              <w:rPr>
                <w:sz w:val="20"/>
                <w:szCs w:val="20"/>
              </w:rPr>
              <w:t>990</w:t>
            </w:r>
          </w:p>
        </w:tc>
        <w:tc>
          <w:tcPr>
            <w:tcW w:w="993" w:type="dxa"/>
            <w:vAlign w:val="center"/>
          </w:tcPr>
          <w:p w14:paraId="40DC32CE" w14:textId="77777777" w:rsidR="007F0D82" w:rsidRPr="00EF5A5B" w:rsidRDefault="007F0D82" w:rsidP="00663B65">
            <w:pPr>
              <w:jc w:val="center"/>
              <w:rPr>
                <w:sz w:val="20"/>
                <w:szCs w:val="20"/>
              </w:rPr>
            </w:pPr>
            <w:r>
              <w:rPr>
                <w:sz w:val="20"/>
                <w:szCs w:val="20"/>
              </w:rPr>
              <w:t>167</w:t>
            </w:r>
          </w:p>
        </w:tc>
        <w:tc>
          <w:tcPr>
            <w:tcW w:w="1559" w:type="dxa"/>
            <w:vAlign w:val="center"/>
          </w:tcPr>
          <w:p w14:paraId="5A95D99B" w14:textId="77777777" w:rsidR="007F0D82" w:rsidRPr="00EF5A5B" w:rsidRDefault="007F0D82" w:rsidP="00663B65">
            <w:pPr>
              <w:jc w:val="center"/>
              <w:rPr>
                <w:sz w:val="20"/>
                <w:szCs w:val="20"/>
              </w:rPr>
            </w:pPr>
            <w:r>
              <w:rPr>
                <w:sz w:val="20"/>
                <w:szCs w:val="20"/>
              </w:rPr>
              <w:t>Да</w:t>
            </w:r>
          </w:p>
        </w:tc>
      </w:tr>
      <w:tr w:rsidR="007F0D82" w:rsidRPr="009D2F6B" w14:paraId="496C9AE4" w14:textId="77777777" w:rsidTr="00C1192D">
        <w:trPr>
          <w:cantSplit/>
          <w:trHeight w:val="521"/>
          <w:jc w:val="center"/>
        </w:trPr>
        <w:tc>
          <w:tcPr>
            <w:tcW w:w="560" w:type="dxa"/>
            <w:vAlign w:val="center"/>
          </w:tcPr>
          <w:p w14:paraId="7EA832EF" w14:textId="77777777" w:rsidR="007F0D82" w:rsidRPr="00EF5A5B" w:rsidRDefault="007F0D82" w:rsidP="00663B65">
            <w:pPr>
              <w:jc w:val="center"/>
              <w:rPr>
                <w:sz w:val="20"/>
                <w:szCs w:val="20"/>
              </w:rPr>
            </w:pPr>
            <w:r>
              <w:rPr>
                <w:sz w:val="20"/>
                <w:szCs w:val="20"/>
              </w:rPr>
              <w:t>4</w:t>
            </w:r>
          </w:p>
        </w:tc>
        <w:tc>
          <w:tcPr>
            <w:tcW w:w="1701" w:type="dxa"/>
            <w:vAlign w:val="center"/>
          </w:tcPr>
          <w:p w14:paraId="15B6E872" w14:textId="77777777" w:rsidR="007F0D82" w:rsidRPr="00EF5A5B" w:rsidRDefault="007F0D82" w:rsidP="00663B65">
            <w:pPr>
              <w:jc w:val="center"/>
              <w:rPr>
                <w:sz w:val="20"/>
                <w:szCs w:val="20"/>
              </w:rPr>
            </w:pPr>
            <w:r w:rsidRPr="00EF5A5B">
              <w:rPr>
                <w:sz w:val="20"/>
                <w:szCs w:val="20"/>
                <w:lang w:val="en-US"/>
              </w:rPr>
              <w:t>10-091</w:t>
            </w:r>
            <w:r>
              <w:rPr>
                <w:sz w:val="20"/>
                <w:szCs w:val="20"/>
              </w:rPr>
              <w:t>6</w:t>
            </w:r>
            <w:r w:rsidRPr="00EF5A5B">
              <w:rPr>
                <w:sz w:val="20"/>
                <w:szCs w:val="20"/>
                <w:lang w:val="en-US"/>
              </w:rPr>
              <w:t>/11.09.2018</w:t>
            </w:r>
          </w:p>
        </w:tc>
        <w:tc>
          <w:tcPr>
            <w:tcW w:w="1136" w:type="dxa"/>
            <w:vAlign w:val="center"/>
          </w:tcPr>
          <w:p w14:paraId="25002D5D" w14:textId="77777777" w:rsidR="007F0D82" w:rsidRPr="00EF5A5B" w:rsidRDefault="007F0D82" w:rsidP="00663B65">
            <w:pPr>
              <w:jc w:val="center"/>
              <w:rPr>
                <w:sz w:val="20"/>
                <w:szCs w:val="20"/>
              </w:rPr>
            </w:pPr>
            <w:r w:rsidRPr="00EF5A5B">
              <w:rPr>
                <w:sz w:val="20"/>
                <w:szCs w:val="20"/>
              </w:rPr>
              <w:t>Прах</w:t>
            </w:r>
          </w:p>
        </w:tc>
        <w:tc>
          <w:tcPr>
            <w:tcW w:w="991" w:type="dxa"/>
            <w:vAlign w:val="center"/>
          </w:tcPr>
          <w:p w14:paraId="12D91B5C" w14:textId="77777777" w:rsidR="007F0D82" w:rsidRPr="00EF5A5B" w:rsidRDefault="007F0D82" w:rsidP="00663B65">
            <w:pPr>
              <w:jc w:val="center"/>
              <w:rPr>
                <w:sz w:val="20"/>
                <w:szCs w:val="20"/>
                <w:lang w:val="en-US"/>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2DFB5258" w14:textId="77777777" w:rsidR="007F0D82" w:rsidRPr="00EF5A5B" w:rsidRDefault="007F0D82" w:rsidP="00663B65">
            <w:pPr>
              <w:jc w:val="center"/>
              <w:rPr>
                <w:sz w:val="20"/>
                <w:szCs w:val="20"/>
                <w:lang w:val="en-US"/>
              </w:rPr>
            </w:pPr>
            <w:r w:rsidRPr="00EF5A5B">
              <w:rPr>
                <w:sz w:val="20"/>
                <w:szCs w:val="20"/>
                <w:lang w:val="en-US"/>
              </w:rPr>
              <w:t>20</w:t>
            </w:r>
          </w:p>
        </w:tc>
        <w:tc>
          <w:tcPr>
            <w:tcW w:w="1419" w:type="dxa"/>
            <w:vAlign w:val="center"/>
          </w:tcPr>
          <w:p w14:paraId="1D92BD1B" w14:textId="77777777" w:rsidR="007F0D82" w:rsidRPr="00EF5A5B" w:rsidRDefault="007F0D82" w:rsidP="00663B65">
            <w:pPr>
              <w:jc w:val="center"/>
              <w:rPr>
                <w:sz w:val="20"/>
                <w:szCs w:val="20"/>
              </w:rPr>
            </w:pPr>
            <w:r>
              <w:rPr>
                <w:sz w:val="20"/>
                <w:szCs w:val="20"/>
              </w:rPr>
              <w:t>4.6</w:t>
            </w:r>
          </w:p>
        </w:tc>
        <w:tc>
          <w:tcPr>
            <w:tcW w:w="1276" w:type="dxa"/>
            <w:vAlign w:val="center"/>
          </w:tcPr>
          <w:p w14:paraId="216D850F" w14:textId="77777777" w:rsidR="007F0D82" w:rsidRPr="00EF5A5B" w:rsidRDefault="007F0D82" w:rsidP="00663B65">
            <w:pPr>
              <w:jc w:val="center"/>
              <w:rPr>
                <w:sz w:val="20"/>
                <w:szCs w:val="20"/>
              </w:rPr>
            </w:pPr>
            <w:r>
              <w:rPr>
                <w:sz w:val="20"/>
                <w:szCs w:val="20"/>
              </w:rPr>
              <w:t>990</w:t>
            </w:r>
          </w:p>
        </w:tc>
        <w:tc>
          <w:tcPr>
            <w:tcW w:w="993" w:type="dxa"/>
            <w:vAlign w:val="center"/>
          </w:tcPr>
          <w:p w14:paraId="01965889" w14:textId="77777777" w:rsidR="007F0D82" w:rsidRPr="00EF5A5B" w:rsidRDefault="007F0D82" w:rsidP="00663B65">
            <w:pPr>
              <w:jc w:val="center"/>
              <w:rPr>
                <w:sz w:val="20"/>
                <w:szCs w:val="20"/>
              </w:rPr>
            </w:pPr>
            <w:r>
              <w:rPr>
                <w:sz w:val="20"/>
                <w:szCs w:val="20"/>
              </w:rPr>
              <w:t>177</w:t>
            </w:r>
          </w:p>
        </w:tc>
        <w:tc>
          <w:tcPr>
            <w:tcW w:w="1559" w:type="dxa"/>
            <w:vAlign w:val="center"/>
          </w:tcPr>
          <w:p w14:paraId="7FCF2934" w14:textId="77777777" w:rsidR="007F0D82" w:rsidRPr="00EF5A5B" w:rsidRDefault="007F0D82" w:rsidP="00663B65">
            <w:pPr>
              <w:jc w:val="center"/>
              <w:rPr>
                <w:sz w:val="20"/>
                <w:szCs w:val="20"/>
              </w:rPr>
            </w:pPr>
            <w:r>
              <w:rPr>
                <w:sz w:val="20"/>
                <w:szCs w:val="20"/>
              </w:rPr>
              <w:t>Да</w:t>
            </w:r>
          </w:p>
        </w:tc>
      </w:tr>
      <w:tr w:rsidR="007F0D82" w:rsidRPr="009D2F6B" w14:paraId="1813E928" w14:textId="77777777" w:rsidTr="00C1192D">
        <w:trPr>
          <w:cantSplit/>
          <w:trHeight w:val="521"/>
          <w:jc w:val="center"/>
        </w:trPr>
        <w:tc>
          <w:tcPr>
            <w:tcW w:w="560" w:type="dxa"/>
            <w:vAlign w:val="center"/>
          </w:tcPr>
          <w:p w14:paraId="667EEA87" w14:textId="77777777" w:rsidR="007F0D82" w:rsidRPr="00EF5A5B" w:rsidRDefault="007F0D82" w:rsidP="00663B65">
            <w:pPr>
              <w:jc w:val="center"/>
              <w:rPr>
                <w:sz w:val="20"/>
                <w:szCs w:val="20"/>
              </w:rPr>
            </w:pPr>
            <w:r>
              <w:rPr>
                <w:sz w:val="20"/>
                <w:szCs w:val="20"/>
              </w:rPr>
              <w:t>5</w:t>
            </w:r>
          </w:p>
        </w:tc>
        <w:tc>
          <w:tcPr>
            <w:tcW w:w="1701" w:type="dxa"/>
            <w:vAlign w:val="center"/>
          </w:tcPr>
          <w:p w14:paraId="2DF824BF" w14:textId="77777777" w:rsidR="007F0D82" w:rsidRPr="00EF5A5B" w:rsidRDefault="007F0D82" w:rsidP="00663B65">
            <w:pPr>
              <w:jc w:val="center"/>
              <w:rPr>
                <w:sz w:val="20"/>
                <w:szCs w:val="20"/>
              </w:rPr>
            </w:pPr>
            <w:r w:rsidRPr="00EF5A5B">
              <w:rPr>
                <w:sz w:val="20"/>
                <w:szCs w:val="20"/>
                <w:lang w:val="en-US"/>
              </w:rPr>
              <w:t>10-091</w:t>
            </w:r>
            <w:r>
              <w:rPr>
                <w:sz w:val="20"/>
                <w:szCs w:val="20"/>
              </w:rPr>
              <w:t>7</w:t>
            </w:r>
            <w:r w:rsidRPr="00EF5A5B">
              <w:rPr>
                <w:sz w:val="20"/>
                <w:szCs w:val="20"/>
                <w:lang w:val="en-US"/>
              </w:rPr>
              <w:t>/11.09.2018</w:t>
            </w:r>
          </w:p>
        </w:tc>
        <w:tc>
          <w:tcPr>
            <w:tcW w:w="1136" w:type="dxa"/>
            <w:vAlign w:val="center"/>
          </w:tcPr>
          <w:p w14:paraId="23A675DA" w14:textId="77777777" w:rsidR="007F0D82" w:rsidRPr="00EF5A5B" w:rsidRDefault="007F0D82" w:rsidP="00663B65">
            <w:pPr>
              <w:jc w:val="center"/>
              <w:rPr>
                <w:sz w:val="20"/>
                <w:szCs w:val="20"/>
              </w:rPr>
            </w:pPr>
            <w:r w:rsidRPr="00EF5A5B">
              <w:rPr>
                <w:sz w:val="20"/>
                <w:szCs w:val="20"/>
              </w:rPr>
              <w:t>Прах</w:t>
            </w:r>
          </w:p>
        </w:tc>
        <w:tc>
          <w:tcPr>
            <w:tcW w:w="991" w:type="dxa"/>
            <w:vAlign w:val="center"/>
          </w:tcPr>
          <w:p w14:paraId="4403E418" w14:textId="77777777" w:rsidR="007F0D82" w:rsidRPr="00EF5A5B" w:rsidRDefault="007F0D82" w:rsidP="00663B65">
            <w:pPr>
              <w:jc w:val="center"/>
              <w:rPr>
                <w:sz w:val="20"/>
                <w:szCs w:val="20"/>
                <w:lang w:val="en-US"/>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64523386" w14:textId="77777777" w:rsidR="007F0D82" w:rsidRPr="00EF5A5B" w:rsidRDefault="007F0D82" w:rsidP="00663B65">
            <w:pPr>
              <w:jc w:val="center"/>
              <w:rPr>
                <w:sz w:val="20"/>
                <w:szCs w:val="20"/>
                <w:lang w:val="en-US"/>
              </w:rPr>
            </w:pPr>
            <w:r w:rsidRPr="00EF5A5B">
              <w:rPr>
                <w:sz w:val="20"/>
                <w:szCs w:val="20"/>
                <w:lang w:val="en-US"/>
              </w:rPr>
              <w:t>20</w:t>
            </w:r>
          </w:p>
        </w:tc>
        <w:tc>
          <w:tcPr>
            <w:tcW w:w="1419" w:type="dxa"/>
            <w:vAlign w:val="center"/>
          </w:tcPr>
          <w:p w14:paraId="408F8E78" w14:textId="77777777" w:rsidR="007F0D82" w:rsidRPr="00EF5A5B" w:rsidRDefault="007F0D82" w:rsidP="00663B65">
            <w:pPr>
              <w:jc w:val="center"/>
              <w:rPr>
                <w:sz w:val="20"/>
                <w:szCs w:val="20"/>
              </w:rPr>
            </w:pPr>
            <w:r>
              <w:rPr>
                <w:sz w:val="20"/>
                <w:szCs w:val="20"/>
              </w:rPr>
              <w:t>3.1</w:t>
            </w:r>
          </w:p>
        </w:tc>
        <w:tc>
          <w:tcPr>
            <w:tcW w:w="1276" w:type="dxa"/>
            <w:vAlign w:val="center"/>
          </w:tcPr>
          <w:p w14:paraId="5E5975EC" w14:textId="77777777" w:rsidR="007F0D82" w:rsidRPr="00EF5A5B" w:rsidRDefault="007F0D82" w:rsidP="00663B65">
            <w:pPr>
              <w:jc w:val="center"/>
              <w:rPr>
                <w:sz w:val="20"/>
                <w:szCs w:val="20"/>
              </w:rPr>
            </w:pPr>
            <w:r>
              <w:rPr>
                <w:sz w:val="20"/>
                <w:szCs w:val="20"/>
              </w:rPr>
              <w:t>990</w:t>
            </w:r>
          </w:p>
        </w:tc>
        <w:tc>
          <w:tcPr>
            <w:tcW w:w="993" w:type="dxa"/>
            <w:vAlign w:val="center"/>
          </w:tcPr>
          <w:p w14:paraId="290DC0E4" w14:textId="77777777" w:rsidR="007F0D82" w:rsidRPr="00EF5A5B" w:rsidRDefault="007F0D82" w:rsidP="00663B65">
            <w:pPr>
              <w:jc w:val="center"/>
              <w:rPr>
                <w:sz w:val="20"/>
                <w:szCs w:val="20"/>
              </w:rPr>
            </w:pPr>
            <w:r>
              <w:rPr>
                <w:sz w:val="20"/>
                <w:szCs w:val="20"/>
              </w:rPr>
              <w:t>189</w:t>
            </w:r>
          </w:p>
        </w:tc>
        <w:tc>
          <w:tcPr>
            <w:tcW w:w="1559" w:type="dxa"/>
            <w:vAlign w:val="center"/>
          </w:tcPr>
          <w:p w14:paraId="0FADC2B9" w14:textId="77777777" w:rsidR="007F0D82" w:rsidRPr="00EF5A5B" w:rsidRDefault="007F0D82" w:rsidP="00663B65">
            <w:pPr>
              <w:jc w:val="center"/>
              <w:rPr>
                <w:sz w:val="20"/>
                <w:szCs w:val="20"/>
              </w:rPr>
            </w:pPr>
            <w:r>
              <w:rPr>
                <w:sz w:val="20"/>
                <w:szCs w:val="20"/>
              </w:rPr>
              <w:t>Да</w:t>
            </w:r>
          </w:p>
        </w:tc>
      </w:tr>
      <w:tr w:rsidR="007F0D82" w:rsidRPr="009D2F6B" w14:paraId="3F4B95D2" w14:textId="77777777" w:rsidTr="00C1192D">
        <w:trPr>
          <w:cantSplit/>
          <w:trHeight w:val="521"/>
          <w:jc w:val="center"/>
        </w:trPr>
        <w:tc>
          <w:tcPr>
            <w:tcW w:w="560" w:type="dxa"/>
            <w:vMerge w:val="restart"/>
            <w:vAlign w:val="center"/>
          </w:tcPr>
          <w:p w14:paraId="4EE474FA" w14:textId="77777777" w:rsidR="007F0D82" w:rsidRPr="00EF5A5B" w:rsidRDefault="007F0D82" w:rsidP="00663B65">
            <w:pPr>
              <w:jc w:val="center"/>
              <w:rPr>
                <w:sz w:val="20"/>
                <w:szCs w:val="20"/>
              </w:rPr>
            </w:pPr>
            <w:r>
              <w:rPr>
                <w:sz w:val="20"/>
                <w:szCs w:val="20"/>
              </w:rPr>
              <w:t>6-1</w:t>
            </w:r>
          </w:p>
        </w:tc>
        <w:tc>
          <w:tcPr>
            <w:tcW w:w="1701" w:type="dxa"/>
            <w:vMerge w:val="restart"/>
            <w:vAlign w:val="center"/>
          </w:tcPr>
          <w:p w14:paraId="2D6885AB" w14:textId="77777777" w:rsidR="007F0D82" w:rsidRPr="00EF5A5B" w:rsidRDefault="007F0D82" w:rsidP="00663B65">
            <w:pPr>
              <w:jc w:val="center"/>
              <w:rPr>
                <w:sz w:val="20"/>
                <w:szCs w:val="20"/>
              </w:rPr>
            </w:pPr>
            <w:r w:rsidRPr="00EF5A5B">
              <w:rPr>
                <w:sz w:val="20"/>
                <w:szCs w:val="20"/>
                <w:lang w:val="en-US"/>
              </w:rPr>
              <w:t>10-091</w:t>
            </w:r>
            <w:r>
              <w:rPr>
                <w:sz w:val="20"/>
                <w:szCs w:val="20"/>
              </w:rPr>
              <w:t>3</w:t>
            </w:r>
            <w:r w:rsidRPr="00EF5A5B">
              <w:rPr>
                <w:sz w:val="20"/>
                <w:szCs w:val="20"/>
                <w:lang w:val="en-US"/>
              </w:rPr>
              <w:t>/11.09.2018</w:t>
            </w:r>
          </w:p>
        </w:tc>
        <w:tc>
          <w:tcPr>
            <w:tcW w:w="1136" w:type="dxa"/>
            <w:vAlign w:val="center"/>
          </w:tcPr>
          <w:p w14:paraId="1DDCCBB6" w14:textId="77777777" w:rsidR="007F0D82" w:rsidRPr="009E17D1" w:rsidRDefault="007F0D82" w:rsidP="00663B65">
            <w:pPr>
              <w:jc w:val="center"/>
              <w:rPr>
                <w:sz w:val="20"/>
                <w:szCs w:val="20"/>
                <w:lang w:val="en-US"/>
              </w:rPr>
            </w:pPr>
            <w:r>
              <w:rPr>
                <w:sz w:val="20"/>
                <w:szCs w:val="20"/>
                <w:lang w:val="en-US"/>
              </w:rPr>
              <w:t>NOx</w:t>
            </w:r>
          </w:p>
        </w:tc>
        <w:tc>
          <w:tcPr>
            <w:tcW w:w="991" w:type="dxa"/>
            <w:vAlign w:val="center"/>
          </w:tcPr>
          <w:p w14:paraId="3A7FCFBF" w14:textId="77777777" w:rsidR="007F0D82" w:rsidRPr="00EF5A5B" w:rsidRDefault="007F0D82" w:rsidP="00663B65">
            <w:pPr>
              <w:jc w:val="center"/>
              <w:rPr>
                <w:sz w:val="20"/>
                <w:szCs w:val="20"/>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5451A8EE" w14:textId="77777777" w:rsidR="007F0D82" w:rsidRPr="009E17D1" w:rsidRDefault="007F0D82" w:rsidP="00663B65">
            <w:pPr>
              <w:jc w:val="center"/>
              <w:rPr>
                <w:sz w:val="20"/>
                <w:szCs w:val="20"/>
                <w:lang w:val="en-US"/>
              </w:rPr>
            </w:pPr>
            <w:r>
              <w:rPr>
                <w:sz w:val="20"/>
                <w:szCs w:val="20"/>
                <w:lang w:val="en-US"/>
              </w:rPr>
              <w:t>250</w:t>
            </w:r>
          </w:p>
        </w:tc>
        <w:tc>
          <w:tcPr>
            <w:tcW w:w="1419" w:type="dxa"/>
            <w:vAlign w:val="center"/>
          </w:tcPr>
          <w:p w14:paraId="5BCA846E" w14:textId="77777777" w:rsidR="007F0D82" w:rsidRPr="009E17D1" w:rsidRDefault="007F0D82" w:rsidP="00663B65">
            <w:pPr>
              <w:jc w:val="center"/>
              <w:rPr>
                <w:sz w:val="20"/>
                <w:szCs w:val="20"/>
                <w:lang w:val="en-US"/>
              </w:rPr>
            </w:pPr>
            <w:r>
              <w:rPr>
                <w:sz w:val="20"/>
                <w:szCs w:val="20"/>
                <w:lang w:val="en-US"/>
              </w:rPr>
              <w:t>118</w:t>
            </w:r>
          </w:p>
        </w:tc>
        <w:tc>
          <w:tcPr>
            <w:tcW w:w="1276" w:type="dxa"/>
            <w:vMerge w:val="restart"/>
            <w:vAlign w:val="center"/>
          </w:tcPr>
          <w:p w14:paraId="0347653A" w14:textId="77777777" w:rsidR="007F0D82" w:rsidRPr="009E17D1" w:rsidRDefault="007F0D82" w:rsidP="00663B65">
            <w:pPr>
              <w:jc w:val="center"/>
              <w:rPr>
                <w:sz w:val="20"/>
                <w:szCs w:val="20"/>
                <w:lang w:val="en-US"/>
              </w:rPr>
            </w:pPr>
            <w:r>
              <w:rPr>
                <w:sz w:val="20"/>
                <w:szCs w:val="20"/>
                <w:lang w:val="en-US"/>
              </w:rPr>
              <w:t>13000</w:t>
            </w:r>
          </w:p>
        </w:tc>
        <w:tc>
          <w:tcPr>
            <w:tcW w:w="993" w:type="dxa"/>
            <w:vMerge w:val="restart"/>
            <w:vAlign w:val="center"/>
          </w:tcPr>
          <w:p w14:paraId="65031FCF" w14:textId="77777777" w:rsidR="007F0D82" w:rsidRPr="009E17D1" w:rsidRDefault="007F0D82" w:rsidP="00663B65">
            <w:pPr>
              <w:jc w:val="center"/>
              <w:rPr>
                <w:sz w:val="20"/>
                <w:szCs w:val="20"/>
                <w:lang w:val="en-US"/>
              </w:rPr>
            </w:pPr>
            <w:r>
              <w:rPr>
                <w:sz w:val="20"/>
                <w:szCs w:val="20"/>
                <w:lang w:val="en-US"/>
              </w:rPr>
              <w:t>7096</w:t>
            </w:r>
          </w:p>
        </w:tc>
        <w:tc>
          <w:tcPr>
            <w:tcW w:w="1559" w:type="dxa"/>
            <w:vAlign w:val="center"/>
          </w:tcPr>
          <w:p w14:paraId="43E83BD1" w14:textId="77777777" w:rsidR="007F0D82" w:rsidRPr="009E17D1" w:rsidRDefault="007F0D82" w:rsidP="00663B65">
            <w:pPr>
              <w:jc w:val="center"/>
              <w:rPr>
                <w:sz w:val="20"/>
                <w:szCs w:val="20"/>
              </w:rPr>
            </w:pPr>
            <w:r>
              <w:rPr>
                <w:sz w:val="20"/>
                <w:szCs w:val="20"/>
              </w:rPr>
              <w:t>Да</w:t>
            </w:r>
          </w:p>
        </w:tc>
      </w:tr>
      <w:tr w:rsidR="007F0D82" w:rsidRPr="009D2F6B" w14:paraId="7BB0DED2" w14:textId="77777777" w:rsidTr="00C1192D">
        <w:trPr>
          <w:cantSplit/>
          <w:trHeight w:val="521"/>
          <w:jc w:val="center"/>
        </w:trPr>
        <w:tc>
          <w:tcPr>
            <w:tcW w:w="560" w:type="dxa"/>
            <w:vMerge/>
            <w:vAlign w:val="center"/>
          </w:tcPr>
          <w:p w14:paraId="51BF6B69" w14:textId="77777777" w:rsidR="007F0D82" w:rsidRDefault="007F0D82" w:rsidP="00663B65">
            <w:pPr>
              <w:jc w:val="center"/>
              <w:rPr>
                <w:sz w:val="20"/>
                <w:szCs w:val="20"/>
              </w:rPr>
            </w:pPr>
          </w:p>
        </w:tc>
        <w:tc>
          <w:tcPr>
            <w:tcW w:w="1701" w:type="dxa"/>
            <w:vMerge/>
            <w:vAlign w:val="center"/>
          </w:tcPr>
          <w:p w14:paraId="378877FB" w14:textId="77777777" w:rsidR="007F0D82" w:rsidRPr="00EF5A5B" w:rsidRDefault="007F0D82" w:rsidP="00663B65">
            <w:pPr>
              <w:jc w:val="center"/>
              <w:rPr>
                <w:sz w:val="20"/>
                <w:szCs w:val="20"/>
                <w:lang w:val="en-US"/>
              </w:rPr>
            </w:pPr>
          </w:p>
        </w:tc>
        <w:tc>
          <w:tcPr>
            <w:tcW w:w="1136" w:type="dxa"/>
            <w:vAlign w:val="center"/>
          </w:tcPr>
          <w:p w14:paraId="096FB40D" w14:textId="77777777" w:rsidR="007F0D82" w:rsidRPr="009E17D1" w:rsidRDefault="007F0D82" w:rsidP="00663B65">
            <w:pPr>
              <w:jc w:val="center"/>
              <w:rPr>
                <w:sz w:val="20"/>
                <w:szCs w:val="20"/>
                <w:lang w:val="en-US"/>
              </w:rPr>
            </w:pPr>
            <w:r>
              <w:rPr>
                <w:sz w:val="20"/>
                <w:szCs w:val="20"/>
                <w:lang w:val="en-US"/>
              </w:rPr>
              <w:t>CO</w:t>
            </w:r>
          </w:p>
        </w:tc>
        <w:tc>
          <w:tcPr>
            <w:tcW w:w="991" w:type="dxa"/>
            <w:vAlign w:val="center"/>
          </w:tcPr>
          <w:p w14:paraId="1D5AFE5D" w14:textId="77777777" w:rsidR="007F0D82" w:rsidRPr="00EF5A5B" w:rsidRDefault="007F0D82" w:rsidP="00663B65">
            <w:pPr>
              <w:jc w:val="center"/>
              <w:rPr>
                <w:sz w:val="20"/>
                <w:szCs w:val="20"/>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46DCECA2" w14:textId="77777777" w:rsidR="007F0D82" w:rsidRPr="009E17D1" w:rsidRDefault="007F0D82" w:rsidP="00663B65">
            <w:pPr>
              <w:jc w:val="center"/>
              <w:rPr>
                <w:sz w:val="20"/>
                <w:szCs w:val="20"/>
                <w:lang w:val="en-US"/>
              </w:rPr>
            </w:pPr>
            <w:r>
              <w:rPr>
                <w:sz w:val="20"/>
                <w:szCs w:val="20"/>
                <w:lang w:val="en-US"/>
              </w:rPr>
              <w:t>100</w:t>
            </w:r>
          </w:p>
        </w:tc>
        <w:tc>
          <w:tcPr>
            <w:tcW w:w="1419" w:type="dxa"/>
            <w:vAlign w:val="center"/>
          </w:tcPr>
          <w:p w14:paraId="246EDB32" w14:textId="77777777" w:rsidR="007F0D82" w:rsidRPr="009E17D1" w:rsidRDefault="007F0D82" w:rsidP="00663B65">
            <w:pPr>
              <w:jc w:val="center"/>
              <w:rPr>
                <w:sz w:val="20"/>
                <w:szCs w:val="20"/>
                <w:lang w:val="en-US"/>
              </w:rPr>
            </w:pPr>
            <w:r>
              <w:rPr>
                <w:sz w:val="20"/>
                <w:szCs w:val="20"/>
                <w:lang w:val="en-US"/>
              </w:rPr>
              <w:t>&lt;6</w:t>
            </w:r>
          </w:p>
        </w:tc>
        <w:tc>
          <w:tcPr>
            <w:tcW w:w="1276" w:type="dxa"/>
            <w:vMerge/>
            <w:vAlign w:val="center"/>
          </w:tcPr>
          <w:p w14:paraId="4BDBC68F" w14:textId="77777777" w:rsidR="007F0D82" w:rsidRPr="00EF5A5B" w:rsidRDefault="007F0D82" w:rsidP="00663B65">
            <w:pPr>
              <w:jc w:val="center"/>
              <w:rPr>
                <w:sz w:val="20"/>
                <w:szCs w:val="20"/>
              </w:rPr>
            </w:pPr>
          </w:p>
        </w:tc>
        <w:tc>
          <w:tcPr>
            <w:tcW w:w="993" w:type="dxa"/>
            <w:vMerge/>
            <w:vAlign w:val="center"/>
          </w:tcPr>
          <w:p w14:paraId="495D3B08" w14:textId="77777777" w:rsidR="007F0D82" w:rsidRPr="00EF5A5B" w:rsidRDefault="007F0D82" w:rsidP="00663B65">
            <w:pPr>
              <w:jc w:val="center"/>
              <w:rPr>
                <w:sz w:val="20"/>
                <w:szCs w:val="20"/>
              </w:rPr>
            </w:pPr>
          </w:p>
        </w:tc>
        <w:tc>
          <w:tcPr>
            <w:tcW w:w="1559" w:type="dxa"/>
            <w:vAlign w:val="center"/>
          </w:tcPr>
          <w:p w14:paraId="18AE8F01" w14:textId="77777777" w:rsidR="007F0D82" w:rsidRPr="00EF5A5B" w:rsidRDefault="007F0D82" w:rsidP="00663B65">
            <w:pPr>
              <w:jc w:val="center"/>
              <w:rPr>
                <w:sz w:val="20"/>
                <w:szCs w:val="20"/>
              </w:rPr>
            </w:pPr>
            <w:r>
              <w:rPr>
                <w:sz w:val="20"/>
                <w:szCs w:val="20"/>
              </w:rPr>
              <w:t>Да</w:t>
            </w:r>
          </w:p>
        </w:tc>
      </w:tr>
      <w:tr w:rsidR="007F0D82" w:rsidRPr="009D2F6B" w14:paraId="2F68F15E" w14:textId="77777777" w:rsidTr="00C1192D">
        <w:trPr>
          <w:cantSplit/>
          <w:trHeight w:val="521"/>
          <w:jc w:val="center"/>
        </w:trPr>
        <w:tc>
          <w:tcPr>
            <w:tcW w:w="560" w:type="dxa"/>
            <w:vMerge/>
            <w:vAlign w:val="center"/>
          </w:tcPr>
          <w:p w14:paraId="4B6106BD" w14:textId="77777777" w:rsidR="007F0D82" w:rsidRDefault="007F0D82" w:rsidP="00663B65">
            <w:pPr>
              <w:jc w:val="center"/>
              <w:rPr>
                <w:sz w:val="20"/>
                <w:szCs w:val="20"/>
              </w:rPr>
            </w:pPr>
          </w:p>
        </w:tc>
        <w:tc>
          <w:tcPr>
            <w:tcW w:w="1701" w:type="dxa"/>
            <w:vMerge/>
            <w:vAlign w:val="center"/>
          </w:tcPr>
          <w:p w14:paraId="644C6297" w14:textId="77777777" w:rsidR="007F0D82" w:rsidRPr="00EF5A5B" w:rsidRDefault="007F0D82" w:rsidP="00663B65">
            <w:pPr>
              <w:jc w:val="center"/>
              <w:rPr>
                <w:sz w:val="20"/>
                <w:szCs w:val="20"/>
                <w:lang w:val="en-US"/>
              </w:rPr>
            </w:pPr>
          </w:p>
        </w:tc>
        <w:tc>
          <w:tcPr>
            <w:tcW w:w="1136" w:type="dxa"/>
            <w:vAlign w:val="center"/>
          </w:tcPr>
          <w:p w14:paraId="616F2434" w14:textId="77777777" w:rsidR="007F0D82" w:rsidRPr="009E17D1" w:rsidRDefault="007F0D82" w:rsidP="00663B65">
            <w:pPr>
              <w:jc w:val="center"/>
              <w:rPr>
                <w:sz w:val="20"/>
                <w:szCs w:val="20"/>
                <w:vertAlign w:val="subscript"/>
                <w:lang w:val="en-US"/>
              </w:rPr>
            </w:pPr>
            <w:r>
              <w:rPr>
                <w:sz w:val="20"/>
                <w:szCs w:val="20"/>
                <w:lang w:val="en-US"/>
              </w:rPr>
              <w:t>SO</w:t>
            </w:r>
            <w:r>
              <w:rPr>
                <w:sz w:val="20"/>
                <w:szCs w:val="20"/>
                <w:vertAlign w:val="subscript"/>
                <w:lang w:val="en-US"/>
              </w:rPr>
              <w:t>2</w:t>
            </w:r>
          </w:p>
        </w:tc>
        <w:tc>
          <w:tcPr>
            <w:tcW w:w="991" w:type="dxa"/>
            <w:vAlign w:val="center"/>
          </w:tcPr>
          <w:p w14:paraId="7FCCC790" w14:textId="77777777" w:rsidR="007F0D82" w:rsidRPr="00EF5A5B" w:rsidRDefault="007F0D82" w:rsidP="00663B65">
            <w:pPr>
              <w:jc w:val="center"/>
              <w:rPr>
                <w:sz w:val="20"/>
                <w:szCs w:val="20"/>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6E10D5FF" w14:textId="77777777" w:rsidR="007F0D82" w:rsidRPr="009E17D1" w:rsidRDefault="007F0D82" w:rsidP="00663B65">
            <w:pPr>
              <w:jc w:val="center"/>
              <w:rPr>
                <w:sz w:val="20"/>
                <w:szCs w:val="20"/>
                <w:lang w:val="en-US"/>
              </w:rPr>
            </w:pPr>
            <w:r>
              <w:rPr>
                <w:sz w:val="20"/>
                <w:szCs w:val="20"/>
                <w:lang w:val="en-US"/>
              </w:rPr>
              <w:t>35</w:t>
            </w:r>
          </w:p>
        </w:tc>
        <w:tc>
          <w:tcPr>
            <w:tcW w:w="1419" w:type="dxa"/>
            <w:vAlign w:val="center"/>
          </w:tcPr>
          <w:p w14:paraId="16EE8D0D" w14:textId="77777777" w:rsidR="007F0D82" w:rsidRPr="009E17D1" w:rsidRDefault="007F0D82" w:rsidP="00663B65">
            <w:pPr>
              <w:jc w:val="center"/>
              <w:rPr>
                <w:sz w:val="20"/>
                <w:szCs w:val="20"/>
                <w:lang w:val="en-US"/>
              </w:rPr>
            </w:pPr>
            <w:r>
              <w:rPr>
                <w:sz w:val="20"/>
                <w:szCs w:val="20"/>
                <w:lang w:val="en-US"/>
              </w:rPr>
              <w:t>&lt;30</w:t>
            </w:r>
          </w:p>
        </w:tc>
        <w:tc>
          <w:tcPr>
            <w:tcW w:w="1276" w:type="dxa"/>
            <w:vMerge/>
            <w:vAlign w:val="center"/>
          </w:tcPr>
          <w:p w14:paraId="58A5F779" w14:textId="77777777" w:rsidR="007F0D82" w:rsidRPr="00EF5A5B" w:rsidRDefault="007F0D82" w:rsidP="00663B65">
            <w:pPr>
              <w:jc w:val="center"/>
              <w:rPr>
                <w:sz w:val="20"/>
                <w:szCs w:val="20"/>
              </w:rPr>
            </w:pPr>
          </w:p>
        </w:tc>
        <w:tc>
          <w:tcPr>
            <w:tcW w:w="993" w:type="dxa"/>
            <w:vMerge/>
            <w:vAlign w:val="center"/>
          </w:tcPr>
          <w:p w14:paraId="7213CF4B" w14:textId="77777777" w:rsidR="007F0D82" w:rsidRPr="00EF5A5B" w:rsidRDefault="007F0D82" w:rsidP="00663B65">
            <w:pPr>
              <w:jc w:val="center"/>
              <w:rPr>
                <w:sz w:val="20"/>
                <w:szCs w:val="20"/>
              </w:rPr>
            </w:pPr>
          </w:p>
        </w:tc>
        <w:tc>
          <w:tcPr>
            <w:tcW w:w="1559" w:type="dxa"/>
            <w:vAlign w:val="center"/>
          </w:tcPr>
          <w:p w14:paraId="7D04777D" w14:textId="77777777" w:rsidR="007F0D82" w:rsidRPr="00EF5A5B" w:rsidRDefault="007F0D82" w:rsidP="00663B65">
            <w:pPr>
              <w:jc w:val="center"/>
              <w:rPr>
                <w:sz w:val="20"/>
                <w:szCs w:val="20"/>
              </w:rPr>
            </w:pPr>
            <w:r>
              <w:rPr>
                <w:sz w:val="20"/>
                <w:szCs w:val="20"/>
              </w:rPr>
              <w:t>Да</w:t>
            </w:r>
          </w:p>
        </w:tc>
      </w:tr>
      <w:tr w:rsidR="007F0D82" w:rsidRPr="009D2F6B" w14:paraId="7FE5AE6D" w14:textId="77777777" w:rsidTr="00C1192D">
        <w:trPr>
          <w:cantSplit/>
          <w:trHeight w:val="521"/>
          <w:jc w:val="center"/>
        </w:trPr>
        <w:tc>
          <w:tcPr>
            <w:tcW w:w="560" w:type="dxa"/>
            <w:vMerge w:val="restart"/>
            <w:vAlign w:val="center"/>
          </w:tcPr>
          <w:p w14:paraId="68007FD5" w14:textId="77777777" w:rsidR="007F0D82" w:rsidRDefault="007F0D82" w:rsidP="00663B65">
            <w:pPr>
              <w:jc w:val="center"/>
              <w:rPr>
                <w:sz w:val="20"/>
                <w:szCs w:val="20"/>
              </w:rPr>
            </w:pPr>
            <w:r>
              <w:rPr>
                <w:sz w:val="20"/>
                <w:szCs w:val="20"/>
              </w:rPr>
              <w:t>6-2</w:t>
            </w:r>
          </w:p>
        </w:tc>
        <w:tc>
          <w:tcPr>
            <w:tcW w:w="1701" w:type="dxa"/>
            <w:vMerge w:val="restart"/>
            <w:vAlign w:val="center"/>
          </w:tcPr>
          <w:p w14:paraId="763502AA" w14:textId="77777777" w:rsidR="007F0D82" w:rsidRPr="00EF5A5B" w:rsidRDefault="007F0D82" w:rsidP="00663B65">
            <w:pPr>
              <w:jc w:val="center"/>
              <w:rPr>
                <w:sz w:val="20"/>
                <w:szCs w:val="20"/>
                <w:lang w:val="en-US"/>
              </w:rPr>
            </w:pPr>
            <w:r w:rsidRPr="00EF5A5B">
              <w:rPr>
                <w:sz w:val="20"/>
                <w:szCs w:val="20"/>
                <w:lang w:val="en-US"/>
              </w:rPr>
              <w:t>10-091</w:t>
            </w:r>
            <w:r>
              <w:rPr>
                <w:sz w:val="20"/>
                <w:szCs w:val="20"/>
              </w:rPr>
              <w:t>4</w:t>
            </w:r>
            <w:r w:rsidRPr="00EF5A5B">
              <w:rPr>
                <w:sz w:val="20"/>
                <w:szCs w:val="20"/>
                <w:lang w:val="en-US"/>
              </w:rPr>
              <w:t>/11.09.2018</w:t>
            </w:r>
          </w:p>
        </w:tc>
        <w:tc>
          <w:tcPr>
            <w:tcW w:w="1136" w:type="dxa"/>
            <w:vAlign w:val="center"/>
          </w:tcPr>
          <w:p w14:paraId="6AB4305C" w14:textId="77777777" w:rsidR="007F0D82" w:rsidRPr="009E17D1" w:rsidRDefault="007F0D82" w:rsidP="00663B65">
            <w:pPr>
              <w:jc w:val="center"/>
              <w:rPr>
                <w:sz w:val="20"/>
                <w:szCs w:val="20"/>
                <w:lang w:val="en-US"/>
              </w:rPr>
            </w:pPr>
            <w:r>
              <w:rPr>
                <w:sz w:val="20"/>
                <w:szCs w:val="20"/>
                <w:lang w:val="en-US"/>
              </w:rPr>
              <w:t>NOx</w:t>
            </w:r>
          </w:p>
        </w:tc>
        <w:tc>
          <w:tcPr>
            <w:tcW w:w="991" w:type="dxa"/>
            <w:vAlign w:val="center"/>
          </w:tcPr>
          <w:p w14:paraId="1DB03C53" w14:textId="77777777" w:rsidR="007F0D82" w:rsidRPr="00EF5A5B" w:rsidRDefault="007F0D82" w:rsidP="00663B65">
            <w:pPr>
              <w:jc w:val="center"/>
              <w:rPr>
                <w:sz w:val="20"/>
                <w:szCs w:val="20"/>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0D06FC25" w14:textId="77777777" w:rsidR="007F0D82" w:rsidRPr="009E17D1" w:rsidRDefault="007F0D82" w:rsidP="00663B65">
            <w:pPr>
              <w:jc w:val="center"/>
              <w:rPr>
                <w:sz w:val="20"/>
                <w:szCs w:val="20"/>
                <w:lang w:val="en-US"/>
              </w:rPr>
            </w:pPr>
            <w:r>
              <w:rPr>
                <w:sz w:val="20"/>
                <w:szCs w:val="20"/>
                <w:lang w:val="en-US"/>
              </w:rPr>
              <w:t>250</w:t>
            </w:r>
          </w:p>
        </w:tc>
        <w:tc>
          <w:tcPr>
            <w:tcW w:w="1419" w:type="dxa"/>
            <w:vAlign w:val="center"/>
          </w:tcPr>
          <w:p w14:paraId="6003CF90" w14:textId="77777777" w:rsidR="007F0D82" w:rsidRPr="00EF5A5B" w:rsidRDefault="007F0D82" w:rsidP="00663B65">
            <w:pPr>
              <w:jc w:val="center"/>
              <w:rPr>
                <w:sz w:val="20"/>
                <w:szCs w:val="20"/>
              </w:rPr>
            </w:pPr>
            <w:r>
              <w:rPr>
                <w:sz w:val="20"/>
                <w:szCs w:val="20"/>
              </w:rPr>
              <w:t>136</w:t>
            </w:r>
          </w:p>
        </w:tc>
        <w:tc>
          <w:tcPr>
            <w:tcW w:w="1276" w:type="dxa"/>
            <w:vMerge w:val="restart"/>
            <w:vAlign w:val="center"/>
          </w:tcPr>
          <w:p w14:paraId="0D3EA307" w14:textId="77777777" w:rsidR="007F0D82" w:rsidRPr="00EF5A5B" w:rsidRDefault="007F0D82" w:rsidP="00663B65">
            <w:pPr>
              <w:jc w:val="center"/>
              <w:rPr>
                <w:sz w:val="20"/>
                <w:szCs w:val="20"/>
              </w:rPr>
            </w:pPr>
            <w:r>
              <w:rPr>
                <w:sz w:val="20"/>
                <w:szCs w:val="20"/>
                <w:lang w:val="en-US"/>
              </w:rPr>
              <w:t>13000</w:t>
            </w:r>
          </w:p>
        </w:tc>
        <w:tc>
          <w:tcPr>
            <w:tcW w:w="993" w:type="dxa"/>
            <w:vMerge w:val="restart"/>
            <w:vAlign w:val="center"/>
          </w:tcPr>
          <w:p w14:paraId="3701039C" w14:textId="77777777" w:rsidR="007F0D82" w:rsidRPr="00EF5A5B" w:rsidRDefault="007F0D82" w:rsidP="00663B65">
            <w:pPr>
              <w:jc w:val="center"/>
              <w:rPr>
                <w:sz w:val="20"/>
                <w:szCs w:val="20"/>
              </w:rPr>
            </w:pPr>
            <w:r>
              <w:rPr>
                <w:sz w:val="20"/>
                <w:szCs w:val="20"/>
              </w:rPr>
              <w:t>5206</w:t>
            </w:r>
          </w:p>
        </w:tc>
        <w:tc>
          <w:tcPr>
            <w:tcW w:w="1559" w:type="dxa"/>
            <w:vAlign w:val="center"/>
          </w:tcPr>
          <w:p w14:paraId="3CF436C3" w14:textId="77777777" w:rsidR="007F0D82" w:rsidRPr="009E17D1" w:rsidRDefault="007F0D82" w:rsidP="00663B65">
            <w:pPr>
              <w:jc w:val="center"/>
              <w:rPr>
                <w:sz w:val="20"/>
                <w:szCs w:val="20"/>
              </w:rPr>
            </w:pPr>
            <w:r>
              <w:rPr>
                <w:sz w:val="20"/>
                <w:szCs w:val="20"/>
              </w:rPr>
              <w:t>Да</w:t>
            </w:r>
          </w:p>
        </w:tc>
      </w:tr>
      <w:tr w:rsidR="007F0D82" w:rsidRPr="009D2F6B" w14:paraId="09D97E06" w14:textId="77777777" w:rsidTr="00C1192D">
        <w:trPr>
          <w:cantSplit/>
          <w:trHeight w:val="521"/>
          <w:jc w:val="center"/>
        </w:trPr>
        <w:tc>
          <w:tcPr>
            <w:tcW w:w="560" w:type="dxa"/>
            <w:vMerge/>
            <w:vAlign w:val="center"/>
          </w:tcPr>
          <w:p w14:paraId="296198C4" w14:textId="77777777" w:rsidR="007F0D82" w:rsidRDefault="007F0D82" w:rsidP="00663B65">
            <w:pPr>
              <w:jc w:val="center"/>
              <w:rPr>
                <w:sz w:val="20"/>
                <w:szCs w:val="20"/>
              </w:rPr>
            </w:pPr>
          </w:p>
        </w:tc>
        <w:tc>
          <w:tcPr>
            <w:tcW w:w="1701" w:type="dxa"/>
            <w:vMerge/>
            <w:vAlign w:val="center"/>
          </w:tcPr>
          <w:p w14:paraId="202E52C6" w14:textId="77777777" w:rsidR="007F0D82" w:rsidRPr="00EF5A5B" w:rsidRDefault="007F0D82" w:rsidP="00663B65">
            <w:pPr>
              <w:jc w:val="center"/>
              <w:rPr>
                <w:sz w:val="20"/>
                <w:szCs w:val="20"/>
                <w:lang w:val="en-US"/>
              </w:rPr>
            </w:pPr>
          </w:p>
        </w:tc>
        <w:tc>
          <w:tcPr>
            <w:tcW w:w="1136" w:type="dxa"/>
            <w:vAlign w:val="center"/>
          </w:tcPr>
          <w:p w14:paraId="2C2A38EB" w14:textId="77777777" w:rsidR="007F0D82" w:rsidRPr="009E17D1" w:rsidRDefault="007F0D82" w:rsidP="00663B65">
            <w:pPr>
              <w:jc w:val="center"/>
              <w:rPr>
                <w:sz w:val="20"/>
                <w:szCs w:val="20"/>
                <w:lang w:val="en-US"/>
              </w:rPr>
            </w:pPr>
            <w:r>
              <w:rPr>
                <w:sz w:val="20"/>
                <w:szCs w:val="20"/>
                <w:lang w:val="en-US"/>
              </w:rPr>
              <w:t>CO</w:t>
            </w:r>
          </w:p>
        </w:tc>
        <w:tc>
          <w:tcPr>
            <w:tcW w:w="991" w:type="dxa"/>
            <w:vAlign w:val="center"/>
          </w:tcPr>
          <w:p w14:paraId="6AD651AE" w14:textId="77777777" w:rsidR="007F0D82" w:rsidRPr="00EF5A5B" w:rsidRDefault="007F0D82" w:rsidP="00663B65">
            <w:pPr>
              <w:jc w:val="center"/>
              <w:rPr>
                <w:sz w:val="20"/>
                <w:szCs w:val="20"/>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3B0876E6" w14:textId="77777777" w:rsidR="007F0D82" w:rsidRPr="009E17D1" w:rsidRDefault="007F0D82" w:rsidP="00663B65">
            <w:pPr>
              <w:jc w:val="center"/>
              <w:rPr>
                <w:sz w:val="20"/>
                <w:szCs w:val="20"/>
                <w:lang w:val="en-US"/>
              </w:rPr>
            </w:pPr>
            <w:r>
              <w:rPr>
                <w:sz w:val="20"/>
                <w:szCs w:val="20"/>
                <w:lang w:val="en-US"/>
              </w:rPr>
              <w:t>100</w:t>
            </w:r>
          </w:p>
        </w:tc>
        <w:tc>
          <w:tcPr>
            <w:tcW w:w="1419" w:type="dxa"/>
            <w:vAlign w:val="center"/>
          </w:tcPr>
          <w:p w14:paraId="4EC6249A" w14:textId="77777777" w:rsidR="007F0D82" w:rsidRPr="00EF5A5B" w:rsidRDefault="007F0D82" w:rsidP="00663B65">
            <w:pPr>
              <w:jc w:val="center"/>
              <w:rPr>
                <w:sz w:val="20"/>
                <w:szCs w:val="20"/>
              </w:rPr>
            </w:pPr>
            <w:r>
              <w:rPr>
                <w:sz w:val="20"/>
                <w:szCs w:val="20"/>
              </w:rPr>
              <w:t>&lt;6</w:t>
            </w:r>
          </w:p>
        </w:tc>
        <w:tc>
          <w:tcPr>
            <w:tcW w:w="1276" w:type="dxa"/>
            <w:vMerge/>
            <w:vAlign w:val="center"/>
          </w:tcPr>
          <w:p w14:paraId="227719FD" w14:textId="77777777" w:rsidR="007F0D82" w:rsidRPr="00EF5A5B" w:rsidRDefault="007F0D82" w:rsidP="00663B65">
            <w:pPr>
              <w:jc w:val="center"/>
              <w:rPr>
                <w:sz w:val="20"/>
                <w:szCs w:val="20"/>
              </w:rPr>
            </w:pPr>
          </w:p>
        </w:tc>
        <w:tc>
          <w:tcPr>
            <w:tcW w:w="993" w:type="dxa"/>
            <w:vMerge/>
            <w:vAlign w:val="center"/>
          </w:tcPr>
          <w:p w14:paraId="4E2CC3EB" w14:textId="77777777" w:rsidR="007F0D82" w:rsidRPr="00EF5A5B" w:rsidRDefault="007F0D82" w:rsidP="00663B65">
            <w:pPr>
              <w:jc w:val="center"/>
              <w:rPr>
                <w:sz w:val="20"/>
                <w:szCs w:val="20"/>
              </w:rPr>
            </w:pPr>
          </w:p>
        </w:tc>
        <w:tc>
          <w:tcPr>
            <w:tcW w:w="1559" w:type="dxa"/>
            <w:vAlign w:val="center"/>
          </w:tcPr>
          <w:p w14:paraId="2664F360" w14:textId="77777777" w:rsidR="007F0D82" w:rsidRPr="00EF5A5B" w:rsidRDefault="007F0D82" w:rsidP="00663B65">
            <w:pPr>
              <w:jc w:val="center"/>
              <w:rPr>
                <w:sz w:val="20"/>
                <w:szCs w:val="20"/>
              </w:rPr>
            </w:pPr>
            <w:r>
              <w:rPr>
                <w:sz w:val="20"/>
                <w:szCs w:val="20"/>
              </w:rPr>
              <w:t>Да</w:t>
            </w:r>
          </w:p>
        </w:tc>
      </w:tr>
      <w:tr w:rsidR="007F0D82" w:rsidRPr="009D2F6B" w14:paraId="0C5A465B" w14:textId="77777777" w:rsidTr="00C1192D">
        <w:trPr>
          <w:cantSplit/>
          <w:trHeight w:val="521"/>
          <w:jc w:val="center"/>
        </w:trPr>
        <w:tc>
          <w:tcPr>
            <w:tcW w:w="560" w:type="dxa"/>
            <w:vMerge/>
            <w:vAlign w:val="center"/>
          </w:tcPr>
          <w:p w14:paraId="77C45EFA" w14:textId="77777777" w:rsidR="007F0D82" w:rsidRDefault="007F0D82" w:rsidP="00663B65">
            <w:pPr>
              <w:jc w:val="center"/>
              <w:rPr>
                <w:sz w:val="20"/>
                <w:szCs w:val="20"/>
              </w:rPr>
            </w:pPr>
          </w:p>
        </w:tc>
        <w:tc>
          <w:tcPr>
            <w:tcW w:w="1701" w:type="dxa"/>
            <w:vMerge/>
            <w:vAlign w:val="center"/>
          </w:tcPr>
          <w:p w14:paraId="437CA2DE" w14:textId="77777777" w:rsidR="007F0D82" w:rsidRPr="00EF5A5B" w:rsidRDefault="007F0D82" w:rsidP="00663B65">
            <w:pPr>
              <w:jc w:val="center"/>
              <w:rPr>
                <w:sz w:val="20"/>
                <w:szCs w:val="20"/>
                <w:lang w:val="en-US"/>
              </w:rPr>
            </w:pPr>
          </w:p>
        </w:tc>
        <w:tc>
          <w:tcPr>
            <w:tcW w:w="1136" w:type="dxa"/>
            <w:vAlign w:val="center"/>
          </w:tcPr>
          <w:p w14:paraId="1F80F6D7" w14:textId="77777777" w:rsidR="007F0D82" w:rsidRPr="009E17D1" w:rsidRDefault="007F0D82" w:rsidP="00663B65">
            <w:pPr>
              <w:jc w:val="center"/>
              <w:rPr>
                <w:sz w:val="20"/>
                <w:szCs w:val="20"/>
                <w:vertAlign w:val="subscript"/>
                <w:lang w:val="en-US"/>
              </w:rPr>
            </w:pPr>
            <w:r>
              <w:rPr>
                <w:sz w:val="20"/>
                <w:szCs w:val="20"/>
                <w:lang w:val="en-US"/>
              </w:rPr>
              <w:t>SO</w:t>
            </w:r>
            <w:r>
              <w:rPr>
                <w:sz w:val="20"/>
                <w:szCs w:val="20"/>
                <w:vertAlign w:val="subscript"/>
                <w:lang w:val="en-US"/>
              </w:rPr>
              <w:t>2</w:t>
            </w:r>
          </w:p>
        </w:tc>
        <w:tc>
          <w:tcPr>
            <w:tcW w:w="991" w:type="dxa"/>
            <w:vAlign w:val="center"/>
          </w:tcPr>
          <w:p w14:paraId="318A67EE" w14:textId="77777777" w:rsidR="007F0D82" w:rsidRPr="00EF5A5B" w:rsidRDefault="007F0D82" w:rsidP="00663B65">
            <w:pPr>
              <w:jc w:val="center"/>
              <w:rPr>
                <w:sz w:val="20"/>
                <w:szCs w:val="20"/>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25C1D66D" w14:textId="77777777" w:rsidR="007F0D82" w:rsidRPr="009E17D1" w:rsidRDefault="007F0D82" w:rsidP="00663B65">
            <w:pPr>
              <w:jc w:val="center"/>
              <w:rPr>
                <w:sz w:val="20"/>
                <w:szCs w:val="20"/>
                <w:lang w:val="en-US"/>
              </w:rPr>
            </w:pPr>
            <w:r>
              <w:rPr>
                <w:sz w:val="20"/>
                <w:szCs w:val="20"/>
                <w:lang w:val="en-US"/>
              </w:rPr>
              <w:t>35</w:t>
            </w:r>
          </w:p>
        </w:tc>
        <w:tc>
          <w:tcPr>
            <w:tcW w:w="1419" w:type="dxa"/>
            <w:vAlign w:val="center"/>
          </w:tcPr>
          <w:p w14:paraId="184BD995" w14:textId="77777777" w:rsidR="007F0D82" w:rsidRPr="00EF5A5B" w:rsidRDefault="007F0D82" w:rsidP="00663B65">
            <w:pPr>
              <w:jc w:val="center"/>
              <w:rPr>
                <w:sz w:val="20"/>
                <w:szCs w:val="20"/>
              </w:rPr>
            </w:pPr>
            <w:r>
              <w:rPr>
                <w:sz w:val="20"/>
                <w:szCs w:val="20"/>
              </w:rPr>
              <w:t>&lt;30</w:t>
            </w:r>
          </w:p>
        </w:tc>
        <w:tc>
          <w:tcPr>
            <w:tcW w:w="1276" w:type="dxa"/>
            <w:vMerge/>
            <w:vAlign w:val="center"/>
          </w:tcPr>
          <w:p w14:paraId="30E6F5A2" w14:textId="77777777" w:rsidR="007F0D82" w:rsidRPr="00EF5A5B" w:rsidRDefault="007F0D82" w:rsidP="00663B65">
            <w:pPr>
              <w:jc w:val="center"/>
              <w:rPr>
                <w:sz w:val="20"/>
                <w:szCs w:val="20"/>
              </w:rPr>
            </w:pPr>
          </w:p>
        </w:tc>
        <w:tc>
          <w:tcPr>
            <w:tcW w:w="993" w:type="dxa"/>
            <w:vMerge/>
            <w:vAlign w:val="center"/>
          </w:tcPr>
          <w:p w14:paraId="276A0CCA" w14:textId="77777777" w:rsidR="007F0D82" w:rsidRPr="00EF5A5B" w:rsidRDefault="007F0D82" w:rsidP="00663B65">
            <w:pPr>
              <w:jc w:val="center"/>
              <w:rPr>
                <w:sz w:val="20"/>
                <w:szCs w:val="20"/>
              </w:rPr>
            </w:pPr>
          </w:p>
        </w:tc>
        <w:tc>
          <w:tcPr>
            <w:tcW w:w="1559" w:type="dxa"/>
            <w:vAlign w:val="center"/>
          </w:tcPr>
          <w:p w14:paraId="2A79590E" w14:textId="77777777" w:rsidR="007F0D82" w:rsidRPr="00EF5A5B" w:rsidRDefault="007F0D82" w:rsidP="00663B65">
            <w:pPr>
              <w:jc w:val="center"/>
              <w:rPr>
                <w:sz w:val="20"/>
                <w:szCs w:val="20"/>
              </w:rPr>
            </w:pPr>
            <w:r>
              <w:rPr>
                <w:sz w:val="20"/>
                <w:szCs w:val="20"/>
              </w:rPr>
              <w:t>Да</w:t>
            </w:r>
          </w:p>
        </w:tc>
      </w:tr>
      <w:tr w:rsidR="007F0D82" w:rsidRPr="009D2F6B" w14:paraId="038742B6" w14:textId="77777777" w:rsidTr="00C1192D">
        <w:trPr>
          <w:cantSplit/>
          <w:trHeight w:val="521"/>
          <w:jc w:val="center"/>
        </w:trPr>
        <w:tc>
          <w:tcPr>
            <w:tcW w:w="560" w:type="dxa"/>
            <w:vMerge w:val="restart"/>
            <w:vAlign w:val="center"/>
          </w:tcPr>
          <w:p w14:paraId="7E49C37B" w14:textId="77777777" w:rsidR="007F0D82" w:rsidRDefault="007F0D82" w:rsidP="00663B65">
            <w:pPr>
              <w:jc w:val="center"/>
              <w:rPr>
                <w:sz w:val="20"/>
                <w:szCs w:val="20"/>
              </w:rPr>
            </w:pPr>
            <w:r>
              <w:rPr>
                <w:sz w:val="20"/>
                <w:szCs w:val="20"/>
              </w:rPr>
              <w:t>7</w:t>
            </w:r>
          </w:p>
        </w:tc>
        <w:tc>
          <w:tcPr>
            <w:tcW w:w="1701" w:type="dxa"/>
            <w:vMerge w:val="restart"/>
            <w:vAlign w:val="center"/>
          </w:tcPr>
          <w:p w14:paraId="6EDD4F40" w14:textId="77777777" w:rsidR="007F0D82" w:rsidRPr="00EF5A5B" w:rsidRDefault="007F0D82" w:rsidP="00663B65">
            <w:pPr>
              <w:jc w:val="center"/>
              <w:rPr>
                <w:sz w:val="20"/>
                <w:szCs w:val="20"/>
                <w:lang w:val="en-US"/>
              </w:rPr>
            </w:pPr>
            <w:r w:rsidRPr="00EF5A5B">
              <w:rPr>
                <w:sz w:val="20"/>
                <w:szCs w:val="20"/>
                <w:lang w:val="en-US"/>
              </w:rPr>
              <w:t>10-09</w:t>
            </w:r>
            <w:r>
              <w:rPr>
                <w:sz w:val="20"/>
                <w:szCs w:val="20"/>
              </w:rPr>
              <w:t>20</w:t>
            </w:r>
            <w:r w:rsidRPr="00EF5A5B">
              <w:rPr>
                <w:sz w:val="20"/>
                <w:szCs w:val="20"/>
                <w:lang w:val="en-US"/>
              </w:rPr>
              <w:t>/11.09.2018</w:t>
            </w:r>
          </w:p>
        </w:tc>
        <w:tc>
          <w:tcPr>
            <w:tcW w:w="1136" w:type="dxa"/>
            <w:vAlign w:val="center"/>
          </w:tcPr>
          <w:p w14:paraId="3B3636F9" w14:textId="77777777" w:rsidR="007F0D82" w:rsidRPr="009E17D1" w:rsidRDefault="007F0D82" w:rsidP="00663B65">
            <w:pPr>
              <w:jc w:val="center"/>
              <w:rPr>
                <w:sz w:val="20"/>
                <w:szCs w:val="20"/>
                <w:lang w:val="en-US"/>
              </w:rPr>
            </w:pPr>
            <w:r>
              <w:rPr>
                <w:sz w:val="20"/>
                <w:szCs w:val="20"/>
                <w:lang w:val="en-US"/>
              </w:rPr>
              <w:t>NOx</w:t>
            </w:r>
          </w:p>
        </w:tc>
        <w:tc>
          <w:tcPr>
            <w:tcW w:w="991" w:type="dxa"/>
            <w:vAlign w:val="center"/>
          </w:tcPr>
          <w:p w14:paraId="29E7B784" w14:textId="77777777" w:rsidR="007F0D82" w:rsidRPr="00EF5A5B" w:rsidRDefault="007F0D82" w:rsidP="00663B65">
            <w:pPr>
              <w:jc w:val="center"/>
              <w:rPr>
                <w:sz w:val="20"/>
                <w:szCs w:val="20"/>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3977FA40" w14:textId="77777777" w:rsidR="007F0D82" w:rsidRPr="009E17D1" w:rsidRDefault="007F0D82" w:rsidP="00663B65">
            <w:pPr>
              <w:jc w:val="center"/>
              <w:rPr>
                <w:sz w:val="20"/>
                <w:szCs w:val="20"/>
                <w:lang w:val="en-US"/>
              </w:rPr>
            </w:pPr>
            <w:r>
              <w:rPr>
                <w:sz w:val="20"/>
                <w:szCs w:val="20"/>
                <w:lang w:val="en-US"/>
              </w:rPr>
              <w:t>250</w:t>
            </w:r>
          </w:p>
        </w:tc>
        <w:tc>
          <w:tcPr>
            <w:tcW w:w="1419" w:type="dxa"/>
            <w:vAlign w:val="center"/>
          </w:tcPr>
          <w:p w14:paraId="4AC84509" w14:textId="77777777" w:rsidR="007F0D82" w:rsidRPr="00EF5A5B" w:rsidRDefault="007F0D82" w:rsidP="00663B65">
            <w:pPr>
              <w:jc w:val="center"/>
              <w:rPr>
                <w:sz w:val="20"/>
                <w:szCs w:val="20"/>
              </w:rPr>
            </w:pPr>
            <w:r>
              <w:rPr>
                <w:sz w:val="20"/>
                <w:szCs w:val="20"/>
              </w:rPr>
              <w:t>89</w:t>
            </w:r>
          </w:p>
        </w:tc>
        <w:tc>
          <w:tcPr>
            <w:tcW w:w="1276" w:type="dxa"/>
            <w:vMerge w:val="restart"/>
            <w:vAlign w:val="center"/>
          </w:tcPr>
          <w:p w14:paraId="000D57AB" w14:textId="77777777" w:rsidR="007F0D82" w:rsidRPr="00EF5A5B" w:rsidRDefault="007F0D82" w:rsidP="00663B65">
            <w:pPr>
              <w:jc w:val="center"/>
              <w:rPr>
                <w:sz w:val="20"/>
                <w:szCs w:val="20"/>
              </w:rPr>
            </w:pPr>
            <w:r>
              <w:rPr>
                <w:sz w:val="20"/>
                <w:szCs w:val="20"/>
              </w:rPr>
              <w:t>1050</w:t>
            </w:r>
          </w:p>
        </w:tc>
        <w:tc>
          <w:tcPr>
            <w:tcW w:w="993" w:type="dxa"/>
            <w:vMerge w:val="restart"/>
            <w:vAlign w:val="center"/>
          </w:tcPr>
          <w:p w14:paraId="1AE8F618" w14:textId="77777777" w:rsidR="007F0D82" w:rsidRPr="00EF5A5B" w:rsidRDefault="007F0D82" w:rsidP="00663B65">
            <w:pPr>
              <w:jc w:val="center"/>
              <w:rPr>
                <w:sz w:val="20"/>
                <w:szCs w:val="20"/>
              </w:rPr>
            </w:pPr>
            <w:r>
              <w:rPr>
                <w:sz w:val="20"/>
                <w:szCs w:val="20"/>
              </w:rPr>
              <w:t>436</w:t>
            </w:r>
          </w:p>
        </w:tc>
        <w:tc>
          <w:tcPr>
            <w:tcW w:w="1559" w:type="dxa"/>
            <w:vAlign w:val="center"/>
          </w:tcPr>
          <w:p w14:paraId="7635A852" w14:textId="77777777" w:rsidR="007F0D82" w:rsidRPr="009E17D1" w:rsidRDefault="007F0D82" w:rsidP="00663B65">
            <w:pPr>
              <w:jc w:val="center"/>
              <w:rPr>
                <w:sz w:val="20"/>
                <w:szCs w:val="20"/>
              </w:rPr>
            </w:pPr>
            <w:r>
              <w:rPr>
                <w:sz w:val="20"/>
                <w:szCs w:val="20"/>
              </w:rPr>
              <w:t>Да</w:t>
            </w:r>
          </w:p>
        </w:tc>
      </w:tr>
      <w:tr w:rsidR="007F0D82" w:rsidRPr="009D2F6B" w14:paraId="7FD83F15" w14:textId="77777777" w:rsidTr="00C1192D">
        <w:trPr>
          <w:cantSplit/>
          <w:trHeight w:val="521"/>
          <w:jc w:val="center"/>
        </w:trPr>
        <w:tc>
          <w:tcPr>
            <w:tcW w:w="560" w:type="dxa"/>
            <w:vMerge/>
            <w:vAlign w:val="center"/>
          </w:tcPr>
          <w:p w14:paraId="7716E966" w14:textId="77777777" w:rsidR="007F0D82" w:rsidRDefault="007F0D82" w:rsidP="00663B65">
            <w:pPr>
              <w:jc w:val="center"/>
              <w:rPr>
                <w:sz w:val="20"/>
                <w:szCs w:val="20"/>
              </w:rPr>
            </w:pPr>
          </w:p>
        </w:tc>
        <w:tc>
          <w:tcPr>
            <w:tcW w:w="1701" w:type="dxa"/>
            <w:vMerge/>
            <w:vAlign w:val="center"/>
          </w:tcPr>
          <w:p w14:paraId="4504F17B" w14:textId="77777777" w:rsidR="007F0D82" w:rsidRPr="00EF5A5B" w:rsidRDefault="007F0D82" w:rsidP="00663B65">
            <w:pPr>
              <w:jc w:val="center"/>
              <w:rPr>
                <w:sz w:val="20"/>
                <w:szCs w:val="20"/>
                <w:lang w:val="en-US"/>
              </w:rPr>
            </w:pPr>
          </w:p>
        </w:tc>
        <w:tc>
          <w:tcPr>
            <w:tcW w:w="1136" w:type="dxa"/>
            <w:vAlign w:val="center"/>
          </w:tcPr>
          <w:p w14:paraId="69B0C63C" w14:textId="77777777" w:rsidR="007F0D82" w:rsidRPr="009E17D1" w:rsidRDefault="007F0D82" w:rsidP="00663B65">
            <w:pPr>
              <w:jc w:val="center"/>
              <w:rPr>
                <w:sz w:val="20"/>
                <w:szCs w:val="20"/>
                <w:lang w:val="en-US"/>
              </w:rPr>
            </w:pPr>
            <w:r>
              <w:rPr>
                <w:sz w:val="20"/>
                <w:szCs w:val="20"/>
                <w:lang w:val="en-US"/>
              </w:rPr>
              <w:t>CO</w:t>
            </w:r>
          </w:p>
        </w:tc>
        <w:tc>
          <w:tcPr>
            <w:tcW w:w="991" w:type="dxa"/>
            <w:vAlign w:val="center"/>
          </w:tcPr>
          <w:p w14:paraId="3DB1E1BC" w14:textId="77777777" w:rsidR="007F0D82" w:rsidRPr="00EF5A5B" w:rsidRDefault="007F0D82" w:rsidP="00663B65">
            <w:pPr>
              <w:jc w:val="center"/>
              <w:rPr>
                <w:sz w:val="20"/>
                <w:szCs w:val="20"/>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6C2DBF63" w14:textId="77777777" w:rsidR="007F0D82" w:rsidRPr="009E17D1" w:rsidRDefault="007F0D82" w:rsidP="00663B65">
            <w:pPr>
              <w:jc w:val="center"/>
              <w:rPr>
                <w:sz w:val="20"/>
                <w:szCs w:val="20"/>
                <w:lang w:val="en-US"/>
              </w:rPr>
            </w:pPr>
            <w:r>
              <w:rPr>
                <w:sz w:val="20"/>
                <w:szCs w:val="20"/>
                <w:lang w:val="en-US"/>
              </w:rPr>
              <w:t>100</w:t>
            </w:r>
          </w:p>
        </w:tc>
        <w:tc>
          <w:tcPr>
            <w:tcW w:w="1419" w:type="dxa"/>
            <w:vAlign w:val="center"/>
          </w:tcPr>
          <w:p w14:paraId="32142DDB" w14:textId="77777777" w:rsidR="007F0D82" w:rsidRPr="00EF5A5B" w:rsidRDefault="007F0D82" w:rsidP="00663B65">
            <w:pPr>
              <w:jc w:val="center"/>
              <w:rPr>
                <w:sz w:val="20"/>
                <w:szCs w:val="20"/>
              </w:rPr>
            </w:pPr>
            <w:r>
              <w:rPr>
                <w:sz w:val="20"/>
                <w:szCs w:val="20"/>
              </w:rPr>
              <w:t>&lt;6</w:t>
            </w:r>
          </w:p>
        </w:tc>
        <w:tc>
          <w:tcPr>
            <w:tcW w:w="1276" w:type="dxa"/>
            <w:vMerge/>
            <w:vAlign w:val="center"/>
          </w:tcPr>
          <w:p w14:paraId="4B2FEBD2" w14:textId="77777777" w:rsidR="007F0D82" w:rsidRPr="00EF5A5B" w:rsidRDefault="007F0D82" w:rsidP="00663B65">
            <w:pPr>
              <w:jc w:val="center"/>
              <w:rPr>
                <w:sz w:val="20"/>
                <w:szCs w:val="20"/>
              </w:rPr>
            </w:pPr>
          </w:p>
        </w:tc>
        <w:tc>
          <w:tcPr>
            <w:tcW w:w="993" w:type="dxa"/>
            <w:vMerge/>
            <w:vAlign w:val="center"/>
          </w:tcPr>
          <w:p w14:paraId="0876B926" w14:textId="77777777" w:rsidR="007F0D82" w:rsidRPr="00EF5A5B" w:rsidRDefault="007F0D82" w:rsidP="00663B65">
            <w:pPr>
              <w:jc w:val="center"/>
              <w:rPr>
                <w:sz w:val="20"/>
                <w:szCs w:val="20"/>
              </w:rPr>
            </w:pPr>
          </w:p>
        </w:tc>
        <w:tc>
          <w:tcPr>
            <w:tcW w:w="1559" w:type="dxa"/>
            <w:vAlign w:val="center"/>
          </w:tcPr>
          <w:p w14:paraId="4DA9A2D2" w14:textId="77777777" w:rsidR="007F0D82" w:rsidRPr="00EF5A5B" w:rsidRDefault="007F0D82" w:rsidP="00663B65">
            <w:pPr>
              <w:jc w:val="center"/>
              <w:rPr>
                <w:sz w:val="20"/>
                <w:szCs w:val="20"/>
              </w:rPr>
            </w:pPr>
            <w:r>
              <w:rPr>
                <w:sz w:val="20"/>
                <w:szCs w:val="20"/>
              </w:rPr>
              <w:t>Да</w:t>
            </w:r>
          </w:p>
        </w:tc>
      </w:tr>
      <w:tr w:rsidR="007F0D82" w:rsidRPr="009D2F6B" w14:paraId="1EE493BA" w14:textId="77777777" w:rsidTr="00C1192D">
        <w:trPr>
          <w:cantSplit/>
          <w:trHeight w:val="521"/>
          <w:jc w:val="center"/>
        </w:trPr>
        <w:tc>
          <w:tcPr>
            <w:tcW w:w="560" w:type="dxa"/>
            <w:vMerge/>
            <w:vAlign w:val="center"/>
          </w:tcPr>
          <w:p w14:paraId="25F8FEF1" w14:textId="77777777" w:rsidR="007F0D82" w:rsidRDefault="007F0D82" w:rsidP="00663B65">
            <w:pPr>
              <w:jc w:val="center"/>
              <w:rPr>
                <w:sz w:val="20"/>
                <w:szCs w:val="20"/>
              </w:rPr>
            </w:pPr>
          </w:p>
        </w:tc>
        <w:tc>
          <w:tcPr>
            <w:tcW w:w="1701" w:type="dxa"/>
            <w:vMerge/>
            <w:vAlign w:val="center"/>
          </w:tcPr>
          <w:p w14:paraId="5C593632" w14:textId="77777777" w:rsidR="007F0D82" w:rsidRPr="00EF5A5B" w:rsidRDefault="007F0D82" w:rsidP="00663B65">
            <w:pPr>
              <w:jc w:val="center"/>
              <w:rPr>
                <w:sz w:val="20"/>
                <w:szCs w:val="20"/>
                <w:lang w:val="en-US"/>
              </w:rPr>
            </w:pPr>
          </w:p>
        </w:tc>
        <w:tc>
          <w:tcPr>
            <w:tcW w:w="1136" w:type="dxa"/>
            <w:vAlign w:val="center"/>
          </w:tcPr>
          <w:p w14:paraId="6581036A" w14:textId="77777777" w:rsidR="007F0D82" w:rsidRPr="009E17D1" w:rsidRDefault="007F0D82" w:rsidP="00663B65">
            <w:pPr>
              <w:jc w:val="center"/>
              <w:rPr>
                <w:sz w:val="20"/>
                <w:szCs w:val="20"/>
                <w:vertAlign w:val="subscript"/>
                <w:lang w:val="en-US"/>
              </w:rPr>
            </w:pPr>
            <w:r>
              <w:rPr>
                <w:sz w:val="20"/>
                <w:szCs w:val="20"/>
                <w:lang w:val="en-US"/>
              </w:rPr>
              <w:t>SO</w:t>
            </w:r>
            <w:r>
              <w:rPr>
                <w:sz w:val="20"/>
                <w:szCs w:val="20"/>
                <w:vertAlign w:val="subscript"/>
                <w:lang w:val="en-US"/>
              </w:rPr>
              <w:t>2</w:t>
            </w:r>
          </w:p>
        </w:tc>
        <w:tc>
          <w:tcPr>
            <w:tcW w:w="991" w:type="dxa"/>
            <w:vAlign w:val="center"/>
          </w:tcPr>
          <w:p w14:paraId="216CDEE3" w14:textId="77777777" w:rsidR="007F0D82" w:rsidRPr="00EF5A5B" w:rsidRDefault="007F0D82" w:rsidP="00663B65">
            <w:pPr>
              <w:jc w:val="center"/>
              <w:rPr>
                <w:sz w:val="20"/>
                <w:szCs w:val="20"/>
                <w:lang w:val="en-US"/>
              </w:rPr>
            </w:pPr>
            <w:r w:rsidRPr="00EF5A5B">
              <w:rPr>
                <w:sz w:val="20"/>
                <w:szCs w:val="20"/>
                <w:lang w:val="en-US"/>
              </w:rPr>
              <w:t>mg/Nm</w:t>
            </w:r>
            <w:r w:rsidRPr="00EF5A5B">
              <w:rPr>
                <w:sz w:val="20"/>
                <w:szCs w:val="20"/>
                <w:vertAlign w:val="superscript"/>
                <w:lang w:val="en-US"/>
              </w:rPr>
              <w:t>3</w:t>
            </w:r>
          </w:p>
        </w:tc>
        <w:tc>
          <w:tcPr>
            <w:tcW w:w="850" w:type="dxa"/>
            <w:gridSpan w:val="2"/>
            <w:vAlign w:val="center"/>
          </w:tcPr>
          <w:p w14:paraId="68AF7B16" w14:textId="77777777" w:rsidR="007F0D82" w:rsidRPr="009E17D1" w:rsidRDefault="007F0D82" w:rsidP="00663B65">
            <w:pPr>
              <w:jc w:val="center"/>
              <w:rPr>
                <w:sz w:val="20"/>
                <w:szCs w:val="20"/>
                <w:lang w:val="en-US"/>
              </w:rPr>
            </w:pPr>
            <w:r>
              <w:rPr>
                <w:sz w:val="20"/>
                <w:szCs w:val="20"/>
                <w:lang w:val="en-US"/>
              </w:rPr>
              <w:t>35</w:t>
            </w:r>
          </w:p>
        </w:tc>
        <w:tc>
          <w:tcPr>
            <w:tcW w:w="1419" w:type="dxa"/>
            <w:vAlign w:val="center"/>
          </w:tcPr>
          <w:p w14:paraId="2F11E5EB" w14:textId="77777777" w:rsidR="007F0D82" w:rsidRPr="00EF5A5B" w:rsidRDefault="007F0D82" w:rsidP="00663B65">
            <w:pPr>
              <w:jc w:val="center"/>
              <w:rPr>
                <w:sz w:val="20"/>
                <w:szCs w:val="20"/>
              </w:rPr>
            </w:pPr>
            <w:r>
              <w:rPr>
                <w:sz w:val="20"/>
                <w:szCs w:val="20"/>
              </w:rPr>
              <w:t>&lt;30</w:t>
            </w:r>
          </w:p>
        </w:tc>
        <w:tc>
          <w:tcPr>
            <w:tcW w:w="1276" w:type="dxa"/>
            <w:vMerge/>
            <w:vAlign w:val="center"/>
          </w:tcPr>
          <w:p w14:paraId="5CAE2390" w14:textId="77777777" w:rsidR="007F0D82" w:rsidRPr="00EF5A5B" w:rsidRDefault="007F0D82" w:rsidP="00663B65">
            <w:pPr>
              <w:jc w:val="center"/>
              <w:rPr>
                <w:sz w:val="20"/>
                <w:szCs w:val="20"/>
              </w:rPr>
            </w:pPr>
          </w:p>
        </w:tc>
        <w:tc>
          <w:tcPr>
            <w:tcW w:w="993" w:type="dxa"/>
            <w:vMerge/>
            <w:vAlign w:val="center"/>
          </w:tcPr>
          <w:p w14:paraId="1F973830" w14:textId="77777777" w:rsidR="007F0D82" w:rsidRPr="00EF5A5B" w:rsidRDefault="007F0D82" w:rsidP="00663B65">
            <w:pPr>
              <w:jc w:val="center"/>
              <w:rPr>
                <w:sz w:val="20"/>
                <w:szCs w:val="20"/>
              </w:rPr>
            </w:pPr>
          </w:p>
        </w:tc>
        <w:tc>
          <w:tcPr>
            <w:tcW w:w="1559" w:type="dxa"/>
            <w:vAlign w:val="center"/>
          </w:tcPr>
          <w:p w14:paraId="075339FF" w14:textId="77777777" w:rsidR="007F0D82" w:rsidRPr="00EF5A5B" w:rsidRDefault="007F0D82" w:rsidP="00663B65">
            <w:pPr>
              <w:jc w:val="center"/>
              <w:rPr>
                <w:sz w:val="20"/>
                <w:szCs w:val="20"/>
              </w:rPr>
            </w:pPr>
            <w:r>
              <w:rPr>
                <w:sz w:val="20"/>
                <w:szCs w:val="20"/>
              </w:rPr>
              <w:t>Да</w:t>
            </w:r>
          </w:p>
        </w:tc>
      </w:tr>
    </w:tbl>
    <w:p w14:paraId="420400DD" w14:textId="77777777" w:rsidR="00D80A68" w:rsidRDefault="00D80A68">
      <w:pPr>
        <w:rPr>
          <w:b/>
          <w:i/>
          <w:highlight w:val="yellow"/>
        </w:rPr>
      </w:pPr>
    </w:p>
    <w:p w14:paraId="2EA20444" w14:textId="77777777" w:rsidR="00663B65" w:rsidRPr="00A95FD0" w:rsidRDefault="00663B65" w:rsidP="00A95FD0">
      <w:pPr>
        <w:jc w:val="right"/>
        <w:rPr>
          <w:b/>
          <w:i/>
        </w:rPr>
      </w:pPr>
      <w:r w:rsidRPr="007F0D82">
        <w:rPr>
          <w:b/>
          <w:i/>
        </w:rPr>
        <w:t>Таблица 3 - Емисии в отпадъчни</w:t>
      </w:r>
      <w:r>
        <w:rPr>
          <w:b/>
          <w:i/>
        </w:rPr>
        <w:t xml:space="preserve"> води</w:t>
      </w:r>
    </w:p>
    <w:tbl>
      <w:tblPr>
        <w:tblpPr w:leftFromText="180" w:rightFromText="180" w:vertAnchor="text" w:tblpXSpec="center"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701"/>
        <w:gridCol w:w="1588"/>
        <w:gridCol w:w="1134"/>
        <w:gridCol w:w="1134"/>
        <w:gridCol w:w="1530"/>
        <w:gridCol w:w="1730"/>
      </w:tblGrid>
      <w:tr w:rsidR="007F0D82" w:rsidRPr="003E799B" w14:paraId="30FEE152" w14:textId="77777777" w:rsidTr="00663B65">
        <w:trPr>
          <w:cantSplit/>
        </w:trPr>
        <w:tc>
          <w:tcPr>
            <w:tcW w:w="1248" w:type="dxa"/>
            <w:shd w:val="clear" w:color="auto" w:fill="D9D9D9" w:themeFill="background1" w:themeFillShade="D9"/>
            <w:vAlign w:val="center"/>
          </w:tcPr>
          <w:p w14:paraId="188A6059" w14:textId="77777777" w:rsidR="007F0D82" w:rsidRPr="003E799B" w:rsidRDefault="007F0D82" w:rsidP="00C1192D">
            <w:pPr>
              <w:overflowPunct w:val="0"/>
              <w:autoSpaceDE w:val="0"/>
              <w:autoSpaceDN w:val="0"/>
              <w:adjustRightInd w:val="0"/>
              <w:ind w:left="-120" w:right="-132"/>
              <w:jc w:val="center"/>
              <w:textAlignment w:val="baseline"/>
              <w:rPr>
                <w:b/>
                <w:sz w:val="22"/>
                <w:szCs w:val="20"/>
              </w:rPr>
            </w:pPr>
            <w:r w:rsidRPr="003E799B">
              <w:rPr>
                <w:b/>
                <w:sz w:val="22"/>
                <w:szCs w:val="20"/>
              </w:rPr>
              <w:t>Точка на мониторинг</w:t>
            </w:r>
          </w:p>
        </w:tc>
        <w:tc>
          <w:tcPr>
            <w:tcW w:w="1701" w:type="dxa"/>
            <w:shd w:val="clear" w:color="auto" w:fill="D9D9D9" w:themeFill="background1" w:themeFillShade="D9"/>
            <w:vAlign w:val="center"/>
          </w:tcPr>
          <w:p w14:paraId="0F9F004A" w14:textId="77777777" w:rsidR="007F0D82" w:rsidRPr="003E799B" w:rsidRDefault="007F0D82" w:rsidP="00C1192D">
            <w:pPr>
              <w:pStyle w:val="BodyText"/>
              <w:spacing w:line="240" w:lineRule="auto"/>
              <w:jc w:val="center"/>
              <w:rPr>
                <w:b/>
                <w:bCs/>
                <w:sz w:val="22"/>
                <w:lang w:val="be-BY"/>
              </w:rPr>
            </w:pPr>
            <w:r w:rsidRPr="003E799B">
              <w:rPr>
                <w:b/>
                <w:bCs/>
                <w:sz w:val="22"/>
                <w:lang w:val="be-BY"/>
              </w:rPr>
              <w:t>Тип на отпадъчните води</w:t>
            </w:r>
          </w:p>
        </w:tc>
        <w:tc>
          <w:tcPr>
            <w:tcW w:w="1588" w:type="dxa"/>
            <w:shd w:val="clear" w:color="auto" w:fill="D9D9D9" w:themeFill="background1" w:themeFillShade="D9"/>
            <w:vAlign w:val="center"/>
          </w:tcPr>
          <w:p w14:paraId="61DAD512" w14:textId="77777777" w:rsidR="007F0D82" w:rsidRPr="003E799B" w:rsidRDefault="007F0D82" w:rsidP="00C1192D">
            <w:pPr>
              <w:pStyle w:val="BodyText"/>
              <w:spacing w:line="240" w:lineRule="auto"/>
              <w:jc w:val="center"/>
              <w:rPr>
                <w:b/>
                <w:bCs/>
                <w:sz w:val="22"/>
                <w:lang w:val="be-BY"/>
              </w:rPr>
            </w:pPr>
            <w:r w:rsidRPr="003E799B">
              <w:rPr>
                <w:b/>
                <w:bCs/>
                <w:sz w:val="22"/>
              </w:rPr>
              <w:t>Параметър</w:t>
            </w:r>
          </w:p>
        </w:tc>
        <w:tc>
          <w:tcPr>
            <w:tcW w:w="1134" w:type="dxa"/>
            <w:shd w:val="clear" w:color="auto" w:fill="D9D9D9" w:themeFill="background1" w:themeFillShade="D9"/>
            <w:vAlign w:val="center"/>
          </w:tcPr>
          <w:p w14:paraId="232D0A9A" w14:textId="77777777" w:rsidR="007F0D82" w:rsidRPr="003E799B" w:rsidRDefault="007F0D82" w:rsidP="00C1192D">
            <w:pPr>
              <w:pStyle w:val="BodyText"/>
              <w:spacing w:line="240" w:lineRule="auto"/>
              <w:jc w:val="center"/>
              <w:rPr>
                <w:b/>
                <w:bCs/>
                <w:sz w:val="22"/>
                <w:lang w:val="be-BY"/>
              </w:rPr>
            </w:pPr>
            <w:r w:rsidRPr="003E799B">
              <w:rPr>
                <w:b/>
                <w:bCs/>
                <w:sz w:val="22"/>
                <w:lang w:val="be-BY"/>
              </w:rPr>
              <w:t>Единица</w:t>
            </w:r>
          </w:p>
        </w:tc>
        <w:tc>
          <w:tcPr>
            <w:tcW w:w="1134" w:type="dxa"/>
            <w:shd w:val="clear" w:color="auto" w:fill="D9D9D9" w:themeFill="background1" w:themeFillShade="D9"/>
            <w:vAlign w:val="center"/>
          </w:tcPr>
          <w:p w14:paraId="11FC817A" w14:textId="77777777" w:rsidR="007F0D82" w:rsidRPr="003E799B" w:rsidRDefault="007F0D82" w:rsidP="00C1192D">
            <w:pPr>
              <w:pStyle w:val="BodyText"/>
              <w:spacing w:line="240" w:lineRule="auto"/>
              <w:jc w:val="center"/>
              <w:rPr>
                <w:b/>
                <w:bCs/>
                <w:sz w:val="22"/>
                <w:lang w:val="be-BY"/>
              </w:rPr>
            </w:pPr>
            <w:r w:rsidRPr="003E799B">
              <w:rPr>
                <w:b/>
                <w:bCs/>
                <w:sz w:val="22"/>
                <w:lang w:val="be-BY"/>
              </w:rPr>
              <w:t>НДЕ, съгласно КР</w:t>
            </w:r>
          </w:p>
        </w:tc>
        <w:tc>
          <w:tcPr>
            <w:tcW w:w="1530" w:type="dxa"/>
            <w:shd w:val="clear" w:color="auto" w:fill="D9D9D9" w:themeFill="background1" w:themeFillShade="D9"/>
            <w:vAlign w:val="center"/>
          </w:tcPr>
          <w:p w14:paraId="1EFFDC65" w14:textId="77777777" w:rsidR="007F0D82" w:rsidRPr="003E799B" w:rsidRDefault="007F0D82" w:rsidP="00C1192D">
            <w:pPr>
              <w:pStyle w:val="BodyText"/>
              <w:spacing w:line="240" w:lineRule="auto"/>
              <w:jc w:val="center"/>
              <w:rPr>
                <w:b/>
                <w:bCs/>
                <w:sz w:val="22"/>
                <w:lang w:val="be-BY"/>
              </w:rPr>
            </w:pPr>
            <w:r w:rsidRPr="003E799B">
              <w:rPr>
                <w:b/>
                <w:bCs/>
                <w:sz w:val="22"/>
                <w:lang w:val="be-BY"/>
              </w:rPr>
              <w:t>Резултати от мониторинг</w:t>
            </w:r>
          </w:p>
        </w:tc>
        <w:tc>
          <w:tcPr>
            <w:tcW w:w="1730" w:type="dxa"/>
            <w:shd w:val="clear" w:color="auto" w:fill="D9D9D9" w:themeFill="background1" w:themeFillShade="D9"/>
            <w:vAlign w:val="center"/>
          </w:tcPr>
          <w:p w14:paraId="58B6D593" w14:textId="77777777" w:rsidR="007F0D82" w:rsidRPr="003E799B" w:rsidRDefault="007F0D82" w:rsidP="00C1192D">
            <w:pPr>
              <w:pStyle w:val="BodyText"/>
              <w:spacing w:line="240" w:lineRule="auto"/>
              <w:jc w:val="center"/>
              <w:rPr>
                <w:b/>
                <w:bCs/>
                <w:sz w:val="22"/>
                <w:lang w:val="be-BY"/>
              </w:rPr>
            </w:pPr>
            <w:r w:rsidRPr="003E799B">
              <w:rPr>
                <w:b/>
                <w:bCs/>
                <w:sz w:val="22"/>
                <w:lang w:val="be-BY"/>
              </w:rPr>
              <w:t>Съответствие</w:t>
            </w:r>
          </w:p>
          <w:p w14:paraId="792C3BCB" w14:textId="77777777" w:rsidR="007F0D82" w:rsidRPr="003E799B" w:rsidRDefault="007F0D82" w:rsidP="00C1192D">
            <w:pPr>
              <w:pStyle w:val="BodyText"/>
              <w:spacing w:line="240" w:lineRule="auto"/>
              <w:jc w:val="center"/>
              <w:rPr>
                <w:sz w:val="22"/>
                <w:lang w:val="be-BY"/>
              </w:rPr>
            </w:pPr>
            <w:r w:rsidRPr="003E799B">
              <w:rPr>
                <w:b/>
                <w:bCs/>
                <w:sz w:val="22"/>
                <w:lang w:val="be-BY"/>
              </w:rPr>
              <w:t>брой</w:t>
            </w:r>
          </w:p>
        </w:tc>
      </w:tr>
      <w:tr w:rsidR="007F0D82" w:rsidRPr="003E799B" w14:paraId="2D420560" w14:textId="77777777" w:rsidTr="00663B65">
        <w:trPr>
          <w:cantSplit/>
        </w:trPr>
        <w:tc>
          <w:tcPr>
            <w:tcW w:w="10065" w:type="dxa"/>
            <w:gridSpan w:val="7"/>
            <w:vAlign w:val="center"/>
          </w:tcPr>
          <w:p w14:paraId="3D16C2F5" w14:textId="77777777" w:rsidR="007F0D82" w:rsidRPr="003E799B" w:rsidRDefault="007F0D82" w:rsidP="00C1192D">
            <w:pPr>
              <w:rPr>
                <w:sz w:val="22"/>
                <w:szCs w:val="20"/>
                <w:lang w:val="be-BY"/>
              </w:rPr>
            </w:pPr>
            <w:r w:rsidRPr="003E799B">
              <w:rPr>
                <w:sz w:val="22"/>
                <w:szCs w:val="20"/>
                <w:lang w:val="be-BY"/>
              </w:rPr>
              <w:t>Протокол № 2018/355 от 06.02.2018г</w:t>
            </w:r>
            <w:r w:rsidRPr="003E799B">
              <w:rPr>
                <w:sz w:val="22"/>
                <w:szCs w:val="20"/>
              </w:rPr>
              <w:t xml:space="preserve">.     </w:t>
            </w:r>
            <w:r w:rsidRPr="003E799B">
              <w:rPr>
                <w:sz w:val="22"/>
                <w:szCs w:val="20"/>
                <w:lang w:val="be-BY"/>
              </w:rPr>
              <w:t>Акр. Лаборатория : “Еколаб” към “ДИАЛ” ООД</w:t>
            </w:r>
          </w:p>
        </w:tc>
      </w:tr>
      <w:tr w:rsidR="007F0D82" w:rsidRPr="003E799B" w14:paraId="2241769A" w14:textId="77777777" w:rsidTr="00663B65">
        <w:trPr>
          <w:cantSplit/>
        </w:trPr>
        <w:tc>
          <w:tcPr>
            <w:tcW w:w="1248" w:type="dxa"/>
            <w:vAlign w:val="center"/>
          </w:tcPr>
          <w:p w14:paraId="58D4FB95" w14:textId="77777777" w:rsidR="007F0D82" w:rsidRPr="003E799B" w:rsidRDefault="007F0D82" w:rsidP="00C1192D">
            <w:pPr>
              <w:overflowPunct w:val="0"/>
              <w:autoSpaceDE w:val="0"/>
              <w:autoSpaceDN w:val="0"/>
              <w:adjustRightInd w:val="0"/>
              <w:jc w:val="center"/>
              <w:textAlignment w:val="baseline"/>
              <w:rPr>
                <w:b/>
                <w:sz w:val="22"/>
                <w:szCs w:val="20"/>
                <w:lang w:val="ru-RU"/>
              </w:rPr>
            </w:pPr>
            <w:r w:rsidRPr="003E799B">
              <w:rPr>
                <w:sz w:val="22"/>
                <w:szCs w:val="20"/>
              </w:rPr>
              <w:t>ТМ-</w:t>
            </w:r>
            <w:r w:rsidRPr="003E799B">
              <w:rPr>
                <w:sz w:val="22"/>
                <w:szCs w:val="20"/>
                <w:lang w:val="ru-RU"/>
              </w:rPr>
              <w:t>2</w:t>
            </w:r>
          </w:p>
        </w:tc>
        <w:tc>
          <w:tcPr>
            <w:tcW w:w="1701" w:type="dxa"/>
            <w:vAlign w:val="center"/>
          </w:tcPr>
          <w:p w14:paraId="7DC45672" w14:textId="77777777" w:rsidR="007F0D82" w:rsidRPr="003E799B" w:rsidRDefault="007F0D82" w:rsidP="00C1192D">
            <w:pPr>
              <w:jc w:val="center"/>
              <w:rPr>
                <w:sz w:val="22"/>
                <w:szCs w:val="20"/>
                <w:lang w:val="ru-RU"/>
              </w:rPr>
            </w:pPr>
            <w:r w:rsidRPr="003E799B">
              <w:rPr>
                <w:sz w:val="22"/>
                <w:szCs w:val="20"/>
              </w:rPr>
              <w:t>Производствени отпадъчни води</w:t>
            </w:r>
          </w:p>
        </w:tc>
        <w:tc>
          <w:tcPr>
            <w:tcW w:w="1588" w:type="dxa"/>
            <w:vAlign w:val="center"/>
          </w:tcPr>
          <w:p w14:paraId="70355304" w14:textId="77777777" w:rsidR="007F0D82" w:rsidRPr="003E799B" w:rsidRDefault="007F0D82" w:rsidP="00C1192D">
            <w:pPr>
              <w:overflowPunct w:val="0"/>
              <w:autoSpaceDE w:val="0"/>
              <w:autoSpaceDN w:val="0"/>
              <w:adjustRightInd w:val="0"/>
              <w:ind w:left="-92" w:firstLine="92"/>
              <w:jc w:val="center"/>
              <w:textAlignment w:val="baseline"/>
              <w:outlineLvl w:val="4"/>
              <w:rPr>
                <w:bCs/>
                <w:iCs/>
                <w:sz w:val="22"/>
                <w:szCs w:val="20"/>
                <w:lang w:val="be-BY"/>
              </w:rPr>
            </w:pPr>
            <w:r w:rsidRPr="003E799B">
              <w:rPr>
                <w:bCs/>
                <w:iCs/>
                <w:sz w:val="22"/>
                <w:szCs w:val="20"/>
                <w:lang w:val="ru-RU"/>
              </w:rPr>
              <w:t>Температ</w:t>
            </w:r>
            <w:r w:rsidRPr="003E799B">
              <w:rPr>
                <w:bCs/>
                <w:iCs/>
                <w:sz w:val="22"/>
                <w:szCs w:val="20"/>
                <w:lang w:val="be-BY"/>
              </w:rPr>
              <w:t>ура</w:t>
            </w:r>
          </w:p>
        </w:tc>
        <w:tc>
          <w:tcPr>
            <w:tcW w:w="1134" w:type="dxa"/>
            <w:vAlign w:val="center"/>
          </w:tcPr>
          <w:p w14:paraId="48BEA72E" w14:textId="77777777" w:rsidR="007F0D82" w:rsidRPr="003E799B" w:rsidRDefault="007F0D82" w:rsidP="00C1192D">
            <w:pPr>
              <w:jc w:val="center"/>
              <w:rPr>
                <w:sz w:val="22"/>
                <w:szCs w:val="20"/>
                <w:lang w:val="be-BY"/>
              </w:rPr>
            </w:pPr>
            <w:r w:rsidRPr="003E799B">
              <w:rPr>
                <w:sz w:val="22"/>
                <w:szCs w:val="20"/>
              </w:rPr>
              <w:t>C</w:t>
            </w:r>
            <w:r w:rsidRPr="003E799B">
              <w:rPr>
                <w:sz w:val="22"/>
                <w:szCs w:val="20"/>
                <w:vertAlign w:val="superscript"/>
              </w:rPr>
              <w:t>o</w:t>
            </w:r>
          </w:p>
        </w:tc>
        <w:tc>
          <w:tcPr>
            <w:tcW w:w="1134" w:type="dxa"/>
            <w:vAlign w:val="center"/>
          </w:tcPr>
          <w:p w14:paraId="55206ABF" w14:textId="77777777" w:rsidR="007F0D82" w:rsidRPr="003E799B" w:rsidRDefault="007F0D82" w:rsidP="00C1192D">
            <w:pPr>
              <w:overflowPunct w:val="0"/>
              <w:autoSpaceDE w:val="0"/>
              <w:autoSpaceDN w:val="0"/>
              <w:adjustRightInd w:val="0"/>
              <w:jc w:val="center"/>
              <w:textAlignment w:val="baseline"/>
              <w:rPr>
                <w:sz w:val="22"/>
                <w:szCs w:val="20"/>
                <w:lang w:val="be-BY"/>
              </w:rPr>
            </w:pPr>
            <w:r w:rsidRPr="003E799B">
              <w:rPr>
                <w:sz w:val="22"/>
                <w:szCs w:val="20"/>
                <w:lang w:val="be-BY"/>
              </w:rPr>
              <w:t>40</w:t>
            </w:r>
          </w:p>
        </w:tc>
        <w:tc>
          <w:tcPr>
            <w:tcW w:w="1530" w:type="dxa"/>
            <w:vAlign w:val="center"/>
          </w:tcPr>
          <w:p w14:paraId="57AC15D3" w14:textId="77777777" w:rsidR="007F0D82" w:rsidRPr="003E799B" w:rsidRDefault="007F0D82" w:rsidP="00C1192D">
            <w:pPr>
              <w:widowControl w:val="0"/>
              <w:overflowPunct w:val="0"/>
              <w:autoSpaceDE w:val="0"/>
              <w:autoSpaceDN w:val="0"/>
              <w:adjustRightInd w:val="0"/>
              <w:jc w:val="center"/>
              <w:textAlignment w:val="baseline"/>
              <w:rPr>
                <w:sz w:val="22"/>
                <w:szCs w:val="20"/>
                <w:lang w:val="en-US"/>
              </w:rPr>
            </w:pPr>
            <w:r w:rsidRPr="003E799B">
              <w:rPr>
                <w:sz w:val="22"/>
                <w:szCs w:val="20"/>
                <w:lang w:val="en-US"/>
              </w:rPr>
              <w:t>30.0</w:t>
            </w:r>
          </w:p>
        </w:tc>
        <w:tc>
          <w:tcPr>
            <w:tcW w:w="1730" w:type="dxa"/>
            <w:vAlign w:val="center"/>
          </w:tcPr>
          <w:p w14:paraId="7FCE23D4" w14:textId="77777777" w:rsidR="007F0D82" w:rsidRPr="003E799B" w:rsidRDefault="007F0D82" w:rsidP="00C1192D">
            <w:pPr>
              <w:jc w:val="center"/>
              <w:rPr>
                <w:sz w:val="22"/>
                <w:szCs w:val="20"/>
                <w:lang w:val="be-BY"/>
              </w:rPr>
            </w:pPr>
            <w:r w:rsidRPr="003E799B">
              <w:rPr>
                <w:sz w:val="22"/>
                <w:szCs w:val="20"/>
                <w:lang w:val="be-BY"/>
              </w:rPr>
              <w:t>ДА</w:t>
            </w:r>
          </w:p>
        </w:tc>
      </w:tr>
      <w:tr w:rsidR="007F0D82" w:rsidRPr="003E799B" w14:paraId="0E49D0CF" w14:textId="77777777" w:rsidTr="00663B65">
        <w:trPr>
          <w:cantSplit/>
        </w:trPr>
        <w:tc>
          <w:tcPr>
            <w:tcW w:w="1248" w:type="dxa"/>
            <w:vAlign w:val="center"/>
          </w:tcPr>
          <w:p w14:paraId="446FABB7"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0B1B670C"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354CE97D" w14:textId="77777777" w:rsidR="007F0D82" w:rsidRPr="003E799B" w:rsidRDefault="007F0D82" w:rsidP="00C1192D">
            <w:pPr>
              <w:overflowPunct w:val="0"/>
              <w:autoSpaceDE w:val="0"/>
              <w:autoSpaceDN w:val="0"/>
              <w:adjustRightInd w:val="0"/>
              <w:jc w:val="center"/>
              <w:textAlignment w:val="baseline"/>
              <w:rPr>
                <w:sz w:val="22"/>
                <w:szCs w:val="20"/>
                <w:lang w:val="be-BY"/>
              </w:rPr>
            </w:pPr>
            <w:r w:rsidRPr="003E799B">
              <w:rPr>
                <w:sz w:val="22"/>
                <w:szCs w:val="20"/>
                <w:lang w:val="be-BY"/>
              </w:rPr>
              <w:t>Активна реакция (рН)</w:t>
            </w:r>
          </w:p>
        </w:tc>
        <w:tc>
          <w:tcPr>
            <w:tcW w:w="1134" w:type="dxa"/>
            <w:vAlign w:val="center"/>
          </w:tcPr>
          <w:p w14:paraId="62A627BD" w14:textId="77777777" w:rsidR="007F0D82" w:rsidRPr="003E799B" w:rsidRDefault="007F0D82" w:rsidP="00C1192D">
            <w:pPr>
              <w:jc w:val="center"/>
              <w:rPr>
                <w:sz w:val="22"/>
                <w:szCs w:val="20"/>
                <w:lang w:val="be-BY"/>
              </w:rPr>
            </w:pPr>
            <w:r>
              <w:rPr>
                <w:sz w:val="22"/>
                <w:szCs w:val="20"/>
                <w:lang w:val="en-US"/>
              </w:rPr>
              <w:t xml:space="preserve">pH </w:t>
            </w:r>
            <w:r>
              <w:rPr>
                <w:sz w:val="22"/>
                <w:szCs w:val="20"/>
              </w:rPr>
              <w:t>ед.</w:t>
            </w:r>
          </w:p>
        </w:tc>
        <w:tc>
          <w:tcPr>
            <w:tcW w:w="1134" w:type="dxa"/>
            <w:vAlign w:val="center"/>
          </w:tcPr>
          <w:p w14:paraId="1B4F7ADE"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6,5 – 9,0</w:t>
            </w:r>
          </w:p>
        </w:tc>
        <w:tc>
          <w:tcPr>
            <w:tcW w:w="1530" w:type="dxa"/>
            <w:vAlign w:val="center"/>
          </w:tcPr>
          <w:p w14:paraId="53295E21" w14:textId="77777777" w:rsidR="007F0D82" w:rsidRPr="003E799B" w:rsidRDefault="007F0D82" w:rsidP="00C1192D">
            <w:pPr>
              <w:widowControl w:val="0"/>
              <w:overflowPunct w:val="0"/>
              <w:autoSpaceDE w:val="0"/>
              <w:autoSpaceDN w:val="0"/>
              <w:adjustRightInd w:val="0"/>
              <w:jc w:val="center"/>
              <w:textAlignment w:val="baseline"/>
              <w:rPr>
                <w:sz w:val="22"/>
                <w:szCs w:val="20"/>
                <w:lang w:val="en-US"/>
              </w:rPr>
            </w:pPr>
            <w:r w:rsidRPr="003E799B">
              <w:rPr>
                <w:sz w:val="22"/>
                <w:szCs w:val="20"/>
                <w:lang w:val="en-US"/>
              </w:rPr>
              <w:t>7.39</w:t>
            </w:r>
          </w:p>
        </w:tc>
        <w:tc>
          <w:tcPr>
            <w:tcW w:w="1730" w:type="dxa"/>
            <w:vAlign w:val="center"/>
          </w:tcPr>
          <w:p w14:paraId="750CFCC4" w14:textId="77777777" w:rsidR="007F0D82" w:rsidRPr="003E799B" w:rsidRDefault="007F0D82" w:rsidP="00C1192D">
            <w:pPr>
              <w:jc w:val="center"/>
              <w:rPr>
                <w:sz w:val="22"/>
                <w:szCs w:val="20"/>
              </w:rPr>
            </w:pPr>
            <w:r w:rsidRPr="003E799B">
              <w:rPr>
                <w:sz w:val="22"/>
                <w:szCs w:val="20"/>
              </w:rPr>
              <w:t>ДА</w:t>
            </w:r>
          </w:p>
        </w:tc>
      </w:tr>
      <w:tr w:rsidR="007F0D82" w:rsidRPr="003E799B" w14:paraId="6F7CE699" w14:textId="77777777" w:rsidTr="00663B65">
        <w:trPr>
          <w:cantSplit/>
        </w:trPr>
        <w:tc>
          <w:tcPr>
            <w:tcW w:w="1248" w:type="dxa"/>
            <w:vAlign w:val="center"/>
          </w:tcPr>
          <w:p w14:paraId="40DC545D"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5F9D5258"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316CDCA7"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Неразтворени вещества</w:t>
            </w:r>
          </w:p>
        </w:tc>
        <w:tc>
          <w:tcPr>
            <w:tcW w:w="1134" w:type="dxa"/>
            <w:vAlign w:val="center"/>
          </w:tcPr>
          <w:p w14:paraId="3859AE9D" w14:textId="77777777" w:rsidR="007F0D82" w:rsidRPr="003E799B" w:rsidRDefault="007F0D82" w:rsidP="00C1192D">
            <w:pPr>
              <w:jc w:val="center"/>
              <w:rPr>
                <w:sz w:val="22"/>
                <w:szCs w:val="20"/>
              </w:rPr>
            </w:pPr>
            <w:r w:rsidRPr="003E799B">
              <w:rPr>
                <w:sz w:val="22"/>
                <w:szCs w:val="20"/>
              </w:rPr>
              <w:t>mg/dm</w:t>
            </w:r>
            <w:r w:rsidRPr="003E799B">
              <w:rPr>
                <w:sz w:val="22"/>
                <w:szCs w:val="20"/>
                <w:vertAlign w:val="superscript"/>
              </w:rPr>
              <w:t>3</w:t>
            </w:r>
          </w:p>
        </w:tc>
        <w:tc>
          <w:tcPr>
            <w:tcW w:w="1134" w:type="dxa"/>
            <w:vAlign w:val="center"/>
          </w:tcPr>
          <w:p w14:paraId="638C7C7F" w14:textId="77777777" w:rsidR="007F0D82" w:rsidRPr="003E799B" w:rsidRDefault="007F0D82" w:rsidP="00C1192D">
            <w:pPr>
              <w:overflowPunct w:val="0"/>
              <w:autoSpaceDE w:val="0"/>
              <w:autoSpaceDN w:val="0"/>
              <w:adjustRightInd w:val="0"/>
              <w:jc w:val="center"/>
              <w:textAlignment w:val="baseline"/>
              <w:rPr>
                <w:sz w:val="22"/>
                <w:szCs w:val="20"/>
                <w:vertAlign w:val="superscript"/>
              </w:rPr>
            </w:pPr>
            <w:r w:rsidRPr="003E799B">
              <w:rPr>
                <w:sz w:val="22"/>
                <w:szCs w:val="20"/>
              </w:rPr>
              <w:t>300</w:t>
            </w:r>
          </w:p>
        </w:tc>
        <w:tc>
          <w:tcPr>
            <w:tcW w:w="1530" w:type="dxa"/>
            <w:vAlign w:val="center"/>
          </w:tcPr>
          <w:p w14:paraId="1F910E92" w14:textId="77777777" w:rsidR="007F0D82" w:rsidRPr="003E799B" w:rsidRDefault="007F0D82" w:rsidP="00C1192D">
            <w:pPr>
              <w:widowControl w:val="0"/>
              <w:overflowPunct w:val="0"/>
              <w:autoSpaceDE w:val="0"/>
              <w:autoSpaceDN w:val="0"/>
              <w:adjustRightInd w:val="0"/>
              <w:jc w:val="center"/>
              <w:textAlignment w:val="baseline"/>
              <w:rPr>
                <w:sz w:val="22"/>
                <w:szCs w:val="20"/>
                <w:lang w:val="en-US"/>
              </w:rPr>
            </w:pPr>
            <w:r w:rsidRPr="003E799B">
              <w:rPr>
                <w:sz w:val="22"/>
                <w:szCs w:val="20"/>
                <w:lang w:val="en-US"/>
              </w:rPr>
              <w:t>70.0</w:t>
            </w:r>
          </w:p>
        </w:tc>
        <w:tc>
          <w:tcPr>
            <w:tcW w:w="1730" w:type="dxa"/>
            <w:vAlign w:val="center"/>
          </w:tcPr>
          <w:p w14:paraId="1AE8C93D" w14:textId="77777777" w:rsidR="007F0D82" w:rsidRPr="003E799B" w:rsidRDefault="007F0D82" w:rsidP="00C1192D">
            <w:pPr>
              <w:jc w:val="center"/>
              <w:rPr>
                <w:sz w:val="22"/>
                <w:szCs w:val="20"/>
                <w:lang w:val="be-BY"/>
              </w:rPr>
            </w:pPr>
            <w:r w:rsidRPr="003E799B">
              <w:rPr>
                <w:sz w:val="22"/>
                <w:szCs w:val="20"/>
                <w:lang w:val="be-BY"/>
              </w:rPr>
              <w:t>ДА</w:t>
            </w:r>
          </w:p>
        </w:tc>
      </w:tr>
      <w:tr w:rsidR="007F0D82" w:rsidRPr="003E799B" w14:paraId="7ABE3259" w14:textId="77777777" w:rsidTr="00663B65">
        <w:trPr>
          <w:cantSplit/>
        </w:trPr>
        <w:tc>
          <w:tcPr>
            <w:tcW w:w="1248" w:type="dxa"/>
            <w:vAlign w:val="center"/>
          </w:tcPr>
          <w:p w14:paraId="25A779B0"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24F42364"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44FE6D9F"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ХПК</w:t>
            </w:r>
          </w:p>
        </w:tc>
        <w:tc>
          <w:tcPr>
            <w:tcW w:w="1134" w:type="dxa"/>
            <w:vAlign w:val="center"/>
          </w:tcPr>
          <w:p w14:paraId="6FC052BD" w14:textId="77777777" w:rsidR="007F0D82" w:rsidRPr="003E799B" w:rsidRDefault="007F0D82" w:rsidP="00C1192D">
            <w:pPr>
              <w:jc w:val="center"/>
              <w:rPr>
                <w:sz w:val="22"/>
              </w:rPr>
            </w:pPr>
            <w:r w:rsidRPr="003E799B">
              <w:rPr>
                <w:sz w:val="22"/>
                <w:szCs w:val="20"/>
              </w:rPr>
              <w:t>mg/dm</w:t>
            </w:r>
            <w:r w:rsidRPr="003E799B">
              <w:rPr>
                <w:sz w:val="22"/>
                <w:szCs w:val="20"/>
                <w:vertAlign w:val="superscript"/>
              </w:rPr>
              <w:t>3</w:t>
            </w:r>
          </w:p>
        </w:tc>
        <w:tc>
          <w:tcPr>
            <w:tcW w:w="1134" w:type="dxa"/>
            <w:vAlign w:val="center"/>
          </w:tcPr>
          <w:p w14:paraId="4032FEAB"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1500</w:t>
            </w:r>
          </w:p>
        </w:tc>
        <w:tc>
          <w:tcPr>
            <w:tcW w:w="1530" w:type="dxa"/>
            <w:vAlign w:val="center"/>
          </w:tcPr>
          <w:p w14:paraId="7F60B012" w14:textId="77777777" w:rsidR="007F0D82" w:rsidRPr="003E799B" w:rsidRDefault="007F0D82" w:rsidP="00C1192D">
            <w:pPr>
              <w:widowControl w:val="0"/>
              <w:overflowPunct w:val="0"/>
              <w:autoSpaceDE w:val="0"/>
              <w:autoSpaceDN w:val="0"/>
              <w:adjustRightInd w:val="0"/>
              <w:jc w:val="center"/>
              <w:textAlignment w:val="baseline"/>
              <w:rPr>
                <w:sz w:val="22"/>
                <w:szCs w:val="20"/>
                <w:lang w:val="en-US"/>
              </w:rPr>
            </w:pPr>
            <w:r w:rsidRPr="003E799B">
              <w:rPr>
                <w:sz w:val="22"/>
                <w:szCs w:val="20"/>
                <w:lang w:val="en-US"/>
              </w:rPr>
              <w:t>291</w:t>
            </w:r>
          </w:p>
        </w:tc>
        <w:tc>
          <w:tcPr>
            <w:tcW w:w="1730" w:type="dxa"/>
            <w:vAlign w:val="center"/>
          </w:tcPr>
          <w:p w14:paraId="3B4FAD75" w14:textId="77777777" w:rsidR="007F0D82" w:rsidRPr="003E799B" w:rsidRDefault="007F0D82" w:rsidP="00C1192D">
            <w:pPr>
              <w:jc w:val="center"/>
              <w:rPr>
                <w:sz w:val="22"/>
                <w:szCs w:val="20"/>
              </w:rPr>
            </w:pPr>
            <w:r w:rsidRPr="003E799B">
              <w:rPr>
                <w:sz w:val="22"/>
                <w:szCs w:val="20"/>
              </w:rPr>
              <w:t>ДА</w:t>
            </w:r>
          </w:p>
        </w:tc>
      </w:tr>
      <w:tr w:rsidR="007F0D82" w:rsidRPr="003E799B" w14:paraId="218A0D8C" w14:textId="77777777" w:rsidTr="00663B65">
        <w:trPr>
          <w:cantSplit/>
        </w:trPr>
        <w:tc>
          <w:tcPr>
            <w:tcW w:w="1248" w:type="dxa"/>
            <w:vAlign w:val="center"/>
          </w:tcPr>
          <w:p w14:paraId="6D9E8028"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74A77A3C"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58094BCD" w14:textId="77777777" w:rsidR="007F0D82" w:rsidRPr="003E799B" w:rsidRDefault="007F0D82" w:rsidP="00C1192D">
            <w:pPr>
              <w:overflowPunct w:val="0"/>
              <w:autoSpaceDE w:val="0"/>
              <w:autoSpaceDN w:val="0"/>
              <w:adjustRightInd w:val="0"/>
              <w:jc w:val="center"/>
              <w:textAlignment w:val="baseline"/>
              <w:rPr>
                <w:sz w:val="22"/>
                <w:szCs w:val="20"/>
                <w:vertAlign w:val="subscript"/>
              </w:rPr>
            </w:pPr>
            <w:r w:rsidRPr="003E799B">
              <w:rPr>
                <w:sz w:val="22"/>
                <w:szCs w:val="20"/>
              </w:rPr>
              <w:t>БПК</w:t>
            </w:r>
            <w:r w:rsidRPr="003E799B">
              <w:rPr>
                <w:sz w:val="22"/>
                <w:szCs w:val="20"/>
                <w:vertAlign w:val="subscript"/>
              </w:rPr>
              <w:t>5</w:t>
            </w:r>
          </w:p>
        </w:tc>
        <w:tc>
          <w:tcPr>
            <w:tcW w:w="1134" w:type="dxa"/>
            <w:vAlign w:val="center"/>
          </w:tcPr>
          <w:p w14:paraId="77ADE8FC" w14:textId="77777777" w:rsidR="007F0D82" w:rsidRPr="003E799B" w:rsidRDefault="007F0D82" w:rsidP="00C1192D">
            <w:pPr>
              <w:jc w:val="center"/>
              <w:rPr>
                <w:sz w:val="22"/>
                <w:vertAlign w:val="subscript"/>
                <w:lang w:val="en-US"/>
              </w:rPr>
            </w:pPr>
            <w:r w:rsidRPr="003E799B">
              <w:rPr>
                <w:sz w:val="22"/>
                <w:szCs w:val="20"/>
              </w:rPr>
              <w:t>mg/dm</w:t>
            </w:r>
            <w:r w:rsidRPr="003E799B">
              <w:rPr>
                <w:sz w:val="22"/>
                <w:szCs w:val="20"/>
                <w:vertAlign w:val="superscript"/>
              </w:rPr>
              <w:t>3</w:t>
            </w:r>
          </w:p>
        </w:tc>
        <w:tc>
          <w:tcPr>
            <w:tcW w:w="1134" w:type="dxa"/>
            <w:vAlign w:val="center"/>
          </w:tcPr>
          <w:p w14:paraId="65D012DE"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700</w:t>
            </w:r>
          </w:p>
        </w:tc>
        <w:tc>
          <w:tcPr>
            <w:tcW w:w="1530" w:type="dxa"/>
            <w:vAlign w:val="center"/>
          </w:tcPr>
          <w:p w14:paraId="7A70AA48" w14:textId="77777777" w:rsidR="007F0D82" w:rsidRPr="003E799B" w:rsidRDefault="007F0D82" w:rsidP="00C1192D">
            <w:pPr>
              <w:widowControl w:val="0"/>
              <w:overflowPunct w:val="0"/>
              <w:autoSpaceDE w:val="0"/>
              <w:autoSpaceDN w:val="0"/>
              <w:adjustRightInd w:val="0"/>
              <w:jc w:val="center"/>
              <w:textAlignment w:val="baseline"/>
              <w:rPr>
                <w:sz w:val="22"/>
                <w:szCs w:val="20"/>
                <w:lang w:val="en-US"/>
              </w:rPr>
            </w:pPr>
            <w:r w:rsidRPr="003E799B">
              <w:rPr>
                <w:sz w:val="22"/>
                <w:szCs w:val="20"/>
                <w:lang w:val="en-US"/>
              </w:rPr>
              <w:t>110</w:t>
            </w:r>
          </w:p>
        </w:tc>
        <w:tc>
          <w:tcPr>
            <w:tcW w:w="1730" w:type="dxa"/>
            <w:vAlign w:val="center"/>
          </w:tcPr>
          <w:p w14:paraId="4F4191FA" w14:textId="77777777" w:rsidR="007F0D82" w:rsidRPr="003E799B" w:rsidRDefault="007F0D82" w:rsidP="00C1192D">
            <w:pPr>
              <w:jc w:val="center"/>
              <w:rPr>
                <w:sz w:val="22"/>
                <w:szCs w:val="20"/>
                <w:lang w:val="be-BY"/>
              </w:rPr>
            </w:pPr>
            <w:r w:rsidRPr="003E799B">
              <w:rPr>
                <w:sz w:val="22"/>
                <w:szCs w:val="20"/>
                <w:lang w:val="be-BY"/>
              </w:rPr>
              <w:t>ДА</w:t>
            </w:r>
          </w:p>
        </w:tc>
      </w:tr>
      <w:tr w:rsidR="007F0D82" w:rsidRPr="003E799B" w14:paraId="478930D9" w14:textId="77777777" w:rsidTr="00663B65">
        <w:trPr>
          <w:cantSplit/>
        </w:trPr>
        <w:tc>
          <w:tcPr>
            <w:tcW w:w="1248" w:type="dxa"/>
            <w:vAlign w:val="center"/>
          </w:tcPr>
          <w:p w14:paraId="483672A6"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6BD92C62"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0588A2E4"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Азот амониев</w:t>
            </w:r>
          </w:p>
        </w:tc>
        <w:tc>
          <w:tcPr>
            <w:tcW w:w="1134" w:type="dxa"/>
            <w:vAlign w:val="center"/>
          </w:tcPr>
          <w:p w14:paraId="65DDBEE5" w14:textId="77777777" w:rsidR="007F0D82" w:rsidRPr="003E799B" w:rsidRDefault="007F0D82" w:rsidP="00C1192D">
            <w:pPr>
              <w:jc w:val="center"/>
              <w:rPr>
                <w:sz w:val="22"/>
              </w:rPr>
            </w:pPr>
            <w:r w:rsidRPr="003E799B">
              <w:rPr>
                <w:sz w:val="22"/>
                <w:szCs w:val="20"/>
              </w:rPr>
              <w:t>mg/dm</w:t>
            </w:r>
            <w:r w:rsidRPr="003E799B">
              <w:rPr>
                <w:sz w:val="22"/>
                <w:szCs w:val="20"/>
                <w:vertAlign w:val="superscript"/>
              </w:rPr>
              <w:t>3</w:t>
            </w:r>
          </w:p>
        </w:tc>
        <w:tc>
          <w:tcPr>
            <w:tcW w:w="1134" w:type="dxa"/>
            <w:vAlign w:val="center"/>
          </w:tcPr>
          <w:p w14:paraId="06F14EA2"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35</w:t>
            </w:r>
          </w:p>
        </w:tc>
        <w:tc>
          <w:tcPr>
            <w:tcW w:w="1530" w:type="dxa"/>
            <w:vAlign w:val="center"/>
          </w:tcPr>
          <w:p w14:paraId="72623E7E" w14:textId="77777777" w:rsidR="007F0D82" w:rsidRPr="003E799B" w:rsidRDefault="007F0D82" w:rsidP="00C1192D">
            <w:pPr>
              <w:widowControl w:val="0"/>
              <w:overflowPunct w:val="0"/>
              <w:autoSpaceDE w:val="0"/>
              <w:autoSpaceDN w:val="0"/>
              <w:adjustRightInd w:val="0"/>
              <w:jc w:val="center"/>
              <w:textAlignment w:val="baseline"/>
              <w:rPr>
                <w:sz w:val="22"/>
                <w:szCs w:val="20"/>
                <w:lang w:val="en-US"/>
              </w:rPr>
            </w:pPr>
            <w:r w:rsidRPr="003E799B">
              <w:rPr>
                <w:sz w:val="22"/>
                <w:szCs w:val="20"/>
                <w:lang w:val="en-US"/>
              </w:rPr>
              <w:t>34.5</w:t>
            </w:r>
          </w:p>
        </w:tc>
        <w:tc>
          <w:tcPr>
            <w:tcW w:w="1730" w:type="dxa"/>
            <w:vAlign w:val="center"/>
          </w:tcPr>
          <w:p w14:paraId="3E0456F8" w14:textId="77777777" w:rsidR="007F0D82" w:rsidRPr="003E799B" w:rsidRDefault="007F0D82" w:rsidP="00C1192D">
            <w:pPr>
              <w:jc w:val="center"/>
              <w:rPr>
                <w:sz w:val="22"/>
                <w:szCs w:val="20"/>
              </w:rPr>
            </w:pPr>
            <w:r w:rsidRPr="003E799B">
              <w:rPr>
                <w:sz w:val="22"/>
                <w:szCs w:val="20"/>
              </w:rPr>
              <w:t>ДА</w:t>
            </w:r>
          </w:p>
        </w:tc>
      </w:tr>
      <w:tr w:rsidR="007F0D82" w:rsidRPr="003E799B" w14:paraId="3460541B" w14:textId="77777777" w:rsidTr="00663B65">
        <w:trPr>
          <w:cantSplit/>
        </w:trPr>
        <w:tc>
          <w:tcPr>
            <w:tcW w:w="1248" w:type="dxa"/>
            <w:vAlign w:val="center"/>
          </w:tcPr>
          <w:p w14:paraId="7523DCFB"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7BE17574"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1363CF1E"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Общ фосфор</w:t>
            </w:r>
          </w:p>
        </w:tc>
        <w:tc>
          <w:tcPr>
            <w:tcW w:w="1134" w:type="dxa"/>
            <w:vAlign w:val="center"/>
          </w:tcPr>
          <w:p w14:paraId="770D5BA1" w14:textId="77777777" w:rsidR="007F0D82" w:rsidRPr="003E799B" w:rsidRDefault="007F0D82" w:rsidP="00C1192D">
            <w:pPr>
              <w:jc w:val="center"/>
              <w:rPr>
                <w:sz w:val="22"/>
              </w:rPr>
            </w:pPr>
            <w:r w:rsidRPr="003E799B">
              <w:rPr>
                <w:sz w:val="22"/>
                <w:szCs w:val="20"/>
              </w:rPr>
              <w:t>mg/dm</w:t>
            </w:r>
            <w:r w:rsidRPr="003E799B">
              <w:rPr>
                <w:sz w:val="22"/>
                <w:szCs w:val="20"/>
                <w:vertAlign w:val="superscript"/>
              </w:rPr>
              <w:t>3</w:t>
            </w:r>
          </w:p>
        </w:tc>
        <w:tc>
          <w:tcPr>
            <w:tcW w:w="1134" w:type="dxa"/>
            <w:vAlign w:val="center"/>
          </w:tcPr>
          <w:p w14:paraId="5681365C"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15</w:t>
            </w:r>
          </w:p>
        </w:tc>
        <w:tc>
          <w:tcPr>
            <w:tcW w:w="1530" w:type="dxa"/>
            <w:vAlign w:val="center"/>
          </w:tcPr>
          <w:p w14:paraId="360F3F77" w14:textId="77777777" w:rsidR="007F0D82" w:rsidRPr="003E799B" w:rsidRDefault="007F0D82" w:rsidP="00C1192D">
            <w:pPr>
              <w:widowControl w:val="0"/>
              <w:overflowPunct w:val="0"/>
              <w:autoSpaceDE w:val="0"/>
              <w:autoSpaceDN w:val="0"/>
              <w:adjustRightInd w:val="0"/>
              <w:jc w:val="center"/>
              <w:textAlignment w:val="baseline"/>
              <w:rPr>
                <w:sz w:val="22"/>
                <w:szCs w:val="20"/>
                <w:lang w:val="en-US"/>
              </w:rPr>
            </w:pPr>
            <w:r w:rsidRPr="003E799B">
              <w:rPr>
                <w:sz w:val="22"/>
                <w:szCs w:val="20"/>
                <w:lang w:val="en-US"/>
              </w:rPr>
              <w:t>8.01</w:t>
            </w:r>
          </w:p>
        </w:tc>
        <w:tc>
          <w:tcPr>
            <w:tcW w:w="1730" w:type="dxa"/>
            <w:vAlign w:val="center"/>
          </w:tcPr>
          <w:p w14:paraId="02027C1F" w14:textId="77777777" w:rsidR="007F0D82" w:rsidRPr="003E799B" w:rsidRDefault="007F0D82" w:rsidP="00C1192D">
            <w:pPr>
              <w:jc w:val="center"/>
              <w:rPr>
                <w:sz w:val="22"/>
                <w:szCs w:val="20"/>
              </w:rPr>
            </w:pPr>
            <w:r w:rsidRPr="003E799B">
              <w:rPr>
                <w:sz w:val="22"/>
                <w:szCs w:val="20"/>
              </w:rPr>
              <w:t>ДА</w:t>
            </w:r>
          </w:p>
        </w:tc>
      </w:tr>
      <w:tr w:rsidR="007F0D82" w:rsidRPr="00612D8E" w14:paraId="58D6718B" w14:textId="77777777" w:rsidTr="00663B65">
        <w:trPr>
          <w:cantSplit/>
        </w:trPr>
        <w:tc>
          <w:tcPr>
            <w:tcW w:w="10065" w:type="dxa"/>
            <w:gridSpan w:val="7"/>
            <w:vAlign w:val="center"/>
          </w:tcPr>
          <w:p w14:paraId="6E87550B" w14:textId="77777777" w:rsidR="007F0D82" w:rsidRPr="00612D8E" w:rsidRDefault="007F0D82" w:rsidP="00C1192D">
            <w:pPr>
              <w:rPr>
                <w:sz w:val="22"/>
                <w:szCs w:val="20"/>
              </w:rPr>
            </w:pPr>
            <w:r w:rsidRPr="00612D8E">
              <w:rPr>
                <w:sz w:val="22"/>
                <w:szCs w:val="20"/>
              </w:rPr>
              <w:t>Протокол № 2018/2473 от 10.05.2018г.                              Акр. Лаборатория : “Еколаб” към “ДИАЛ” ООД</w:t>
            </w:r>
          </w:p>
        </w:tc>
      </w:tr>
      <w:tr w:rsidR="007F0D82" w:rsidRPr="003E799B" w14:paraId="1203C1C6" w14:textId="77777777" w:rsidTr="00663B65">
        <w:trPr>
          <w:cantSplit/>
        </w:trPr>
        <w:tc>
          <w:tcPr>
            <w:tcW w:w="1248" w:type="dxa"/>
            <w:vAlign w:val="center"/>
          </w:tcPr>
          <w:p w14:paraId="35CEC6BA" w14:textId="77777777" w:rsidR="007F0D82" w:rsidRPr="003E799B" w:rsidRDefault="007F0D82" w:rsidP="00C1192D">
            <w:pPr>
              <w:overflowPunct w:val="0"/>
              <w:autoSpaceDE w:val="0"/>
              <w:autoSpaceDN w:val="0"/>
              <w:adjustRightInd w:val="0"/>
              <w:jc w:val="center"/>
              <w:textAlignment w:val="baseline"/>
              <w:rPr>
                <w:b/>
                <w:sz w:val="22"/>
                <w:szCs w:val="20"/>
                <w:lang w:val="ru-RU"/>
              </w:rPr>
            </w:pPr>
            <w:r w:rsidRPr="003E799B">
              <w:rPr>
                <w:sz w:val="22"/>
                <w:szCs w:val="20"/>
              </w:rPr>
              <w:t>ТМ-</w:t>
            </w:r>
            <w:r w:rsidRPr="003E799B">
              <w:rPr>
                <w:sz w:val="22"/>
                <w:szCs w:val="20"/>
                <w:lang w:val="ru-RU"/>
              </w:rPr>
              <w:t>2</w:t>
            </w:r>
          </w:p>
        </w:tc>
        <w:tc>
          <w:tcPr>
            <w:tcW w:w="1701" w:type="dxa"/>
            <w:vAlign w:val="center"/>
          </w:tcPr>
          <w:p w14:paraId="58AA9041" w14:textId="77777777" w:rsidR="007F0D82" w:rsidRPr="003E799B" w:rsidRDefault="007F0D82" w:rsidP="00C1192D">
            <w:pPr>
              <w:jc w:val="center"/>
              <w:rPr>
                <w:sz w:val="22"/>
                <w:szCs w:val="20"/>
                <w:lang w:val="ru-RU"/>
              </w:rPr>
            </w:pPr>
            <w:r w:rsidRPr="003E799B">
              <w:rPr>
                <w:sz w:val="22"/>
                <w:szCs w:val="20"/>
              </w:rPr>
              <w:t>Производствени отпадъчни води</w:t>
            </w:r>
          </w:p>
        </w:tc>
        <w:tc>
          <w:tcPr>
            <w:tcW w:w="1588" w:type="dxa"/>
            <w:vAlign w:val="center"/>
          </w:tcPr>
          <w:p w14:paraId="226D00C8" w14:textId="77777777" w:rsidR="007F0D82" w:rsidRPr="003E799B" w:rsidRDefault="007F0D82" w:rsidP="00C1192D">
            <w:pPr>
              <w:overflowPunct w:val="0"/>
              <w:autoSpaceDE w:val="0"/>
              <w:autoSpaceDN w:val="0"/>
              <w:adjustRightInd w:val="0"/>
              <w:ind w:left="-92" w:firstLine="92"/>
              <w:jc w:val="center"/>
              <w:textAlignment w:val="baseline"/>
              <w:outlineLvl w:val="4"/>
              <w:rPr>
                <w:bCs/>
                <w:iCs/>
                <w:sz w:val="22"/>
                <w:szCs w:val="20"/>
                <w:lang w:val="be-BY"/>
              </w:rPr>
            </w:pPr>
            <w:r w:rsidRPr="003E799B">
              <w:rPr>
                <w:bCs/>
                <w:iCs/>
                <w:sz w:val="22"/>
                <w:szCs w:val="20"/>
                <w:lang w:val="ru-RU"/>
              </w:rPr>
              <w:t>Температ</w:t>
            </w:r>
            <w:r w:rsidRPr="003E799B">
              <w:rPr>
                <w:bCs/>
                <w:iCs/>
                <w:sz w:val="22"/>
                <w:szCs w:val="20"/>
                <w:lang w:val="be-BY"/>
              </w:rPr>
              <w:t>ура</w:t>
            </w:r>
          </w:p>
        </w:tc>
        <w:tc>
          <w:tcPr>
            <w:tcW w:w="1134" w:type="dxa"/>
            <w:vAlign w:val="center"/>
          </w:tcPr>
          <w:p w14:paraId="4AC3B31A" w14:textId="77777777" w:rsidR="007F0D82" w:rsidRPr="003E799B" w:rsidRDefault="007F0D82" w:rsidP="00C1192D">
            <w:pPr>
              <w:jc w:val="center"/>
              <w:rPr>
                <w:sz w:val="22"/>
                <w:szCs w:val="20"/>
                <w:lang w:val="be-BY"/>
              </w:rPr>
            </w:pPr>
            <w:r w:rsidRPr="003E799B">
              <w:rPr>
                <w:sz w:val="22"/>
                <w:szCs w:val="20"/>
              </w:rPr>
              <w:t>C</w:t>
            </w:r>
            <w:r w:rsidRPr="003E799B">
              <w:rPr>
                <w:sz w:val="22"/>
                <w:szCs w:val="20"/>
                <w:vertAlign w:val="superscript"/>
              </w:rPr>
              <w:t>o</w:t>
            </w:r>
          </w:p>
        </w:tc>
        <w:tc>
          <w:tcPr>
            <w:tcW w:w="1134" w:type="dxa"/>
            <w:vAlign w:val="center"/>
          </w:tcPr>
          <w:p w14:paraId="50BAB9FF" w14:textId="77777777" w:rsidR="007F0D82" w:rsidRPr="003E799B" w:rsidRDefault="007F0D82" w:rsidP="00C1192D">
            <w:pPr>
              <w:overflowPunct w:val="0"/>
              <w:autoSpaceDE w:val="0"/>
              <w:autoSpaceDN w:val="0"/>
              <w:adjustRightInd w:val="0"/>
              <w:jc w:val="center"/>
              <w:textAlignment w:val="baseline"/>
              <w:rPr>
                <w:sz w:val="22"/>
                <w:szCs w:val="20"/>
                <w:lang w:val="be-BY"/>
              </w:rPr>
            </w:pPr>
            <w:r w:rsidRPr="003E799B">
              <w:rPr>
                <w:sz w:val="22"/>
                <w:szCs w:val="20"/>
                <w:lang w:val="be-BY"/>
              </w:rPr>
              <w:t>40</w:t>
            </w:r>
          </w:p>
        </w:tc>
        <w:tc>
          <w:tcPr>
            <w:tcW w:w="1530" w:type="dxa"/>
            <w:vAlign w:val="center"/>
          </w:tcPr>
          <w:p w14:paraId="267E4567" w14:textId="77777777" w:rsidR="007F0D82" w:rsidRPr="00612D8E" w:rsidRDefault="007F0D82" w:rsidP="00C1192D">
            <w:pPr>
              <w:jc w:val="center"/>
              <w:rPr>
                <w:sz w:val="22"/>
                <w:szCs w:val="20"/>
              </w:rPr>
            </w:pPr>
            <w:r w:rsidRPr="00612D8E">
              <w:rPr>
                <w:sz w:val="22"/>
                <w:szCs w:val="20"/>
              </w:rPr>
              <w:t>28.4</w:t>
            </w:r>
          </w:p>
        </w:tc>
        <w:tc>
          <w:tcPr>
            <w:tcW w:w="1730" w:type="dxa"/>
            <w:vAlign w:val="center"/>
          </w:tcPr>
          <w:p w14:paraId="55394B1F" w14:textId="77777777" w:rsidR="007F0D82" w:rsidRPr="003E799B" w:rsidRDefault="007F0D82" w:rsidP="00C1192D">
            <w:pPr>
              <w:jc w:val="center"/>
              <w:rPr>
                <w:sz w:val="22"/>
                <w:szCs w:val="20"/>
                <w:lang w:val="be-BY"/>
              </w:rPr>
            </w:pPr>
            <w:r w:rsidRPr="003E799B">
              <w:rPr>
                <w:sz w:val="22"/>
                <w:szCs w:val="20"/>
                <w:lang w:val="be-BY"/>
              </w:rPr>
              <w:t>ДА</w:t>
            </w:r>
          </w:p>
        </w:tc>
      </w:tr>
      <w:tr w:rsidR="007F0D82" w:rsidRPr="003E799B" w14:paraId="51A2FE9D" w14:textId="77777777" w:rsidTr="00663B65">
        <w:trPr>
          <w:cantSplit/>
        </w:trPr>
        <w:tc>
          <w:tcPr>
            <w:tcW w:w="1248" w:type="dxa"/>
            <w:vAlign w:val="center"/>
          </w:tcPr>
          <w:p w14:paraId="352D96C8"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30FE45EE"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25CD9C0C" w14:textId="77777777" w:rsidR="007F0D82" w:rsidRPr="003E799B" w:rsidRDefault="007F0D82" w:rsidP="00C1192D">
            <w:pPr>
              <w:overflowPunct w:val="0"/>
              <w:autoSpaceDE w:val="0"/>
              <w:autoSpaceDN w:val="0"/>
              <w:adjustRightInd w:val="0"/>
              <w:jc w:val="center"/>
              <w:textAlignment w:val="baseline"/>
              <w:rPr>
                <w:sz w:val="22"/>
                <w:szCs w:val="20"/>
                <w:lang w:val="be-BY"/>
              </w:rPr>
            </w:pPr>
            <w:r w:rsidRPr="003E799B">
              <w:rPr>
                <w:sz w:val="22"/>
                <w:szCs w:val="20"/>
                <w:lang w:val="be-BY"/>
              </w:rPr>
              <w:t>Активна реакция (рН)</w:t>
            </w:r>
          </w:p>
        </w:tc>
        <w:tc>
          <w:tcPr>
            <w:tcW w:w="1134" w:type="dxa"/>
            <w:vAlign w:val="center"/>
          </w:tcPr>
          <w:p w14:paraId="5BE83101" w14:textId="77777777" w:rsidR="007F0D82" w:rsidRPr="003E799B" w:rsidRDefault="007F0D82" w:rsidP="00C1192D">
            <w:pPr>
              <w:jc w:val="center"/>
              <w:rPr>
                <w:sz w:val="22"/>
                <w:szCs w:val="20"/>
                <w:lang w:val="be-BY"/>
              </w:rPr>
            </w:pPr>
            <w:r>
              <w:rPr>
                <w:sz w:val="22"/>
                <w:szCs w:val="20"/>
                <w:lang w:val="en-US"/>
              </w:rPr>
              <w:t xml:space="preserve">pH </w:t>
            </w:r>
            <w:r>
              <w:rPr>
                <w:sz w:val="22"/>
                <w:szCs w:val="20"/>
              </w:rPr>
              <w:t>ед.</w:t>
            </w:r>
          </w:p>
        </w:tc>
        <w:tc>
          <w:tcPr>
            <w:tcW w:w="1134" w:type="dxa"/>
            <w:vAlign w:val="center"/>
          </w:tcPr>
          <w:p w14:paraId="75ACD97D"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6,5 – 9,0</w:t>
            </w:r>
          </w:p>
        </w:tc>
        <w:tc>
          <w:tcPr>
            <w:tcW w:w="1530" w:type="dxa"/>
            <w:vAlign w:val="center"/>
          </w:tcPr>
          <w:p w14:paraId="0320805B" w14:textId="77777777" w:rsidR="007F0D82" w:rsidRPr="00612D8E" w:rsidRDefault="007F0D82" w:rsidP="00C1192D">
            <w:pPr>
              <w:jc w:val="center"/>
              <w:rPr>
                <w:sz w:val="22"/>
                <w:szCs w:val="20"/>
              </w:rPr>
            </w:pPr>
            <w:r w:rsidRPr="00612D8E">
              <w:rPr>
                <w:sz w:val="22"/>
                <w:szCs w:val="20"/>
              </w:rPr>
              <w:t>7.23</w:t>
            </w:r>
          </w:p>
        </w:tc>
        <w:tc>
          <w:tcPr>
            <w:tcW w:w="1730" w:type="dxa"/>
            <w:vAlign w:val="center"/>
          </w:tcPr>
          <w:p w14:paraId="10E8E4EC" w14:textId="77777777" w:rsidR="007F0D82" w:rsidRPr="003E799B" w:rsidRDefault="007F0D82" w:rsidP="00C1192D">
            <w:pPr>
              <w:jc w:val="center"/>
              <w:rPr>
                <w:sz w:val="22"/>
                <w:szCs w:val="20"/>
              </w:rPr>
            </w:pPr>
            <w:r w:rsidRPr="003E799B">
              <w:rPr>
                <w:sz w:val="22"/>
                <w:szCs w:val="20"/>
              </w:rPr>
              <w:t>ДА</w:t>
            </w:r>
          </w:p>
        </w:tc>
      </w:tr>
      <w:tr w:rsidR="007F0D82" w:rsidRPr="003E799B" w14:paraId="7FDF6B38" w14:textId="77777777" w:rsidTr="00663B65">
        <w:trPr>
          <w:cantSplit/>
        </w:trPr>
        <w:tc>
          <w:tcPr>
            <w:tcW w:w="1248" w:type="dxa"/>
            <w:vAlign w:val="center"/>
          </w:tcPr>
          <w:p w14:paraId="750EA573"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4DEE1381"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416F16E7"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Неразтворени вещества</w:t>
            </w:r>
          </w:p>
        </w:tc>
        <w:tc>
          <w:tcPr>
            <w:tcW w:w="1134" w:type="dxa"/>
            <w:vAlign w:val="center"/>
          </w:tcPr>
          <w:p w14:paraId="5DCE69FE" w14:textId="77777777" w:rsidR="007F0D82" w:rsidRPr="003E799B" w:rsidRDefault="007F0D82" w:rsidP="00C1192D">
            <w:pPr>
              <w:jc w:val="center"/>
              <w:rPr>
                <w:sz w:val="22"/>
                <w:szCs w:val="20"/>
              </w:rPr>
            </w:pPr>
            <w:r w:rsidRPr="003E799B">
              <w:rPr>
                <w:sz w:val="22"/>
                <w:szCs w:val="20"/>
              </w:rPr>
              <w:t>mg/dm</w:t>
            </w:r>
            <w:r w:rsidRPr="003E799B">
              <w:rPr>
                <w:sz w:val="22"/>
                <w:szCs w:val="20"/>
                <w:vertAlign w:val="superscript"/>
              </w:rPr>
              <w:t>3</w:t>
            </w:r>
          </w:p>
        </w:tc>
        <w:tc>
          <w:tcPr>
            <w:tcW w:w="1134" w:type="dxa"/>
            <w:vAlign w:val="center"/>
          </w:tcPr>
          <w:p w14:paraId="52C51974" w14:textId="77777777" w:rsidR="007F0D82" w:rsidRPr="003E799B" w:rsidRDefault="007F0D82" w:rsidP="00C1192D">
            <w:pPr>
              <w:overflowPunct w:val="0"/>
              <w:autoSpaceDE w:val="0"/>
              <w:autoSpaceDN w:val="0"/>
              <w:adjustRightInd w:val="0"/>
              <w:jc w:val="center"/>
              <w:textAlignment w:val="baseline"/>
              <w:rPr>
                <w:sz w:val="22"/>
                <w:szCs w:val="20"/>
                <w:vertAlign w:val="superscript"/>
              </w:rPr>
            </w:pPr>
            <w:r w:rsidRPr="003E799B">
              <w:rPr>
                <w:sz w:val="22"/>
                <w:szCs w:val="20"/>
              </w:rPr>
              <w:t>300</w:t>
            </w:r>
          </w:p>
        </w:tc>
        <w:tc>
          <w:tcPr>
            <w:tcW w:w="1530" w:type="dxa"/>
            <w:vAlign w:val="center"/>
          </w:tcPr>
          <w:p w14:paraId="6E6E4B5C" w14:textId="77777777" w:rsidR="007F0D82" w:rsidRPr="00612D8E" w:rsidRDefault="007F0D82" w:rsidP="00C1192D">
            <w:pPr>
              <w:jc w:val="center"/>
              <w:rPr>
                <w:sz w:val="22"/>
                <w:szCs w:val="20"/>
              </w:rPr>
            </w:pPr>
            <w:r w:rsidRPr="00612D8E">
              <w:rPr>
                <w:sz w:val="22"/>
                <w:szCs w:val="20"/>
              </w:rPr>
              <w:t>46.0</w:t>
            </w:r>
          </w:p>
        </w:tc>
        <w:tc>
          <w:tcPr>
            <w:tcW w:w="1730" w:type="dxa"/>
            <w:vAlign w:val="center"/>
          </w:tcPr>
          <w:p w14:paraId="184DE88F" w14:textId="77777777" w:rsidR="007F0D82" w:rsidRPr="003E799B" w:rsidRDefault="007F0D82" w:rsidP="00C1192D">
            <w:pPr>
              <w:jc w:val="center"/>
              <w:rPr>
                <w:sz w:val="22"/>
                <w:szCs w:val="20"/>
                <w:lang w:val="be-BY"/>
              </w:rPr>
            </w:pPr>
            <w:r w:rsidRPr="003E799B">
              <w:rPr>
                <w:sz w:val="22"/>
                <w:szCs w:val="20"/>
                <w:lang w:val="be-BY"/>
              </w:rPr>
              <w:t>ДА</w:t>
            </w:r>
          </w:p>
        </w:tc>
      </w:tr>
      <w:tr w:rsidR="007F0D82" w:rsidRPr="003E799B" w14:paraId="7501A162" w14:textId="77777777" w:rsidTr="00663B65">
        <w:trPr>
          <w:cantSplit/>
        </w:trPr>
        <w:tc>
          <w:tcPr>
            <w:tcW w:w="1248" w:type="dxa"/>
            <w:vAlign w:val="center"/>
          </w:tcPr>
          <w:p w14:paraId="3921492B"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4D00B9FB"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2FEBB757"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ХПК</w:t>
            </w:r>
          </w:p>
        </w:tc>
        <w:tc>
          <w:tcPr>
            <w:tcW w:w="1134" w:type="dxa"/>
            <w:vAlign w:val="center"/>
          </w:tcPr>
          <w:p w14:paraId="00E54054" w14:textId="77777777" w:rsidR="007F0D82" w:rsidRPr="003E799B" w:rsidRDefault="007F0D82" w:rsidP="00C1192D">
            <w:pPr>
              <w:jc w:val="center"/>
              <w:rPr>
                <w:sz w:val="22"/>
              </w:rPr>
            </w:pPr>
            <w:r w:rsidRPr="003E799B">
              <w:rPr>
                <w:sz w:val="22"/>
                <w:szCs w:val="20"/>
              </w:rPr>
              <w:t>mg/dm</w:t>
            </w:r>
            <w:r w:rsidRPr="003E799B">
              <w:rPr>
                <w:sz w:val="22"/>
                <w:szCs w:val="20"/>
                <w:vertAlign w:val="superscript"/>
              </w:rPr>
              <w:t>3</w:t>
            </w:r>
          </w:p>
        </w:tc>
        <w:tc>
          <w:tcPr>
            <w:tcW w:w="1134" w:type="dxa"/>
            <w:vAlign w:val="center"/>
          </w:tcPr>
          <w:p w14:paraId="75E18112"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1500</w:t>
            </w:r>
          </w:p>
        </w:tc>
        <w:tc>
          <w:tcPr>
            <w:tcW w:w="1530" w:type="dxa"/>
            <w:vAlign w:val="center"/>
          </w:tcPr>
          <w:p w14:paraId="67219656" w14:textId="77777777" w:rsidR="007F0D82" w:rsidRPr="00612D8E" w:rsidRDefault="007F0D82" w:rsidP="00C1192D">
            <w:pPr>
              <w:jc w:val="center"/>
              <w:rPr>
                <w:sz w:val="22"/>
                <w:szCs w:val="20"/>
              </w:rPr>
            </w:pPr>
            <w:r w:rsidRPr="00612D8E">
              <w:rPr>
                <w:sz w:val="22"/>
                <w:szCs w:val="20"/>
              </w:rPr>
              <w:t>275.4</w:t>
            </w:r>
          </w:p>
        </w:tc>
        <w:tc>
          <w:tcPr>
            <w:tcW w:w="1730" w:type="dxa"/>
            <w:vAlign w:val="center"/>
          </w:tcPr>
          <w:p w14:paraId="0E913DEF" w14:textId="77777777" w:rsidR="00663B65" w:rsidRPr="003E799B" w:rsidRDefault="007F0D82" w:rsidP="00663B65">
            <w:pPr>
              <w:jc w:val="center"/>
              <w:rPr>
                <w:sz w:val="22"/>
                <w:szCs w:val="20"/>
              </w:rPr>
            </w:pPr>
            <w:r w:rsidRPr="003E799B">
              <w:rPr>
                <w:sz w:val="22"/>
                <w:szCs w:val="20"/>
              </w:rPr>
              <w:t>ДА</w:t>
            </w:r>
          </w:p>
        </w:tc>
      </w:tr>
      <w:tr w:rsidR="007F0D82" w:rsidRPr="003E799B" w14:paraId="5A78C04C" w14:textId="77777777" w:rsidTr="00663B65">
        <w:trPr>
          <w:cantSplit/>
        </w:trPr>
        <w:tc>
          <w:tcPr>
            <w:tcW w:w="1248" w:type="dxa"/>
            <w:vAlign w:val="center"/>
          </w:tcPr>
          <w:p w14:paraId="5A992935"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40CEB2CA"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54ADD5BC" w14:textId="77777777" w:rsidR="007F0D82" w:rsidRPr="003E799B" w:rsidRDefault="007F0D82" w:rsidP="00C1192D">
            <w:pPr>
              <w:overflowPunct w:val="0"/>
              <w:autoSpaceDE w:val="0"/>
              <w:autoSpaceDN w:val="0"/>
              <w:adjustRightInd w:val="0"/>
              <w:jc w:val="center"/>
              <w:textAlignment w:val="baseline"/>
              <w:rPr>
                <w:sz w:val="22"/>
                <w:szCs w:val="20"/>
                <w:vertAlign w:val="subscript"/>
              </w:rPr>
            </w:pPr>
            <w:r w:rsidRPr="003E799B">
              <w:rPr>
                <w:sz w:val="22"/>
                <w:szCs w:val="20"/>
              </w:rPr>
              <w:t>БПК</w:t>
            </w:r>
            <w:r w:rsidRPr="003E799B">
              <w:rPr>
                <w:sz w:val="22"/>
                <w:szCs w:val="20"/>
                <w:vertAlign w:val="subscript"/>
              </w:rPr>
              <w:t>5</w:t>
            </w:r>
          </w:p>
        </w:tc>
        <w:tc>
          <w:tcPr>
            <w:tcW w:w="1134" w:type="dxa"/>
            <w:vAlign w:val="center"/>
          </w:tcPr>
          <w:p w14:paraId="2BED6BC8" w14:textId="77777777" w:rsidR="007F0D82" w:rsidRPr="003E799B" w:rsidRDefault="007F0D82" w:rsidP="00C1192D">
            <w:pPr>
              <w:jc w:val="center"/>
              <w:rPr>
                <w:sz w:val="22"/>
                <w:vertAlign w:val="subscript"/>
                <w:lang w:val="en-US"/>
              </w:rPr>
            </w:pPr>
            <w:r w:rsidRPr="003E799B">
              <w:rPr>
                <w:sz w:val="22"/>
                <w:szCs w:val="20"/>
              </w:rPr>
              <w:t>mg/dm</w:t>
            </w:r>
            <w:r w:rsidRPr="003E799B">
              <w:rPr>
                <w:sz w:val="22"/>
                <w:szCs w:val="20"/>
                <w:vertAlign w:val="superscript"/>
              </w:rPr>
              <w:t>3</w:t>
            </w:r>
          </w:p>
        </w:tc>
        <w:tc>
          <w:tcPr>
            <w:tcW w:w="1134" w:type="dxa"/>
            <w:vAlign w:val="center"/>
          </w:tcPr>
          <w:p w14:paraId="4E4CB35E"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700</w:t>
            </w:r>
          </w:p>
        </w:tc>
        <w:tc>
          <w:tcPr>
            <w:tcW w:w="1530" w:type="dxa"/>
            <w:vAlign w:val="center"/>
          </w:tcPr>
          <w:p w14:paraId="6F8A0393" w14:textId="77777777" w:rsidR="007F0D82" w:rsidRPr="00612D8E" w:rsidRDefault="007F0D82" w:rsidP="00C1192D">
            <w:pPr>
              <w:jc w:val="center"/>
              <w:rPr>
                <w:sz w:val="22"/>
                <w:szCs w:val="20"/>
              </w:rPr>
            </w:pPr>
            <w:r w:rsidRPr="00612D8E">
              <w:rPr>
                <w:sz w:val="22"/>
                <w:szCs w:val="20"/>
              </w:rPr>
              <w:t>98.0</w:t>
            </w:r>
          </w:p>
        </w:tc>
        <w:tc>
          <w:tcPr>
            <w:tcW w:w="1730" w:type="dxa"/>
            <w:vAlign w:val="center"/>
          </w:tcPr>
          <w:p w14:paraId="1CB803DC" w14:textId="77777777" w:rsidR="007F0D82" w:rsidRPr="003E799B" w:rsidRDefault="007F0D82" w:rsidP="00C1192D">
            <w:pPr>
              <w:jc w:val="center"/>
              <w:rPr>
                <w:sz w:val="22"/>
                <w:szCs w:val="20"/>
                <w:lang w:val="be-BY"/>
              </w:rPr>
            </w:pPr>
            <w:r w:rsidRPr="003E799B">
              <w:rPr>
                <w:sz w:val="22"/>
                <w:szCs w:val="20"/>
                <w:lang w:val="be-BY"/>
              </w:rPr>
              <w:t>ДА</w:t>
            </w:r>
          </w:p>
        </w:tc>
      </w:tr>
      <w:tr w:rsidR="007F0D82" w:rsidRPr="003E799B" w14:paraId="7D4FF43B" w14:textId="77777777" w:rsidTr="00663B65">
        <w:trPr>
          <w:cantSplit/>
        </w:trPr>
        <w:tc>
          <w:tcPr>
            <w:tcW w:w="1248" w:type="dxa"/>
            <w:vAlign w:val="center"/>
          </w:tcPr>
          <w:p w14:paraId="65761858"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7E90E805"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1821F1EB"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Азот амониев</w:t>
            </w:r>
          </w:p>
        </w:tc>
        <w:tc>
          <w:tcPr>
            <w:tcW w:w="1134" w:type="dxa"/>
            <w:vAlign w:val="center"/>
          </w:tcPr>
          <w:p w14:paraId="694A7FA3" w14:textId="77777777" w:rsidR="007F0D82" w:rsidRPr="003E799B" w:rsidRDefault="007F0D82" w:rsidP="00C1192D">
            <w:pPr>
              <w:jc w:val="center"/>
              <w:rPr>
                <w:sz w:val="22"/>
              </w:rPr>
            </w:pPr>
            <w:r w:rsidRPr="003E799B">
              <w:rPr>
                <w:sz w:val="22"/>
                <w:szCs w:val="20"/>
              </w:rPr>
              <w:t>mg/dm</w:t>
            </w:r>
            <w:r w:rsidRPr="003E799B">
              <w:rPr>
                <w:sz w:val="22"/>
                <w:szCs w:val="20"/>
                <w:vertAlign w:val="superscript"/>
              </w:rPr>
              <w:t>3</w:t>
            </w:r>
          </w:p>
        </w:tc>
        <w:tc>
          <w:tcPr>
            <w:tcW w:w="1134" w:type="dxa"/>
            <w:vAlign w:val="center"/>
          </w:tcPr>
          <w:p w14:paraId="6A0F840D"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35</w:t>
            </w:r>
          </w:p>
        </w:tc>
        <w:tc>
          <w:tcPr>
            <w:tcW w:w="1530" w:type="dxa"/>
            <w:vAlign w:val="center"/>
          </w:tcPr>
          <w:p w14:paraId="7049DFE1" w14:textId="77777777" w:rsidR="007F0D82" w:rsidRPr="00612D8E" w:rsidRDefault="007F0D82" w:rsidP="00C1192D">
            <w:pPr>
              <w:jc w:val="center"/>
              <w:rPr>
                <w:sz w:val="22"/>
                <w:szCs w:val="20"/>
              </w:rPr>
            </w:pPr>
            <w:r w:rsidRPr="00612D8E">
              <w:rPr>
                <w:sz w:val="22"/>
                <w:szCs w:val="20"/>
              </w:rPr>
              <w:t>30.3</w:t>
            </w:r>
          </w:p>
        </w:tc>
        <w:tc>
          <w:tcPr>
            <w:tcW w:w="1730" w:type="dxa"/>
            <w:vAlign w:val="center"/>
          </w:tcPr>
          <w:p w14:paraId="5D1EAFED" w14:textId="77777777" w:rsidR="007F0D82" w:rsidRPr="003E799B" w:rsidRDefault="007F0D82" w:rsidP="00C1192D">
            <w:pPr>
              <w:jc w:val="center"/>
              <w:rPr>
                <w:sz w:val="22"/>
                <w:szCs w:val="20"/>
              </w:rPr>
            </w:pPr>
            <w:r w:rsidRPr="003E799B">
              <w:rPr>
                <w:sz w:val="22"/>
                <w:szCs w:val="20"/>
              </w:rPr>
              <w:t>ДА</w:t>
            </w:r>
          </w:p>
        </w:tc>
      </w:tr>
      <w:tr w:rsidR="007F0D82" w:rsidRPr="003E799B" w14:paraId="72930DAE" w14:textId="77777777" w:rsidTr="00663B65">
        <w:trPr>
          <w:cantSplit/>
        </w:trPr>
        <w:tc>
          <w:tcPr>
            <w:tcW w:w="1248" w:type="dxa"/>
            <w:vAlign w:val="center"/>
          </w:tcPr>
          <w:p w14:paraId="7F59732A"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25A41CA7"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23EBF907"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Общ фосфор</w:t>
            </w:r>
          </w:p>
        </w:tc>
        <w:tc>
          <w:tcPr>
            <w:tcW w:w="1134" w:type="dxa"/>
            <w:vAlign w:val="center"/>
          </w:tcPr>
          <w:p w14:paraId="2EBD4A86" w14:textId="77777777" w:rsidR="007F0D82" w:rsidRPr="003E799B" w:rsidRDefault="007F0D82" w:rsidP="00C1192D">
            <w:pPr>
              <w:jc w:val="center"/>
              <w:rPr>
                <w:sz w:val="22"/>
              </w:rPr>
            </w:pPr>
            <w:r w:rsidRPr="003E799B">
              <w:rPr>
                <w:sz w:val="22"/>
                <w:szCs w:val="20"/>
              </w:rPr>
              <w:t>mg/dm</w:t>
            </w:r>
            <w:r w:rsidRPr="003E799B">
              <w:rPr>
                <w:sz w:val="22"/>
                <w:szCs w:val="20"/>
                <w:vertAlign w:val="superscript"/>
              </w:rPr>
              <w:t>3</w:t>
            </w:r>
          </w:p>
        </w:tc>
        <w:tc>
          <w:tcPr>
            <w:tcW w:w="1134" w:type="dxa"/>
            <w:vAlign w:val="center"/>
          </w:tcPr>
          <w:p w14:paraId="2EE0CD60"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15</w:t>
            </w:r>
          </w:p>
        </w:tc>
        <w:tc>
          <w:tcPr>
            <w:tcW w:w="1530" w:type="dxa"/>
            <w:vAlign w:val="center"/>
          </w:tcPr>
          <w:p w14:paraId="0133956D" w14:textId="77777777" w:rsidR="007F0D82" w:rsidRPr="00612D8E" w:rsidRDefault="007F0D82" w:rsidP="00C1192D">
            <w:pPr>
              <w:jc w:val="center"/>
              <w:rPr>
                <w:sz w:val="22"/>
                <w:szCs w:val="20"/>
              </w:rPr>
            </w:pPr>
            <w:r w:rsidRPr="00612D8E">
              <w:rPr>
                <w:sz w:val="22"/>
                <w:szCs w:val="20"/>
              </w:rPr>
              <w:t>12.74</w:t>
            </w:r>
          </w:p>
        </w:tc>
        <w:tc>
          <w:tcPr>
            <w:tcW w:w="1730" w:type="dxa"/>
            <w:vAlign w:val="center"/>
          </w:tcPr>
          <w:p w14:paraId="32F816E5" w14:textId="77777777" w:rsidR="007F0D82" w:rsidRPr="003E799B" w:rsidRDefault="007F0D82" w:rsidP="00C1192D">
            <w:pPr>
              <w:jc w:val="center"/>
              <w:rPr>
                <w:sz w:val="22"/>
                <w:szCs w:val="20"/>
              </w:rPr>
            </w:pPr>
            <w:r w:rsidRPr="003E799B">
              <w:rPr>
                <w:sz w:val="22"/>
                <w:szCs w:val="20"/>
              </w:rPr>
              <w:t>ДА</w:t>
            </w:r>
          </w:p>
        </w:tc>
      </w:tr>
      <w:tr w:rsidR="007F0D82" w:rsidRPr="00612D8E" w14:paraId="7CF6EE52" w14:textId="77777777" w:rsidTr="00663B65">
        <w:trPr>
          <w:cantSplit/>
        </w:trPr>
        <w:tc>
          <w:tcPr>
            <w:tcW w:w="10065" w:type="dxa"/>
            <w:gridSpan w:val="7"/>
            <w:vAlign w:val="center"/>
          </w:tcPr>
          <w:p w14:paraId="0E80C449" w14:textId="77777777" w:rsidR="007F0D82" w:rsidRPr="00612D8E" w:rsidRDefault="007F0D82" w:rsidP="00C1192D">
            <w:pPr>
              <w:rPr>
                <w:sz w:val="22"/>
                <w:szCs w:val="20"/>
              </w:rPr>
            </w:pPr>
            <w:r w:rsidRPr="00612D8E">
              <w:rPr>
                <w:sz w:val="22"/>
                <w:szCs w:val="20"/>
              </w:rPr>
              <w:t>Протокол № 2018/</w:t>
            </w:r>
            <w:r>
              <w:rPr>
                <w:sz w:val="22"/>
                <w:szCs w:val="20"/>
              </w:rPr>
              <w:t>4829</w:t>
            </w:r>
            <w:r w:rsidRPr="00612D8E">
              <w:rPr>
                <w:sz w:val="22"/>
                <w:szCs w:val="20"/>
              </w:rPr>
              <w:t xml:space="preserve"> от </w:t>
            </w:r>
            <w:r>
              <w:rPr>
                <w:sz w:val="22"/>
                <w:szCs w:val="20"/>
              </w:rPr>
              <w:t>22</w:t>
            </w:r>
            <w:r w:rsidRPr="00612D8E">
              <w:rPr>
                <w:sz w:val="22"/>
                <w:szCs w:val="20"/>
              </w:rPr>
              <w:t>.</w:t>
            </w:r>
            <w:r>
              <w:rPr>
                <w:sz w:val="22"/>
                <w:szCs w:val="20"/>
              </w:rPr>
              <w:t>10</w:t>
            </w:r>
            <w:r w:rsidRPr="00612D8E">
              <w:rPr>
                <w:sz w:val="22"/>
                <w:szCs w:val="20"/>
              </w:rPr>
              <w:t>.2018г.                              Акр. Лаборатория : “Еколаб” към “ДИАЛ” ООД</w:t>
            </w:r>
          </w:p>
        </w:tc>
      </w:tr>
      <w:tr w:rsidR="007F0D82" w:rsidRPr="003E799B" w14:paraId="239E93C1" w14:textId="77777777" w:rsidTr="00663B65">
        <w:trPr>
          <w:cantSplit/>
        </w:trPr>
        <w:tc>
          <w:tcPr>
            <w:tcW w:w="1248" w:type="dxa"/>
            <w:vAlign w:val="center"/>
          </w:tcPr>
          <w:p w14:paraId="2821BCC5" w14:textId="77777777" w:rsidR="007F0D82" w:rsidRPr="003E799B" w:rsidRDefault="007F0D82" w:rsidP="00C1192D">
            <w:pPr>
              <w:overflowPunct w:val="0"/>
              <w:autoSpaceDE w:val="0"/>
              <w:autoSpaceDN w:val="0"/>
              <w:adjustRightInd w:val="0"/>
              <w:jc w:val="center"/>
              <w:textAlignment w:val="baseline"/>
              <w:rPr>
                <w:b/>
                <w:sz w:val="22"/>
                <w:szCs w:val="20"/>
                <w:lang w:val="ru-RU"/>
              </w:rPr>
            </w:pPr>
            <w:r w:rsidRPr="003E799B">
              <w:rPr>
                <w:sz w:val="22"/>
                <w:szCs w:val="20"/>
              </w:rPr>
              <w:t>ТМ-</w:t>
            </w:r>
            <w:r w:rsidRPr="003E799B">
              <w:rPr>
                <w:sz w:val="22"/>
                <w:szCs w:val="20"/>
                <w:lang w:val="ru-RU"/>
              </w:rPr>
              <w:t>2</w:t>
            </w:r>
          </w:p>
        </w:tc>
        <w:tc>
          <w:tcPr>
            <w:tcW w:w="1701" w:type="dxa"/>
            <w:vAlign w:val="center"/>
          </w:tcPr>
          <w:p w14:paraId="3153AA82" w14:textId="77777777" w:rsidR="007F0D82" w:rsidRPr="003E799B" w:rsidRDefault="007F0D82" w:rsidP="00C1192D">
            <w:pPr>
              <w:jc w:val="center"/>
              <w:rPr>
                <w:sz w:val="22"/>
                <w:szCs w:val="20"/>
                <w:lang w:val="ru-RU"/>
              </w:rPr>
            </w:pPr>
            <w:r w:rsidRPr="003E799B">
              <w:rPr>
                <w:sz w:val="22"/>
                <w:szCs w:val="20"/>
              </w:rPr>
              <w:t>Производствени отпадъчни води</w:t>
            </w:r>
          </w:p>
        </w:tc>
        <w:tc>
          <w:tcPr>
            <w:tcW w:w="1588" w:type="dxa"/>
            <w:vAlign w:val="center"/>
          </w:tcPr>
          <w:p w14:paraId="71C10801" w14:textId="77777777" w:rsidR="007F0D82" w:rsidRPr="003E799B" w:rsidRDefault="007F0D82" w:rsidP="00C1192D">
            <w:pPr>
              <w:overflowPunct w:val="0"/>
              <w:autoSpaceDE w:val="0"/>
              <w:autoSpaceDN w:val="0"/>
              <w:adjustRightInd w:val="0"/>
              <w:ind w:left="-92" w:firstLine="92"/>
              <w:jc w:val="center"/>
              <w:textAlignment w:val="baseline"/>
              <w:outlineLvl w:val="4"/>
              <w:rPr>
                <w:bCs/>
                <w:iCs/>
                <w:sz w:val="22"/>
                <w:szCs w:val="20"/>
                <w:lang w:val="be-BY"/>
              </w:rPr>
            </w:pPr>
            <w:r w:rsidRPr="003E799B">
              <w:rPr>
                <w:bCs/>
                <w:iCs/>
                <w:sz w:val="22"/>
                <w:szCs w:val="20"/>
                <w:lang w:val="ru-RU"/>
              </w:rPr>
              <w:t>Температ</w:t>
            </w:r>
            <w:r w:rsidRPr="003E799B">
              <w:rPr>
                <w:bCs/>
                <w:iCs/>
                <w:sz w:val="22"/>
                <w:szCs w:val="20"/>
                <w:lang w:val="be-BY"/>
              </w:rPr>
              <w:t>ура</w:t>
            </w:r>
          </w:p>
        </w:tc>
        <w:tc>
          <w:tcPr>
            <w:tcW w:w="1134" w:type="dxa"/>
            <w:vAlign w:val="center"/>
          </w:tcPr>
          <w:p w14:paraId="155CF2D8" w14:textId="77777777" w:rsidR="007F0D82" w:rsidRPr="003E799B" w:rsidRDefault="007F0D82" w:rsidP="00C1192D">
            <w:pPr>
              <w:jc w:val="center"/>
              <w:rPr>
                <w:sz w:val="22"/>
                <w:szCs w:val="20"/>
                <w:lang w:val="be-BY"/>
              </w:rPr>
            </w:pPr>
            <w:r w:rsidRPr="003E799B">
              <w:rPr>
                <w:sz w:val="22"/>
                <w:szCs w:val="20"/>
              </w:rPr>
              <w:t>C</w:t>
            </w:r>
            <w:r w:rsidRPr="003E799B">
              <w:rPr>
                <w:sz w:val="22"/>
                <w:szCs w:val="20"/>
                <w:vertAlign w:val="superscript"/>
              </w:rPr>
              <w:t>o</w:t>
            </w:r>
          </w:p>
        </w:tc>
        <w:tc>
          <w:tcPr>
            <w:tcW w:w="1134" w:type="dxa"/>
            <w:vAlign w:val="center"/>
          </w:tcPr>
          <w:p w14:paraId="29DD1246" w14:textId="77777777" w:rsidR="007F0D82" w:rsidRPr="003E799B" w:rsidRDefault="007F0D82" w:rsidP="00C1192D">
            <w:pPr>
              <w:overflowPunct w:val="0"/>
              <w:autoSpaceDE w:val="0"/>
              <w:autoSpaceDN w:val="0"/>
              <w:adjustRightInd w:val="0"/>
              <w:jc w:val="center"/>
              <w:textAlignment w:val="baseline"/>
              <w:rPr>
                <w:sz w:val="22"/>
                <w:szCs w:val="20"/>
                <w:lang w:val="be-BY"/>
              </w:rPr>
            </w:pPr>
            <w:r w:rsidRPr="003E799B">
              <w:rPr>
                <w:sz w:val="22"/>
                <w:szCs w:val="20"/>
                <w:lang w:val="be-BY"/>
              </w:rPr>
              <w:t>40</w:t>
            </w:r>
          </w:p>
        </w:tc>
        <w:tc>
          <w:tcPr>
            <w:tcW w:w="1530" w:type="dxa"/>
            <w:vAlign w:val="center"/>
          </w:tcPr>
          <w:p w14:paraId="2112DE0D" w14:textId="77777777" w:rsidR="007F0D82" w:rsidRPr="000005DA" w:rsidRDefault="007F0D82" w:rsidP="00C1192D">
            <w:pPr>
              <w:widowControl w:val="0"/>
              <w:overflowPunct w:val="0"/>
              <w:autoSpaceDE w:val="0"/>
              <w:autoSpaceDN w:val="0"/>
              <w:adjustRightInd w:val="0"/>
              <w:jc w:val="center"/>
              <w:textAlignment w:val="baseline"/>
              <w:rPr>
                <w:sz w:val="22"/>
                <w:szCs w:val="20"/>
                <w:lang w:val="be-BY"/>
              </w:rPr>
            </w:pPr>
            <w:r w:rsidRPr="000005DA">
              <w:rPr>
                <w:sz w:val="22"/>
                <w:szCs w:val="20"/>
                <w:lang w:val="be-BY"/>
              </w:rPr>
              <w:t>30.0</w:t>
            </w:r>
          </w:p>
        </w:tc>
        <w:tc>
          <w:tcPr>
            <w:tcW w:w="1730" w:type="dxa"/>
            <w:vAlign w:val="center"/>
          </w:tcPr>
          <w:p w14:paraId="6BDD4B4C" w14:textId="77777777" w:rsidR="007F0D82" w:rsidRPr="003E799B" w:rsidRDefault="007F0D82" w:rsidP="00C1192D">
            <w:pPr>
              <w:jc w:val="center"/>
              <w:rPr>
                <w:sz w:val="22"/>
                <w:szCs w:val="20"/>
                <w:lang w:val="be-BY"/>
              </w:rPr>
            </w:pPr>
            <w:r w:rsidRPr="003E799B">
              <w:rPr>
                <w:sz w:val="22"/>
                <w:szCs w:val="20"/>
                <w:lang w:val="be-BY"/>
              </w:rPr>
              <w:t>ДА</w:t>
            </w:r>
          </w:p>
        </w:tc>
      </w:tr>
      <w:tr w:rsidR="007F0D82" w:rsidRPr="003E799B" w14:paraId="6DAD95B8" w14:textId="77777777" w:rsidTr="00663B65">
        <w:trPr>
          <w:cantSplit/>
        </w:trPr>
        <w:tc>
          <w:tcPr>
            <w:tcW w:w="1248" w:type="dxa"/>
            <w:vAlign w:val="center"/>
          </w:tcPr>
          <w:p w14:paraId="15971162"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5F828DE7"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2E8AC4B0" w14:textId="77777777" w:rsidR="007F0D82" w:rsidRPr="003E799B" w:rsidRDefault="007F0D82" w:rsidP="00C1192D">
            <w:pPr>
              <w:overflowPunct w:val="0"/>
              <w:autoSpaceDE w:val="0"/>
              <w:autoSpaceDN w:val="0"/>
              <w:adjustRightInd w:val="0"/>
              <w:jc w:val="center"/>
              <w:textAlignment w:val="baseline"/>
              <w:rPr>
                <w:sz w:val="22"/>
                <w:szCs w:val="20"/>
                <w:lang w:val="be-BY"/>
              </w:rPr>
            </w:pPr>
            <w:r w:rsidRPr="003E799B">
              <w:rPr>
                <w:sz w:val="22"/>
                <w:szCs w:val="20"/>
                <w:lang w:val="be-BY"/>
              </w:rPr>
              <w:t>Активна реакция (рН)</w:t>
            </w:r>
          </w:p>
        </w:tc>
        <w:tc>
          <w:tcPr>
            <w:tcW w:w="1134" w:type="dxa"/>
            <w:vAlign w:val="center"/>
          </w:tcPr>
          <w:p w14:paraId="1CA871C0" w14:textId="77777777" w:rsidR="007F0D82" w:rsidRPr="003E799B" w:rsidRDefault="007F0D82" w:rsidP="00C1192D">
            <w:pPr>
              <w:jc w:val="center"/>
              <w:rPr>
                <w:sz w:val="22"/>
                <w:szCs w:val="20"/>
                <w:lang w:val="be-BY"/>
              </w:rPr>
            </w:pPr>
            <w:r>
              <w:rPr>
                <w:sz w:val="22"/>
                <w:szCs w:val="20"/>
                <w:lang w:val="en-US"/>
              </w:rPr>
              <w:t xml:space="preserve">pH </w:t>
            </w:r>
            <w:r>
              <w:rPr>
                <w:sz w:val="22"/>
                <w:szCs w:val="20"/>
              </w:rPr>
              <w:t>ед.</w:t>
            </w:r>
          </w:p>
        </w:tc>
        <w:tc>
          <w:tcPr>
            <w:tcW w:w="1134" w:type="dxa"/>
            <w:vAlign w:val="center"/>
          </w:tcPr>
          <w:p w14:paraId="0520961D"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6,5 – 9,0</w:t>
            </w:r>
          </w:p>
        </w:tc>
        <w:tc>
          <w:tcPr>
            <w:tcW w:w="1530" w:type="dxa"/>
            <w:vAlign w:val="center"/>
          </w:tcPr>
          <w:p w14:paraId="4E2B9553" w14:textId="77777777" w:rsidR="007F0D82" w:rsidRPr="000005DA" w:rsidRDefault="007F0D82" w:rsidP="00C1192D">
            <w:pPr>
              <w:widowControl w:val="0"/>
              <w:overflowPunct w:val="0"/>
              <w:autoSpaceDE w:val="0"/>
              <w:autoSpaceDN w:val="0"/>
              <w:adjustRightInd w:val="0"/>
              <w:jc w:val="center"/>
              <w:textAlignment w:val="baseline"/>
              <w:rPr>
                <w:sz w:val="22"/>
                <w:szCs w:val="20"/>
              </w:rPr>
            </w:pPr>
            <w:r w:rsidRPr="000005DA">
              <w:rPr>
                <w:sz w:val="22"/>
                <w:szCs w:val="20"/>
              </w:rPr>
              <w:t>7.5</w:t>
            </w:r>
          </w:p>
        </w:tc>
        <w:tc>
          <w:tcPr>
            <w:tcW w:w="1730" w:type="dxa"/>
            <w:vAlign w:val="center"/>
          </w:tcPr>
          <w:p w14:paraId="790C733B" w14:textId="77777777" w:rsidR="007F0D82" w:rsidRPr="003E799B" w:rsidRDefault="007F0D82" w:rsidP="00C1192D">
            <w:pPr>
              <w:jc w:val="center"/>
              <w:rPr>
                <w:sz w:val="22"/>
                <w:szCs w:val="20"/>
              </w:rPr>
            </w:pPr>
            <w:r w:rsidRPr="003E799B">
              <w:rPr>
                <w:sz w:val="22"/>
                <w:szCs w:val="20"/>
              </w:rPr>
              <w:t>ДА</w:t>
            </w:r>
          </w:p>
        </w:tc>
      </w:tr>
      <w:tr w:rsidR="007F0D82" w:rsidRPr="003E799B" w14:paraId="74F24F59" w14:textId="77777777" w:rsidTr="00663B65">
        <w:trPr>
          <w:cantSplit/>
        </w:trPr>
        <w:tc>
          <w:tcPr>
            <w:tcW w:w="1248" w:type="dxa"/>
            <w:vAlign w:val="center"/>
          </w:tcPr>
          <w:p w14:paraId="37559447"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692638F0"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7A634486"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Неразтворени вещества</w:t>
            </w:r>
          </w:p>
        </w:tc>
        <w:tc>
          <w:tcPr>
            <w:tcW w:w="1134" w:type="dxa"/>
            <w:vAlign w:val="center"/>
          </w:tcPr>
          <w:p w14:paraId="4D48B3C0" w14:textId="77777777" w:rsidR="007F0D82" w:rsidRPr="003E799B" w:rsidRDefault="007F0D82" w:rsidP="00C1192D">
            <w:pPr>
              <w:jc w:val="center"/>
              <w:rPr>
                <w:sz w:val="22"/>
                <w:szCs w:val="20"/>
              </w:rPr>
            </w:pPr>
            <w:r w:rsidRPr="003E799B">
              <w:rPr>
                <w:sz w:val="22"/>
                <w:szCs w:val="20"/>
              </w:rPr>
              <w:t>mg/dm</w:t>
            </w:r>
            <w:r w:rsidRPr="003E799B">
              <w:rPr>
                <w:sz w:val="22"/>
                <w:szCs w:val="20"/>
                <w:vertAlign w:val="superscript"/>
              </w:rPr>
              <w:t>3</w:t>
            </w:r>
          </w:p>
        </w:tc>
        <w:tc>
          <w:tcPr>
            <w:tcW w:w="1134" w:type="dxa"/>
            <w:vAlign w:val="center"/>
          </w:tcPr>
          <w:p w14:paraId="7924BC51" w14:textId="77777777" w:rsidR="007F0D82" w:rsidRPr="003E799B" w:rsidRDefault="007F0D82" w:rsidP="00C1192D">
            <w:pPr>
              <w:overflowPunct w:val="0"/>
              <w:autoSpaceDE w:val="0"/>
              <w:autoSpaceDN w:val="0"/>
              <w:adjustRightInd w:val="0"/>
              <w:jc w:val="center"/>
              <w:textAlignment w:val="baseline"/>
              <w:rPr>
                <w:sz w:val="22"/>
                <w:szCs w:val="20"/>
                <w:vertAlign w:val="superscript"/>
              </w:rPr>
            </w:pPr>
            <w:r w:rsidRPr="003E799B">
              <w:rPr>
                <w:sz w:val="22"/>
                <w:szCs w:val="20"/>
              </w:rPr>
              <w:t>300</w:t>
            </w:r>
          </w:p>
        </w:tc>
        <w:tc>
          <w:tcPr>
            <w:tcW w:w="1530" w:type="dxa"/>
            <w:vAlign w:val="center"/>
          </w:tcPr>
          <w:p w14:paraId="11595B07" w14:textId="77777777" w:rsidR="007F0D82" w:rsidRPr="000005DA" w:rsidRDefault="007F0D82" w:rsidP="00C1192D">
            <w:pPr>
              <w:widowControl w:val="0"/>
              <w:overflowPunct w:val="0"/>
              <w:autoSpaceDE w:val="0"/>
              <w:autoSpaceDN w:val="0"/>
              <w:adjustRightInd w:val="0"/>
              <w:jc w:val="center"/>
              <w:textAlignment w:val="baseline"/>
              <w:rPr>
                <w:sz w:val="22"/>
                <w:szCs w:val="20"/>
              </w:rPr>
            </w:pPr>
            <w:r w:rsidRPr="000005DA">
              <w:rPr>
                <w:sz w:val="22"/>
                <w:szCs w:val="20"/>
              </w:rPr>
              <w:t>40.8</w:t>
            </w:r>
          </w:p>
        </w:tc>
        <w:tc>
          <w:tcPr>
            <w:tcW w:w="1730" w:type="dxa"/>
            <w:vAlign w:val="center"/>
          </w:tcPr>
          <w:p w14:paraId="2C05C8BA" w14:textId="77777777" w:rsidR="007F0D82" w:rsidRPr="003E799B" w:rsidRDefault="007F0D82" w:rsidP="00C1192D">
            <w:pPr>
              <w:jc w:val="center"/>
              <w:rPr>
                <w:sz w:val="22"/>
                <w:szCs w:val="20"/>
                <w:lang w:val="be-BY"/>
              </w:rPr>
            </w:pPr>
            <w:r w:rsidRPr="003E799B">
              <w:rPr>
                <w:sz w:val="22"/>
                <w:szCs w:val="20"/>
                <w:lang w:val="be-BY"/>
              </w:rPr>
              <w:t>ДА</w:t>
            </w:r>
          </w:p>
        </w:tc>
      </w:tr>
      <w:tr w:rsidR="007F0D82" w:rsidRPr="003E799B" w14:paraId="1CCC0A57" w14:textId="77777777" w:rsidTr="00663B65">
        <w:trPr>
          <w:cantSplit/>
        </w:trPr>
        <w:tc>
          <w:tcPr>
            <w:tcW w:w="1248" w:type="dxa"/>
            <w:vAlign w:val="center"/>
          </w:tcPr>
          <w:p w14:paraId="0EDB09FD"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041ADDBF"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15B989A8"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ХПК</w:t>
            </w:r>
          </w:p>
        </w:tc>
        <w:tc>
          <w:tcPr>
            <w:tcW w:w="1134" w:type="dxa"/>
            <w:vAlign w:val="center"/>
          </w:tcPr>
          <w:p w14:paraId="09E2BE63" w14:textId="77777777" w:rsidR="007F0D82" w:rsidRPr="003E799B" w:rsidRDefault="007F0D82" w:rsidP="00C1192D">
            <w:pPr>
              <w:jc w:val="center"/>
              <w:rPr>
                <w:sz w:val="22"/>
              </w:rPr>
            </w:pPr>
            <w:r w:rsidRPr="003E799B">
              <w:rPr>
                <w:sz w:val="22"/>
                <w:szCs w:val="20"/>
              </w:rPr>
              <w:t>mg/dm</w:t>
            </w:r>
            <w:r w:rsidRPr="003E799B">
              <w:rPr>
                <w:sz w:val="22"/>
                <w:szCs w:val="20"/>
                <w:vertAlign w:val="superscript"/>
              </w:rPr>
              <w:t>3</w:t>
            </w:r>
          </w:p>
        </w:tc>
        <w:tc>
          <w:tcPr>
            <w:tcW w:w="1134" w:type="dxa"/>
            <w:vAlign w:val="center"/>
          </w:tcPr>
          <w:p w14:paraId="5AAE92F6"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1500</w:t>
            </w:r>
          </w:p>
        </w:tc>
        <w:tc>
          <w:tcPr>
            <w:tcW w:w="1530" w:type="dxa"/>
            <w:vAlign w:val="center"/>
          </w:tcPr>
          <w:p w14:paraId="7648CDA4" w14:textId="77777777" w:rsidR="007F0D82" w:rsidRPr="000005DA" w:rsidRDefault="007F0D82" w:rsidP="00C1192D">
            <w:pPr>
              <w:widowControl w:val="0"/>
              <w:overflowPunct w:val="0"/>
              <w:autoSpaceDE w:val="0"/>
              <w:autoSpaceDN w:val="0"/>
              <w:adjustRightInd w:val="0"/>
              <w:jc w:val="center"/>
              <w:textAlignment w:val="baseline"/>
              <w:rPr>
                <w:sz w:val="22"/>
                <w:szCs w:val="20"/>
              </w:rPr>
            </w:pPr>
            <w:r w:rsidRPr="000005DA">
              <w:rPr>
                <w:sz w:val="22"/>
                <w:szCs w:val="20"/>
              </w:rPr>
              <w:t>145.7</w:t>
            </w:r>
          </w:p>
        </w:tc>
        <w:tc>
          <w:tcPr>
            <w:tcW w:w="1730" w:type="dxa"/>
            <w:vAlign w:val="center"/>
          </w:tcPr>
          <w:p w14:paraId="62060A75" w14:textId="77777777" w:rsidR="007F0D82" w:rsidRPr="003E799B" w:rsidRDefault="007F0D82" w:rsidP="00C1192D">
            <w:pPr>
              <w:jc w:val="center"/>
              <w:rPr>
                <w:sz w:val="22"/>
                <w:szCs w:val="20"/>
              </w:rPr>
            </w:pPr>
            <w:r w:rsidRPr="003E799B">
              <w:rPr>
                <w:sz w:val="22"/>
                <w:szCs w:val="20"/>
              </w:rPr>
              <w:t>ДА</w:t>
            </w:r>
          </w:p>
        </w:tc>
      </w:tr>
      <w:tr w:rsidR="007F0D82" w:rsidRPr="003E799B" w14:paraId="75A38F97" w14:textId="77777777" w:rsidTr="00663B65">
        <w:trPr>
          <w:cantSplit/>
        </w:trPr>
        <w:tc>
          <w:tcPr>
            <w:tcW w:w="1248" w:type="dxa"/>
            <w:vAlign w:val="center"/>
          </w:tcPr>
          <w:p w14:paraId="5AB56B4B"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7CE20538"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05EF218B" w14:textId="77777777" w:rsidR="007F0D82" w:rsidRPr="003E799B" w:rsidRDefault="007F0D82" w:rsidP="00C1192D">
            <w:pPr>
              <w:overflowPunct w:val="0"/>
              <w:autoSpaceDE w:val="0"/>
              <w:autoSpaceDN w:val="0"/>
              <w:adjustRightInd w:val="0"/>
              <w:jc w:val="center"/>
              <w:textAlignment w:val="baseline"/>
              <w:rPr>
                <w:sz w:val="22"/>
                <w:szCs w:val="20"/>
                <w:vertAlign w:val="subscript"/>
              </w:rPr>
            </w:pPr>
            <w:r w:rsidRPr="003E799B">
              <w:rPr>
                <w:sz w:val="22"/>
                <w:szCs w:val="20"/>
              </w:rPr>
              <w:t>БПК</w:t>
            </w:r>
            <w:r w:rsidRPr="003E799B">
              <w:rPr>
                <w:sz w:val="22"/>
                <w:szCs w:val="20"/>
                <w:vertAlign w:val="subscript"/>
              </w:rPr>
              <w:t>5</w:t>
            </w:r>
          </w:p>
        </w:tc>
        <w:tc>
          <w:tcPr>
            <w:tcW w:w="1134" w:type="dxa"/>
            <w:vAlign w:val="center"/>
          </w:tcPr>
          <w:p w14:paraId="41E69010" w14:textId="77777777" w:rsidR="007F0D82" w:rsidRPr="003E799B" w:rsidRDefault="007F0D82" w:rsidP="00C1192D">
            <w:pPr>
              <w:jc w:val="center"/>
              <w:rPr>
                <w:sz w:val="22"/>
                <w:vertAlign w:val="subscript"/>
                <w:lang w:val="en-US"/>
              </w:rPr>
            </w:pPr>
            <w:r w:rsidRPr="003E799B">
              <w:rPr>
                <w:sz w:val="22"/>
                <w:szCs w:val="20"/>
              </w:rPr>
              <w:t>mg/dm</w:t>
            </w:r>
            <w:r w:rsidRPr="003E799B">
              <w:rPr>
                <w:sz w:val="22"/>
                <w:szCs w:val="20"/>
                <w:vertAlign w:val="superscript"/>
              </w:rPr>
              <w:t>3</w:t>
            </w:r>
          </w:p>
        </w:tc>
        <w:tc>
          <w:tcPr>
            <w:tcW w:w="1134" w:type="dxa"/>
            <w:vAlign w:val="center"/>
          </w:tcPr>
          <w:p w14:paraId="453182FD"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700</w:t>
            </w:r>
          </w:p>
        </w:tc>
        <w:tc>
          <w:tcPr>
            <w:tcW w:w="1530" w:type="dxa"/>
            <w:vAlign w:val="center"/>
          </w:tcPr>
          <w:p w14:paraId="177B0133" w14:textId="77777777" w:rsidR="007F0D82" w:rsidRPr="000005DA" w:rsidRDefault="007F0D82" w:rsidP="00C1192D">
            <w:pPr>
              <w:widowControl w:val="0"/>
              <w:overflowPunct w:val="0"/>
              <w:autoSpaceDE w:val="0"/>
              <w:autoSpaceDN w:val="0"/>
              <w:adjustRightInd w:val="0"/>
              <w:jc w:val="center"/>
              <w:textAlignment w:val="baseline"/>
              <w:rPr>
                <w:sz w:val="22"/>
                <w:szCs w:val="20"/>
              </w:rPr>
            </w:pPr>
            <w:r w:rsidRPr="000005DA">
              <w:rPr>
                <w:sz w:val="22"/>
                <w:szCs w:val="20"/>
              </w:rPr>
              <w:t>56.4</w:t>
            </w:r>
          </w:p>
        </w:tc>
        <w:tc>
          <w:tcPr>
            <w:tcW w:w="1730" w:type="dxa"/>
            <w:vAlign w:val="center"/>
          </w:tcPr>
          <w:p w14:paraId="64E9BA79" w14:textId="77777777" w:rsidR="007F0D82" w:rsidRPr="003E799B" w:rsidRDefault="007F0D82" w:rsidP="00C1192D">
            <w:pPr>
              <w:jc w:val="center"/>
              <w:rPr>
                <w:sz w:val="22"/>
                <w:szCs w:val="20"/>
                <w:lang w:val="be-BY"/>
              </w:rPr>
            </w:pPr>
            <w:r w:rsidRPr="003E799B">
              <w:rPr>
                <w:sz w:val="22"/>
                <w:szCs w:val="20"/>
                <w:lang w:val="be-BY"/>
              </w:rPr>
              <w:t>ДА</w:t>
            </w:r>
          </w:p>
        </w:tc>
      </w:tr>
      <w:tr w:rsidR="007F0D82" w:rsidRPr="003E799B" w14:paraId="28561D2E" w14:textId="77777777" w:rsidTr="00663B65">
        <w:trPr>
          <w:cantSplit/>
        </w:trPr>
        <w:tc>
          <w:tcPr>
            <w:tcW w:w="1248" w:type="dxa"/>
            <w:vAlign w:val="center"/>
          </w:tcPr>
          <w:p w14:paraId="1EC899AE"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10BC6B93"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2777A532"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Азот амониев</w:t>
            </w:r>
          </w:p>
        </w:tc>
        <w:tc>
          <w:tcPr>
            <w:tcW w:w="1134" w:type="dxa"/>
            <w:vAlign w:val="center"/>
          </w:tcPr>
          <w:p w14:paraId="34092AE2" w14:textId="77777777" w:rsidR="007F0D82" w:rsidRPr="003E799B" w:rsidRDefault="007F0D82" w:rsidP="00C1192D">
            <w:pPr>
              <w:jc w:val="center"/>
              <w:rPr>
                <w:sz w:val="22"/>
              </w:rPr>
            </w:pPr>
            <w:r w:rsidRPr="003E799B">
              <w:rPr>
                <w:sz w:val="22"/>
                <w:szCs w:val="20"/>
              </w:rPr>
              <w:t>mg/dm</w:t>
            </w:r>
            <w:r w:rsidRPr="003E799B">
              <w:rPr>
                <w:sz w:val="22"/>
                <w:szCs w:val="20"/>
                <w:vertAlign w:val="superscript"/>
              </w:rPr>
              <w:t>3</w:t>
            </w:r>
          </w:p>
        </w:tc>
        <w:tc>
          <w:tcPr>
            <w:tcW w:w="1134" w:type="dxa"/>
            <w:vAlign w:val="center"/>
          </w:tcPr>
          <w:p w14:paraId="5EBEF106"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35</w:t>
            </w:r>
          </w:p>
        </w:tc>
        <w:tc>
          <w:tcPr>
            <w:tcW w:w="1530" w:type="dxa"/>
            <w:vAlign w:val="center"/>
          </w:tcPr>
          <w:p w14:paraId="5E31539C" w14:textId="77777777" w:rsidR="007F0D82" w:rsidRPr="000005DA" w:rsidRDefault="007F0D82" w:rsidP="00C1192D">
            <w:pPr>
              <w:widowControl w:val="0"/>
              <w:overflowPunct w:val="0"/>
              <w:autoSpaceDE w:val="0"/>
              <w:autoSpaceDN w:val="0"/>
              <w:adjustRightInd w:val="0"/>
              <w:jc w:val="center"/>
              <w:textAlignment w:val="baseline"/>
              <w:rPr>
                <w:sz w:val="22"/>
                <w:szCs w:val="20"/>
              </w:rPr>
            </w:pPr>
            <w:r w:rsidRPr="000005DA">
              <w:rPr>
                <w:sz w:val="22"/>
                <w:szCs w:val="20"/>
              </w:rPr>
              <w:t>25.8</w:t>
            </w:r>
          </w:p>
        </w:tc>
        <w:tc>
          <w:tcPr>
            <w:tcW w:w="1730" w:type="dxa"/>
            <w:vAlign w:val="center"/>
          </w:tcPr>
          <w:p w14:paraId="25617F1C" w14:textId="77777777" w:rsidR="007F0D82" w:rsidRPr="003E799B" w:rsidRDefault="007F0D82" w:rsidP="00C1192D">
            <w:pPr>
              <w:jc w:val="center"/>
              <w:rPr>
                <w:sz w:val="22"/>
                <w:szCs w:val="20"/>
              </w:rPr>
            </w:pPr>
            <w:r w:rsidRPr="003E799B">
              <w:rPr>
                <w:sz w:val="22"/>
                <w:szCs w:val="20"/>
              </w:rPr>
              <w:t>ДА</w:t>
            </w:r>
          </w:p>
        </w:tc>
      </w:tr>
      <w:tr w:rsidR="007F0D82" w:rsidRPr="003E799B" w14:paraId="1296396E" w14:textId="77777777" w:rsidTr="00663B65">
        <w:trPr>
          <w:cantSplit/>
        </w:trPr>
        <w:tc>
          <w:tcPr>
            <w:tcW w:w="1248" w:type="dxa"/>
            <w:vAlign w:val="center"/>
          </w:tcPr>
          <w:p w14:paraId="0AAA368B"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3EFB3B40"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471CEE66"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Общ фосфор</w:t>
            </w:r>
          </w:p>
        </w:tc>
        <w:tc>
          <w:tcPr>
            <w:tcW w:w="1134" w:type="dxa"/>
            <w:vAlign w:val="center"/>
          </w:tcPr>
          <w:p w14:paraId="3BF2AB54" w14:textId="77777777" w:rsidR="007F0D82" w:rsidRPr="003E799B" w:rsidRDefault="007F0D82" w:rsidP="00C1192D">
            <w:pPr>
              <w:jc w:val="center"/>
              <w:rPr>
                <w:sz w:val="22"/>
              </w:rPr>
            </w:pPr>
            <w:r w:rsidRPr="003E799B">
              <w:rPr>
                <w:sz w:val="22"/>
                <w:szCs w:val="20"/>
              </w:rPr>
              <w:t>mg/dm</w:t>
            </w:r>
            <w:r w:rsidRPr="003E799B">
              <w:rPr>
                <w:sz w:val="22"/>
                <w:szCs w:val="20"/>
                <w:vertAlign w:val="superscript"/>
              </w:rPr>
              <w:t>3</w:t>
            </w:r>
          </w:p>
        </w:tc>
        <w:tc>
          <w:tcPr>
            <w:tcW w:w="1134" w:type="dxa"/>
            <w:vAlign w:val="center"/>
          </w:tcPr>
          <w:p w14:paraId="67A37B0C"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15</w:t>
            </w:r>
          </w:p>
        </w:tc>
        <w:tc>
          <w:tcPr>
            <w:tcW w:w="1530" w:type="dxa"/>
            <w:vAlign w:val="center"/>
          </w:tcPr>
          <w:p w14:paraId="05B46AC8" w14:textId="77777777" w:rsidR="007F0D82" w:rsidRPr="000005DA" w:rsidRDefault="007F0D82" w:rsidP="00C1192D">
            <w:pPr>
              <w:widowControl w:val="0"/>
              <w:overflowPunct w:val="0"/>
              <w:autoSpaceDE w:val="0"/>
              <w:autoSpaceDN w:val="0"/>
              <w:adjustRightInd w:val="0"/>
              <w:jc w:val="center"/>
              <w:textAlignment w:val="baseline"/>
              <w:rPr>
                <w:sz w:val="22"/>
                <w:szCs w:val="20"/>
              </w:rPr>
            </w:pPr>
            <w:r w:rsidRPr="000005DA">
              <w:rPr>
                <w:sz w:val="22"/>
                <w:szCs w:val="20"/>
              </w:rPr>
              <w:t>8.98</w:t>
            </w:r>
          </w:p>
        </w:tc>
        <w:tc>
          <w:tcPr>
            <w:tcW w:w="1730" w:type="dxa"/>
            <w:vAlign w:val="center"/>
          </w:tcPr>
          <w:p w14:paraId="757131F3" w14:textId="77777777" w:rsidR="007F0D82" w:rsidRPr="003E799B" w:rsidRDefault="007F0D82" w:rsidP="00C1192D">
            <w:pPr>
              <w:jc w:val="center"/>
              <w:rPr>
                <w:sz w:val="22"/>
                <w:szCs w:val="20"/>
              </w:rPr>
            </w:pPr>
            <w:r w:rsidRPr="003E799B">
              <w:rPr>
                <w:sz w:val="22"/>
                <w:szCs w:val="20"/>
              </w:rPr>
              <w:t>ДА</w:t>
            </w:r>
          </w:p>
        </w:tc>
      </w:tr>
      <w:tr w:rsidR="007F0D82" w:rsidRPr="003E799B" w14:paraId="50957472" w14:textId="77777777" w:rsidTr="00663B65">
        <w:trPr>
          <w:cantSplit/>
        </w:trPr>
        <w:tc>
          <w:tcPr>
            <w:tcW w:w="1248" w:type="dxa"/>
            <w:vAlign w:val="center"/>
          </w:tcPr>
          <w:p w14:paraId="2825F812" w14:textId="77777777" w:rsidR="007F0D82" w:rsidRPr="009D2F6B" w:rsidRDefault="007F0D82" w:rsidP="00C1192D">
            <w:pPr>
              <w:overflowPunct w:val="0"/>
              <w:autoSpaceDE w:val="0"/>
              <w:autoSpaceDN w:val="0"/>
              <w:adjustRightInd w:val="0"/>
              <w:jc w:val="center"/>
              <w:textAlignment w:val="baseline"/>
              <w:rPr>
                <w:b/>
                <w:sz w:val="20"/>
                <w:szCs w:val="20"/>
                <w:highlight w:val="yellow"/>
              </w:rPr>
            </w:pPr>
            <w:r w:rsidRPr="003E799B">
              <w:rPr>
                <w:sz w:val="22"/>
                <w:szCs w:val="20"/>
              </w:rPr>
              <w:t>ТМ-</w:t>
            </w:r>
            <w:r w:rsidRPr="003E799B">
              <w:rPr>
                <w:sz w:val="22"/>
                <w:szCs w:val="20"/>
                <w:lang w:val="be-BY"/>
              </w:rPr>
              <w:t>2</w:t>
            </w:r>
          </w:p>
        </w:tc>
        <w:tc>
          <w:tcPr>
            <w:tcW w:w="1701" w:type="dxa"/>
            <w:vAlign w:val="center"/>
          </w:tcPr>
          <w:p w14:paraId="53AA8C7A"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50DBF82A" w14:textId="77777777" w:rsidR="007F0D82" w:rsidRPr="004D13DE" w:rsidRDefault="007F0D82" w:rsidP="00C1192D">
            <w:pPr>
              <w:jc w:val="center"/>
              <w:rPr>
                <w:sz w:val="22"/>
                <w:szCs w:val="20"/>
              </w:rPr>
            </w:pPr>
            <w:r w:rsidRPr="004D13DE">
              <w:rPr>
                <w:sz w:val="22"/>
                <w:szCs w:val="20"/>
              </w:rPr>
              <w:t>Нефтопродукти</w:t>
            </w:r>
          </w:p>
        </w:tc>
        <w:tc>
          <w:tcPr>
            <w:tcW w:w="1134" w:type="dxa"/>
            <w:vAlign w:val="center"/>
          </w:tcPr>
          <w:p w14:paraId="21CC46EA" w14:textId="77777777" w:rsidR="007F0D82" w:rsidRPr="003E799B" w:rsidRDefault="007F0D82" w:rsidP="00C1192D">
            <w:pPr>
              <w:jc w:val="center"/>
              <w:rPr>
                <w:sz w:val="22"/>
              </w:rPr>
            </w:pPr>
            <w:r w:rsidRPr="003E799B">
              <w:rPr>
                <w:sz w:val="22"/>
                <w:szCs w:val="20"/>
              </w:rPr>
              <w:t>mg/dm</w:t>
            </w:r>
            <w:r w:rsidRPr="003E799B">
              <w:rPr>
                <w:sz w:val="22"/>
                <w:szCs w:val="20"/>
                <w:vertAlign w:val="superscript"/>
              </w:rPr>
              <w:t>3</w:t>
            </w:r>
          </w:p>
        </w:tc>
        <w:tc>
          <w:tcPr>
            <w:tcW w:w="1134" w:type="dxa"/>
            <w:vAlign w:val="center"/>
          </w:tcPr>
          <w:p w14:paraId="34C948D0" w14:textId="77777777" w:rsidR="007F0D82" w:rsidRPr="00D07E78" w:rsidRDefault="007F0D82" w:rsidP="00C1192D">
            <w:pPr>
              <w:overflowPunct w:val="0"/>
              <w:autoSpaceDE w:val="0"/>
              <w:autoSpaceDN w:val="0"/>
              <w:adjustRightInd w:val="0"/>
              <w:jc w:val="center"/>
              <w:textAlignment w:val="baseline"/>
              <w:rPr>
                <w:sz w:val="22"/>
                <w:szCs w:val="20"/>
              </w:rPr>
            </w:pPr>
            <w:r w:rsidRPr="00D07E78">
              <w:rPr>
                <w:sz w:val="22"/>
                <w:szCs w:val="20"/>
              </w:rPr>
              <w:t>15</w:t>
            </w:r>
          </w:p>
        </w:tc>
        <w:tc>
          <w:tcPr>
            <w:tcW w:w="1530" w:type="dxa"/>
            <w:vAlign w:val="center"/>
          </w:tcPr>
          <w:p w14:paraId="28FB2A2E" w14:textId="77777777" w:rsidR="007F0D82" w:rsidRPr="000005DA" w:rsidRDefault="007F0D82" w:rsidP="00C1192D">
            <w:pPr>
              <w:widowControl w:val="0"/>
              <w:overflowPunct w:val="0"/>
              <w:autoSpaceDE w:val="0"/>
              <w:autoSpaceDN w:val="0"/>
              <w:adjustRightInd w:val="0"/>
              <w:jc w:val="center"/>
              <w:textAlignment w:val="baseline"/>
              <w:rPr>
                <w:sz w:val="22"/>
                <w:szCs w:val="20"/>
              </w:rPr>
            </w:pPr>
            <w:r w:rsidRPr="000005DA">
              <w:rPr>
                <w:sz w:val="22"/>
                <w:szCs w:val="20"/>
              </w:rPr>
              <w:t>0.083</w:t>
            </w:r>
          </w:p>
        </w:tc>
        <w:tc>
          <w:tcPr>
            <w:tcW w:w="1730" w:type="dxa"/>
            <w:vAlign w:val="center"/>
          </w:tcPr>
          <w:p w14:paraId="468DFFA7" w14:textId="77777777" w:rsidR="007F0D82" w:rsidRPr="003E799B" w:rsidRDefault="007F0D82" w:rsidP="00C1192D">
            <w:pPr>
              <w:jc w:val="center"/>
              <w:rPr>
                <w:sz w:val="22"/>
                <w:szCs w:val="20"/>
              </w:rPr>
            </w:pPr>
            <w:r w:rsidRPr="003E799B">
              <w:rPr>
                <w:sz w:val="22"/>
                <w:szCs w:val="20"/>
              </w:rPr>
              <w:t>ДА</w:t>
            </w:r>
          </w:p>
        </w:tc>
      </w:tr>
      <w:tr w:rsidR="007F0D82" w:rsidRPr="003E799B" w14:paraId="1849BBD2" w14:textId="77777777" w:rsidTr="00663B65">
        <w:trPr>
          <w:cantSplit/>
        </w:trPr>
        <w:tc>
          <w:tcPr>
            <w:tcW w:w="1248" w:type="dxa"/>
            <w:vAlign w:val="center"/>
          </w:tcPr>
          <w:p w14:paraId="10A11DE5" w14:textId="77777777" w:rsidR="007F0D82" w:rsidRPr="009D2F6B" w:rsidRDefault="007F0D82" w:rsidP="00C1192D">
            <w:pPr>
              <w:overflowPunct w:val="0"/>
              <w:autoSpaceDE w:val="0"/>
              <w:autoSpaceDN w:val="0"/>
              <w:adjustRightInd w:val="0"/>
              <w:jc w:val="center"/>
              <w:textAlignment w:val="baseline"/>
              <w:rPr>
                <w:b/>
                <w:sz w:val="20"/>
                <w:szCs w:val="20"/>
                <w:highlight w:val="yellow"/>
              </w:rPr>
            </w:pPr>
            <w:r w:rsidRPr="003E799B">
              <w:rPr>
                <w:sz w:val="22"/>
                <w:szCs w:val="20"/>
              </w:rPr>
              <w:t>ТМ-</w:t>
            </w:r>
            <w:r w:rsidRPr="003E799B">
              <w:rPr>
                <w:sz w:val="22"/>
                <w:szCs w:val="20"/>
                <w:lang w:val="be-BY"/>
              </w:rPr>
              <w:t>2</w:t>
            </w:r>
          </w:p>
        </w:tc>
        <w:tc>
          <w:tcPr>
            <w:tcW w:w="1701" w:type="dxa"/>
            <w:vAlign w:val="center"/>
          </w:tcPr>
          <w:p w14:paraId="1004A3ED"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1D116463" w14:textId="77777777" w:rsidR="007F0D82" w:rsidRPr="004D13DE" w:rsidRDefault="007F0D82" w:rsidP="00C1192D">
            <w:pPr>
              <w:jc w:val="center"/>
              <w:rPr>
                <w:sz w:val="22"/>
                <w:szCs w:val="20"/>
              </w:rPr>
            </w:pPr>
            <w:r w:rsidRPr="004D13DE">
              <w:rPr>
                <w:sz w:val="22"/>
                <w:szCs w:val="20"/>
              </w:rPr>
              <w:t>Животински мазнини и растителни масла</w:t>
            </w:r>
          </w:p>
        </w:tc>
        <w:tc>
          <w:tcPr>
            <w:tcW w:w="1134" w:type="dxa"/>
            <w:vAlign w:val="center"/>
          </w:tcPr>
          <w:p w14:paraId="3F44E0AA" w14:textId="77777777" w:rsidR="007F0D82" w:rsidRPr="003E799B" w:rsidRDefault="007F0D82" w:rsidP="00C1192D">
            <w:pPr>
              <w:jc w:val="center"/>
              <w:rPr>
                <w:sz w:val="22"/>
              </w:rPr>
            </w:pPr>
            <w:r w:rsidRPr="003E799B">
              <w:rPr>
                <w:sz w:val="22"/>
                <w:szCs w:val="20"/>
              </w:rPr>
              <w:t>mg/dm</w:t>
            </w:r>
            <w:r w:rsidRPr="003E799B">
              <w:rPr>
                <w:sz w:val="22"/>
                <w:szCs w:val="20"/>
                <w:vertAlign w:val="superscript"/>
              </w:rPr>
              <w:t>3</w:t>
            </w:r>
          </w:p>
        </w:tc>
        <w:tc>
          <w:tcPr>
            <w:tcW w:w="1134" w:type="dxa"/>
            <w:vAlign w:val="center"/>
          </w:tcPr>
          <w:p w14:paraId="506BA429" w14:textId="77777777" w:rsidR="007F0D82" w:rsidRPr="00D07E78" w:rsidRDefault="007F0D82" w:rsidP="00C1192D">
            <w:pPr>
              <w:overflowPunct w:val="0"/>
              <w:autoSpaceDE w:val="0"/>
              <w:autoSpaceDN w:val="0"/>
              <w:adjustRightInd w:val="0"/>
              <w:jc w:val="center"/>
              <w:textAlignment w:val="baseline"/>
              <w:rPr>
                <w:sz w:val="22"/>
                <w:szCs w:val="20"/>
              </w:rPr>
            </w:pPr>
            <w:r w:rsidRPr="00D07E78">
              <w:rPr>
                <w:sz w:val="22"/>
                <w:szCs w:val="20"/>
              </w:rPr>
              <w:t>120</w:t>
            </w:r>
          </w:p>
        </w:tc>
        <w:tc>
          <w:tcPr>
            <w:tcW w:w="1530" w:type="dxa"/>
            <w:vAlign w:val="center"/>
          </w:tcPr>
          <w:p w14:paraId="4C85A0E5" w14:textId="77777777" w:rsidR="007F0D82" w:rsidRPr="000005DA" w:rsidRDefault="007F0D82" w:rsidP="00C1192D">
            <w:pPr>
              <w:widowControl w:val="0"/>
              <w:overflowPunct w:val="0"/>
              <w:autoSpaceDE w:val="0"/>
              <w:autoSpaceDN w:val="0"/>
              <w:adjustRightInd w:val="0"/>
              <w:jc w:val="center"/>
              <w:textAlignment w:val="baseline"/>
              <w:rPr>
                <w:sz w:val="22"/>
                <w:szCs w:val="20"/>
              </w:rPr>
            </w:pPr>
            <w:r w:rsidRPr="000005DA">
              <w:rPr>
                <w:sz w:val="22"/>
                <w:szCs w:val="20"/>
              </w:rPr>
              <w:t>&lt;0.5</w:t>
            </w:r>
          </w:p>
        </w:tc>
        <w:tc>
          <w:tcPr>
            <w:tcW w:w="1730" w:type="dxa"/>
            <w:vAlign w:val="center"/>
          </w:tcPr>
          <w:p w14:paraId="3D7A4F87" w14:textId="77777777" w:rsidR="007F0D82" w:rsidRPr="003E799B" w:rsidRDefault="007F0D82" w:rsidP="00C1192D">
            <w:pPr>
              <w:jc w:val="center"/>
              <w:rPr>
                <w:sz w:val="22"/>
                <w:szCs w:val="20"/>
              </w:rPr>
            </w:pPr>
            <w:r w:rsidRPr="003E799B">
              <w:rPr>
                <w:sz w:val="22"/>
                <w:szCs w:val="20"/>
              </w:rPr>
              <w:t>ДА</w:t>
            </w:r>
          </w:p>
        </w:tc>
      </w:tr>
      <w:tr w:rsidR="007F0D82" w:rsidRPr="00821C2C" w14:paraId="11A9BEED" w14:textId="77777777" w:rsidTr="00663B65">
        <w:trPr>
          <w:cantSplit/>
        </w:trPr>
        <w:tc>
          <w:tcPr>
            <w:tcW w:w="10065" w:type="dxa"/>
            <w:gridSpan w:val="7"/>
            <w:vAlign w:val="center"/>
          </w:tcPr>
          <w:p w14:paraId="5FB72F98" w14:textId="77777777" w:rsidR="007F0D82" w:rsidRPr="00821C2C" w:rsidRDefault="007F0D82" w:rsidP="00C1192D">
            <w:pPr>
              <w:rPr>
                <w:sz w:val="22"/>
              </w:rPr>
            </w:pPr>
            <w:r w:rsidRPr="00821C2C">
              <w:rPr>
                <w:sz w:val="22"/>
                <w:lang w:val="be-BY"/>
              </w:rPr>
              <w:t>Протокол № 2018/5943 от 02.01.2019г</w:t>
            </w:r>
            <w:r w:rsidRPr="00821C2C">
              <w:rPr>
                <w:sz w:val="22"/>
              </w:rPr>
              <w:t xml:space="preserve">.    </w:t>
            </w:r>
            <w:r>
              <w:rPr>
                <w:sz w:val="22"/>
              </w:rPr>
              <w:t xml:space="preserve">                          </w:t>
            </w:r>
            <w:r w:rsidRPr="00821C2C">
              <w:rPr>
                <w:sz w:val="22"/>
                <w:lang w:val="be-BY"/>
              </w:rPr>
              <w:t>Акр. Лаборатория : “Еколаб” към “ДИАЛ” ООД</w:t>
            </w:r>
          </w:p>
        </w:tc>
      </w:tr>
      <w:tr w:rsidR="007F0D82" w:rsidRPr="003E799B" w14:paraId="7086D29E" w14:textId="77777777" w:rsidTr="00663B65">
        <w:trPr>
          <w:cantSplit/>
        </w:trPr>
        <w:tc>
          <w:tcPr>
            <w:tcW w:w="1248" w:type="dxa"/>
            <w:vAlign w:val="center"/>
          </w:tcPr>
          <w:p w14:paraId="380E425F" w14:textId="77777777" w:rsidR="007F0D82" w:rsidRPr="003E799B" w:rsidRDefault="007F0D82" w:rsidP="00C1192D">
            <w:pPr>
              <w:overflowPunct w:val="0"/>
              <w:autoSpaceDE w:val="0"/>
              <w:autoSpaceDN w:val="0"/>
              <w:adjustRightInd w:val="0"/>
              <w:jc w:val="center"/>
              <w:textAlignment w:val="baseline"/>
              <w:rPr>
                <w:b/>
                <w:sz w:val="22"/>
                <w:szCs w:val="20"/>
                <w:lang w:val="ru-RU"/>
              </w:rPr>
            </w:pPr>
            <w:r w:rsidRPr="003E799B">
              <w:rPr>
                <w:sz w:val="22"/>
                <w:szCs w:val="20"/>
              </w:rPr>
              <w:t>ТМ-</w:t>
            </w:r>
            <w:r w:rsidRPr="003E799B">
              <w:rPr>
                <w:sz w:val="22"/>
                <w:szCs w:val="20"/>
                <w:lang w:val="ru-RU"/>
              </w:rPr>
              <w:t>2</w:t>
            </w:r>
          </w:p>
        </w:tc>
        <w:tc>
          <w:tcPr>
            <w:tcW w:w="1701" w:type="dxa"/>
            <w:vAlign w:val="center"/>
          </w:tcPr>
          <w:p w14:paraId="1614F9CD" w14:textId="77777777" w:rsidR="007F0D82" w:rsidRPr="003E799B" w:rsidRDefault="007F0D82" w:rsidP="00C1192D">
            <w:pPr>
              <w:jc w:val="center"/>
              <w:rPr>
                <w:sz w:val="22"/>
                <w:szCs w:val="20"/>
                <w:lang w:val="ru-RU"/>
              </w:rPr>
            </w:pPr>
            <w:r w:rsidRPr="003E799B">
              <w:rPr>
                <w:sz w:val="22"/>
                <w:szCs w:val="20"/>
              </w:rPr>
              <w:t>Производствени отпадъчни води</w:t>
            </w:r>
          </w:p>
        </w:tc>
        <w:tc>
          <w:tcPr>
            <w:tcW w:w="1588" w:type="dxa"/>
            <w:vAlign w:val="center"/>
          </w:tcPr>
          <w:p w14:paraId="3DBFE54B" w14:textId="77777777" w:rsidR="007F0D82" w:rsidRPr="003E799B" w:rsidRDefault="007F0D82" w:rsidP="00C1192D">
            <w:pPr>
              <w:overflowPunct w:val="0"/>
              <w:autoSpaceDE w:val="0"/>
              <w:autoSpaceDN w:val="0"/>
              <w:adjustRightInd w:val="0"/>
              <w:ind w:left="-92" w:firstLine="92"/>
              <w:jc w:val="center"/>
              <w:textAlignment w:val="baseline"/>
              <w:outlineLvl w:val="4"/>
              <w:rPr>
                <w:bCs/>
                <w:iCs/>
                <w:sz w:val="22"/>
                <w:szCs w:val="20"/>
                <w:lang w:val="be-BY"/>
              </w:rPr>
            </w:pPr>
            <w:r w:rsidRPr="003E799B">
              <w:rPr>
                <w:bCs/>
                <w:iCs/>
                <w:sz w:val="22"/>
                <w:szCs w:val="20"/>
                <w:lang w:val="ru-RU"/>
              </w:rPr>
              <w:t>Температ</w:t>
            </w:r>
            <w:r w:rsidRPr="003E799B">
              <w:rPr>
                <w:bCs/>
                <w:iCs/>
                <w:sz w:val="22"/>
                <w:szCs w:val="20"/>
                <w:lang w:val="be-BY"/>
              </w:rPr>
              <w:t>ура</w:t>
            </w:r>
          </w:p>
        </w:tc>
        <w:tc>
          <w:tcPr>
            <w:tcW w:w="1134" w:type="dxa"/>
            <w:vAlign w:val="center"/>
          </w:tcPr>
          <w:p w14:paraId="05CC5474" w14:textId="77777777" w:rsidR="007F0D82" w:rsidRPr="003E799B" w:rsidRDefault="007F0D82" w:rsidP="00C1192D">
            <w:pPr>
              <w:jc w:val="center"/>
              <w:rPr>
                <w:sz w:val="22"/>
                <w:szCs w:val="20"/>
                <w:lang w:val="be-BY"/>
              </w:rPr>
            </w:pPr>
            <w:r w:rsidRPr="003E799B">
              <w:rPr>
                <w:sz w:val="22"/>
                <w:szCs w:val="20"/>
              </w:rPr>
              <w:t>C</w:t>
            </w:r>
            <w:r w:rsidRPr="003E799B">
              <w:rPr>
                <w:sz w:val="22"/>
                <w:szCs w:val="20"/>
                <w:vertAlign w:val="superscript"/>
              </w:rPr>
              <w:t>o</w:t>
            </w:r>
          </w:p>
        </w:tc>
        <w:tc>
          <w:tcPr>
            <w:tcW w:w="1134" w:type="dxa"/>
            <w:vAlign w:val="center"/>
          </w:tcPr>
          <w:p w14:paraId="0AD09054" w14:textId="77777777" w:rsidR="007F0D82" w:rsidRPr="003E799B" w:rsidRDefault="007F0D82" w:rsidP="00C1192D">
            <w:pPr>
              <w:overflowPunct w:val="0"/>
              <w:autoSpaceDE w:val="0"/>
              <w:autoSpaceDN w:val="0"/>
              <w:adjustRightInd w:val="0"/>
              <w:jc w:val="center"/>
              <w:textAlignment w:val="baseline"/>
              <w:rPr>
                <w:sz w:val="22"/>
                <w:szCs w:val="20"/>
                <w:lang w:val="be-BY"/>
              </w:rPr>
            </w:pPr>
            <w:r w:rsidRPr="003E799B">
              <w:rPr>
                <w:sz w:val="22"/>
                <w:szCs w:val="20"/>
                <w:lang w:val="be-BY"/>
              </w:rPr>
              <w:t>40</w:t>
            </w:r>
          </w:p>
        </w:tc>
        <w:tc>
          <w:tcPr>
            <w:tcW w:w="1530" w:type="dxa"/>
            <w:vAlign w:val="center"/>
          </w:tcPr>
          <w:p w14:paraId="7E3DA41A" w14:textId="77777777" w:rsidR="007F0D82" w:rsidRPr="00D32DC6" w:rsidRDefault="007F0D82" w:rsidP="00C1192D">
            <w:pPr>
              <w:overflowPunct w:val="0"/>
              <w:autoSpaceDE w:val="0"/>
              <w:autoSpaceDN w:val="0"/>
              <w:adjustRightInd w:val="0"/>
              <w:jc w:val="center"/>
              <w:textAlignment w:val="baseline"/>
              <w:rPr>
                <w:sz w:val="22"/>
                <w:szCs w:val="20"/>
                <w:lang w:val="be-BY"/>
              </w:rPr>
            </w:pPr>
            <w:r w:rsidRPr="00D32DC6">
              <w:rPr>
                <w:sz w:val="22"/>
                <w:szCs w:val="20"/>
                <w:lang w:val="be-BY"/>
              </w:rPr>
              <w:t>29.0</w:t>
            </w:r>
          </w:p>
        </w:tc>
        <w:tc>
          <w:tcPr>
            <w:tcW w:w="1730" w:type="dxa"/>
            <w:vAlign w:val="center"/>
          </w:tcPr>
          <w:p w14:paraId="1DCD857D" w14:textId="77777777" w:rsidR="007F0D82" w:rsidRPr="003E799B" w:rsidRDefault="007F0D82" w:rsidP="00C1192D">
            <w:pPr>
              <w:jc w:val="center"/>
              <w:rPr>
                <w:sz w:val="22"/>
                <w:szCs w:val="20"/>
                <w:lang w:val="be-BY"/>
              </w:rPr>
            </w:pPr>
            <w:r w:rsidRPr="003E799B">
              <w:rPr>
                <w:sz w:val="22"/>
                <w:szCs w:val="20"/>
                <w:lang w:val="be-BY"/>
              </w:rPr>
              <w:t>ДА</w:t>
            </w:r>
          </w:p>
        </w:tc>
      </w:tr>
      <w:tr w:rsidR="007F0D82" w:rsidRPr="003E799B" w14:paraId="315B7DEB" w14:textId="77777777" w:rsidTr="00663B65">
        <w:trPr>
          <w:cantSplit/>
        </w:trPr>
        <w:tc>
          <w:tcPr>
            <w:tcW w:w="1248" w:type="dxa"/>
            <w:vAlign w:val="center"/>
          </w:tcPr>
          <w:p w14:paraId="7F4AD8CD"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756C35C4"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5357A5CD" w14:textId="77777777" w:rsidR="007F0D82" w:rsidRPr="003E799B" w:rsidRDefault="007F0D82" w:rsidP="00C1192D">
            <w:pPr>
              <w:overflowPunct w:val="0"/>
              <w:autoSpaceDE w:val="0"/>
              <w:autoSpaceDN w:val="0"/>
              <w:adjustRightInd w:val="0"/>
              <w:jc w:val="center"/>
              <w:textAlignment w:val="baseline"/>
              <w:rPr>
                <w:sz w:val="22"/>
                <w:szCs w:val="20"/>
                <w:lang w:val="be-BY"/>
              </w:rPr>
            </w:pPr>
            <w:r w:rsidRPr="003E799B">
              <w:rPr>
                <w:sz w:val="22"/>
                <w:szCs w:val="20"/>
                <w:lang w:val="be-BY"/>
              </w:rPr>
              <w:t>Активна реакция (рН)</w:t>
            </w:r>
          </w:p>
        </w:tc>
        <w:tc>
          <w:tcPr>
            <w:tcW w:w="1134" w:type="dxa"/>
            <w:vAlign w:val="center"/>
          </w:tcPr>
          <w:p w14:paraId="64807E37" w14:textId="77777777" w:rsidR="007F0D82" w:rsidRPr="00823F64" w:rsidRDefault="007F0D82" w:rsidP="00C1192D">
            <w:pPr>
              <w:jc w:val="center"/>
              <w:rPr>
                <w:sz w:val="22"/>
                <w:szCs w:val="20"/>
              </w:rPr>
            </w:pPr>
            <w:r>
              <w:rPr>
                <w:sz w:val="22"/>
                <w:szCs w:val="20"/>
                <w:lang w:val="en-US"/>
              </w:rPr>
              <w:t xml:space="preserve">pH </w:t>
            </w:r>
            <w:r>
              <w:rPr>
                <w:sz w:val="22"/>
                <w:szCs w:val="20"/>
              </w:rPr>
              <w:t>ед.</w:t>
            </w:r>
          </w:p>
        </w:tc>
        <w:tc>
          <w:tcPr>
            <w:tcW w:w="1134" w:type="dxa"/>
            <w:vAlign w:val="center"/>
          </w:tcPr>
          <w:p w14:paraId="3076EE88"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6,5 – 9,0</w:t>
            </w:r>
          </w:p>
        </w:tc>
        <w:tc>
          <w:tcPr>
            <w:tcW w:w="1530" w:type="dxa"/>
            <w:vAlign w:val="center"/>
          </w:tcPr>
          <w:p w14:paraId="5DA9961F" w14:textId="77777777" w:rsidR="007F0D82" w:rsidRPr="00D32DC6" w:rsidRDefault="007F0D82" w:rsidP="00C1192D">
            <w:pPr>
              <w:overflowPunct w:val="0"/>
              <w:autoSpaceDE w:val="0"/>
              <w:autoSpaceDN w:val="0"/>
              <w:adjustRightInd w:val="0"/>
              <w:jc w:val="center"/>
              <w:textAlignment w:val="baseline"/>
              <w:rPr>
                <w:sz w:val="22"/>
                <w:szCs w:val="20"/>
                <w:lang w:val="be-BY"/>
              </w:rPr>
            </w:pPr>
            <w:r w:rsidRPr="00D32DC6">
              <w:rPr>
                <w:sz w:val="22"/>
                <w:szCs w:val="20"/>
                <w:lang w:val="be-BY"/>
              </w:rPr>
              <w:t>7.44</w:t>
            </w:r>
          </w:p>
        </w:tc>
        <w:tc>
          <w:tcPr>
            <w:tcW w:w="1730" w:type="dxa"/>
            <w:vAlign w:val="center"/>
          </w:tcPr>
          <w:p w14:paraId="4DF0FE60" w14:textId="77777777" w:rsidR="007F0D82" w:rsidRPr="003E799B" w:rsidRDefault="007F0D82" w:rsidP="00C1192D">
            <w:pPr>
              <w:jc w:val="center"/>
              <w:rPr>
                <w:sz w:val="22"/>
                <w:szCs w:val="20"/>
              </w:rPr>
            </w:pPr>
            <w:r w:rsidRPr="003E799B">
              <w:rPr>
                <w:sz w:val="22"/>
                <w:szCs w:val="20"/>
              </w:rPr>
              <w:t>ДА</w:t>
            </w:r>
          </w:p>
        </w:tc>
      </w:tr>
      <w:tr w:rsidR="007F0D82" w:rsidRPr="003E799B" w14:paraId="0ED7A21C" w14:textId="77777777" w:rsidTr="00663B65">
        <w:trPr>
          <w:cantSplit/>
        </w:trPr>
        <w:tc>
          <w:tcPr>
            <w:tcW w:w="1248" w:type="dxa"/>
            <w:vAlign w:val="center"/>
          </w:tcPr>
          <w:p w14:paraId="1DFA806E"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2E1DD08E"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48D6B432"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Неразтворени вещества</w:t>
            </w:r>
          </w:p>
        </w:tc>
        <w:tc>
          <w:tcPr>
            <w:tcW w:w="1134" w:type="dxa"/>
            <w:vAlign w:val="center"/>
          </w:tcPr>
          <w:p w14:paraId="6FCBCF7B" w14:textId="77777777" w:rsidR="007F0D82" w:rsidRPr="003E799B" w:rsidRDefault="007F0D82" w:rsidP="00C1192D">
            <w:pPr>
              <w:jc w:val="center"/>
              <w:rPr>
                <w:sz w:val="22"/>
                <w:szCs w:val="20"/>
              </w:rPr>
            </w:pPr>
            <w:r w:rsidRPr="003E799B">
              <w:rPr>
                <w:sz w:val="22"/>
                <w:szCs w:val="20"/>
              </w:rPr>
              <w:t>mg/dm</w:t>
            </w:r>
            <w:r w:rsidRPr="003E799B">
              <w:rPr>
                <w:sz w:val="22"/>
                <w:szCs w:val="20"/>
                <w:vertAlign w:val="superscript"/>
              </w:rPr>
              <w:t>3</w:t>
            </w:r>
          </w:p>
        </w:tc>
        <w:tc>
          <w:tcPr>
            <w:tcW w:w="1134" w:type="dxa"/>
            <w:vAlign w:val="center"/>
          </w:tcPr>
          <w:p w14:paraId="78E3A268" w14:textId="77777777" w:rsidR="007F0D82" w:rsidRPr="003E799B" w:rsidRDefault="007F0D82" w:rsidP="00C1192D">
            <w:pPr>
              <w:overflowPunct w:val="0"/>
              <w:autoSpaceDE w:val="0"/>
              <w:autoSpaceDN w:val="0"/>
              <w:adjustRightInd w:val="0"/>
              <w:jc w:val="center"/>
              <w:textAlignment w:val="baseline"/>
              <w:rPr>
                <w:sz w:val="22"/>
                <w:szCs w:val="20"/>
                <w:vertAlign w:val="superscript"/>
              </w:rPr>
            </w:pPr>
            <w:r w:rsidRPr="003E799B">
              <w:rPr>
                <w:sz w:val="22"/>
                <w:szCs w:val="20"/>
              </w:rPr>
              <w:t>300</w:t>
            </w:r>
          </w:p>
        </w:tc>
        <w:tc>
          <w:tcPr>
            <w:tcW w:w="1530" w:type="dxa"/>
            <w:vAlign w:val="center"/>
          </w:tcPr>
          <w:p w14:paraId="4FDA7261" w14:textId="77777777" w:rsidR="007F0D82" w:rsidRPr="00D32DC6" w:rsidRDefault="007F0D82" w:rsidP="00C1192D">
            <w:pPr>
              <w:overflowPunct w:val="0"/>
              <w:autoSpaceDE w:val="0"/>
              <w:autoSpaceDN w:val="0"/>
              <w:adjustRightInd w:val="0"/>
              <w:jc w:val="center"/>
              <w:textAlignment w:val="baseline"/>
              <w:rPr>
                <w:sz w:val="22"/>
                <w:szCs w:val="20"/>
                <w:lang w:val="be-BY"/>
              </w:rPr>
            </w:pPr>
            <w:r w:rsidRPr="00D32DC6">
              <w:rPr>
                <w:sz w:val="22"/>
                <w:szCs w:val="20"/>
                <w:lang w:val="be-BY"/>
              </w:rPr>
              <w:t>84.0</w:t>
            </w:r>
          </w:p>
        </w:tc>
        <w:tc>
          <w:tcPr>
            <w:tcW w:w="1730" w:type="dxa"/>
            <w:vAlign w:val="center"/>
          </w:tcPr>
          <w:p w14:paraId="0A62E429" w14:textId="77777777" w:rsidR="007F0D82" w:rsidRPr="003E799B" w:rsidRDefault="007F0D82" w:rsidP="00C1192D">
            <w:pPr>
              <w:jc w:val="center"/>
              <w:rPr>
                <w:sz w:val="22"/>
                <w:szCs w:val="20"/>
                <w:lang w:val="be-BY"/>
              </w:rPr>
            </w:pPr>
            <w:r w:rsidRPr="003E799B">
              <w:rPr>
                <w:sz w:val="22"/>
                <w:szCs w:val="20"/>
                <w:lang w:val="be-BY"/>
              </w:rPr>
              <w:t>ДА</w:t>
            </w:r>
          </w:p>
        </w:tc>
      </w:tr>
      <w:tr w:rsidR="007F0D82" w:rsidRPr="003E799B" w14:paraId="593954E8" w14:textId="77777777" w:rsidTr="00663B65">
        <w:trPr>
          <w:cantSplit/>
        </w:trPr>
        <w:tc>
          <w:tcPr>
            <w:tcW w:w="1248" w:type="dxa"/>
            <w:vAlign w:val="center"/>
          </w:tcPr>
          <w:p w14:paraId="0172BBE8"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299F5B72"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6183E5AD"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ХПК</w:t>
            </w:r>
          </w:p>
        </w:tc>
        <w:tc>
          <w:tcPr>
            <w:tcW w:w="1134" w:type="dxa"/>
            <w:vAlign w:val="center"/>
          </w:tcPr>
          <w:p w14:paraId="1C0F0B35" w14:textId="77777777" w:rsidR="007F0D82" w:rsidRPr="003E799B" w:rsidRDefault="007F0D82" w:rsidP="00C1192D">
            <w:pPr>
              <w:jc w:val="center"/>
              <w:rPr>
                <w:sz w:val="22"/>
              </w:rPr>
            </w:pPr>
            <w:r w:rsidRPr="003E799B">
              <w:rPr>
                <w:sz w:val="22"/>
                <w:szCs w:val="20"/>
              </w:rPr>
              <w:t>mg/dm</w:t>
            </w:r>
            <w:r w:rsidRPr="003E799B">
              <w:rPr>
                <w:sz w:val="22"/>
                <w:szCs w:val="20"/>
                <w:vertAlign w:val="superscript"/>
              </w:rPr>
              <w:t>3</w:t>
            </w:r>
          </w:p>
        </w:tc>
        <w:tc>
          <w:tcPr>
            <w:tcW w:w="1134" w:type="dxa"/>
            <w:vAlign w:val="center"/>
          </w:tcPr>
          <w:p w14:paraId="082DBAE3"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1500</w:t>
            </w:r>
          </w:p>
        </w:tc>
        <w:tc>
          <w:tcPr>
            <w:tcW w:w="1530" w:type="dxa"/>
            <w:vAlign w:val="center"/>
          </w:tcPr>
          <w:p w14:paraId="5D6746A4" w14:textId="77777777" w:rsidR="007F0D82" w:rsidRPr="00D32DC6" w:rsidRDefault="007F0D82" w:rsidP="00C1192D">
            <w:pPr>
              <w:overflowPunct w:val="0"/>
              <w:autoSpaceDE w:val="0"/>
              <w:autoSpaceDN w:val="0"/>
              <w:adjustRightInd w:val="0"/>
              <w:jc w:val="center"/>
              <w:textAlignment w:val="baseline"/>
              <w:rPr>
                <w:sz w:val="22"/>
                <w:szCs w:val="20"/>
                <w:lang w:val="be-BY"/>
              </w:rPr>
            </w:pPr>
            <w:r w:rsidRPr="00D32DC6">
              <w:rPr>
                <w:sz w:val="22"/>
                <w:szCs w:val="20"/>
                <w:lang w:val="be-BY"/>
              </w:rPr>
              <w:t>269.0</w:t>
            </w:r>
          </w:p>
        </w:tc>
        <w:tc>
          <w:tcPr>
            <w:tcW w:w="1730" w:type="dxa"/>
            <w:vAlign w:val="center"/>
          </w:tcPr>
          <w:p w14:paraId="5E0DF9E9" w14:textId="77777777" w:rsidR="007F0D82" w:rsidRPr="003E799B" w:rsidRDefault="007F0D82" w:rsidP="00C1192D">
            <w:pPr>
              <w:jc w:val="center"/>
              <w:rPr>
                <w:sz w:val="22"/>
                <w:szCs w:val="20"/>
              </w:rPr>
            </w:pPr>
            <w:r w:rsidRPr="003E799B">
              <w:rPr>
                <w:sz w:val="22"/>
                <w:szCs w:val="20"/>
              </w:rPr>
              <w:t>ДА</w:t>
            </w:r>
          </w:p>
        </w:tc>
      </w:tr>
      <w:tr w:rsidR="007F0D82" w:rsidRPr="003E799B" w14:paraId="2875156A" w14:textId="77777777" w:rsidTr="00663B65">
        <w:trPr>
          <w:cantSplit/>
        </w:trPr>
        <w:tc>
          <w:tcPr>
            <w:tcW w:w="1248" w:type="dxa"/>
            <w:vAlign w:val="center"/>
          </w:tcPr>
          <w:p w14:paraId="077B2C64"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1B629F38"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3182E53C" w14:textId="77777777" w:rsidR="007F0D82" w:rsidRPr="003E799B" w:rsidRDefault="007F0D82" w:rsidP="00C1192D">
            <w:pPr>
              <w:overflowPunct w:val="0"/>
              <w:autoSpaceDE w:val="0"/>
              <w:autoSpaceDN w:val="0"/>
              <w:adjustRightInd w:val="0"/>
              <w:jc w:val="center"/>
              <w:textAlignment w:val="baseline"/>
              <w:rPr>
                <w:sz w:val="22"/>
                <w:szCs w:val="20"/>
                <w:vertAlign w:val="subscript"/>
              </w:rPr>
            </w:pPr>
            <w:r w:rsidRPr="003E799B">
              <w:rPr>
                <w:sz w:val="22"/>
                <w:szCs w:val="20"/>
              </w:rPr>
              <w:t>БПК</w:t>
            </w:r>
            <w:r w:rsidRPr="003E799B">
              <w:rPr>
                <w:sz w:val="22"/>
                <w:szCs w:val="20"/>
                <w:vertAlign w:val="subscript"/>
              </w:rPr>
              <w:t>5</w:t>
            </w:r>
          </w:p>
        </w:tc>
        <w:tc>
          <w:tcPr>
            <w:tcW w:w="1134" w:type="dxa"/>
            <w:vAlign w:val="center"/>
          </w:tcPr>
          <w:p w14:paraId="05A109FD" w14:textId="77777777" w:rsidR="007F0D82" w:rsidRPr="003E799B" w:rsidRDefault="007F0D82" w:rsidP="00C1192D">
            <w:pPr>
              <w:jc w:val="center"/>
              <w:rPr>
                <w:sz w:val="22"/>
                <w:vertAlign w:val="subscript"/>
                <w:lang w:val="en-US"/>
              </w:rPr>
            </w:pPr>
            <w:r w:rsidRPr="003E799B">
              <w:rPr>
                <w:sz w:val="22"/>
                <w:szCs w:val="20"/>
              </w:rPr>
              <w:t>mg/dm</w:t>
            </w:r>
            <w:r w:rsidRPr="003E799B">
              <w:rPr>
                <w:sz w:val="22"/>
                <w:szCs w:val="20"/>
                <w:vertAlign w:val="superscript"/>
              </w:rPr>
              <w:t>3</w:t>
            </w:r>
          </w:p>
        </w:tc>
        <w:tc>
          <w:tcPr>
            <w:tcW w:w="1134" w:type="dxa"/>
            <w:vAlign w:val="center"/>
          </w:tcPr>
          <w:p w14:paraId="0E08E490"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700</w:t>
            </w:r>
          </w:p>
        </w:tc>
        <w:tc>
          <w:tcPr>
            <w:tcW w:w="1530" w:type="dxa"/>
            <w:vAlign w:val="center"/>
          </w:tcPr>
          <w:p w14:paraId="06351DE4" w14:textId="77777777" w:rsidR="007F0D82" w:rsidRPr="00D32DC6" w:rsidRDefault="007F0D82" w:rsidP="00C1192D">
            <w:pPr>
              <w:overflowPunct w:val="0"/>
              <w:autoSpaceDE w:val="0"/>
              <w:autoSpaceDN w:val="0"/>
              <w:adjustRightInd w:val="0"/>
              <w:jc w:val="center"/>
              <w:textAlignment w:val="baseline"/>
              <w:rPr>
                <w:sz w:val="22"/>
                <w:szCs w:val="20"/>
                <w:lang w:val="be-BY"/>
              </w:rPr>
            </w:pPr>
            <w:r w:rsidRPr="00D32DC6">
              <w:rPr>
                <w:sz w:val="22"/>
                <w:szCs w:val="20"/>
                <w:lang w:val="be-BY"/>
              </w:rPr>
              <w:t>84.0</w:t>
            </w:r>
          </w:p>
        </w:tc>
        <w:tc>
          <w:tcPr>
            <w:tcW w:w="1730" w:type="dxa"/>
            <w:vAlign w:val="center"/>
          </w:tcPr>
          <w:p w14:paraId="3EC8626F" w14:textId="77777777" w:rsidR="007F0D82" w:rsidRPr="003E799B" w:rsidRDefault="007F0D82" w:rsidP="00C1192D">
            <w:pPr>
              <w:jc w:val="center"/>
              <w:rPr>
                <w:sz w:val="22"/>
                <w:szCs w:val="20"/>
                <w:lang w:val="be-BY"/>
              </w:rPr>
            </w:pPr>
            <w:r w:rsidRPr="003E799B">
              <w:rPr>
                <w:sz w:val="22"/>
                <w:szCs w:val="20"/>
                <w:lang w:val="be-BY"/>
              </w:rPr>
              <w:t>ДА</w:t>
            </w:r>
          </w:p>
        </w:tc>
      </w:tr>
      <w:tr w:rsidR="007F0D82" w:rsidRPr="00952666" w14:paraId="015A2B04" w14:textId="77777777" w:rsidTr="00663B65">
        <w:trPr>
          <w:cantSplit/>
        </w:trPr>
        <w:tc>
          <w:tcPr>
            <w:tcW w:w="1248" w:type="dxa"/>
            <w:vAlign w:val="center"/>
          </w:tcPr>
          <w:p w14:paraId="2EC35C39"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17B5D2F2"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356A5865"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Азот амониев</w:t>
            </w:r>
          </w:p>
        </w:tc>
        <w:tc>
          <w:tcPr>
            <w:tcW w:w="1134" w:type="dxa"/>
            <w:vAlign w:val="center"/>
          </w:tcPr>
          <w:p w14:paraId="4BCDE34C" w14:textId="77777777" w:rsidR="007F0D82" w:rsidRPr="003E799B" w:rsidRDefault="007F0D82" w:rsidP="00C1192D">
            <w:pPr>
              <w:jc w:val="center"/>
              <w:rPr>
                <w:sz w:val="22"/>
              </w:rPr>
            </w:pPr>
            <w:r w:rsidRPr="003E799B">
              <w:rPr>
                <w:sz w:val="22"/>
                <w:szCs w:val="20"/>
              </w:rPr>
              <w:t>mg/dm</w:t>
            </w:r>
            <w:r w:rsidRPr="003E799B">
              <w:rPr>
                <w:sz w:val="22"/>
                <w:szCs w:val="20"/>
                <w:vertAlign w:val="superscript"/>
              </w:rPr>
              <w:t>3</w:t>
            </w:r>
          </w:p>
        </w:tc>
        <w:tc>
          <w:tcPr>
            <w:tcW w:w="1134" w:type="dxa"/>
            <w:vAlign w:val="center"/>
          </w:tcPr>
          <w:p w14:paraId="3495B4D3"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35</w:t>
            </w:r>
          </w:p>
        </w:tc>
        <w:tc>
          <w:tcPr>
            <w:tcW w:w="1530" w:type="dxa"/>
            <w:vAlign w:val="center"/>
          </w:tcPr>
          <w:p w14:paraId="6E46D0CD" w14:textId="77777777" w:rsidR="007F0D82" w:rsidRPr="00952666" w:rsidRDefault="007F0D82" w:rsidP="00C1192D">
            <w:pPr>
              <w:overflowPunct w:val="0"/>
              <w:autoSpaceDE w:val="0"/>
              <w:autoSpaceDN w:val="0"/>
              <w:adjustRightInd w:val="0"/>
              <w:jc w:val="center"/>
              <w:textAlignment w:val="baseline"/>
              <w:rPr>
                <w:sz w:val="22"/>
                <w:szCs w:val="20"/>
                <w:lang w:val="en-US"/>
              </w:rPr>
            </w:pPr>
            <w:r w:rsidRPr="00952666">
              <w:rPr>
                <w:sz w:val="22"/>
                <w:szCs w:val="20"/>
                <w:lang w:val="en-US"/>
              </w:rPr>
              <w:t>35</w:t>
            </w:r>
          </w:p>
        </w:tc>
        <w:tc>
          <w:tcPr>
            <w:tcW w:w="1730" w:type="dxa"/>
            <w:vAlign w:val="center"/>
          </w:tcPr>
          <w:p w14:paraId="2DC5339F" w14:textId="77777777" w:rsidR="007F0D82" w:rsidRPr="00952666" w:rsidRDefault="007F0D82" w:rsidP="00C1192D">
            <w:pPr>
              <w:jc w:val="center"/>
              <w:rPr>
                <w:sz w:val="22"/>
                <w:szCs w:val="20"/>
              </w:rPr>
            </w:pPr>
            <w:r w:rsidRPr="00952666">
              <w:rPr>
                <w:sz w:val="22"/>
                <w:szCs w:val="20"/>
              </w:rPr>
              <w:t>ДА</w:t>
            </w:r>
          </w:p>
        </w:tc>
      </w:tr>
      <w:tr w:rsidR="007F0D82" w:rsidRPr="003E799B" w14:paraId="7B2965A6" w14:textId="77777777" w:rsidTr="00663B65">
        <w:trPr>
          <w:cantSplit/>
        </w:trPr>
        <w:tc>
          <w:tcPr>
            <w:tcW w:w="1248" w:type="dxa"/>
            <w:vAlign w:val="center"/>
          </w:tcPr>
          <w:p w14:paraId="7B30DA2B" w14:textId="77777777" w:rsidR="007F0D82" w:rsidRPr="003E799B" w:rsidRDefault="007F0D82" w:rsidP="00C1192D">
            <w:pPr>
              <w:overflowPunct w:val="0"/>
              <w:autoSpaceDE w:val="0"/>
              <w:autoSpaceDN w:val="0"/>
              <w:adjustRightInd w:val="0"/>
              <w:jc w:val="center"/>
              <w:textAlignment w:val="baseline"/>
              <w:rPr>
                <w:b/>
                <w:sz w:val="22"/>
                <w:szCs w:val="20"/>
                <w:lang w:val="be-BY"/>
              </w:rPr>
            </w:pPr>
            <w:r w:rsidRPr="003E799B">
              <w:rPr>
                <w:sz w:val="22"/>
                <w:szCs w:val="20"/>
              </w:rPr>
              <w:t>ТМ-</w:t>
            </w:r>
            <w:r w:rsidRPr="003E799B">
              <w:rPr>
                <w:sz w:val="22"/>
                <w:szCs w:val="20"/>
                <w:lang w:val="be-BY"/>
              </w:rPr>
              <w:t>2</w:t>
            </w:r>
          </w:p>
        </w:tc>
        <w:tc>
          <w:tcPr>
            <w:tcW w:w="1701" w:type="dxa"/>
            <w:vAlign w:val="center"/>
          </w:tcPr>
          <w:p w14:paraId="1C2E99C9"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42CE8445"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Общ фосфор</w:t>
            </w:r>
          </w:p>
        </w:tc>
        <w:tc>
          <w:tcPr>
            <w:tcW w:w="1134" w:type="dxa"/>
            <w:vAlign w:val="center"/>
          </w:tcPr>
          <w:p w14:paraId="07B51327" w14:textId="77777777" w:rsidR="007F0D82" w:rsidRPr="003E799B" w:rsidRDefault="007F0D82" w:rsidP="00C1192D">
            <w:pPr>
              <w:jc w:val="center"/>
              <w:rPr>
                <w:sz w:val="22"/>
              </w:rPr>
            </w:pPr>
            <w:r w:rsidRPr="003E799B">
              <w:rPr>
                <w:sz w:val="22"/>
                <w:szCs w:val="20"/>
              </w:rPr>
              <w:t>mg/dm</w:t>
            </w:r>
            <w:r w:rsidRPr="003E799B">
              <w:rPr>
                <w:sz w:val="22"/>
                <w:szCs w:val="20"/>
                <w:vertAlign w:val="superscript"/>
              </w:rPr>
              <w:t>3</w:t>
            </w:r>
          </w:p>
        </w:tc>
        <w:tc>
          <w:tcPr>
            <w:tcW w:w="1134" w:type="dxa"/>
            <w:vAlign w:val="center"/>
          </w:tcPr>
          <w:p w14:paraId="48AC689A" w14:textId="77777777" w:rsidR="007F0D82" w:rsidRPr="003E799B" w:rsidRDefault="007F0D82" w:rsidP="00C1192D">
            <w:pPr>
              <w:overflowPunct w:val="0"/>
              <w:autoSpaceDE w:val="0"/>
              <w:autoSpaceDN w:val="0"/>
              <w:adjustRightInd w:val="0"/>
              <w:jc w:val="center"/>
              <w:textAlignment w:val="baseline"/>
              <w:rPr>
                <w:sz w:val="22"/>
                <w:szCs w:val="20"/>
              </w:rPr>
            </w:pPr>
            <w:r w:rsidRPr="003E799B">
              <w:rPr>
                <w:sz w:val="22"/>
                <w:szCs w:val="20"/>
              </w:rPr>
              <w:t>15</w:t>
            </w:r>
          </w:p>
        </w:tc>
        <w:tc>
          <w:tcPr>
            <w:tcW w:w="1530" w:type="dxa"/>
            <w:vAlign w:val="center"/>
          </w:tcPr>
          <w:p w14:paraId="1935C6F2" w14:textId="77777777" w:rsidR="007F0D82" w:rsidRPr="00D32DC6" w:rsidRDefault="007F0D82" w:rsidP="00C1192D">
            <w:pPr>
              <w:overflowPunct w:val="0"/>
              <w:autoSpaceDE w:val="0"/>
              <w:autoSpaceDN w:val="0"/>
              <w:adjustRightInd w:val="0"/>
              <w:jc w:val="center"/>
              <w:textAlignment w:val="baseline"/>
              <w:rPr>
                <w:sz w:val="22"/>
                <w:szCs w:val="20"/>
                <w:lang w:val="be-BY"/>
              </w:rPr>
            </w:pPr>
            <w:r w:rsidRPr="00D32DC6">
              <w:rPr>
                <w:sz w:val="22"/>
                <w:szCs w:val="20"/>
                <w:lang w:val="be-BY"/>
              </w:rPr>
              <w:t>13.6</w:t>
            </w:r>
          </w:p>
        </w:tc>
        <w:tc>
          <w:tcPr>
            <w:tcW w:w="1730" w:type="dxa"/>
            <w:vAlign w:val="center"/>
          </w:tcPr>
          <w:p w14:paraId="3F1DF413" w14:textId="77777777" w:rsidR="007F0D82" w:rsidRPr="003E799B" w:rsidRDefault="007F0D82" w:rsidP="00C1192D">
            <w:pPr>
              <w:jc w:val="center"/>
              <w:rPr>
                <w:sz w:val="22"/>
                <w:szCs w:val="20"/>
              </w:rPr>
            </w:pPr>
            <w:r w:rsidRPr="003E799B">
              <w:rPr>
                <w:sz w:val="22"/>
                <w:szCs w:val="20"/>
              </w:rPr>
              <w:t>ДА</w:t>
            </w:r>
          </w:p>
        </w:tc>
      </w:tr>
      <w:tr w:rsidR="007F0D82" w:rsidRPr="003E799B" w14:paraId="669C63CC" w14:textId="77777777" w:rsidTr="00663B65">
        <w:trPr>
          <w:cantSplit/>
        </w:trPr>
        <w:tc>
          <w:tcPr>
            <w:tcW w:w="1248" w:type="dxa"/>
            <w:vAlign w:val="center"/>
          </w:tcPr>
          <w:p w14:paraId="7E2D8EF5" w14:textId="77777777" w:rsidR="007F0D82" w:rsidRPr="009D2F6B" w:rsidRDefault="007F0D82" w:rsidP="00C1192D">
            <w:pPr>
              <w:overflowPunct w:val="0"/>
              <w:autoSpaceDE w:val="0"/>
              <w:autoSpaceDN w:val="0"/>
              <w:adjustRightInd w:val="0"/>
              <w:jc w:val="center"/>
              <w:textAlignment w:val="baseline"/>
              <w:rPr>
                <w:b/>
                <w:sz w:val="20"/>
                <w:szCs w:val="20"/>
                <w:highlight w:val="yellow"/>
              </w:rPr>
            </w:pPr>
            <w:r w:rsidRPr="003E799B">
              <w:rPr>
                <w:sz w:val="22"/>
                <w:szCs w:val="20"/>
              </w:rPr>
              <w:t>ТМ-</w:t>
            </w:r>
            <w:r w:rsidRPr="003E799B">
              <w:rPr>
                <w:sz w:val="22"/>
                <w:szCs w:val="20"/>
                <w:lang w:val="be-BY"/>
              </w:rPr>
              <w:t>2</w:t>
            </w:r>
          </w:p>
        </w:tc>
        <w:tc>
          <w:tcPr>
            <w:tcW w:w="1701" w:type="dxa"/>
            <w:vAlign w:val="center"/>
          </w:tcPr>
          <w:p w14:paraId="34D23E5F"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00AF959D" w14:textId="77777777" w:rsidR="007F0D82" w:rsidRPr="004D13DE" w:rsidRDefault="007F0D82" w:rsidP="00C1192D">
            <w:pPr>
              <w:jc w:val="center"/>
              <w:rPr>
                <w:sz w:val="22"/>
                <w:szCs w:val="20"/>
              </w:rPr>
            </w:pPr>
            <w:r w:rsidRPr="004D13DE">
              <w:rPr>
                <w:sz w:val="22"/>
                <w:szCs w:val="20"/>
              </w:rPr>
              <w:t>Нефтопродукти</w:t>
            </w:r>
          </w:p>
        </w:tc>
        <w:tc>
          <w:tcPr>
            <w:tcW w:w="1134" w:type="dxa"/>
            <w:vAlign w:val="center"/>
          </w:tcPr>
          <w:p w14:paraId="6B0B4601" w14:textId="77777777" w:rsidR="007F0D82" w:rsidRPr="003E799B" w:rsidRDefault="007F0D82" w:rsidP="00C1192D">
            <w:pPr>
              <w:jc w:val="center"/>
              <w:rPr>
                <w:sz w:val="22"/>
              </w:rPr>
            </w:pPr>
            <w:r w:rsidRPr="003E799B">
              <w:rPr>
                <w:sz w:val="22"/>
                <w:szCs w:val="20"/>
              </w:rPr>
              <w:t>mg/dm</w:t>
            </w:r>
            <w:r w:rsidRPr="003E799B">
              <w:rPr>
                <w:sz w:val="22"/>
                <w:szCs w:val="20"/>
                <w:vertAlign w:val="superscript"/>
              </w:rPr>
              <w:t>3</w:t>
            </w:r>
          </w:p>
        </w:tc>
        <w:tc>
          <w:tcPr>
            <w:tcW w:w="1134" w:type="dxa"/>
            <w:vAlign w:val="center"/>
          </w:tcPr>
          <w:p w14:paraId="2A898762" w14:textId="77777777" w:rsidR="007F0D82" w:rsidRPr="00D07E78" w:rsidRDefault="007F0D82" w:rsidP="00C1192D">
            <w:pPr>
              <w:overflowPunct w:val="0"/>
              <w:autoSpaceDE w:val="0"/>
              <w:autoSpaceDN w:val="0"/>
              <w:adjustRightInd w:val="0"/>
              <w:jc w:val="center"/>
              <w:textAlignment w:val="baseline"/>
              <w:rPr>
                <w:sz w:val="22"/>
                <w:szCs w:val="20"/>
              </w:rPr>
            </w:pPr>
            <w:r w:rsidRPr="00D07E78">
              <w:rPr>
                <w:sz w:val="22"/>
                <w:szCs w:val="20"/>
              </w:rPr>
              <w:t>15</w:t>
            </w:r>
          </w:p>
        </w:tc>
        <w:tc>
          <w:tcPr>
            <w:tcW w:w="1530" w:type="dxa"/>
            <w:vAlign w:val="center"/>
          </w:tcPr>
          <w:p w14:paraId="791B72B8" w14:textId="77777777" w:rsidR="007F0D82" w:rsidRPr="00D32DC6" w:rsidRDefault="007F0D82" w:rsidP="00C1192D">
            <w:pPr>
              <w:overflowPunct w:val="0"/>
              <w:autoSpaceDE w:val="0"/>
              <w:autoSpaceDN w:val="0"/>
              <w:adjustRightInd w:val="0"/>
              <w:jc w:val="center"/>
              <w:textAlignment w:val="baseline"/>
              <w:rPr>
                <w:sz w:val="22"/>
                <w:szCs w:val="20"/>
                <w:lang w:val="be-BY"/>
              </w:rPr>
            </w:pPr>
            <w:r w:rsidRPr="00D32DC6">
              <w:rPr>
                <w:sz w:val="22"/>
                <w:szCs w:val="20"/>
                <w:lang w:val="be-BY"/>
              </w:rPr>
              <w:t>0.083</w:t>
            </w:r>
          </w:p>
        </w:tc>
        <w:tc>
          <w:tcPr>
            <w:tcW w:w="1730" w:type="dxa"/>
            <w:vAlign w:val="center"/>
          </w:tcPr>
          <w:p w14:paraId="2D0CFEEC" w14:textId="77777777" w:rsidR="007F0D82" w:rsidRPr="003E799B" w:rsidRDefault="007F0D82" w:rsidP="00C1192D">
            <w:pPr>
              <w:jc w:val="center"/>
              <w:rPr>
                <w:sz w:val="22"/>
                <w:szCs w:val="20"/>
              </w:rPr>
            </w:pPr>
            <w:r w:rsidRPr="003E799B">
              <w:rPr>
                <w:sz w:val="22"/>
                <w:szCs w:val="20"/>
              </w:rPr>
              <w:t>ДА</w:t>
            </w:r>
          </w:p>
        </w:tc>
      </w:tr>
      <w:tr w:rsidR="007F0D82" w:rsidRPr="003E799B" w14:paraId="38AFFB6C" w14:textId="77777777" w:rsidTr="00663B65">
        <w:trPr>
          <w:cantSplit/>
        </w:trPr>
        <w:tc>
          <w:tcPr>
            <w:tcW w:w="1248" w:type="dxa"/>
            <w:vAlign w:val="center"/>
          </w:tcPr>
          <w:p w14:paraId="18AD6E91" w14:textId="77777777" w:rsidR="007F0D82" w:rsidRPr="009D2F6B" w:rsidRDefault="007F0D82" w:rsidP="00C1192D">
            <w:pPr>
              <w:overflowPunct w:val="0"/>
              <w:autoSpaceDE w:val="0"/>
              <w:autoSpaceDN w:val="0"/>
              <w:adjustRightInd w:val="0"/>
              <w:jc w:val="center"/>
              <w:textAlignment w:val="baseline"/>
              <w:rPr>
                <w:b/>
                <w:sz w:val="20"/>
                <w:szCs w:val="20"/>
                <w:highlight w:val="yellow"/>
              </w:rPr>
            </w:pPr>
            <w:r w:rsidRPr="003E799B">
              <w:rPr>
                <w:sz w:val="22"/>
                <w:szCs w:val="20"/>
              </w:rPr>
              <w:t>ТМ-</w:t>
            </w:r>
            <w:r w:rsidRPr="003E799B">
              <w:rPr>
                <w:sz w:val="22"/>
                <w:szCs w:val="20"/>
                <w:lang w:val="be-BY"/>
              </w:rPr>
              <w:t>2</w:t>
            </w:r>
          </w:p>
        </w:tc>
        <w:tc>
          <w:tcPr>
            <w:tcW w:w="1701" w:type="dxa"/>
            <w:vAlign w:val="center"/>
          </w:tcPr>
          <w:p w14:paraId="507761E7" w14:textId="77777777" w:rsidR="007F0D82" w:rsidRPr="003E799B" w:rsidRDefault="007F0D82" w:rsidP="00C1192D">
            <w:pPr>
              <w:jc w:val="center"/>
              <w:rPr>
                <w:sz w:val="22"/>
                <w:szCs w:val="20"/>
                <w:lang w:val="be-BY"/>
              </w:rPr>
            </w:pPr>
            <w:r w:rsidRPr="003E799B">
              <w:rPr>
                <w:sz w:val="22"/>
                <w:szCs w:val="20"/>
              </w:rPr>
              <w:t>Производствени отпадъчни води</w:t>
            </w:r>
          </w:p>
        </w:tc>
        <w:tc>
          <w:tcPr>
            <w:tcW w:w="1588" w:type="dxa"/>
            <w:vAlign w:val="center"/>
          </w:tcPr>
          <w:p w14:paraId="0EF3C1B9" w14:textId="77777777" w:rsidR="007F0D82" w:rsidRPr="004D13DE" w:rsidRDefault="007F0D82" w:rsidP="00C1192D">
            <w:pPr>
              <w:jc w:val="center"/>
              <w:rPr>
                <w:sz w:val="22"/>
                <w:szCs w:val="20"/>
              </w:rPr>
            </w:pPr>
            <w:r w:rsidRPr="004D13DE">
              <w:rPr>
                <w:sz w:val="22"/>
                <w:szCs w:val="20"/>
              </w:rPr>
              <w:t>Животински мазнини и растителни масла</w:t>
            </w:r>
          </w:p>
        </w:tc>
        <w:tc>
          <w:tcPr>
            <w:tcW w:w="1134" w:type="dxa"/>
            <w:vAlign w:val="center"/>
          </w:tcPr>
          <w:p w14:paraId="385B91C7" w14:textId="77777777" w:rsidR="007F0D82" w:rsidRPr="003E799B" w:rsidRDefault="007F0D82" w:rsidP="00C1192D">
            <w:pPr>
              <w:jc w:val="center"/>
              <w:rPr>
                <w:sz w:val="22"/>
              </w:rPr>
            </w:pPr>
            <w:r w:rsidRPr="003E799B">
              <w:rPr>
                <w:sz w:val="22"/>
                <w:szCs w:val="20"/>
              </w:rPr>
              <w:t>mg/dm</w:t>
            </w:r>
            <w:r w:rsidRPr="003E799B">
              <w:rPr>
                <w:sz w:val="22"/>
                <w:szCs w:val="20"/>
                <w:vertAlign w:val="superscript"/>
              </w:rPr>
              <w:t>3</w:t>
            </w:r>
          </w:p>
        </w:tc>
        <w:tc>
          <w:tcPr>
            <w:tcW w:w="1134" w:type="dxa"/>
            <w:vAlign w:val="center"/>
          </w:tcPr>
          <w:p w14:paraId="2BF44248" w14:textId="77777777" w:rsidR="007F0D82" w:rsidRPr="00D07E78" w:rsidRDefault="007F0D82" w:rsidP="00C1192D">
            <w:pPr>
              <w:overflowPunct w:val="0"/>
              <w:autoSpaceDE w:val="0"/>
              <w:autoSpaceDN w:val="0"/>
              <w:adjustRightInd w:val="0"/>
              <w:jc w:val="center"/>
              <w:textAlignment w:val="baseline"/>
              <w:rPr>
                <w:sz w:val="22"/>
                <w:szCs w:val="20"/>
              </w:rPr>
            </w:pPr>
            <w:r w:rsidRPr="00D07E78">
              <w:rPr>
                <w:sz w:val="22"/>
                <w:szCs w:val="20"/>
              </w:rPr>
              <w:t>120</w:t>
            </w:r>
          </w:p>
        </w:tc>
        <w:tc>
          <w:tcPr>
            <w:tcW w:w="1530" w:type="dxa"/>
            <w:vAlign w:val="center"/>
          </w:tcPr>
          <w:p w14:paraId="549F8678" w14:textId="77777777" w:rsidR="007F0D82" w:rsidRPr="00D32DC6" w:rsidRDefault="007F0D82" w:rsidP="00C1192D">
            <w:pPr>
              <w:overflowPunct w:val="0"/>
              <w:autoSpaceDE w:val="0"/>
              <w:autoSpaceDN w:val="0"/>
              <w:adjustRightInd w:val="0"/>
              <w:jc w:val="center"/>
              <w:textAlignment w:val="baseline"/>
              <w:rPr>
                <w:sz w:val="22"/>
                <w:szCs w:val="20"/>
                <w:lang w:val="be-BY"/>
              </w:rPr>
            </w:pPr>
            <w:r w:rsidRPr="00D32DC6">
              <w:rPr>
                <w:sz w:val="22"/>
                <w:szCs w:val="20"/>
                <w:lang w:val="be-BY"/>
              </w:rPr>
              <w:t>2.18</w:t>
            </w:r>
          </w:p>
        </w:tc>
        <w:tc>
          <w:tcPr>
            <w:tcW w:w="1730" w:type="dxa"/>
            <w:vAlign w:val="center"/>
          </w:tcPr>
          <w:p w14:paraId="06F679EC" w14:textId="77777777" w:rsidR="007F0D82" w:rsidRPr="003E799B" w:rsidRDefault="007F0D82" w:rsidP="00C1192D">
            <w:pPr>
              <w:jc w:val="center"/>
              <w:rPr>
                <w:sz w:val="22"/>
                <w:szCs w:val="20"/>
              </w:rPr>
            </w:pPr>
            <w:r w:rsidRPr="003E799B">
              <w:rPr>
                <w:sz w:val="22"/>
                <w:szCs w:val="20"/>
              </w:rPr>
              <w:t>ДА</w:t>
            </w:r>
          </w:p>
        </w:tc>
      </w:tr>
    </w:tbl>
    <w:p w14:paraId="524D29E9" w14:textId="77777777" w:rsidR="00D80A68" w:rsidRPr="009D2F6B" w:rsidRDefault="00D80A68" w:rsidP="00D80A68">
      <w:pPr>
        <w:rPr>
          <w:b/>
          <w:i/>
          <w:highlight w:val="yellow"/>
        </w:rPr>
      </w:pPr>
    </w:p>
    <w:p w14:paraId="754DBB04" w14:textId="77777777" w:rsidR="00663B65" w:rsidRDefault="00663B65">
      <w:pPr>
        <w:rPr>
          <w:b/>
          <w:i/>
          <w:highlight w:val="yellow"/>
        </w:rPr>
      </w:pPr>
    </w:p>
    <w:p w14:paraId="420C6D75" w14:textId="77777777" w:rsidR="002D18F6" w:rsidRDefault="002D18F6" w:rsidP="002D18F6">
      <w:pPr>
        <w:pStyle w:val="Header"/>
        <w:tabs>
          <w:tab w:val="left" w:pos="708"/>
        </w:tabs>
        <w:spacing w:before="120"/>
        <w:jc w:val="right"/>
        <w:rPr>
          <w:b/>
          <w:i/>
          <w:highlight w:val="yellow"/>
        </w:rPr>
        <w:sectPr w:rsidR="002D18F6" w:rsidSect="002D18F6">
          <w:footerReference w:type="default" r:id="rId32"/>
          <w:pgSz w:w="11906" w:h="16838"/>
          <w:pgMar w:top="1134" w:right="1134" w:bottom="1134" w:left="1134" w:header="709" w:footer="709" w:gutter="0"/>
          <w:cols w:space="708"/>
          <w:docGrid w:linePitch="360"/>
        </w:sectPr>
      </w:pPr>
    </w:p>
    <w:p w14:paraId="71CFF5A5" w14:textId="77777777" w:rsidR="002D18F6" w:rsidRDefault="002D18F6" w:rsidP="00663B65">
      <w:pPr>
        <w:pStyle w:val="Header"/>
        <w:tabs>
          <w:tab w:val="left" w:pos="708"/>
        </w:tabs>
        <w:spacing w:before="120"/>
        <w:jc w:val="right"/>
        <w:rPr>
          <w:b/>
          <w:i/>
        </w:rPr>
      </w:pPr>
      <w:r w:rsidRPr="002D18F6">
        <w:rPr>
          <w:b/>
          <w:i/>
        </w:rPr>
        <w:t>Таблица 4 - Образуване на отпадъци/съхранение и транспортиране</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134"/>
        <w:gridCol w:w="1417"/>
        <w:gridCol w:w="1276"/>
        <w:gridCol w:w="1417"/>
        <w:gridCol w:w="1134"/>
        <w:gridCol w:w="1814"/>
        <w:gridCol w:w="2268"/>
        <w:gridCol w:w="1447"/>
      </w:tblGrid>
      <w:tr w:rsidR="002D18F6" w:rsidRPr="00A46841" w14:paraId="1594B41B" w14:textId="77777777" w:rsidTr="002D18F6">
        <w:trPr>
          <w:tblHeader/>
        </w:trPr>
        <w:tc>
          <w:tcPr>
            <w:tcW w:w="2689" w:type="dxa"/>
            <w:vMerge w:val="restart"/>
            <w:shd w:val="clear" w:color="auto" w:fill="D9D9D9"/>
            <w:vAlign w:val="center"/>
          </w:tcPr>
          <w:p w14:paraId="520FBA78" w14:textId="77777777" w:rsidR="002D18F6" w:rsidRPr="00A46841" w:rsidRDefault="002D18F6" w:rsidP="00C1192D">
            <w:pPr>
              <w:pStyle w:val="Header"/>
              <w:tabs>
                <w:tab w:val="left" w:pos="708"/>
              </w:tabs>
              <w:spacing w:before="120"/>
              <w:jc w:val="center"/>
              <w:rPr>
                <w:b/>
                <w:sz w:val="22"/>
                <w:szCs w:val="22"/>
              </w:rPr>
            </w:pPr>
            <w:r w:rsidRPr="00A46841">
              <w:rPr>
                <w:b/>
                <w:sz w:val="22"/>
                <w:szCs w:val="22"/>
              </w:rPr>
              <w:t>Отпадък</w:t>
            </w:r>
          </w:p>
        </w:tc>
        <w:tc>
          <w:tcPr>
            <w:tcW w:w="1134" w:type="dxa"/>
            <w:vMerge w:val="restart"/>
            <w:shd w:val="clear" w:color="auto" w:fill="D9D9D9"/>
            <w:vAlign w:val="center"/>
          </w:tcPr>
          <w:p w14:paraId="40716D6D" w14:textId="77777777" w:rsidR="002D18F6" w:rsidRPr="00A46841" w:rsidRDefault="002D18F6" w:rsidP="00C1192D">
            <w:pPr>
              <w:pStyle w:val="Header"/>
              <w:tabs>
                <w:tab w:val="left" w:pos="708"/>
              </w:tabs>
              <w:spacing w:before="120"/>
              <w:jc w:val="center"/>
              <w:rPr>
                <w:b/>
                <w:sz w:val="22"/>
                <w:szCs w:val="22"/>
              </w:rPr>
            </w:pPr>
            <w:r w:rsidRPr="00A46841">
              <w:rPr>
                <w:b/>
                <w:sz w:val="22"/>
                <w:szCs w:val="22"/>
              </w:rPr>
              <w:t>Код</w:t>
            </w:r>
          </w:p>
        </w:tc>
        <w:tc>
          <w:tcPr>
            <w:tcW w:w="2693" w:type="dxa"/>
            <w:gridSpan w:val="2"/>
            <w:tcBorders>
              <w:bottom w:val="single" w:sz="4" w:space="0" w:color="auto"/>
            </w:tcBorders>
            <w:shd w:val="clear" w:color="auto" w:fill="D9D9D9"/>
            <w:vAlign w:val="center"/>
          </w:tcPr>
          <w:p w14:paraId="5A7FD4A6" w14:textId="77777777" w:rsidR="002D18F6" w:rsidRPr="00A46841" w:rsidRDefault="002D18F6" w:rsidP="00C1192D">
            <w:pPr>
              <w:pStyle w:val="Header"/>
              <w:tabs>
                <w:tab w:val="left" w:pos="708"/>
              </w:tabs>
              <w:spacing w:before="120"/>
              <w:jc w:val="center"/>
              <w:rPr>
                <w:b/>
                <w:sz w:val="22"/>
                <w:szCs w:val="22"/>
              </w:rPr>
            </w:pPr>
            <w:r w:rsidRPr="00A46841">
              <w:rPr>
                <w:b/>
                <w:sz w:val="22"/>
                <w:szCs w:val="22"/>
              </w:rPr>
              <w:t>Годишно количество</w:t>
            </w:r>
          </w:p>
        </w:tc>
        <w:tc>
          <w:tcPr>
            <w:tcW w:w="2551" w:type="dxa"/>
            <w:gridSpan w:val="2"/>
            <w:tcBorders>
              <w:bottom w:val="single" w:sz="4" w:space="0" w:color="auto"/>
            </w:tcBorders>
            <w:shd w:val="clear" w:color="auto" w:fill="D9D9D9"/>
            <w:vAlign w:val="center"/>
          </w:tcPr>
          <w:p w14:paraId="750DCD47" w14:textId="77777777" w:rsidR="002D18F6" w:rsidRPr="00A46841" w:rsidRDefault="002D18F6" w:rsidP="00C1192D">
            <w:pPr>
              <w:pStyle w:val="Header"/>
              <w:tabs>
                <w:tab w:val="left" w:pos="708"/>
              </w:tabs>
              <w:spacing w:before="120"/>
              <w:jc w:val="center"/>
              <w:rPr>
                <w:b/>
                <w:sz w:val="22"/>
                <w:szCs w:val="22"/>
              </w:rPr>
            </w:pPr>
            <w:r w:rsidRPr="00A46841">
              <w:rPr>
                <w:b/>
                <w:sz w:val="22"/>
                <w:szCs w:val="22"/>
              </w:rPr>
              <w:t>Годишно количество за единица продукт</w:t>
            </w:r>
          </w:p>
        </w:tc>
        <w:tc>
          <w:tcPr>
            <w:tcW w:w="1814" w:type="dxa"/>
            <w:vMerge w:val="restart"/>
            <w:shd w:val="clear" w:color="auto" w:fill="D9D9D9"/>
            <w:vAlign w:val="center"/>
          </w:tcPr>
          <w:p w14:paraId="2D8908FE" w14:textId="77777777" w:rsidR="002D18F6" w:rsidRPr="00A46841" w:rsidRDefault="002D18F6" w:rsidP="00C1192D">
            <w:pPr>
              <w:autoSpaceDE w:val="0"/>
              <w:autoSpaceDN w:val="0"/>
              <w:jc w:val="center"/>
              <w:rPr>
                <w:b/>
                <w:sz w:val="22"/>
                <w:szCs w:val="22"/>
              </w:rPr>
            </w:pPr>
            <w:r w:rsidRPr="00A46841">
              <w:rPr>
                <w:b/>
                <w:sz w:val="22"/>
                <w:szCs w:val="22"/>
              </w:rPr>
              <w:t>Предварително съхранение на площадката</w:t>
            </w:r>
          </w:p>
          <w:p w14:paraId="7D2AB6D6" w14:textId="77777777" w:rsidR="002D18F6" w:rsidRPr="00A46841" w:rsidRDefault="002D18F6" w:rsidP="00C1192D">
            <w:pPr>
              <w:autoSpaceDE w:val="0"/>
              <w:autoSpaceDN w:val="0"/>
              <w:jc w:val="center"/>
              <w:rPr>
                <w:b/>
                <w:sz w:val="22"/>
                <w:szCs w:val="22"/>
              </w:rPr>
            </w:pPr>
            <w:r w:rsidRPr="00A46841">
              <w:rPr>
                <w:b/>
                <w:sz w:val="22"/>
                <w:szCs w:val="22"/>
              </w:rPr>
              <w:t>(след 31.12.201</w:t>
            </w:r>
            <w:r>
              <w:rPr>
                <w:b/>
                <w:sz w:val="22"/>
                <w:szCs w:val="22"/>
              </w:rPr>
              <w:t>8</w:t>
            </w:r>
            <w:r w:rsidRPr="00A46841">
              <w:rPr>
                <w:b/>
                <w:sz w:val="22"/>
                <w:szCs w:val="22"/>
              </w:rPr>
              <w:t>)</w:t>
            </w:r>
          </w:p>
        </w:tc>
        <w:tc>
          <w:tcPr>
            <w:tcW w:w="2268" w:type="dxa"/>
            <w:vMerge w:val="restart"/>
            <w:shd w:val="clear" w:color="auto" w:fill="D9D9D9"/>
            <w:vAlign w:val="center"/>
          </w:tcPr>
          <w:p w14:paraId="6AB52348" w14:textId="77777777" w:rsidR="002D18F6" w:rsidRPr="00A46841" w:rsidRDefault="002D18F6" w:rsidP="00C1192D">
            <w:pPr>
              <w:pStyle w:val="Header"/>
              <w:tabs>
                <w:tab w:val="left" w:pos="708"/>
              </w:tabs>
              <w:spacing w:before="120"/>
              <w:ind w:right="-124"/>
              <w:jc w:val="center"/>
              <w:rPr>
                <w:b/>
                <w:sz w:val="22"/>
                <w:szCs w:val="22"/>
              </w:rPr>
            </w:pPr>
            <w:r w:rsidRPr="00A46841">
              <w:rPr>
                <w:b/>
                <w:sz w:val="22"/>
                <w:szCs w:val="22"/>
              </w:rPr>
              <w:t>Транспортиране: собствен транспорт /външна фирма</w:t>
            </w:r>
          </w:p>
        </w:tc>
        <w:tc>
          <w:tcPr>
            <w:tcW w:w="1447" w:type="dxa"/>
            <w:vMerge w:val="restart"/>
            <w:shd w:val="clear" w:color="auto" w:fill="D9D9D9"/>
            <w:vAlign w:val="center"/>
          </w:tcPr>
          <w:p w14:paraId="42175E98" w14:textId="77777777" w:rsidR="002D18F6" w:rsidRPr="00A46841" w:rsidRDefault="002D18F6" w:rsidP="00C1192D">
            <w:pPr>
              <w:pStyle w:val="Header"/>
              <w:tabs>
                <w:tab w:val="left" w:pos="708"/>
              </w:tabs>
              <w:spacing w:before="120"/>
              <w:ind w:left="-108" w:right="-108"/>
              <w:jc w:val="center"/>
              <w:rPr>
                <w:b/>
                <w:sz w:val="22"/>
                <w:szCs w:val="22"/>
              </w:rPr>
            </w:pPr>
            <w:r w:rsidRPr="00A46841">
              <w:rPr>
                <w:b/>
                <w:sz w:val="22"/>
                <w:szCs w:val="22"/>
              </w:rPr>
              <w:t>Съответствие</w:t>
            </w:r>
          </w:p>
        </w:tc>
      </w:tr>
      <w:tr w:rsidR="002D18F6" w:rsidRPr="009D2F6B" w14:paraId="0CFAAE0D" w14:textId="77777777" w:rsidTr="002D18F6">
        <w:trPr>
          <w:tblHeader/>
        </w:trPr>
        <w:tc>
          <w:tcPr>
            <w:tcW w:w="2689" w:type="dxa"/>
            <w:vMerge/>
            <w:shd w:val="clear" w:color="auto" w:fill="D9D9D9"/>
            <w:vAlign w:val="center"/>
          </w:tcPr>
          <w:p w14:paraId="04CE1CD8" w14:textId="77777777" w:rsidR="002D18F6" w:rsidRPr="009D2F6B" w:rsidRDefault="002D18F6" w:rsidP="00C1192D">
            <w:pPr>
              <w:pStyle w:val="Header"/>
              <w:tabs>
                <w:tab w:val="left" w:pos="708"/>
              </w:tabs>
              <w:spacing w:before="120"/>
              <w:jc w:val="center"/>
              <w:rPr>
                <w:sz w:val="22"/>
                <w:szCs w:val="22"/>
                <w:highlight w:val="yellow"/>
              </w:rPr>
            </w:pPr>
          </w:p>
        </w:tc>
        <w:tc>
          <w:tcPr>
            <w:tcW w:w="1134" w:type="dxa"/>
            <w:vMerge/>
            <w:shd w:val="clear" w:color="auto" w:fill="D9D9D9"/>
            <w:vAlign w:val="center"/>
          </w:tcPr>
          <w:p w14:paraId="72354450" w14:textId="77777777" w:rsidR="002D18F6" w:rsidRPr="009D2F6B" w:rsidRDefault="002D18F6" w:rsidP="00C1192D">
            <w:pPr>
              <w:pStyle w:val="Header"/>
              <w:tabs>
                <w:tab w:val="left" w:pos="708"/>
              </w:tabs>
              <w:spacing w:before="120"/>
              <w:jc w:val="center"/>
              <w:rPr>
                <w:sz w:val="22"/>
                <w:szCs w:val="22"/>
                <w:highlight w:val="yellow"/>
              </w:rPr>
            </w:pPr>
          </w:p>
        </w:tc>
        <w:tc>
          <w:tcPr>
            <w:tcW w:w="1417" w:type="dxa"/>
            <w:shd w:val="clear" w:color="auto" w:fill="D9D9D9"/>
            <w:vAlign w:val="center"/>
          </w:tcPr>
          <w:p w14:paraId="008A9399" w14:textId="77777777" w:rsidR="002D18F6" w:rsidRPr="00A46841" w:rsidRDefault="002D18F6" w:rsidP="00C1192D">
            <w:pPr>
              <w:pStyle w:val="Header"/>
              <w:tabs>
                <w:tab w:val="left" w:pos="708"/>
              </w:tabs>
              <w:spacing w:before="120"/>
              <w:jc w:val="center"/>
              <w:rPr>
                <w:b/>
                <w:sz w:val="22"/>
                <w:szCs w:val="22"/>
              </w:rPr>
            </w:pPr>
            <w:r w:rsidRPr="00A46841">
              <w:rPr>
                <w:b/>
                <w:sz w:val="22"/>
                <w:szCs w:val="22"/>
              </w:rPr>
              <w:t>Количества определени с КР, t/y</w:t>
            </w:r>
          </w:p>
        </w:tc>
        <w:tc>
          <w:tcPr>
            <w:tcW w:w="1276" w:type="dxa"/>
            <w:shd w:val="clear" w:color="auto" w:fill="D9D9D9"/>
            <w:vAlign w:val="center"/>
          </w:tcPr>
          <w:p w14:paraId="5F4D02A9" w14:textId="77777777" w:rsidR="002D18F6" w:rsidRPr="00A46841" w:rsidRDefault="002D18F6" w:rsidP="00C1192D">
            <w:pPr>
              <w:pStyle w:val="Header"/>
              <w:tabs>
                <w:tab w:val="left" w:pos="708"/>
              </w:tabs>
              <w:spacing w:before="120"/>
              <w:jc w:val="center"/>
              <w:rPr>
                <w:b/>
                <w:sz w:val="22"/>
                <w:szCs w:val="22"/>
              </w:rPr>
            </w:pPr>
            <w:r w:rsidRPr="00A46841">
              <w:rPr>
                <w:b/>
                <w:sz w:val="22"/>
                <w:szCs w:val="22"/>
              </w:rPr>
              <w:t>Реално измерено, t/y</w:t>
            </w:r>
          </w:p>
        </w:tc>
        <w:tc>
          <w:tcPr>
            <w:tcW w:w="1417" w:type="dxa"/>
            <w:shd w:val="clear" w:color="auto" w:fill="D9D9D9"/>
            <w:vAlign w:val="center"/>
          </w:tcPr>
          <w:p w14:paraId="286C026F" w14:textId="77777777" w:rsidR="002D18F6" w:rsidRPr="00A46841" w:rsidRDefault="002D18F6" w:rsidP="00C1192D">
            <w:pPr>
              <w:pStyle w:val="Header"/>
              <w:tabs>
                <w:tab w:val="left" w:pos="708"/>
              </w:tabs>
              <w:spacing w:before="120"/>
              <w:jc w:val="center"/>
              <w:rPr>
                <w:b/>
                <w:sz w:val="22"/>
                <w:szCs w:val="22"/>
              </w:rPr>
            </w:pPr>
            <w:r w:rsidRPr="00A46841">
              <w:rPr>
                <w:b/>
                <w:sz w:val="22"/>
                <w:szCs w:val="22"/>
              </w:rPr>
              <w:t>Количества определени с КР</w:t>
            </w:r>
          </w:p>
        </w:tc>
        <w:tc>
          <w:tcPr>
            <w:tcW w:w="1134" w:type="dxa"/>
            <w:shd w:val="clear" w:color="auto" w:fill="D9D9D9"/>
            <w:vAlign w:val="center"/>
          </w:tcPr>
          <w:p w14:paraId="52A636FD" w14:textId="77777777" w:rsidR="002D18F6" w:rsidRPr="00A46841" w:rsidRDefault="002D18F6" w:rsidP="00C1192D">
            <w:pPr>
              <w:pStyle w:val="Header"/>
              <w:tabs>
                <w:tab w:val="left" w:pos="708"/>
              </w:tabs>
              <w:spacing w:before="120"/>
              <w:ind w:right="-131"/>
              <w:jc w:val="center"/>
              <w:rPr>
                <w:b/>
                <w:sz w:val="22"/>
                <w:szCs w:val="22"/>
              </w:rPr>
            </w:pPr>
            <w:r w:rsidRPr="00A46841">
              <w:rPr>
                <w:b/>
                <w:sz w:val="22"/>
                <w:szCs w:val="22"/>
              </w:rPr>
              <w:t>Реално измерено</w:t>
            </w:r>
          </w:p>
        </w:tc>
        <w:tc>
          <w:tcPr>
            <w:tcW w:w="1814" w:type="dxa"/>
            <w:vMerge/>
            <w:shd w:val="clear" w:color="auto" w:fill="D9D9D9"/>
            <w:vAlign w:val="center"/>
          </w:tcPr>
          <w:p w14:paraId="4D985982" w14:textId="77777777" w:rsidR="002D18F6" w:rsidRPr="009D2F6B" w:rsidRDefault="002D18F6" w:rsidP="00C1192D">
            <w:pPr>
              <w:pStyle w:val="Header"/>
              <w:tabs>
                <w:tab w:val="left" w:pos="708"/>
              </w:tabs>
              <w:spacing w:before="120"/>
              <w:jc w:val="center"/>
              <w:rPr>
                <w:sz w:val="22"/>
                <w:szCs w:val="22"/>
                <w:highlight w:val="yellow"/>
              </w:rPr>
            </w:pPr>
          </w:p>
        </w:tc>
        <w:tc>
          <w:tcPr>
            <w:tcW w:w="2268" w:type="dxa"/>
            <w:vMerge/>
            <w:shd w:val="clear" w:color="auto" w:fill="D9D9D9"/>
            <w:vAlign w:val="center"/>
          </w:tcPr>
          <w:p w14:paraId="68AEA2A5" w14:textId="77777777" w:rsidR="002D18F6" w:rsidRPr="009D2F6B" w:rsidRDefault="002D18F6" w:rsidP="00C1192D">
            <w:pPr>
              <w:pStyle w:val="Header"/>
              <w:tabs>
                <w:tab w:val="left" w:pos="708"/>
              </w:tabs>
              <w:spacing w:before="120"/>
              <w:jc w:val="center"/>
              <w:rPr>
                <w:sz w:val="22"/>
                <w:szCs w:val="22"/>
                <w:highlight w:val="yellow"/>
              </w:rPr>
            </w:pPr>
          </w:p>
        </w:tc>
        <w:tc>
          <w:tcPr>
            <w:tcW w:w="1447" w:type="dxa"/>
            <w:vMerge/>
            <w:shd w:val="clear" w:color="auto" w:fill="D9D9D9"/>
            <w:vAlign w:val="center"/>
          </w:tcPr>
          <w:p w14:paraId="0EA28CA7" w14:textId="77777777" w:rsidR="002D18F6" w:rsidRPr="009D2F6B" w:rsidRDefault="002D18F6" w:rsidP="00C1192D">
            <w:pPr>
              <w:pStyle w:val="Header"/>
              <w:tabs>
                <w:tab w:val="left" w:pos="708"/>
              </w:tabs>
              <w:spacing w:before="120"/>
              <w:jc w:val="center"/>
              <w:rPr>
                <w:sz w:val="22"/>
                <w:szCs w:val="22"/>
                <w:highlight w:val="yellow"/>
              </w:rPr>
            </w:pPr>
          </w:p>
        </w:tc>
      </w:tr>
      <w:tr w:rsidR="002D18F6" w:rsidRPr="009D2F6B" w14:paraId="2FC6B40C" w14:textId="77777777" w:rsidTr="002D18F6">
        <w:trPr>
          <w:cantSplit/>
          <w:trHeight w:val="407"/>
        </w:trPr>
        <w:tc>
          <w:tcPr>
            <w:tcW w:w="14596" w:type="dxa"/>
            <w:gridSpan w:val="9"/>
            <w:vAlign w:val="center"/>
          </w:tcPr>
          <w:p w14:paraId="07F3D1DD" w14:textId="77777777" w:rsidR="002D18F6" w:rsidRPr="009D2F6B" w:rsidRDefault="002D18F6" w:rsidP="00C1192D">
            <w:pPr>
              <w:overflowPunct w:val="0"/>
              <w:autoSpaceDE w:val="0"/>
              <w:autoSpaceDN w:val="0"/>
              <w:adjustRightInd w:val="0"/>
              <w:jc w:val="center"/>
              <w:textAlignment w:val="baseline"/>
              <w:rPr>
                <w:sz w:val="22"/>
                <w:szCs w:val="22"/>
                <w:highlight w:val="yellow"/>
              </w:rPr>
            </w:pPr>
            <w:r w:rsidRPr="00A46841">
              <w:rPr>
                <w:b/>
                <w:sz w:val="22"/>
                <w:szCs w:val="22"/>
              </w:rPr>
              <w:t>Производствени отпадъци</w:t>
            </w:r>
          </w:p>
        </w:tc>
      </w:tr>
      <w:tr w:rsidR="002D18F6" w:rsidRPr="00C6615E" w14:paraId="2740004B" w14:textId="77777777" w:rsidTr="002D18F6">
        <w:trPr>
          <w:cantSplit/>
        </w:trPr>
        <w:tc>
          <w:tcPr>
            <w:tcW w:w="2689" w:type="dxa"/>
            <w:vAlign w:val="center"/>
          </w:tcPr>
          <w:p w14:paraId="74F60301" w14:textId="77777777" w:rsidR="002D18F6" w:rsidRPr="005A1933" w:rsidRDefault="002D18F6" w:rsidP="00C1192D">
            <w:pPr>
              <w:autoSpaceDE w:val="0"/>
              <w:autoSpaceDN w:val="0"/>
              <w:jc w:val="center"/>
              <w:rPr>
                <w:sz w:val="22"/>
                <w:szCs w:val="22"/>
                <w:lang w:eastAsia="en-US"/>
              </w:rPr>
            </w:pPr>
            <w:r w:rsidRPr="005A1933">
              <w:rPr>
                <w:sz w:val="22"/>
                <w:szCs w:val="22"/>
              </w:rPr>
              <w:t>О</w:t>
            </w:r>
            <w:r w:rsidRPr="005A1933">
              <w:rPr>
                <w:sz w:val="22"/>
                <w:szCs w:val="22"/>
                <w:lang w:eastAsia="en-US"/>
              </w:rPr>
              <w:t>тпадъци, неупоменати другаде</w:t>
            </w:r>
          </w:p>
        </w:tc>
        <w:tc>
          <w:tcPr>
            <w:tcW w:w="1134" w:type="dxa"/>
            <w:vAlign w:val="center"/>
          </w:tcPr>
          <w:p w14:paraId="1CDE249E" w14:textId="77777777" w:rsidR="002D18F6" w:rsidRPr="005A1933" w:rsidRDefault="002D18F6" w:rsidP="00C1192D">
            <w:pPr>
              <w:jc w:val="center"/>
              <w:rPr>
                <w:sz w:val="22"/>
                <w:szCs w:val="22"/>
                <w:lang w:eastAsia="en-US"/>
              </w:rPr>
            </w:pPr>
            <w:r w:rsidRPr="005A1933">
              <w:rPr>
                <w:sz w:val="22"/>
                <w:szCs w:val="22"/>
              </w:rPr>
              <w:t>02 07 99</w:t>
            </w:r>
          </w:p>
        </w:tc>
        <w:tc>
          <w:tcPr>
            <w:tcW w:w="1417" w:type="dxa"/>
            <w:vAlign w:val="center"/>
          </w:tcPr>
          <w:p w14:paraId="112F8091" w14:textId="77777777" w:rsidR="002D18F6" w:rsidRPr="005A1933" w:rsidRDefault="002D18F6" w:rsidP="00C1192D">
            <w:pPr>
              <w:overflowPunct w:val="0"/>
              <w:autoSpaceDE w:val="0"/>
              <w:autoSpaceDN w:val="0"/>
              <w:adjustRightInd w:val="0"/>
              <w:jc w:val="center"/>
              <w:textAlignment w:val="baseline"/>
              <w:rPr>
                <w:sz w:val="22"/>
                <w:szCs w:val="22"/>
              </w:rPr>
            </w:pPr>
            <w:r w:rsidRPr="005A1933">
              <w:rPr>
                <w:sz w:val="22"/>
                <w:szCs w:val="22"/>
              </w:rPr>
              <w:t>85</w:t>
            </w:r>
          </w:p>
        </w:tc>
        <w:tc>
          <w:tcPr>
            <w:tcW w:w="1276" w:type="dxa"/>
            <w:vAlign w:val="center"/>
          </w:tcPr>
          <w:p w14:paraId="6663F2DF" w14:textId="77777777" w:rsidR="002D18F6" w:rsidRPr="005A1933" w:rsidRDefault="002D18F6" w:rsidP="00C1192D">
            <w:pPr>
              <w:tabs>
                <w:tab w:val="left" w:pos="5040"/>
              </w:tabs>
              <w:jc w:val="center"/>
              <w:rPr>
                <w:b/>
                <w:sz w:val="22"/>
                <w:szCs w:val="22"/>
              </w:rPr>
            </w:pPr>
            <w:r w:rsidRPr="005A1933">
              <w:rPr>
                <w:b/>
                <w:sz w:val="22"/>
                <w:szCs w:val="22"/>
              </w:rPr>
              <w:t>40.76</w:t>
            </w:r>
          </w:p>
        </w:tc>
        <w:tc>
          <w:tcPr>
            <w:tcW w:w="1417" w:type="dxa"/>
            <w:vAlign w:val="center"/>
          </w:tcPr>
          <w:p w14:paraId="236937B2"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168A639C" w14:textId="77777777" w:rsidR="002D18F6" w:rsidRPr="008D4754" w:rsidRDefault="002D18F6" w:rsidP="00C1192D">
            <w:pPr>
              <w:spacing w:before="120"/>
              <w:jc w:val="center"/>
              <w:rPr>
                <w:sz w:val="22"/>
                <w:szCs w:val="22"/>
              </w:rPr>
            </w:pPr>
            <w:r w:rsidRPr="008D4754">
              <w:rPr>
                <w:sz w:val="22"/>
                <w:szCs w:val="22"/>
              </w:rPr>
              <w:t>-</w:t>
            </w:r>
          </w:p>
        </w:tc>
        <w:tc>
          <w:tcPr>
            <w:tcW w:w="1814" w:type="dxa"/>
            <w:vAlign w:val="center"/>
          </w:tcPr>
          <w:p w14:paraId="561C1723" w14:textId="77777777" w:rsidR="002D18F6" w:rsidRPr="00C6615E" w:rsidRDefault="002D18F6" w:rsidP="00C1192D">
            <w:pPr>
              <w:autoSpaceDE w:val="0"/>
              <w:autoSpaceDN w:val="0"/>
              <w:jc w:val="center"/>
              <w:rPr>
                <w:sz w:val="22"/>
                <w:szCs w:val="22"/>
              </w:rPr>
            </w:pPr>
            <w:r w:rsidRPr="00C6615E">
              <w:rPr>
                <w:sz w:val="22"/>
                <w:szCs w:val="22"/>
              </w:rPr>
              <w:t>Площадка № 5;</w:t>
            </w:r>
          </w:p>
          <w:p w14:paraId="0EB06DCA" w14:textId="77777777" w:rsidR="002D18F6" w:rsidRPr="009D2F6B" w:rsidRDefault="002D18F6" w:rsidP="00C1192D">
            <w:pPr>
              <w:autoSpaceDE w:val="0"/>
              <w:autoSpaceDN w:val="0"/>
              <w:ind w:left="-243"/>
              <w:jc w:val="center"/>
              <w:rPr>
                <w:sz w:val="22"/>
                <w:szCs w:val="22"/>
                <w:highlight w:val="yellow"/>
              </w:rPr>
            </w:pPr>
            <w:r w:rsidRPr="00C6615E">
              <w:rPr>
                <w:sz w:val="22"/>
                <w:szCs w:val="22"/>
              </w:rPr>
              <w:t>0 тона</w:t>
            </w:r>
          </w:p>
        </w:tc>
        <w:tc>
          <w:tcPr>
            <w:tcW w:w="2268" w:type="dxa"/>
            <w:vAlign w:val="center"/>
          </w:tcPr>
          <w:p w14:paraId="21708A38" w14:textId="77777777" w:rsidR="002D18F6" w:rsidRPr="00C6615E" w:rsidRDefault="002D18F6" w:rsidP="00C1192D">
            <w:pPr>
              <w:overflowPunct w:val="0"/>
              <w:autoSpaceDE w:val="0"/>
              <w:autoSpaceDN w:val="0"/>
              <w:adjustRightInd w:val="0"/>
              <w:jc w:val="center"/>
              <w:textAlignment w:val="baseline"/>
              <w:rPr>
                <w:b/>
                <w:color w:val="000000"/>
                <w:sz w:val="22"/>
                <w:szCs w:val="22"/>
              </w:rPr>
            </w:pPr>
            <w:r w:rsidRPr="00C6615E">
              <w:rPr>
                <w:b/>
                <w:color w:val="000000"/>
                <w:sz w:val="22"/>
                <w:szCs w:val="22"/>
              </w:rPr>
              <w:t>„Екогруптранс 2“ ООД - 22.36</w:t>
            </w:r>
          </w:p>
          <w:p w14:paraId="757343C8" w14:textId="77777777" w:rsidR="002D18F6" w:rsidRPr="00C6615E" w:rsidRDefault="002D18F6" w:rsidP="00C1192D">
            <w:pPr>
              <w:overflowPunct w:val="0"/>
              <w:autoSpaceDE w:val="0"/>
              <w:autoSpaceDN w:val="0"/>
              <w:adjustRightInd w:val="0"/>
              <w:jc w:val="center"/>
              <w:textAlignment w:val="baseline"/>
              <w:rPr>
                <w:b/>
                <w:color w:val="000000"/>
                <w:sz w:val="22"/>
                <w:szCs w:val="22"/>
              </w:rPr>
            </w:pPr>
            <w:r w:rsidRPr="00C6615E">
              <w:rPr>
                <w:b/>
                <w:color w:val="000000"/>
                <w:sz w:val="22"/>
                <w:szCs w:val="22"/>
              </w:rPr>
              <w:t>„Феникс Дупница“ ООД – 18.4</w:t>
            </w:r>
          </w:p>
        </w:tc>
        <w:tc>
          <w:tcPr>
            <w:tcW w:w="1447" w:type="dxa"/>
            <w:vAlign w:val="center"/>
          </w:tcPr>
          <w:p w14:paraId="61FC4DC2" w14:textId="77777777" w:rsidR="002D18F6" w:rsidRPr="00C6615E" w:rsidRDefault="002D18F6" w:rsidP="00C1192D">
            <w:pPr>
              <w:overflowPunct w:val="0"/>
              <w:autoSpaceDE w:val="0"/>
              <w:autoSpaceDN w:val="0"/>
              <w:adjustRightInd w:val="0"/>
              <w:jc w:val="center"/>
              <w:textAlignment w:val="baseline"/>
              <w:rPr>
                <w:sz w:val="22"/>
                <w:szCs w:val="22"/>
              </w:rPr>
            </w:pPr>
            <w:r w:rsidRPr="00C6615E">
              <w:rPr>
                <w:sz w:val="22"/>
                <w:szCs w:val="22"/>
                <w:lang w:eastAsia="en-US"/>
              </w:rPr>
              <w:t>Да</w:t>
            </w:r>
          </w:p>
        </w:tc>
      </w:tr>
      <w:tr w:rsidR="002D18F6" w:rsidRPr="00855BAC" w14:paraId="3662056E" w14:textId="77777777" w:rsidTr="002D18F6">
        <w:trPr>
          <w:cantSplit/>
        </w:trPr>
        <w:tc>
          <w:tcPr>
            <w:tcW w:w="2689" w:type="dxa"/>
            <w:vAlign w:val="center"/>
          </w:tcPr>
          <w:p w14:paraId="5D57F78A" w14:textId="77777777" w:rsidR="002D18F6" w:rsidRPr="005A1933" w:rsidRDefault="002D18F6" w:rsidP="00C1192D">
            <w:pPr>
              <w:jc w:val="center"/>
              <w:rPr>
                <w:sz w:val="22"/>
                <w:szCs w:val="22"/>
                <w:lang w:eastAsia="en-US"/>
              </w:rPr>
            </w:pPr>
            <w:r w:rsidRPr="005A1933">
              <w:rPr>
                <w:sz w:val="22"/>
                <w:szCs w:val="22"/>
                <w:lang w:eastAsia="en-US"/>
              </w:rPr>
              <w:t>Хартиени и картонени опаковки</w:t>
            </w:r>
          </w:p>
        </w:tc>
        <w:tc>
          <w:tcPr>
            <w:tcW w:w="1134" w:type="dxa"/>
            <w:vAlign w:val="center"/>
          </w:tcPr>
          <w:p w14:paraId="12C04F1D" w14:textId="77777777" w:rsidR="002D18F6" w:rsidRPr="005A1933" w:rsidRDefault="002D18F6" w:rsidP="00C1192D">
            <w:pPr>
              <w:jc w:val="center"/>
              <w:rPr>
                <w:sz w:val="22"/>
                <w:szCs w:val="22"/>
                <w:lang w:eastAsia="en-US"/>
              </w:rPr>
            </w:pPr>
            <w:r w:rsidRPr="005A1933">
              <w:rPr>
                <w:sz w:val="22"/>
                <w:szCs w:val="22"/>
                <w:lang w:eastAsia="en-US"/>
              </w:rPr>
              <w:t>15 01 01</w:t>
            </w:r>
          </w:p>
        </w:tc>
        <w:tc>
          <w:tcPr>
            <w:tcW w:w="1417" w:type="dxa"/>
            <w:vAlign w:val="center"/>
          </w:tcPr>
          <w:p w14:paraId="76A7C72D" w14:textId="77777777" w:rsidR="002D18F6" w:rsidRPr="005A1933" w:rsidRDefault="002D18F6" w:rsidP="00C1192D">
            <w:pPr>
              <w:jc w:val="center"/>
              <w:rPr>
                <w:sz w:val="22"/>
                <w:szCs w:val="22"/>
              </w:rPr>
            </w:pPr>
            <w:r w:rsidRPr="005A1933">
              <w:rPr>
                <w:sz w:val="22"/>
                <w:szCs w:val="22"/>
              </w:rPr>
              <w:t>100</w:t>
            </w:r>
          </w:p>
        </w:tc>
        <w:tc>
          <w:tcPr>
            <w:tcW w:w="1276" w:type="dxa"/>
            <w:vAlign w:val="center"/>
          </w:tcPr>
          <w:p w14:paraId="1D90F9AB" w14:textId="77777777" w:rsidR="002D18F6" w:rsidRPr="005A1933" w:rsidRDefault="002D18F6" w:rsidP="00C1192D">
            <w:pPr>
              <w:tabs>
                <w:tab w:val="left" w:pos="5040"/>
              </w:tabs>
              <w:jc w:val="center"/>
              <w:rPr>
                <w:b/>
                <w:sz w:val="22"/>
                <w:szCs w:val="22"/>
              </w:rPr>
            </w:pPr>
            <w:r w:rsidRPr="005A1933">
              <w:rPr>
                <w:b/>
                <w:sz w:val="22"/>
                <w:szCs w:val="22"/>
              </w:rPr>
              <w:t>23.11</w:t>
            </w:r>
          </w:p>
        </w:tc>
        <w:tc>
          <w:tcPr>
            <w:tcW w:w="1417" w:type="dxa"/>
            <w:vAlign w:val="center"/>
          </w:tcPr>
          <w:p w14:paraId="5DC6D363" w14:textId="77777777" w:rsidR="002D18F6" w:rsidRPr="008D4754" w:rsidRDefault="002D18F6" w:rsidP="00C1192D">
            <w:pPr>
              <w:jc w:val="center"/>
              <w:rPr>
                <w:sz w:val="22"/>
                <w:szCs w:val="22"/>
              </w:rPr>
            </w:pPr>
            <w:r w:rsidRPr="008D4754">
              <w:rPr>
                <w:sz w:val="22"/>
                <w:szCs w:val="22"/>
                <w:lang w:eastAsia="en-US"/>
              </w:rPr>
              <w:t>Няма ограничение</w:t>
            </w:r>
          </w:p>
        </w:tc>
        <w:tc>
          <w:tcPr>
            <w:tcW w:w="1134" w:type="dxa"/>
            <w:vAlign w:val="center"/>
          </w:tcPr>
          <w:p w14:paraId="2FA854A2" w14:textId="77777777" w:rsidR="002D18F6" w:rsidRPr="008D4754" w:rsidRDefault="002D18F6" w:rsidP="00C1192D">
            <w:pPr>
              <w:spacing w:before="120"/>
              <w:jc w:val="center"/>
              <w:rPr>
                <w:sz w:val="22"/>
                <w:szCs w:val="22"/>
              </w:rPr>
            </w:pPr>
            <w:r w:rsidRPr="008D4754">
              <w:rPr>
                <w:sz w:val="22"/>
                <w:szCs w:val="22"/>
              </w:rPr>
              <w:t>-</w:t>
            </w:r>
          </w:p>
        </w:tc>
        <w:tc>
          <w:tcPr>
            <w:tcW w:w="1814" w:type="dxa"/>
            <w:vAlign w:val="center"/>
          </w:tcPr>
          <w:p w14:paraId="67C39242" w14:textId="77777777" w:rsidR="002D18F6" w:rsidRPr="00855BAC" w:rsidRDefault="002D18F6" w:rsidP="00C1192D">
            <w:pPr>
              <w:autoSpaceDE w:val="0"/>
              <w:autoSpaceDN w:val="0"/>
              <w:jc w:val="center"/>
              <w:rPr>
                <w:sz w:val="22"/>
                <w:szCs w:val="22"/>
              </w:rPr>
            </w:pPr>
            <w:r w:rsidRPr="00855BAC">
              <w:rPr>
                <w:sz w:val="22"/>
                <w:szCs w:val="22"/>
              </w:rPr>
              <w:t>Площадка № 1;</w:t>
            </w:r>
          </w:p>
          <w:p w14:paraId="54CECBC9" w14:textId="77777777" w:rsidR="002D18F6" w:rsidRPr="00855BAC" w:rsidRDefault="002D18F6" w:rsidP="00C1192D">
            <w:pPr>
              <w:autoSpaceDE w:val="0"/>
              <w:autoSpaceDN w:val="0"/>
              <w:jc w:val="center"/>
              <w:rPr>
                <w:sz w:val="22"/>
                <w:szCs w:val="22"/>
              </w:rPr>
            </w:pPr>
            <w:r w:rsidRPr="00855BAC">
              <w:rPr>
                <w:sz w:val="22"/>
                <w:szCs w:val="22"/>
              </w:rPr>
              <w:t>0 тона</w:t>
            </w:r>
          </w:p>
        </w:tc>
        <w:tc>
          <w:tcPr>
            <w:tcW w:w="2268" w:type="dxa"/>
            <w:vAlign w:val="center"/>
          </w:tcPr>
          <w:p w14:paraId="1C6CC7BF" w14:textId="77777777" w:rsidR="002D18F6" w:rsidRPr="00855BAC" w:rsidRDefault="002D18F6" w:rsidP="00C1192D">
            <w:pPr>
              <w:overflowPunct w:val="0"/>
              <w:autoSpaceDE w:val="0"/>
              <w:autoSpaceDN w:val="0"/>
              <w:adjustRightInd w:val="0"/>
              <w:jc w:val="center"/>
              <w:textAlignment w:val="baseline"/>
              <w:rPr>
                <w:b/>
                <w:color w:val="000000"/>
                <w:sz w:val="22"/>
                <w:szCs w:val="22"/>
              </w:rPr>
            </w:pPr>
            <w:r w:rsidRPr="00855BAC">
              <w:rPr>
                <w:b/>
                <w:color w:val="000000"/>
                <w:sz w:val="22"/>
                <w:szCs w:val="22"/>
              </w:rPr>
              <w:t>„Феникс Дупница“ ООД</w:t>
            </w:r>
            <w:r>
              <w:rPr>
                <w:b/>
                <w:color w:val="000000"/>
                <w:sz w:val="22"/>
                <w:szCs w:val="22"/>
              </w:rPr>
              <w:t xml:space="preserve"> - </w:t>
            </w:r>
            <w:r w:rsidRPr="00855BAC">
              <w:rPr>
                <w:b/>
                <w:color w:val="000000"/>
                <w:sz w:val="22"/>
                <w:szCs w:val="22"/>
              </w:rPr>
              <w:t>23.11</w:t>
            </w:r>
          </w:p>
        </w:tc>
        <w:tc>
          <w:tcPr>
            <w:tcW w:w="1447" w:type="dxa"/>
            <w:vAlign w:val="center"/>
          </w:tcPr>
          <w:p w14:paraId="1437A92E" w14:textId="77777777" w:rsidR="002D18F6" w:rsidRPr="00855BAC" w:rsidRDefault="002D18F6" w:rsidP="00C1192D">
            <w:pPr>
              <w:jc w:val="center"/>
              <w:rPr>
                <w:sz w:val="22"/>
                <w:szCs w:val="22"/>
              </w:rPr>
            </w:pPr>
            <w:r w:rsidRPr="00855BAC">
              <w:rPr>
                <w:sz w:val="22"/>
                <w:szCs w:val="22"/>
              </w:rPr>
              <w:t>Да</w:t>
            </w:r>
          </w:p>
        </w:tc>
      </w:tr>
      <w:tr w:rsidR="002D18F6" w:rsidRPr="00840B7C" w14:paraId="14306C31" w14:textId="77777777" w:rsidTr="002D18F6">
        <w:trPr>
          <w:cantSplit/>
        </w:trPr>
        <w:tc>
          <w:tcPr>
            <w:tcW w:w="2689" w:type="dxa"/>
            <w:vAlign w:val="center"/>
          </w:tcPr>
          <w:p w14:paraId="69771DE2" w14:textId="77777777" w:rsidR="002D18F6" w:rsidRPr="005A1933" w:rsidRDefault="002D18F6" w:rsidP="00C1192D">
            <w:pPr>
              <w:jc w:val="center"/>
              <w:rPr>
                <w:sz w:val="22"/>
                <w:szCs w:val="22"/>
                <w:lang w:eastAsia="en-US"/>
              </w:rPr>
            </w:pPr>
            <w:r w:rsidRPr="005A1933">
              <w:rPr>
                <w:sz w:val="22"/>
                <w:szCs w:val="22"/>
                <w:lang w:eastAsia="en-US"/>
              </w:rPr>
              <w:t>Пластмасови опаковки</w:t>
            </w:r>
          </w:p>
        </w:tc>
        <w:tc>
          <w:tcPr>
            <w:tcW w:w="1134" w:type="dxa"/>
            <w:vAlign w:val="center"/>
          </w:tcPr>
          <w:p w14:paraId="19C24789" w14:textId="77777777" w:rsidR="002D18F6" w:rsidRPr="005A1933" w:rsidRDefault="002D18F6" w:rsidP="00C1192D">
            <w:pPr>
              <w:jc w:val="center"/>
              <w:rPr>
                <w:sz w:val="22"/>
                <w:szCs w:val="22"/>
                <w:lang w:eastAsia="en-US"/>
              </w:rPr>
            </w:pPr>
            <w:r w:rsidRPr="005A1933">
              <w:rPr>
                <w:sz w:val="22"/>
                <w:szCs w:val="22"/>
                <w:lang w:eastAsia="en-US"/>
              </w:rPr>
              <w:t>15 01 02</w:t>
            </w:r>
          </w:p>
        </w:tc>
        <w:tc>
          <w:tcPr>
            <w:tcW w:w="1417" w:type="dxa"/>
            <w:vAlign w:val="center"/>
          </w:tcPr>
          <w:p w14:paraId="4D3F23D7" w14:textId="77777777" w:rsidR="002D18F6" w:rsidRPr="005A1933" w:rsidRDefault="002D18F6" w:rsidP="00C1192D">
            <w:pPr>
              <w:jc w:val="center"/>
              <w:rPr>
                <w:sz w:val="22"/>
                <w:szCs w:val="22"/>
              </w:rPr>
            </w:pPr>
            <w:r w:rsidRPr="005A1933">
              <w:rPr>
                <w:sz w:val="22"/>
                <w:szCs w:val="22"/>
              </w:rPr>
              <w:t>140</w:t>
            </w:r>
          </w:p>
        </w:tc>
        <w:tc>
          <w:tcPr>
            <w:tcW w:w="1276" w:type="dxa"/>
            <w:vAlign w:val="center"/>
          </w:tcPr>
          <w:p w14:paraId="0A4EDD7A" w14:textId="77777777" w:rsidR="002D18F6" w:rsidRPr="005A1933" w:rsidRDefault="002D18F6" w:rsidP="00C1192D">
            <w:pPr>
              <w:tabs>
                <w:tab w:val="left" w:pos="5040"/>
              </w:tabs>
              <w:jc w:val="center"/>
              <w:rPr>
                <w:b/>
                <w:sz w:val="22"/>
                <w:szCs w:val="22"/>
              </w:rPr>
            </w:pPr>
            <w:r w:rsidRPr="005A1933">
              <w:rPr>
                <w:b/>
                <w:sz w:val="22"/>
                <w:szCs w:val="22"/>
              </w:rPr>
              <w:t>31.45</w:t>
            </w:r>
          </w:p>
        </w:tc>
        <w:tc>
          <w:tcPr>
            <w:tcW w:w="1417" w:type="dxa"/>
            <w:vAlign w:val="center"/>
          </w:tcPr>
          <w:p w14:paraId="0E935A27"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45F652EC" w14:textId="77777777" w:rsidR="002D18F6" w:rsidRPr="008D4754" w:rsidRDefault="002D18F6" w:rsidP="00C1192D">
            <w:pPr>
              <w:spacing w:before="120"/>
              <w:jc w:val="center"/>
              <w:rPr>
                <w:sz w:val="22"/>
                <w:szCs w:val="22"/>
              </w:rPr>
            </w:pPr>
            <w:r w:rsidRPr="008D4754">
              <w:rPr>
                <w:sz w:val="22"/>
                <w:szCs w:val="22"/>
              </w:rPr>
              <w:t>-</w:t>
            </w:r>
          </w:p>
        </w:tc>
        <w:tc>
          <w:tcPr>
            <w:tcW w:w="1814" w:type="dxa"/>
            <w:vAlign w:val="center"/>
          </w:tcPr>
          <w:p w14:paraId="15D80FE3" w14:textId="77777777" w:rsidR="002D18F6" w:rsidRPr="00840B7C" w:rsidRDefault="002D18F6" w:rsidP="00C1192D">
            <w:pPr>
              <w:autoSpaceDE w:val="0"/>
              <w:autoSpaceDN w:val="0"/>
              <w:jc w:val="center"/>
              <w:rPr>
                <w:sz w:val="22"/>
                <w:szCs w:val="22"/>
              </w:rPr>
            </w:pPr>
            <w:r w:rsidRPr="00840B7C">
              <w:rPr>
                <w:sz w:val="22"/>
                <w:szCs w:val="22"/>
              </w:rPr>
              <w:t>Площадка № 2, 7;</w:t>
            </w:r>
          </w:p>
          <w:p w14:paraId="1CE63D60" w14:textId="77777777" w:rsidR="002D18F6" w:rsidRPr="009D2F6B" w:rsidRDefault="002D18F6" w:rsidP="00C1192D">
            <w:pPr>
              <w:autoSpaceDE w:val="0"/>
              <w:autoSpaceDN w:val="0"/>
              <w:jc w:val="center"/>
              <w:rPr>
                <w:sz w:val="22"/>
                <w:szCs w:val="22"/>
                <w:highlight w:val="yellow"/>
              </w:rPr>
            </w:pPr>
            <w:r w:rsidRPr="00840B7C">
              <w:rPr>
                <w:sz w:val="22"/>
                <w:szCs w:val="22"/>
              </w:rPr>
              <w:t>0 тона</w:t>
            </w:r>
          </w:p>
        </w:tc>
        <w:tc>
          <w:tcPr>
            <w:tcW w:w="2268" w:type="dxa"/>
            <w:vAlign w:val="center"/>
          </w:tcPr>
          <w:p w14:paraId="47CD5169" w14:textId="77777777" w:rsidR="002D18F6" w:rsidRPr="00840B7C" w:rsidRDefault="002D18F6" w:rsidP="00C1192D">
            <w:pPr>
              <w:overflowPunct w:val="0"/>
              <w:autoSpaceDE w:val="0"/>
              <w:autoSpaceDN w:val="0"/>
              <w:adjustRightInd w:val="0"/>
              <w:jc w:val="center"/>
              <w:textAlignment w:val="baseline"/>
              <w:rPr>
                <w:b/>
                <w:color w:val="000000"/>
                <w:sz w:val="22"/>
                <w:szCs w:val="22"/>
              </w:rPr>
            </w:pPr>
            <w:r w:rsidRPr="00840B7C">
              <w:rPr>
                <w:b/>
                <w:color w:val="000000"/>
                <w:sz w:val="22"/>
                <w:szCs w:val="22"/>
              </w:rPr>
              <w:t>„Феникс Дупница“ ООД - 31.45</w:t>
            </w:r>
          </w:p>
        </w:tc>
        <w:tc>
          <w:tcPr>
            <w:tcW w:w="1447" w:type="dxa"/>
            <w:vAlign w:val="center"/>
          </w:tcPr>
          <w:p w14:paraId="2AB8F234" w14:textId="77777777" w:rsidR="002D18F6" w:rsidRPr="00840B7C" w:rsidRDefault="002D18F6" w:rsidP="00C1192D">
            <w:pPr>
              <w:jc w:val="center"/>
              <w:rPr>
                <w:sz w:val="22"/>
                <w:szCs w:val="22"/>
              </w:rPr>
            </w:pPr>
            <w:r w:rsidRPr="00840B7C">
              <w:rPr>
                <w:sz w:val="22"/>
                <w:szCs w:val="22"/>
              </w:rPr>
              <w:t>Да</w:t>
            </w:r>
          </w:p>
        </w:tc>
      </w:tr>
      <w:tr w:rsidR="002D18F6" w:rsidRPr="00432092" w14:paraId="499EF8C4" w14:textId="77777777" w:rsidTr="002D18F6">
        <w:trPr>
          <w:cantSplit/>
        </w:trPr>
        <w:tc>
          <w:tcPr>
            <w:tcW w:w="2689" w:type="dxa"/>
            <w:vAlign w:val="center"/>
          </w:tcPr>
          <w:p w14:paraId="20B3493A" w14:textId="77777777" w:rsidR="002D18F6" w:rsidRPr="005A1933" w:rsidRDefault="002D18F6" w:rsidP="00C1192D">
            <w:pPr>
              <w:jc w:val="center"/>
              <w:rPr>
                <w:sz w:val="22"/>
                <w:szCs w:val="22"/>
                <w:lang w:eastAsia="en-US"/>
              </w:rPr>
            </w:pPr>
            <w:r w:rsidRPr="005A1933">
              <w:rPr>
                <w:sz w:val="22"/>
                <w:szCs w:val="22"/>
                <w:lang w:eastAsia="en-US"/>
              </w:rPr>
              <w:t>Опаковки от дървесни материали</w:t>
            </w:r>
          </w:p>
        </w:tc>
        <w:tc>
          <w:tcPr>
            <w:tcW w:w="1134" w:type="dxa"/>
            <w:vAlign w:val="center"/>
          </w:tcPr>
          <w:p w14:paraId="190CFD1B" w14:textId="77777777" w:rsidR="002D18F6" w:rsidRPr="005A1933" w:rsidRDefault="002D18F6" w:rsidP="00C1192D">
            <w:pPr>
              <w:jc w:val="center"/>
              <w:rPr>
                <w:sz w:val="22"/>
                <w:szCs w:val="22"/>
                <w:lang w:eastAsia="en-US"/>
              </w:rPr>
            </w:pPr>
            <w:r w:rsidRPr="005A1933">
              <w:rPr>
                <w:sz w:val="22"/>
                <w:szCs w:val="22"/>
                <w:lang w:eastAsia="en-US"/>
              </w:rPr>
              <w:t>15 01 03</w:t>
            </w:r>
          </w:p>
        </w:tc>
        <w:tc>
          <w:tcPr>
            <w:tcW w:w="1417" w:type="dxa"/>
            <w:vAlign w:val="center"/>
          </w:tcPr>
          <w:p w14:paraId="2256AFC8" w14:textId="77777777" w:rsidR="002D18F6" w:rsidRPr="005A1933" w:rsidRDefault="002D18F6" w:rsidP="00C1192D">
            <w:pPr>
              <w:jc w:val="center"/>
              <w:rPr>
                <w:sz w:val="22"/>
                <w:szCs w:val="22"/>
              </w:rPr>
            </w:pPr>
            <w:r w:rsidRPr="005A1933">
              <w:rPr>
                <w:sz w:val="22"/>
                <w:szCs w:val="22"/>
              </w:rPr>
              <w:t>50</w:t>
            </w:r>
          </w:p>
        </w:tc>
        <w:tc>
          <w:tcPr>
            <w:tcW w:w="1276" w:type="dxa"/>
            <w:vAlign w:val="center"/>
          </w:tcPr>
          <w:p w14:paraId="72A23D42" w14:textId="77777777" w:rsidR="002D18F6" w:rsidRPr="005A1933" w:rsidRDefault="002D18F6" w:rsidP="00C1192D">
            <w:pPr>
              <w:tabs>
                <w:tab w:val="left" w:pos="5040"/>
              </w:tabs>
              <w:jc w:val="center"/>
              <w:rPr>
                <w:b/>
                <w:sz w:val="22"/>
                <w:szCs w:val="22"/>
              </w:rPr>
            </w:pPr>
            <w:r w:rsidRPr="005A1933">
              <w:rPr>
                <w:b/>
                <w:sz w:val="22"/>
                <w:szCs w:val="22"/>
              </w:rPr>
              <w:t>32.84</w:t>
            </w:r>
          </w:p>
        </w:tc>
        <w:tc>
          <w:tcPr>
            <w:tcW w:w="1417" w:type="dxa"/>
            <w:vAlign w:val="center"/>
          </w:tcPr>
          <w:p w14:paraId="5514F041"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1F51E161" w14:textId="77777777" w:rsidR="002D18F6" w:rsidRPr="008D4754" w:rsidRDefault="002D18F6" w:rsidP="00C1192D">
            <w:pPr>
              <w:spacing w:before="120"/>
              <w:jc w:val="center"/>
              <w:rPr>
                <w:sz w:val="22"/>
                <w:szCs w:val="22"/>
              </w:rPr>
            </w:pPr>
            <w:r w:rsidRPr="008D4754">
              <w:rPr>
                <w:sz w:val="22"/>
                <w:szCs w:val="22"/>
              </w:rPr>
              <w:t>-</w:t>
            </w:r>
          </w:p>
        </w:tc>
        <w:tc>
          <w:tcPr>
            <w:tcW w:w="1814" w:type="dxa"/>
            <w:vAlign w:val="center"/>
          </w:tcPr>
          <w:p w14:paraId="23401211" w14:textId="77777777" w:rsidR="002D18F6" w:rsidRPr="00D770CB" w:rsidRDefault="002D18F6" w:rsidP="00C1192D">
            <w:pPr>
              <w:autoSpaceDE w:val="0"/>
              <w:autoSpaceDN w:val="0"/>
              <w:jc w:val="center"/>
              <w:rPr>
                <w:sz w:val="22"/>
                <w:szCs w:val="22"/>
              </w:rPr>
            </w:pPr>
            <w:r w:rsidRPr="00D770CB">
              <w:rPr>
                <w:sz w:val="22"/>
                <w:szCs w:val="22"/>
              </w:rPr>
              <w:t>Площадка № 6;</w:t>
            </w:r>
          </w:p>
          <w:p w14:paraId="6C01E91E" w14:textId="77777777" w:rsidR="002D18F6" w:rsidRPr="009D2F6B" w:rsidRDefault="002D18F6" w:rsidP="00C1192D">
            <w:pPr>
              <w:autoSpaceDE w:val="0"/>
              <w:autoSpaceDN w:val="0"/>
              <w:jc w:val="center"/>
              <w:rPr>
                <w:sz w:val="22"/>
                <w:szCs w:val="22"/>
                <w:highlight w:val="yellow"/>
              </w:rPr>
            </w:pPr>
            <w:r w:rsidRPr="00D770CB">
              <w:rPr>
                <w:sz w:val="22"/>
                <w:szCs w:val="22"/>
              </w:rPr>
              <w:t>0 тона</w:t>
            </w:r>
          </w:p>
        </w:tc>
        <w:tc>
          <w:tcPr>
            <w:tcW w:w="2268" w:type="dxa"/>
            <w:vAlign w:val="center"/>
          </w:tcPr>
          <w:p w14:paraId="20592706" w14:textId="77777777" w:rsidR="002D18F6" w:rsidRPr="009D2F6B" w:rsidRDefault="002D18F6" w:rsidP="00C1192D">
            <w:pPr>
              <w:overflowPunct w:val="0"/>
              <w:autoSpaceDE w:val="0"/>
              <w:autoSpaceDN w:val="0"/>
              <w:adjustRightInd w:val="0"/>
              <w:jc w:val="center"/>
              <w:textAlignment w:val="baseline"/>
              <w:rPr>
                <w:b/>
                <w:color w:val="000000"/>
                <w:sz w:val="22"/>
                <w:szCs w:val="22"/>
                <w:highlight w:val="yellow"/>
              </w:rPr>
            </w:pPr>
            <w:r w:rsidRPr="00840B7C">
              <w:rPr>
                <w:b/>
                <w:color w:val="000000"/>
                <w:sz w:val="22"/>
                <w:szCs w:val="22"/>
              </w:rPr>
              <w:t xml:space="preserve">„Феникс Дупница“ ООД </w:t>
            </w:r>
            <w:r>
              <w:rPr>
                <w:b/>
                <w:color w:val="000000"/>
                <w:sz w:val="22"/>
                <w:szCs w:val="22"/>
              </w:rPr>
              <w:t>– 32.84</w:t>
            </w:r>
          </w:p>
        </w:tc>
        <w:tc>
          <w:tcPr>
            <w:tcW w:w="1447" w:type="dxa"/>
            <w:vAlign w:val="center"/>
          </w:tcPr>
          <w:p w14:paraId="173AE63A" w14:textId="77777777" w:rsidR="002D18F6" w:rsidRPr="00432092" w:rsidRDefault="002D18F6" w:rsidP="00C1192D">
            <w:pPr>
              <w:jc w:val="center"/>
              <w:rPr>
                <w:sz w:val="22"/>
                <w:szCs w:val="22"/>
              </w:rPr>
            </w:pPr>
            <w:r w:rsidRPr="00432092">
              <w:rPr>
                <w:sz w:val="22"/>
                <w:szCs w:val="22"/>
              </w:rPr>
              <w:t>Да</w:t>
            </w:r>
          </w:p>
        </w:tc>
      </w:tr>
      <w:tr w:rsidR="002D18F6" w:rsidRPr="00432092" w14:paraId="4F9E1025" w14:textId="77777777" w:rsidTr="002D18F6">
        <w:trPr>
          <w:cantSplit/>
        </w:trPr>
        <w:tc>
          <w:tcPr>
            <w:tcW w:w="2689" w:type="dxa"/>
            <w:vAlign w:val="center"/>
          </w:tcPr>
          <w:p w14:paraId="72BA4BCB" w14:textId="77777777" w:rsidR="002D18F6" w:rsidRPr="005A1933" w:rsidRDefault="002D18F6" w:rsidP="00C1192D">
            <w:pPr>
              <w:autoSpaceDE w:val="0"/>
              <w:autoSpaceDN w:val="0"/>
              <w:jc w:val="center"/>
              <w:rPr>
                <w:sz w:val="22"/>
                <w:szCs w:val="22"/>
              </w:rPr>
            </w:pPr>
            <w:r w:rsidRPr="005A1933">
              <w:rPr>
                <w:sz w:val="22"/>
                <w:szCs w:val="22"/>
              </w:rPr>
              <w:t>Метални опаковки</w:t>
            </w:r>
          </w:p>
        </w:tc>
        <w:tc>
          <w:tcPr>
            <w:tcW w:w="1134" w:type="dxa"/>
            <w:vAlign w:val="center"/>
          </w:tcPr>
          <w:p w14:paraId="6FFAADB8" w14:textId="77777777" w:rsidR="002D18F6" w:rsidRPr="005A1933" w:rsidRDefault="002D18F6" w:rsidP="00C1192D">
            <w:pPr>
              <w:jc w:val="center"/>
              <w:rPr>
                <w:sz w:val="22"/>
                <w:szCs w:val="22"/>
                <w:lang w:eastAsia="en-US"/>
              </w:rPr>
            </w:pPr>
            <w:r w:rsidRPr="005A1933">
              <w:rPr>
                <w:sz w:val="22"/>
                <w:szCs w:val="22"/>
              </w:rPr>
              <w:t>15 01 04</w:t>
            </w:r>
          </w:p>
        </w:tc>
        <w:tc>
          <w:tcPr>
            <w:tcW w:w="1417" w:type="dxa"/>
            <w:vAlign w:val="center"/>
          </w:tcPr>
          <w:p w14:paraId="7EE75929" w14:textId="77777777" w:rsidR="002D18F6" w:rsidRPr="005A1933" w:rsidRDefault="002D18F6" w:rsidP="00C1192D">
            <w:pPr>
              <w:jc w:val="center"/>
              <w:rPr>
                <w:sz w:val="22"/>
                <w:szCs w:val="22"/>
              </w:rPr>
            </w:pPr>
            <w:r w:rsidRPr="005A1933">
              <w:rPr>
                <w:sz w:val="22"/>
                <w:szCs w:val="22"/>
              </w:rPr>
              <w:t>21</w:t>
            </w:r>
          </w:p>
        </w:tc>
        <w:tc>
          <w:tcPr>
            <w:tcW w:w="1276" w:type="dxa"/>
            <w:vAlign w:val="center"/>
          </w:tcPr>
          <w:p w14:paraId="0C547AB3" w14:textId="77777777" w:rsidR="002D18F6" w:rsidRPr="005A1933" w:rsidRDefault="002D18F6" w:rsidP="00C1192D">
            <w:pPr>
              <w:tabs>
                <w:tab w:val="left" w:pos="5040"/>
              </w:tabs>
              <w:jc w:val="center"/>
              <w:rPr>
                <w:b/>
                <w:sz w:val="22"/>
                <w:szCs w:val="22"/>
              </w:rPr>
            </w:pPr>
            <w:r w:rsidRPr="005A1933">
              <w:rPr>
                <w:b/>
                <w:sz w:val="22"/>
                <w:szCs w:val="22"/>
              </w:rPr>
              <w:t>1.112</w:t>
            </w:r>
          </w:p>
        </w:tc>
        <w:tc>
          <w:tcPr>
            <w:tcW w:w="1417" w:type="dxa"/>
            <w:vAlign w:val="center"/>
          </w:tcPr>
          <w:p w14:paraId="1FF3E1CC"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6A2A0E7F" w14:textId="77777777" w:rsidR="002D18F6" w:rsidRPr="00432092" w:rsidRDefault="002D18F6" w:rsidP="00C1192D">
            <w:pPr>
              <w:spacing w:before="120"/>
              <w:jc w:val="center"/>
              <w:rPr>
                <w:sz w:val="22"/>
                <w:szCs w:val="22"/>
              </w:rPr>
            </w:pPr>
            <w:r w:rsidRPr="00432092">
              <w:rPr>
                <w:sz w:val="22"/>
                <w:szCs w:val="22"/>
              </w:rPr>
              <w:t>-</w:t>
            </w:r>
          </w:p>
        </w:tc>
        <w:tc>
          <w:tcPr>
            <w:tcW w:w="1814" w:type="dxa"/>
            <w:vAlign w:val="center"/>
          </w:tcPr>
          <w:p w14:paraId="6A7B1199" w14:textId="77777777" w:rsidR="002D18F6" w:rsidRPr="00432092" w:rsidRDefault="002D18F6" w:rsidP="00C1192D">
            <w:pPr>
              <w:autoSpaceDE w:val="0"/>
              <w:autoSpaceDN w:val="0"/>
              <w:jc w:val="center"/>
              <w:rPr>
                <w:sz w:val="22"/>
                <w:szCs w:val="22"/>
              </w:rPr>
            </w:pPr>
            <w:r w:rsidRPr="00432092">
              <w:rPr>
                <w:sz w:val="22"/>
                <w:szCs w:val="22"/>
              </w:rPr>
              <w:t>Площадка № 1;</w:t>
            </w:r>
          </w:p>
          <w:p w14:paraId="0E5F1744" w14:textId="77777777" w:rsidR="002D18F6" w:rsidRPr="00432092" w:rsidRDefault="002D18F6" w:rsidP="00C1192D">
            <w:pPr>
              <w:autoSpaceDE w:val="0"/>
              <w:autoSpaceDN w:val="0"/>
              <w:jc w:val="center"/>
              <w:rPr>
                <w:sz w:val="22"/>
                <w:szCs w:val="22"/>
              </w:rPr>
            </w:pPr>
            <w:r w:rsidRPr="00432092">
              <w:rPr>
                <w:sz w:val="22"/>
                <w:szCs w:val="22"/>
              </w:rPr>
              <w:t>0 тона</w:t>
            </w:r>
          </w:p>
        </w:tc>
        <w:tc>
          <w:tcPr>
            <w:tcW w:w="2268" w:type="dxa"/>
            <w:vAlign w:val="center"/>
          </w:tcPr>
          <w:p w14:paraId="710C48C4" w14:textId="77777777" w:rsidR="002D18F6" w:rsidRPr="00432092" w:rsidRDefault="002D18F6" w:rsidP="00C1192D">
            <w:pPr>
              <w:overflowPunct w:val="0"/>
              <w:autoSpaceDE w:val="0"/>
              <w:autoSpaceDN w:val="0"/>
              <w:adjustRightInd w:val="0"/>
              <w:jc w:val="center"/>
              <w:textAlignment w:val="baseline"/>
              <w:rPr>
                <w:b/>
                <w:color w:val="000000"/>
                <w:sz w:val="22"/>
                <w:szCs w:val="22"/>
              </w:rPr>
            </w:pPr>
            <w:r w:rsidRPr="00432092">
              <w:rPr>
                <w:b/>
                <w:color w:val="000000"/>
                <w:sz w:val="22"/>
                <w:szCs w:val="22"/>
              </w:rPr>
              <w:t>„Феникс Дупница“ ООД – 1.112</w:t>
            </w:r>
          </w:p>
        </w:tc>
        <w:tc>
          <w:tcPr>
            <w:tcW w:w="1447" w:type="dxa"/>
            <w:vAlign w:val="center"/>
          </w:tcPr>
          <w:p w14:paraId="7F5088D3" w14:textId="77777777" w:rsidR="002D18F6" w:rsidRPr="00432092" w:rsidRDefault="002D18F6" w:rsidP="00C1192D">
            <w:pPr>
              <w:jc w:val="center"/>
              <w:rPr>
                <w:sz w:val="22"/>
                <w:szCs w:val="22"/>
              </w:rPr>
            </w:pPr>
            <w:r w:rsidRPr="00432092">
              <w:rPr>
                <w:sz w:val="22"/>
                <w:szCs w:val="22"/>
              </w:rPr>
              <w:t>Да</w:t>
            </w:r>
          </w:p>
        </w:tc>
      </w:tr>
      <w:tr w:rsidR="002D18F6" w:rsidRPr="009D2F6B" w14:paraId="34EBE9F3" w14:textId="77777777" w:rsidTr="002D18F6">
        <w:trPr>
          <w:cantSplit/>
        </w:trPr>
        <w:tc>
          <w:tcPr>
            <w:tcW w:w="2689" w:type="dxa"/>
            <w:vAlign w:val="center"/>
          </w:tcPr>
          <w:p w14:paraId="7DDE4144" w14:textId="77777777" w:rsidR="002D18F6" w:rsidRPr="005A1933" w:rsidRDefault="002D18F6" w:rsidP="00C1192D">
            <w:pPr>
              <w:autoSpaceDE w:val="0"/>
              <w:autoSpaceDN w:val="0"/>
              <w:jc w:val="center"/>
              <w:rPr>
                <w:sz w:val="22"/>
                <w:szCs w:val="22"/>
              </w:rPr>
            </w:pPr>
            <w:r w:rsidRPr="005A1933">
              <w:rPr>
                <w:sz w:val="22"/>
                <w:szCs w:val="22"/>
              </w:rPr>
              <w:t>Стъклени опаковки</w:t>
            </w:r>
          </w:p>
        </w:tc>
        <w:tc>
          <w:tcPr>
            <w:tcW w:w="1134" w:type="dxa"/>
            <w:vAlign w:val="center"/>
          </w:tcPr>
          <w:p w14:paraId="527AC823" w14:textId="77777777" w:rsidR="002D18F6" w:rsidRPr="005A1933" w:rsidRDefault="002D18F6" w:rsidP="00C1192D">
            <w:pPr>
              <w:jc w:val="center"/>
              <w:rPr>
                <w:sz w:val="22"/>
                <w:szCs w:val="22"/>
              </w:rPr>
            </w:pPr>
            <w:r w:rsidRPr="005A1933">
              <w:rPr>
                <w:sz w:val="22"/>
                <w:szCs w:val="22"/>
              </w:rPr>
              <w:t>15 01 07</w:t>
            </w:r>
          </w:p>
        </w:tc>
        <w:tc>
          <w:tcPr>
            <w:tcW w:w="1417" w:type="dxa"/>
            <w:vAlign w:val="center"/>
          </w:tcPr>
          <w:p w14:paraId="4B5CB910" w14:textId="77777777" w:rsidR="002D18F6" w:rsidRPr="005A1933" w:rsidRDefault="002D18F6" w:rsidP="00C1192D">
            <w:pPr>
              <w:jc w:val="center"/>
              <w:rPr>
                <w:sz w:val="22"/>
                <w:szCs w:val="22"/>
              </w:rPr>
            </w:pPr>
            <w:r w:rsidRPr="005A1933">
              <w:rPr>
                <w:sz w:val="22"/>
                <w:szCs w:val="22"/>
              </w:rPr>
              <w:t>1000</w:t>
            </w:r>
          </w:p>
        </w:tc>
        <w:tc>
          <w:tcPr>
            <w:tcW w:w="1276" w:type="dxa"/>
            <w:vAlign w:val="center"/>
          </w:tcPr>
          <w:p w14:paraId="3F346631" w14:textId="77777777" w:rsidR="002D18F6" w:rsidRPr="005A1933" w:rsidRDefault="002D18F6" w:rsidP="00C1192D">
            <w:pPr>
              <w:tabs>
                <w:tab w:val="left" w:pos="5040"/>
              </w:tabs>
              <w:jc w:val="center"/>
              <w:rPr>
                <w:b/>
                <w:sz w:val="22"/>
                <w:szCs w:val="22"/>
              </w:rPr>
            </w:pPr>
            <w:r w:rsidRPr="005A1933">
              <w:rPr>
                <w:b/>
                <w:sz w:val="22"/>
                <w:szCs w:val="22"/>
              </w:rPr>
              <w:t>318.10</w:t>
            </w:r>
          </w:p>
        </w:tc>
        <w:tc>
          <w:tcPr>
            <w:tcW w:w="1417" w:type="dxa"/>
            <w:vAlign w:val="center"/>
          </w:tcPr>
          <w:p w14:paraId="5841354C"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58A69A19" w14:textId="77777777" w:rsidR="002D18F6" w:rsidRPr="008D4754" w:rsidRDefault="002D18F6" w:rsidP="00C1192D">
            <w:pPr>
              <w:spacing w:before="120"/>
              <w:jc w:val="center"/>
              <w:rPr>
                <w:sz w:val="22"/>
                <w:szCs w:val="22"/>
              </w:rPr>
            </w:pPr>
            <w:r w:rsidRPr="008D4754">
              <w:rPr>
                <w:sz w:val="22"/>
                <w:szCs w:val="22"/>
              </w:rPr>
              <w:t>-</w:t>
            </w:r>
          </w:p>
        </w:tc>
        <w:tc>
          <w:tcPr>
            <w:tcW w:w="1814" w:type="dxa"/>
            <w:vAlign w:val="center"/>
          </w:tcPr>
          <w:p w14:paraId="0A7283BB" w14:textId="77777777" w:rsidR="002D18F6" w:rsidRPr="00684DD5" w:rsidRDefault="002D18F6" w:rsidP="00C1192D">
            <w:pPr>
              <w:autoSpaceDE w:val="0"/>
              <w:autoSpaceDN w:val="0"/>
              <w:jc w:val="center"/>
              <w:rPr>
                <w:sz w:val="22"/>
                <w:szCs w:val="22"/>
              </w:rPr>
            </w:pPr>
            <w:r w:rsidRPr="00684DD5">
              <w:rPr>
                <w:sz w:val="22"/>
                <w:szCs w:val="22"/>
              </w:rPr>
              <w:t>Площадка № 5;</w:t>
            </w:r>
          </w:p>
          <w:p w14:paraId="66345DD2" w14:textId="77777777" w:rsidR="002D18F6" w:rsidRPr="00684DD5" w:rsidRDefault="002D18F6" w:rsidP="00C1192D">
            <w:pPr>
              <w:autoSpaceDE w:val="0"/>
              <w:autoSpaceDN w:val="0"/>
              <w:jc w:val="center"/>
              <w:rPr>
                <w:sz w:val="22"/>
                <w:szCs w:val="22"/>
              </w:rPr>
            </w:pPr>
            <w:r w:rsidRPr="00684DD5">
              <w:rPr>
                <w:sz w:val="22"/>
                <w:szCs w:val="22"/>
              </w:rPr>
              <w:t>0 тона</w:t>
            </w:r>
          </w:p>
        </w:tc>
        <w:tc>
          <w:tcPr>
            <w:tcW w:w="2268" w:type="dxa"/>
            <w:vAlign w:val="center"/>
          </w:tcPr>
          <w:p w14:paraId="020026AC" w14:textId="77777777" w:rsidR="002D18F6" w:rsidRPr="00684DD5" w:rsidRDefault="002D18F6" w:rsidP="00C1192D">
            <w:pPr>
              <w:overflowPunct w:val="0"/>
              <w:autoSpaceDE w:val="0"/>
              <w:autoSpaceDN w:val="0"/>
              <w:adjustRightInd w:val="0"/>
              <w:jc w:val="center"/>
              <w:textAlignment w:val="baseline"/>
              <w:rPr>
                <w:b/>
                <w:color w:val="000000"/>
                <w:sz w:val="22"/>
                <w:szCs w:val="22"/>
              </w:rPr>
            </w:pPr>
            <w:r w:rsidRPr="00684DD5">
              <w:rPr>
                <w:b/>
                <w:color w:val="000000"/>
                <w:sz w:val="22"/>
                <w:szCs w:val="22"/>
              </w:rPr>
              <w:t>„Феникс Дупница“ ООД</w:t>
            </w:r>
            <w:r>
              <w:rPr>
                <w:b/>
                <w:color w:val="000000"/>
                <w:sz w:val="22"/>
                <w:szCs w:val="22"/>
              </w:rPr>
              <w:t xml:space="preserve"> – 318.10</w:t>
            </w:r>
          </w:p>
        </w:tc>
        <w:tc>
          <w:tcPr>
            <w:tcW w:w="1447" w:type="dxa"/>
            <w:vAlign w:val="center"/>
          </w:tcPr>
          <w:p w14:paraId="5AD83EBE" w14:textId="77777777" w:rsidR="002D18F6" w:rsidRPr="009D2F6B" w:rsidRDefault="002D18F6" w:rsidP="00C1192D">
            <w:pPr>
              <w:spacing w:before="120"/>
              <w:jc w:val="center"/>
              <w:rPr>
                <w:sz w:val="22"/>
                <w:szCs w:val="22"/>
                <w:highlight w:val="yellow"/>
              </w:rPr>
            </w:pPr>
            <w:r w:rsidRPr="00684DD5">
              <w:rPr>
                <w:sz w:val="22"/>
                <w:szCs w:val="22"/>
              </w:rPr>
              <w:t>Да</w:t>
            </w:r>
          </w:p>
        </w:tc>
      </w:tr>
      <w:tr w:rsidR="002D18F6" w:rsidRPr="00B35A31" w14:paraId="71EB1271" w14:textId="77777777" w:rsidTr="002D18F6">
        <w:trPr>
          <w:cantSplit/>
        </w:trPr>
        <w:tc>
          <w:tcPr>
            <w:tcW w:w="2689" w:type="dxa"/>
            <w:vAlign w:val="center"/>
          </w:tcPr>
          <w:p w14:paraId="597AE179" w14:textId="77777777" w:rsidR="002D18F6" w:rsidRPr="005A1933" w:rsidRDefault="002D18F6" w:rsidP="00C1192D">
            <w:pPr>
              <w:autoSpaceDE w:val="0"/>
              <w:autoSpaceDN w:val="0"/>
              <w:jc w:val="center"/>
              <w:rPr>
                <w:color w:val="FF0000"/>
                <w:sz w:val="22"/>
                <w:szCs w:val="22"/>
              </w:rPr>
            </w:pPr>
            <w:r w:rsidRPr="005A1933">
              <w:rPr>
                <w:sz w:val="22"/>
                <w:szCs w:val="22"/>
              </w:rPr>
              <w:t>Абсорбенти, филт.материали, кърпи за изтриване и предп. облекла, различни от упомен. в 15 02 02 (кизелгур)</w:t>
            </w:r>
          </w:p>
        </w:tc>
        <w:tc>
          <w:tcPr>
            <w:tcW w:w="1134" w:type="dxa"/>
            <w:vAlign w:val="center"/>
          </w:tcPr>
          <w:p w14:paraId="5A28C2C3" w14:textId="77777777" w:rsidR="002D18F6" w:rsidRPr="005A1933" w:rsidRDefault="002D18F6" w:rsidP="00C1192D">
            <w:pPr>
              <w:jc w:val="center"/>
              <w:rPr>
                <w:sz w:val="22"/>
                <w:szCs w:val="22"/>
              </w:rPr>
            </w:pPr>
            <w:r w:rsidRPr="005A1933">
              <w:rPr>
                <w:sz w:val="22"/>
                <w:szCs w:val="22"/>
              </w:rPr>
              <w:t>15 02 03</w:t>
            </w:r>
          </w:p>
        </w:tc>
        <w:tc>
          <w:tcPr>
            <w:tcW w:w="1417" w:type="dxa"/>
            <w:vAlign w:val="center"/>
          </w:tcPr>
          <w:p w14:paraId="68C48A94" w14:textId="77777777" w:rsidR="002D18F6" w:rsidRPr="005A1933" w:rsidRDefault="002D18F6" w:rsidP="00C1192D">
            <w:pPr>
              <w:jc w:val="center"/>
              <w:rPr>
                <w:sz w:val="22"/>
                <w:szCs w:val="22"/>
              </w:rPr>
            </w:pPr>
            <w:r w:rsidRPr="005A1933">
              <w:rPr>
                <w:sz w:val="22"/>
                <w:szCs w:val="22"/>
              </w:rPr>
              <w:t>295</w:t>
            </w:r>
          </w:p>
        </w:tc>
        <w:tc>
          <w:tcPr>
            <w:tcW w:w="1276" w:type="dxa"/>
            <w:vAlign w:val="center"/>
          </w:tcPr>
          <w:p w14:paraId="57054481" w14:textId="77777777" w:rsidR="002D18F6" w:rsidRPr="005A1933" w:rsidRDefault="002D18F6" w:rsidP="00C1192D">
            <w:pPr>
              <w:tabs>
                <w:tab w:val="left" w:pos="5040"/>
              </w:tabs>
              <w:jc w:val="center"/>
              <w:rPr>
                <w:b/>
                <w:sz w:val="22"/>
                <w:szCs w:val="22"/>
              </w:rPr>
            </w:pPr>
            <w:r w:rsidRPr="005A1933">
              <w:rPr>
                <w:b/>
                <w:sz w:val="22"/>
                <w:szCs w:val="22"/>
              </w:rPr>
              <w:t>10.44</w:t>
            </w:r>
          </w:p>
        </w:tc>
        <w:tc>
          <w:tcPr>
            <w:tcW w:w="1417" w:type="dxa"/>
            <w:vAlign w:val="center"/>
          </w:tcPr>
          <w:p w14:paraId="0021E28F"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2EFD2553" w14:textId="77777777" w:rsidR="002D18F6" w:rsidRPr="008D4754" w:rsidRDefault="002D18F6" w:rsidP="00C1192D">
            <w:pPr>
              <w:spacing w:before="120"/>
              <w:jc w:val="center"/>
              <w:rPr>
                <w:sz w:val="22"/>
                <w:szCs w:val="22"/>
              </w:rPr>
            </w:pPr>
            <w:r w:rsidRPr="008D4754">
              <w:rPr>
                <w:sz w:val="22"/>
                <w:szCs w:val="22"/>
              </w:rPr>
              <w:t>-</w:t>
            </w:r>
          </w:p>
        </w:tc>
        <w:tc>
          <w:tcPr>
            <w:tcW w:w="1814" w:type="dxa"/>
            <w:vAlign w:val="center"/>
          </w:tcPr>
          <w:p w14:paraId="408D9C6C" w14:textId="77777777" w:rsidR="002D18F6" w:rsidRPr="00B35A31" w:rsidRDefault="002D18F6" w:rsidP="00C1192D">
            <w:pPr>
              <w:autoSpaceDE w:val="0"/>
              <w:autoSpaceDN w:val="0"/>
              <w:jc w:val="center"/>
              <w:rPr>
                <w:sz w:val="22"/>
                <w:szCs w:val="22"/>
              </w:rPr>
            </w:pPr>
            <w:r w:rsidRPr="00B35A31">
              <w:rPr>
                <w:sz w:val="22"/>
                <w:szCs w:val="22"/>
              </w:rPr>
              <w:t>Площадка № 4;</w:t>
            </w:r>
          </w:p>
          <w:p w14:paraId="13B6B719" w14:textId="77777777" w:rsidR="002D18F6" w:rsidRPr="00B35A31" w:rsidRDefault="002D18F6" w:rsidP="00C1192D">
            <w:pPr>
              <w:autoSpaceDE w:val="0"/>
              <w:autoSpaceDN w:val="0"/>
              <w:jc w:val="center"/>
              <w:rPr>
                <w:sz w:val="22"/>
                <w:szCs w:val="22"/>
              </w:rPr>
            </w:pPr>
            <w:r w:rsidRPr="00B35A31">
              <w:rPr>
                <w:sz w:val="22"/>
                <w:szCs w:val="22"/>
              </w:rPr>
              <w:t>17.14 тона</w:t>
            </w:r>
          </w:p>
        </w:tc>
        <w:tc>
          <w:tcPr>
            <w:tcW w:w="2268" w:type="dxa"/>
            <w:vAlign w:val="center"/>
          </w:tcPr>
          <w:p w14:paraId="639B0815" w14:textId="77777777" w:rsidR="002D18F6" w:rsidRPr="00B35A31" w:rsidRDefault="002D18F6" w:rsidP="00C1192D">
            <w:pPr>
              <w:overflowPunct w:val="0"/>
              <w:autoSpaceDE w:val="0"/>
              <w:autoSpaceDN w:val="0"/>
              <w:adjustRightInd w:val="0"/>
              <w:jc w:val="center"/>
              <w:textAlignment w:val="baseline"/>
              <w:rPr>
                <w:b/>
                <w:color w:val="000000"/>
                <w:sz w:val="22"/>
                <w:szCs w:val="22"/>
              </w:rPr>
            </w:pPr>
            <w:r w:rsidRPr="00B35A31">
              <w:rPr>
                <w:b/>
                <w:color w:val="000000"/>
                <w:sz w:val="22"/>
                <w:szCs w:val="22"/>
              </w:rPr>
              <w:t>-</w:t>
            </w:r>
          </w:p>
        </w:tc>
        <w:tc>
          <w:tcPr>
            <w:tcW w:w="1447" w:type="dxa"/>
            <w:vAlign w:val="center"/>
          </w:tcPr>
          <w:p w14:paraId="4D91EAD7" w14:textId="77777777" w:rsidR="002D18F6" w:rsidRPr="00B35A31" w:rsidRDefault="002D18F6" w:rsidP="00C1192D">
            <w:pPr>
              <w:overflowPunct w:val="0"/>
              <w:autoSpaceDE w:val="0"/>
              <w:autoSpaceDN w:val="0"/>
              <w:adjustRightInd w:val="0"/>
              <w:jc w:val="center"/>
              <w:textAlignment w:val="baseline"/>
              <w:rPr>
                <w:sz w:val="22"/>
                <w:szCs w:val="22"/>
              </w:rPr>
            </w:pPr>
            <w:r w:rsidRPr="00B35A31">
              <w:rPr>
                <w:sz w:val="22"/>
                <w:szCs w:val="22"/>
                <w:lang w:eastAsia="en-US"/>
              </w:rPr>
              <w:t>Да</w:t>
            </w:r>
          </w:p>
        </w:tc>
      </w:tr>
      <w:tr w:rsidR="002D18F6" w:rsidRPr="00B35A31" w14:paraId="0CF0DA5A" w14:textId="77777777" w:rsidTr="002D18F6">
        <w:trPr>
          <w:cantSplit/>
        </w:trPr>
        <w:tc>
          <w:tcPr>
            <w:tcW w:w="2689" w:type="dxa"/>
            <w:vAlign w:val="center"/>
          </w:tcPr>
          <w:p w14:paraId="622F7F2C" w14:textId="77777777" w:rsidR="002D18F6" w:rsidRPr="00622C6C" w:rsidRDefault="002D18F6" w:rsidP="00C1192D">
            <w:pPr>
              <w:jc w:val="center"/>
              <w:rPr>
                <w:b/>
                <w:sz w:val="22"/>
                <w:szCs w:val="22"/>
              </w:rPr>
            </w:pPr>
            <w:r w:rsidRPr="00622C6C">
              <w:rPr>
                <w:sz w:val="22"/>
                <w:szCs w:val="22"/>
                <w:lang w:val="ru-RU"/>
              </w:rPr>
              <w:t>Абсорбенти, филтърни материали, кърпи за изтриване и предпазни облекла, различни от упоменатите в 15 02 02 (активен въглен)</w:t>
            </w:r>
          </w:p>
        </w:tc>
        <w:tc>
          <w:tcPr>
            <w:tcW w:w="1134" w:type="dxa"/>
            <w:vAlign w:val="center"/>
          </w:tcPr>
          <w:p w14:paraId="532E9A38" w14:textId="77777777" w:rsidR="002D18F6" w:rsidRPr="00A63CA3" w:rsidRDefault="002D18F6" w:rsidP="00C1192D">
            <w:pPr>
              <w:autoSpaceDE w:val="0"/>
              <w:autoSpaceDN w:val="0"/>
              <w:jc w:val="center"/>
              <w:rPr>
                <w:sz w:val="22"/>
                <w:szCs w:val="22"/>
                <w:lang w:val="ru-RU"/>
              </w:rPr>
            </w:pPr>
            <w:r w:rsidRPr="00A63CA3">
              <w:rPr>
                <w:sz w:val="22"/>
                <w:szCs w:val="22"/>
              </w:rPr>
              <w:t>15 02 03</w:t>
            </w:r>
          </w:p>
        </w:tc>
        <w:tc>
          <w:tcPr>
            <w:tcW w:w="1417" w:type="dxa"/>
            <w:vAlign w:val="center"/>
          </w:tcPr>
          <w:p w14:paraId="3DDF2B03" w14:textId="77777777" w:rsidR="002D18F6" w:rsidRPr="007B0886" w:rsidRDefault="002D18F6" w:rsidP="00C1192D">
            <w:pPr>
              <w:jc w:val="center"/>
              <w:rPr>
                <w:sz w:val="22"/>
                <w:szCs w:val="22"/>
              </w:rPr>
            </w:pPr>
            <w:r w:rsidRPr="007B0886">
              <w:rPr>
                <w:sz w:val="22"/>
                <w:szCs w:val="22"/>
              </w:rPr>
              <w:t>1</w:t>
            </w:r>
          </w:p>
        </w:tc>
        <w:tc>
          <w:tcPr>
            <w:tcW w:w="1276" w:type="dxa"/>
            <w:vAlign w:val="center"/>
          </w:tcPr>
          <w:p w14:paraId="3581F5AC" w14:textId="77777777" w:rsidR="002D18F6" w:rsidRPr="001C1F1A" w:rsidRDefault="002D18F6" w:rsidP="00C1192D">
            <w:pPr>
              <w:tabs>
                <w:tab w:val="left" w:pos="5040"/>
              </w:tabs>
              <w:jc w:val="center"/>
              <w:rPr>
                <w:b/>
                <w:sz w:val="22"/>
                <w:szCs w:val="22"/>
              </w:rPr>
            </w:pPr>
            <w:r w:rsidRPr="001C1F1A">
              <w:rPr>
                <w:b/>
                <w:sz w:val="22"/>
                <w:szCs w:val="22"/>
              </w:rPr>
              <w:t>-</w:t>
            </w:r>
          </w:p>
        </w:tc>
        <w:tc>
          <w:tcPr>
            <w:tcW w:w="1417" w:type="dxa"/>
            <w:vAlign w:val="center"/>
          </w:tcPr>
          <w:p w14:paraId="55BA8A52"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70594686" w14:textId="77777777" w:rsidR="002D18F6" w:rsidRPr="008D4754" w:rsidRDefault="002D18F6" w:rsidP="00C1192D">
            <w:pPr>
              <w:spacing w:before="120"/>
              <w:jc w:val="center"/>
              <w:rPr>
                <w:sz w:val="22"/>
                <w:szCs w:val="22"/>
              </w:rPr>
            </w:pPr>
            <w:r>
              <w:rPr>
                <w:sz w:val="22"/>
                <w:szCs w:val="22"/>
              </w:rPr>
              <w:t>-</w:t>
            </w:r>
          </w:p>
        </w:tc>
        <w:tc>
          <w:tcPr>
            <w:tcW w:w="1814" w:type="dxa"/>
            <w:vAlign w:val="center"/>
          </w:tcPr>
          <w:p w14:paraId="2BF3819C" w14:textId="77777777" w:rsidR="002D18F6" w:rsidRPr="00B35A31" w:rsidRDefault="002D18F6" w:rsidP="00C1192D">
            <w:pPr>
              <w:autoSpaceDE w:val="0"/>
              <w:autoSpaceDN w:val="0"/>
              <w:jc w:val="center"/>
              <w:rPr>
                <w:sz w:val="22"/>
                <w:szCs w:val="22"/>
              </w:rPr>
            </w:pPr>
            <w:r w:rsidRPr="00B35A31">
              <w:rPr>
                <w:sz w:val="22"/>
                <w:szCs w:val="22"/>
              </w:rPr>
              <w:t>Няма съхранение</w:t>
            </w:r>
          </w:p>
        </w:tc>
        <w:tc>
          <w:tcPr>
            <w:tcW w:w="2268" w:type="dxa"/>
            <w:vAlign w:val="center"/>
          </w:tcPr>
          <w:p w14:paraId="37C00C1F" w14:textId="77777777" w:rsidR="002D18F6" w:rsidRPr="00B35A31" w:rsidRDefault="002D18F6" w:rsidP="00C1192D">
            <w:pPr>
              <w:overflowPunct w:val="0"/>
              <w:autoSpaceDE w:val="0"/>
              <w:autoSpaceDN w:val="0"/>
              <w:adjustRightInd w:val="0"/>
              <w:jc w:val="center"/>
              <w:textAlignment w:val="baseline"/>
              <w:rPr>
                <w:b/>
                <w:color w:val="000000"/>
                <w:sz w:val="22"/>
                <w:szCs w:val="22"/>
              </w:rPr>
            </w:pPr>
            <w:r w:rsidRPr="00B35A31">
              <w:rPr>
                <w:b/>
                <w:color w:val="000000"/>
                <w:sz w:val="22"/>
                <w:szCs w:val="22"/>
              </w:rPr>
              <w:t>-</w:t>
            </w:r>
          </w:p>
        </w:tc>
        <w:tc>
          <w:tcPr>
            <w:tcW w:w="1447" w:type="dxa"/>
            <w:vAlign w:val="center"/>
          </w:tcPr>
          <w:p w14:paraId="5D9DE1EB" w14:textId="77777777" w:rsidR="002D18F6" w:rsidRPr="00B35A31" w:rsidRDefault="002D18F6" w:rsidP="00C1192D">
            <w:pPr>
              <w:overflowPunct w:val="0"/>
              <w:autoSpaceDE w:val="0"/>
              <w:autoSpaceDN w:val="0"/>
              <w:adjustRightInd w:val="0"/>
              <w:jc w:val="center"/>
              <w:textAlignment w:val="baseline"/>
              <w:rPr>
                <w:sz w:val="22"/>
                <w:szCs w:val="22"/>
                <w:lang w:eastAsia="en-US"/>
              </w:rPr>
            </w:pPr>
            <w:r w:rsidRPr="00B35A31">
              <w:rPr>
                <w:sz w:val="22"/>
                <w:szCs w:val="22"/>
                <w:lang w:eastAsia="en-US"/>
              </w:rPr>
              <w:t>Да</w:t>
            </w:r>
          </w:p>
        </w:tc>
      </w:tr>
      <w:tr w:rsidR="002D18F6" w:rsidRPr="00B35A31" w14:paraId="0F96198D" w14:textId="77777777" w:rsidTr="002D18F6">
        <w:trPr>
          <w:cantSplit/>
        </w:trPr>
        <w:tc>
          <w:tcPr>
            <w:tcW w:w="2689" w:type="dxa"/>
            <w:vAlign w:val="center"/>
          </w:tcPr>
          <w:p w14:paraId="0EF56A57" w14:textId="77777777" w:rsidR="002D18F6" w:rsidRPr="00622C6C" w:rsidRDefault="002D18F6" w:rsidP="00C1192D">
            <w:pPr>
              <w:jc w:val="center"/>
              <w:rPr>
                <w:b/>
                <w:sz w:val="22"/>
                <w:szCs w:val="22"/>
              </w:rPr>
            </w:pPr>
            <w:r w:rsidRPr="00622C6C">
              <w:rPr>
                <w:sz w:val="22"/>
                <w:szCs w:val="22"/>
                <w:lang w:val="ru-RU"/>
              </w:rPr>
              <w:t>Абсорбенти, филтърни материали, кърпи за изтриване и предпазни облекла, различни от упоменатите в 15 02 02 (вулканичен камък)</w:t>
            </w:r>
          </w:p>
        </w:tc>
        <w:tc>
          <w:tcPr>
            <w:tcW w:w="1134" w:type="dxa"/>
            <w:vAlign w:val="center"/>
          </w:tcPr>
          <w:p w14:paraId="77FD558E" w14:textId="77777777" w:rsidR="002D18F6" w:rsidRPr="00A63CA3" w:rsidRDefault="002D18F6" w:rsidP="00C1192D">
            <w:pPr>
              <w:autoSpaceDE w:val="0"/>
              <w:autoSpaceDN w:val="0"/>
              <w:jc w:val="center"/>
              <w:rPr>
                <w:sz w:val="22"/>
                <w:szCs w:val="22"/>
                <w:lang w:val="ru-RU"/>
              </w:rPr>
            </w:pPr>
            <w:r w:rsidRPr="00A63CA3">
              <w:rPr>
                <w:sz w:val="22"/>
                <w:szCs w:val="22"/>
              </w:rPr>
              <w:t>15 02 03</w:t>
            </w:r>
          </w:p>
        </w:tc>
        <w:tc>
          <w:tcPr>
            <w:tcW w:w="1417" w:type="dxa"/>
            <w:vAlign w:val="center"/>
          </w:tcPr>
          <w:p w14:paraId="4CC83381" w14:textId="77777777" w:rsidR="002D18F6" w:rsidRPr="007B0886" w:rsidRDefault="002D18F6" w:rsidP="00C1192D">
            <w:pPr>
              <w:jc w:val="center"/>
              <w:rPr>
                <w:sz w:val="22"/>
                <w:szCs w:val="22"/>
              </w:rPr>
            </w:pPr>
            <w:r w:rsidRPr="007B0886">
              <w:rPr>
                <w:sz w:val="22"/>
                <w:szCs w:val="22"/>
              </w:rPr>
              <w:t>7</w:t>
            </w:r>
          </w:p>
        </w:tc>
        <w:tc>
          <w:tcPr>
            <w:tcW w:w="1276" w:type="dxa"/>
            <w:vAlign w:val="center"/>
          </w:tcPr>
          <w:p w14:paraId="376CACB6" w14:textId="77777777" w:rsidR="002D18F6" w:rsidRPr="001C1F1A" w:rsidRDefault="002D18F6" w:rsidP="00C1192D">
            <w:pPr>
              <w:tabs>
                <w:tab w:val="left" w:pos="5040"/>
              </w:tabs>
              <w:jc w:val="center"/>
              <w:rPr>
                <w:b/>
                <w:sz w:val="22"/>
                <w:szCs w:val="22"/>
              </w:rPr>
            </w:pPr>
            <w:r w:rsidRPr="001C1F1A">
              <w:rPr>
                <w:b/>
                <w:sz w:val="22"/>
                <w:szCs w:val="22"/>
              </w:rPr>
              <w:t>-</w:t>
            </w:r>
          </w:p>
        </w:tc>
        <w:tc>
          <w:tcPr>
            <w:tcW w:w="1417" w:type="dxa"/>
            <w:vAlign w:val="center"/>
          </w:tcPr>
          <w:p w14:paraId="5F2A9B94"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009F7854" w14:textId="77777777" w:rsidR="002D18F6" w:rsidRPr="008D4754" w:rsidRDefault="002D18F6" w:rsidP="00C1192D">
            <w:pPr>
              <w:spacing w:before="120"/>
              <w:jc w:val="center"/>
              <w:rPr>
                <w:sz w:val="22"/>
                <w:szCs w:val="22"/>
              </w:rPr>
            </w:pPr>
            <w:r>
              <w:rPr>
                <w:sz w:val="22"/>
                <w:szCs w:val="22"/>
              </w:rPr>
              <w:t>-</w:t>
            </w:r>
          </w:p>
        </w:tc>
        <w:tc>
          <w:tcPr>
            <w:tcW w:w="1814" w:type="dxa"/>
            <w:vAlign w:val="center"/>
          </w:tcPr>
          <w:p w14:paraId="00D7CFCA" w14:textId="77777777" w:rsidR="002D18F6" w:rsidRPr="00B35A31" w:rsidRDefault="002D18F6" w:rsidP="00C1192D">
            <w:pPr>
              <w:autoSpaceDE w:val="0"/>
              <w:autoSpaceDN w:val="0"/>
              <w:jc w:val="center"/>
              <w:rPr>
                <w:sz w:val="22"/>
                <w:szCs w:val="22"/>
              </w:rPr>
            </w:pPr>
            <w:r w:rsidRPr="00B35A31">
              <w:rPr>
                <w:sz w:val="22"/>
                <w:szCs w:val="22"/>
              </w:rPr>
              <w:t>Няма съхранение</w:t>
            </w:r>
          </w:p>
        </w:tc>
        <w:tc>
          <w:tcPr>
            <w:tcW w:w="2268" w:type="dxa"/>
            <w:vAlign w:val="center"/>
          </w:tcPr>
          <w:p w14:paraId="724B1E5F" w14:textId="77777777" w:rsidR="002D18F6" w:rsidRPr="00B35A31" w:rsidRDefault="002D18F6" w:rsidP="00C1192D">
            <w:pPr>
              <w:overflowPunct w:val="0"/>
              <w:autoSpaceDE w:val="0"/>
              <w:autoSpaceDN w:val="0"/>
              <w:adjustRightInd w:val="0"/>
              <w:jc w:val="center"/>
              <w:textAlignment w:val="baseline"/>
              <w:rPr>
                <w:b/>
                <w:color w:val="000000"/>
                <w:sz w:val="22"/>
                <w:szCs w:val="22"/>
              </w:rPr>
            </w:pPr>
            <w:r w:rsidRPr="00B35A31">
              <w:rPr>
                <w:b/>
                <w:color w:val="000000"/>
                <w:sz w:val="22"/>
                <w:szCs w:val="22"/>
              </w:rPr>
              <w:t>-</w:t>
            </w:r>
          </w:p>
        </w:tc>
        <w:tc>
          <w:tcPr>
            <w:tcW w:w="1447" w:type="dxa"/>
            <w:vAlign w:val="center"/>
          </w:tcPr>
          <w:p w14:paraId="46D90B5F" w14:textId="77777777" w:rsidR="002D18F6" w:rsidRPr="00B35A31" w:rsidRDefault="002D18F6" w:rsidP="00C1192D">
            <w:pPr>
              <w:overflowPunct w:val="0"/>
              <w:autoSpaceDE w:val="0"/>
              <w:autoSpaceDN w:val="0"/>
              <w:adjustRightInd w:val="0"/>
              <w:jc w:val="center"/>
              <w:textAlignment w:val="baseline"/>
              <w:rPr>
                <w:sz w:val="22"/>
                <w:szCs w:val="22"/>
                <w:lang w:eastAsia="en-US"/>
              </w:rPr>
            </w:pPr>
            <w:r w:rsidRPr="00B35A31">
              <w:rPr>
                <w:sz w:val="22"/>
                <w:szCs w:val="22"/>
                <w:lang w:eastAsia="en-US"/>
              </w:rPr>
              <w:t>Да</w:t>
            </w:r>
          </w:p>
        </w:tc>
      </w:tr>
      <w:tr w:rsidR="002D18F6" w:rsidRPr="00B35A31" w14:paraId="1D290D5F" w14:textId="77777777" w:rsidTr="002D18F6">
        <w:trPr>
          <w:cantSplit/>
        </w:trPr>
        <w:tc>
          <w:tcPr>
            <w:tcW w:w="2689" w:type="dxa"/>
            <w:vAlign w:val="center"/>
          </w:tcPr>
          <w:p w14:paraId="0C5EE821" w14:textId="77777777" w:rsidR="002D18F6" w:rsidRPr="00622C6C" w:rsidRDefault="002D18F6" w:rsidP="00C1192D">
            <w:pPr>
              <w:jc w:val="center"/>
              <w:rPr>
                <w:b/>
                <w:sz w:val="22"/>
                <w:szCs w:val="22"/>
              </w:rPr>
            </w:pPr>
            <w:r w:rsidRPr="00622C6C">
              <w:rPr>
                <w:sz w:val="22"/>
                <w:szCs w:val="22"/>
                <w:lang w:val="ru-RU"/>
              </w:rPr>
              <w:t>Абсорбенти, филтърни материали, кърпи за изтриване и предпазни облекла, различни от упоменатите в 15 02 02 (дървесни кори и стърготини)</w:t>
            </w:r>
          </w:p>
        </w:tc>
        <w:tc>
          <w:tcPr>
            <w:tcW w:w="1134" w:type="dxa"/>
            <w:vAlign w:val="center"/>
          </w:tcPr>
          <w:p w14:paraId="2FFBEC6B" w14:textId="77777777" w:rsidR="002D18F6" w:rsidRPr="00A63CA3" w:rsidRDefault="002D18F6" w:rsidP="00C1192D">
            <w:pPr>
              <w:autoSpaceDE w:val="0"/>
              <w:autoSpaceDN w:val="0"/>
              <w:jc w:val="center"/>
              <w:rPr>
                <w:sz w:val="22"/>
                <w:szCs w:val="22"/>
                <w:lang w:val="ru-RU"/>
              </w:rPr>
            </w:pPr>
            <w:r w:rsidRPr="00A63CA3">
              <w:rPr>
                <w:sz w:val="22"/>
                <w:szCs w:val="22"/>
              </w:rPr>
              <w:t>15 02 03</w:t>
            </w:r>
          </w:p>
        </w:tc>
        <w:tc>
          <w:tcPr>
            <w:tcW w:w="1417" w:type="dxa"/>
            <w:vAlign w:val="center"/>
          </w:tcPr>
          <w:p w14:paraId="6EA981B6" w14:textId="77777777" w:rsidR="002D18F6" w:rsidRPr="007B0886" w:rsidRDefault="002D18F6" w:rsidP="00C1192D">
            <w:pPr>
              <w:jc w:val="center"/>
              <w:rPr>
                <w:sz w:val="22"/>
                <w:szCs w:val="22"/>
              </w:rPr>
            </w:pPr>
            <w:r w:rsidRPr="007B0886">
              <w:rPr>
                <w:sz w:val="22"/>
                <w:szCs w:val="22"/>
              </w:rPr>
              <w:t>7</w:t>
            </w:r>
          </w:p>
        </w:tc>
        <w:tc>
          <w:tcPr>
            <w:tcW w:w="1276" w:type="dxa"/>
            <w:vAlign w:val="center"/>
          </w:tcPr>
          <w:p w14:paraId="77E20FD6" w14:textId="77777777" w:rsidR="002D18F6" w:rsidRPr="001C1F1A" w:rsidRDefault="002D18F6" w:rsidP="00C1192D">
            <w:pPr>
              <w:tabs>
                <w:tab w:val="left" w:pos="5040"/>
              </w:tabs>
              <w:jc w:val="center"/>
              <w:rPr>
                <w:b/>
                <w:sz w:val="22"/>
                <w:szCs w:val="22"/>
              </w:rPr>
            </w:pPr>
            <w:r w:rsidRPr="001C1F1A">
              <w:rPr>
                <w:b/>
                <w:sz w:val="22"/>
                <w:szCs w:val="22"/>
              </w:rPr>
              <w:t>-</w:t>
            </w:r>
          </w:p>
        </w:tc>
        <w:tc>
          <w:tcPr>
            <w:tcW w:w="1417" w:type="dxa"/>
            <w:vAlign w:val="center"/>
          </w:tcPr>
          <w:p w14:paraId="36867429"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5F2326A1" w14:textId="77777777" w:rsidR="002D18F6" w:rsidRPr="008D4754" w:rsidRDefault="002D18F6" w:rsidP="00C1192D">
            <w:pPr>
              <w:spacing w:before="120"/>
              <w:jc w:val="center"/>
              <w:rPr>
                <w:sz w:val="22"/>
                <w:szCs w:val="22"/>
              </w:rPr>
            </w:pPr>
            <w:r>
              <w:rPr>
                <w:sz w:val="22"/>
                <w:szCs w:val="22"/>
              </w:rPr>
              <w:t>-</w:t>
            </w:r>
          </w:p>
        </w:tc>
        <w:tc>
          <w:tcPr>
            <w:tcW w:w="1814" w:type="dxa"/>
            <w:vAlign w:val="center"/>
          </w:tcPr>
          <w:p w14:paraId="628DD13E" w14:textId="77777777" w:rsidR="002D18F6" w:rsidRPr="00B35A31" w:rsidRDefault="002D18F6" w:rsidP="00C1192D">
            <w:pPr>
              <w:autoSpaceDE w:val="0"/>
              <w:autoSpaceDN w:val="0"/>
              <w:jc w:val="center"/>
              <w:rPr>
                <w:sz w:val="22"/>
                <w:szCs w:val="22"/>
              </w:rPr>
            </w:pPr>
            <w:r w:rsidRPr="00B35A31">
              <w:rPr>
                <w:sz w:val="22"/>
                <w:szCs w:val="22"/>
              </w:rPr>
              <w:t>Няма съхранение</w:t>
            </w:r>
          </w:p>
        </w:tc>
        <w:tc>
          <w:tcPr>
            <w:tcW w:w="2268" w:type="dxa"/>
            <w:vAlign w:val="center"/>
          </w:tcPr>
          <w:p w14:paraId="75A120CB" w14:textId="77777777" w:rsidR="002D18F6" w:rsidRPr="00B35A31" w:rsidRDefault="002D18F6" w:rsidP="00C1192D">
            <w:pPr>
              <w:overflowPunct w:val="0"/>
              <w:autoSpaceDE w:val="0"/>
              <w:autoSpaceDN w:val="0"/>
              <w:adjustRightInd w:val="0"/>
              <w:jc w:val="center"/>
              <w:textAlignment w:val="baseline"/>
              <w:rPr>
                <w:b/>
                <w:color w:val="000000"/>
                <w:sz w:val="22"/>
                <w:szCs w:val="22"/>
              </w:rPr>
            </w:pPr>
            <w:r w:rsidRPr="00B35A31">
              <w:rPr>
                <w:b/>
                <w:color w:val="000000"/>
                <w:sz w:val="22"/>
                <w:szCs w:val="22"/>
              </w:rPr>
              <w:t>-</w:t>
            </w:r>
          </w:p>
        </w:tc>
        <w:tc>
          <w:tcPr>
            <w:tcW w:w="1447" w:type="dxa"/>
            <w:vAlign w:val="center"/>
          </w:tcPr>
          <w:p w14:paraId="417413D1" w14:textId="77777777" w:rsidR="002D18F6" w:rsidRPr="00B35A31" w:rsidRDefault="002D18F6" w:rsidP="00C1192D">
            <w:pPr>
              <w:overflowPunct w:val="0"/>
              <w:autoSpaceDE w:val="0"/>
              <w:autoSpaceDN w:val="0"/>
              <w:adjustRightInd w:val="0"/>
              <w:jc w:val="center"/>
              <w:textAlignment w:val="baseline"/>
              <w:rPr>
                <w:sz w:val="22"/>
                <w:szCs w:val="22"/>
                <w:lang w:eastAsia="en-US"/>
              </w:rPr>
            </w:pPr>
            <w:r w:rsidRPr="00B35A31">
              <w:rPr>
                <w:sz w:val="22"/>
                <w:szCs w:val="22"/>
                <w:lang w:eastAsia="en-US"/>
              </w:rPr>
              <w:t>Да</w:t>
            </w:r>
          </w:p>
        </w:tc>
      </w:tr>
      <w:tr w:rsidR="002D18F6" w:rsidRPr="00453EE3" w14:paraId="3799F6D6" w14:textId="77777777" w:rsidTr="002D18F6">
        <w:trPr>
          <w:cantSplit/>
        </w:trPr>
        <w:tc>
          <w:tcPr>
            <w:tcW w:w="2689" w:type="dxa"/>
            <w:vAlign w:val="center"/>
          </w:tcPr>
          <w:p w14:paraId="4AF2C430" w14:textId="77777777" w:rsidR="002D18F6" w:rsidRPr="005A1933" w:rsidRDefault="002D18F6" w:rsidP="00C1192D">
            <w:pPr>
              <w:autoSpaceDE w:val="0"/>
              <w:autoSpaceDN w:val="0"/>
              <w:jc w:val="center"/>
              <w:rPr>
                <w:sz w:val="22"/>
                <w:szCs w:val="22"/>
              </w:rPr>
            </w:pPr>
            <w:r w:rsidRPr="005A1933">
              <w:rPr>
                <w:sz w:val="22"/>
                <w:szCs w:val="22"/>
              </w:rPr>
              <w:t>Компоненти, отстранени от излязло от употреба обурудване, различни от упоменатите в код 16 02 15</w:t>
            </w:r>
          </w:p>
        </w:tc>
        <w:tc>
          <w:tcPr>
            <w:tcW w:w="1134" w:type="dxa"/>
            <w:vAlign w:val="center"/>
          </w:tcPr>
          <w:p w14:paraId="5E5D34A3" w14:textId="77777777" w:rsidR="002D18F6" w:rsidRPr="005A1933" w:rsidRDefault="002D18F6" w:rsidP="00C1192D">
            <w:pPr>
              <w:jc w:val="center"/>
              <w:rPr>
                <w:sz w:val="22"/>
                <w:szCs w:val="22"/>
              </w:rPr>
            </w:pPr>
            <w:r w:rsidRPr="005A1933">
              <w:rPr>
                <w:sz w:val="22"/>
                <w:szCs w:val="22"/>
              </w:rPr>
              <w:t>16 02 16</w:t>
            </w:r>
          </w:p>
        </w:tc>
        <w:tc>
          <w:tcPr>
            <w:tcW w:w="1417" w:type="dxa"/>
            <w:vAlign w:val="center"/>
          </w:tcPr>
          <w:p w14:paraId="38B92AD4" w14:textId="77777777" w:rsidR="002D18F6" w:rsidRPr="005A1933" w:rsidRDefault="002D18F6" w:rsidP="00C1192D">
            <w:pPr>
              <w:jc w:val="center"/>
              <w:rPr>
                <w:sz w:val="22"/>
                <w:szCs w:val="22"/>
              </w:rPr>
            </w:pPr>
            <w:r w:rsidRPr="005A1933">
              <w:rPr>
                <w:sz w:val="22"/>
                <w:szCs w:val="22"/>
              </w:rPr>
              <w:t>0,3</w:t>
            </w:r>
          </w:p>
        </w:tc>
        <w:tc>
          <w:tcPr>
            <w:tcW w:w="1276" w:type="dxa"/>
            <w:vAlign w:val="center"/>
          </w:tcPr>
          <w:p w14:paraId="32ACEA26" w14:textId="77777777" w:rsidR="002D18F6" w:rsidRPr="005A1933" w:rsidRDefault="002D18F6" w:rsidP="00C1192D">
            <w:pPr>
              <w:tabs>
                <w:tab w:val="left" w:pos="5040"/>
              </w:tabs>
              <w:jc w:val="center"/>
              <w:rPr>
                <w:b/>
                <w:sz w:val="22"/>
                <w:szCs w:val="22"/>
              </w:rPr>
            </w:pPr>
            <w:r w:rsidRPr="005A1933">
              <w:rPr>
                <w:b/>
                <w:color w:val="000000"/>
                <w:sz w:val="22"/>
                <w:szCs w:val="22"/>
                <w:lang w:val="en-US"/>
              </w:rPr>
              <w:t>0</w:t>
            </w:r>
            <w:r w:rsidRPr="005A1933">
              <w:rPr>
                <w:b/>
                <w:color w:val="000000"/>
                <w:sz w:val="22"/>
                <w:szCs w:val="22"/>
              </w:rPr>
              <w:t>.035</w:t>
            </w:r>
          </w:p>
        </w:tc>
        <w:tc>
          <w:tcPr>
            <w:tcW w:w="1417" w:type="dxa"/>
            <w:vAlign w:val="center"/>
          </w:tcPr>
          <w:p w14:paraId="2E9F7332"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36131244" w14:textId="77777777" w:rsidR="002D18F6" w:rsidRPr="008D4754" w:rsidRDefault="002D18F6" w:rsidP="00C1192D">
            <w:pPr>
              <w:spacing w:before="120"/>
              <w:jc w:val="center"/>
              <w:rPr>
                <w:sz w:val="22"/>
                <w:szCs w:val="22"/>
              </w:rPr>
            </w:pPr>
            <w:r w:rsidRPr="008D4754">
              <w:rPr>
                <w:sz w:val="22"/>
                <w:szCs w:val="22"/>
              </w:rPr>
              <w:t>-</w:t>
            </w:r>
          </w:p>
        </w:tc>
        <w:tc>
          <w:tcPr>
            <w:tcW w:w="1814" w:type="dxa"/>
            <w:vAlign w:val="center"/>
          </w:tcPr>
          <w:p w14:paraId="14B09106" w14:textId="77777777" w:rsidR="002D18F6" w:rsidRPr="00453EE3" w:rsidRDefault="002D18F6" w:rsidP="00C1192D">
            <w:pPr>
              <w:autoSpaceDE w:val="0"/>
              <w:autoSpaceDN w:val="0"/>
              <w:jc w:val="center"/>
              <w:rPr>
                <w:sz w:val="22"/>
                <w:szCs w:val="22"/>
              </w:rPr>
            </w:pPr>
            <w:r w:rsidRPr="00453EE3">
              <w:rPr>
                <w:sz w:val="22"/>
                <w:szCs w:val="22"/>
              </w:rPr>
              <w:t>Площадка № 2;</w:t>
            </w:r>
          </w:p>
          <w:p w14:paraId="54B8503F" w14:textId="77777777" w:rsidR="002D18F6" w:rsidRPr="00453EE3" w:rsidRDefault="002D18F6" w:rsidP="00C1192D">
            <w:pPr>
              <w:autoSpaceDE w:val="0"/>
              <w:autoSpaceDN w:val="0"/>
              <w:jc w:val="center"/>
              <w:rPr>
                <w:sz w:val="22"/>
                <w:szCs w:val="22"/>
              </w:rPr>
            </w:pPr>
            <w:r w:rsidRPr="00453EE3">
              <w:rPr>
                <w:sz w:val="22"/>
                <w:szCs w:val="22"/>
              </w:rPr>
              <w:t>0.035 тона</w:t>
            </w:r>
          </w:p>
        </w:tc>
        <w:tc>
          <w:tcPr>
            <w:tcW w:w="2268" w:type="dxa"/>
            <w:vAlign w:val="center"/>
          </w:tcPr>
          <w:p w14:paraId="3DEB5C26" w14:textId="77777777" w:rsidR="002D18F6" w:rsidRPr="00453EE3" w:rsidRDefault="002D18F6" w:rsidP="00C1192D">
            <w:pPr>
              <w:overflowPunct w:val="0"/>
              <w:autoSpaceDE w:val="0"/>
              <w:autoSpaceDN w:val="0"/>
              <w:adjustRightInd w:val="0"/>
              <w:jc w:val="center"/>
              <w:textAlignment w:val="baseline"/>
              <w:rPr>
                <w:b/>
                <w:color w:val="000000"/>
                <w:sz w:val="22"/>
                <w:szCs w:val="22"/>
              </w:rPr>
            </w:pPr>
            <w:r w:rsidRPr="00453EE3">
              <w:rPr>
                <w:b/>
                <w:color w:val="000000"/>
                <w:sz w:val="22"/>
                <w:szCs w:val="22"/>
              </w:rPr>
              <w:t>-</w:t>
            </w:r>
          </w:p>
        </w:tc>
        <w:tc>
          <w:tcPr>
            <w:tcW w:w="1447" w:type="dxa"/>
            <w:vAlign w:val="center"/>
          </w:tcPr>
          <w:p w14:paraId="093B00CA" w14:textId="77777777" w:rsidR="002D18F6" w:rsidRPr="00453EE3" w:rsidRDefault="002D18F6" w:rsidP="00C1192D">
            <w:pPr>
              <w:overflowPunct w:val="0"/>
              <w:autoSpaceDE w:val="0"/>
              <w:autoSpaceDN w:val="0"/>
              <w:adjustRightInd w:val="0"/>
              <w:jc w:val="center"/>
              <w:textAlignment w:val="baseline"/>
              <w:rPr>
                <w:sz w:val="22"/>
                <w:szCs w:val="22"/>
                <w:lang w:eastAsia="en-US"/>
              </w:rPr>
            </w:pPr>
            <w:r w:rsidRPr="00453EE3">
              <w:rPr>
                <w:sz w:val="22"/>
                <w:szCs w:val="22"/>
                <w:lang w:eastAsia="en-US"/>
              </w:rPr>
              <w:t>Да</w:t>
            </w:r>
          </w:p>
        </w:tc>
      </w:tr>
      <w:tr w:rsidR="002D18F6" w:rsidRPr="0090775C" w14:paraId="4BA6E336" w14:textId="77777777" w:rsidTr="002D18F6">
        <w:trPr>
          <w:cantSplit/>
        </w:trPr>
        <w:tc>
          <w:tcPr>
            <w:tcW w:w="2689" w:type="dxa"/>
            <w:vAlign w:val="center"/>
          </w:tcPr>
          <w:p w14:paraId="289F4516" w14:textId="77777777" w:rsidR="002D18F6" w:rsidRPr="005A1933" w:rsidRDefault="002D18F6" w:rsidP="00C1192D">
            <w:pPr>
              <w:autoSpaceDE w:val="0"/>
              <w:autoSpaceDN w:val="0"/>
              <w:jc w:val="center"/>
              <w:rPr>
                <w:sz w:val="22"/>
                <w:szCs w:val="22"/>
              </w:rPr>
            </w:pPr>
            <w:r w:rsidRPr="005A1933">
              <w:rPr>
                <w:sz w:val="22"/>
                <w:szCs w:val="22"/>
              </w:rPr>
              <w:t>Желязо и стомана</w:t>
            </w:r>
          </w:p>
        </w:tc>
        <w:tc>
          <w:tcPr>
            <w:tcW w:w="1134" w:type="dxa"/>
            <w:vAlign w:val="center"/>
          </w:tcPr>
          <w:p w14:paraId="012A3291" w14:textId="77777777" w:rsidR="002D18F6" w:rsidRPr="005A1933" w:rsidRDefault="002D18F6" w:rsidP="00C1192D">
            <w:pPr>
              <w:jc w:val="center"/>
              <w:rPr>
                <w:sz w:val="22"/>
                <w:szCs w:val="22"/>
              </w:rPr>
            </w:pPr>
            <w:r w:rsidRPr="005A1933">
              <w:rPr>
                <w:sz w:val="22"/>
                <w:szCs w:val="22"/>
              </w:rPr>
              <w:t>17 04 05</w:t>
            </w:r>
          </w:p>
        </w:tc>
        <w:tc>
          <w:tcPr>
            <w:tcW w:w="1417" w:type="dxa"/>
            <w:vAlign w:val="center"/>
          </w:tcPr>
          <w:p w14:paraId="4AE2826C" w14:textId="77777777" w:rsidR="002D18F6" w:rsidRPr="005A1933" w:rsidRDefault="002D18F6" w:rsidP="00C1192D">
            <w:pPr>
              <w:jc w:val="center"/>
              <w:rPr>
                <w:sz w:val="22"/>
                <w:szCs w:val="22"/>
              </w:rPr>
            </w:pPr>
            <w:r w:rsidRPr="005A1933">
              <w:rPr>
                <w:sz w:val="22"/>
                <w:szCs w:val="22"/>
              </w:rPr>
              <w:t>100</w:t>
            </w:r>
          </w:p>
        </w:tc>
        <w:tc>
          <w:tcPr>
            <w:tcW w:w="1276" w:type="dxa"/>
            <w:vAlign w:val="center"/>
          </w:tcPr>
          <w:p w14:paraId="6EB24758" w14:textId="77777777" w:rsidR="002D18F6" w:rsidRPr="005A1933" w:rsidRDefault="002D18F6" w:rsidP="00C1192D">
            <w:pPr>
              <w:tabs>
                <w:tab w:val="left" w:pos="5040"/>
              </w:tabs>
              <w:jc w:val="center"/>
              <w:rPr>
                <w:b/>
                <w:sz w:val="22"/>
                <w:szCs w:val="22"/>
              </w:rPr>
            </w:pPr>
            <w:r w:rsidRPr="005A1933">
              <w:rPr>
                <w:b/>
                <w:color w:val="000000"/>
                <w:sz w:val="22"/>
                <w:szCs w:val="22"/>
              </w:rPr>
              <w:t>4.51</w:t>
            </w:r>
          </w:p>
        </w:tc>
        <w:tc>
          <w:tcPr>
            <w:tcW w:w="1417" w:type="dxa"/>
            <w:vAlign w:val="center"/>
          </w:tcPr>
          <w:p w14:paraId="4867E5AB"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54E29DC6" w14:textId="77777777" w:rsidR="002D18F6" w:rsidRPr="008D4754" w:rsidRDefault="002D18F6" w:rsidP="00C1192D">
            <w:pPr>
              <w:spacing w:before="120"/>
              <w:jc w:val="center"/>
              <w:rPr>
                <w:sz w:val="22"/>
                <w:szCs w:val="22"/>
              </w:rPr>
            </w:pPr>
            <w:r w:rsidRPr="008D4754">
              <w:rPr>
                <w:sz w:val="22"/>
                <w:szCs w:val="22"/>
              </w:rPr>
              <w:t>-</w:t>
            </w:r>
          </w:p>
        </w:tc>
        <w:tc>
          <w:tcPr>
            <w:tcW w:w="1814" w:type="dxa"/>
            <w:vAlign w:val="center"/>
          </w:tcPr>
          <w:p w14:paraId="14CB87CE" w14:textId="77777777" w:rsidR="002D18F6" w:rsidRPr="0090775C" w:rsidRDefault="002D18F6" w:rsidP="00C1192D">
            <w:pPr>
              <w:autoSpaceDE w:val="0"/>
              <w:autoSpaceDN w:val="0"/>
              <w:jc w:val="center"/>
              <w:rPr>
                <w:sz w:val="22"/>
                <w:szCs w:val="22"/>
              </w:rPr>
            </w:pPr>
            <w:r w:rsidRPr="0090775C">
              <w:rPr>
                <w:sz w:val="22"/>
                <w:szCs w:val="22"/>
              </w:rPr>
              <w:t>Площадка № 1;</w:t>
            </w:r>
          </w:p>
          <w:p w14:paraId="5F259944" w14:textId="77777777" w:rsidR="002D18F6" w:rsidRPr="009D2F6B" w:rsidRDefault="002D18F6" w:rsidP="00C1192D">
            <w:pPr>
              <w:autoSpaceDE w:val="0"/>
              <w:autoSpaceDN w:val="0"/>
              <w:jc w:val="center"/>
              <w:rPr>
                <w:sz w:val="22"/>
                <w:szCs w:val="22"/>
                <w:highlight w:val="yellow"/>
              </w:rPr>
            </w:pPr>
            <w:r w:rsidRPr="0090775C">
              <w:rPr>
                <w:sz w:val="22"/>
                <w:szCs w:val="22"/>
              </w:rPr>
              <w:t>1.198 тона</w:t>
            </w:r>
          </w:p>
        </w:tc>
        <w:tc>
          <w:tcPr>
            <w:tcW w:w="2268" w:type="dxa"/>
            <w:vAlign w:val="center"/>
          </w:tcPr>
          <w:p w14:paraId="40759EB8" w14:textId="77777777" w:rsidR="002D18F6" w:rsidRPr="0090775C" w:rsidRDefault="002D18F6" w:rsidP="00C1192D">
            <w:pPr>
              <w:overflowPunct w:val="0"/>
              <w:autoSpaceDE w:val="0"/>
              <w:autoSpaceDN w:val="0"/>
              <w:adjustRightInd w:val="0"/>
              <w:jc w:val="center"/>
              <w:textAlignment w:val="baseline"/>
              <w:rPr>
                <w:b/>
                <w:sz w:val="22"/>
                <w:szCs w:val="22"/>
              </w:rPr>
            </w:pPr>
            <w:r w:rsidRPr="0090775C">
              <w:rPr>
                <w:b/>
                <w:sz w:val="22"/>
                <w:szCs w:val="22"/>
              </w:rPr>
              <w:t>„Феникс Дупница“ ООД – 4.51</w:t>
            </w:r>
          </w:p>
        </w:tc>
        <w:tc>
          <w:tcPr>
            <w:tcW w:w="1447" w:type="dxa"/>
            <w:vAlign w:val="center"/>
          </w:tcPr>
          <w:p w14:paraId="7B56CA96" w14:textId="77777777" w:rsidR="002D18F6" w:rsidRPr="0090775C" w:rsidRDefault="002D18F6" w:rsidP="00C1192D">
            <w:pPr>
              <w:spacing w:before="120"/>
              <w:jc w:val="center"/>
              <w:rPr>
                <w:sz w:val="22"/>
                <w:szCs w:val="22"/>
              </w:rPr>
            </w:pPr>
            <w:r w:rsidRPr="0090775C">
              <w:rPr>
                <w:sz w:val="22"/>
                <w:szCs w:val="22"/>
              </w:rPr>
              <w:t>Да</w:t>
            </w:r>
          </w:p>
        </w:tc>
      </w:tr>
      <w:tr w:rsidR="002D18F6" w:rsidRPr="007343DE" w14:paraId="690C2699" w14:textId="77777777" w:rsidTr="002D18F6">
        <w:trPr>
          <w:cantSplit/>
        </w:trPr>
        <w:tc>
          <w:tcPr>
            <w:tcW w:w="2689" w:type="dxa"/>
            <w:vAlign w:val="center"/>
          </w:tcPr>
          <w:p w14:paraId="5C677F3C" w14:textId="77777777" w:rsidR="002D18F6" w:rsidRPr="005A1933" w:rsidRDefault="002D18F6" w:rsidP="00C1192D">
            <w:pPr>
              <w:autoSpaceDE w:val="0"/>
              <w:autoSpaceDN w:val="0"/>
              <w:jc w:val="center"/>
              <w:rPr>
                <w:sz w:val="22"/>
                <w:szCs w:val="22"/>
              </w:rPr>
            </w:pPr>
            <w:r w:rsidRPr="005A1933">
              <w:rPr>
                <w:sz w:val="22"/>
                <w:szCs w:val="22"/>
              </w:rPr>
              <w:t>Кабели, различни от упоменатите в 17 04 10 (кабели, съдържащи масла, каменовъглен катран и др. Опасни вещества)</w:t>
            </w:r>
          </w:p>
        </w:tc>
        <w:tc>
          <w:tcPr>
            <w:tcW w:w="1134" w:type="dxa"/>
            <w:vAlign w:val="center"/>
          </w:tcPr>
          <w:p w14:paraId="0988FADD" w14:textId="77777777" w:rsidR="002D18F6" w:rsidRPr="005A1933" w:rsidRDefault="002D18F6" w:rsidP="00C1192D">
            <w:pPr>
              <w:jc w:val="center"/>
              <w:rPr>
                <w:sz w:val="22"/>
                <w:szCs w:val="22"/>
              </w:rPr>
            </w:pPr>
            <w:r w:rsidRPr="005A1933">
              <w:rPr>
                <w:sz w:val="22"/>
                <w:szCs w:val="22"/>
              </w:rPr>
              <w:t>17 04 11</w:t>
            </w:r>
          </w:p>
        </w:tc>
        <w:tc>
          <w:tcPr>
            <w:tcW w:w="1417" w:type="dxa"/>
            <w:vAlign w:val="center"/>
          </w:tcPr>
          <w:p w14:paraId="670CB07F" w14:textId="77777777" w:rsidR="002D18F6" w:rsidRPr="005A1933" w:rsidRDefault="002D18F6" w:rsidP="00C1192D">
            <w:pPr>
              <w:jc w:val="center"/>
              <w:rPr>
                <w:sz w:val="22"/>
                <w:szCs w:val="22"/>
              </w:rPr>
            </w:pPr>
            <w:r w:rsidRPr="005A1933">
              <w:rPr>
                <w:sz w:val="22"/>
                <w:szCs w:val="22"/>
              </w:rPr>
              <w:t>0,4</w:t>
            </w:r>
          </w:p>
        </w:tc>
        <w:tc>
          <w:tcPr>
            <w:tcW w:w="1276" w:type="dxa"/>
            <w:vAlign w:val="center"/>
          </w:tcPr>
          <w:p w14:paraId="6CDBEB86" w14:textId="77777777" w:rsidR="002D18F6" w:rsidRPr="005A1933" w:rsidRDefault="002D18F6" w:rsidP="00C1192D">
            <w:pPr>
              <w:tabs>
                <w:tab w:val="left" w:pos="5040"/>
              </w:tabs>
              <w:jc w:val="center"/>
              <w:rPr>
                <w:sz w:val="22"/>
                <w:szCs w:val="22"/>
              </w:rPr>
            </w:pPr>
            <w:r w:rsidRPr="005A1933">
              <w:rPr>
                <w:color w:val="000000"/>
                <w:sz w:val="22"/>
                <w:szCs w:val="22"/>
              </w:rPr>
              <w:t>-</w:t>
            </w:r>
          </w:p>
        </w:tc>
        <w:tc>
          <w:tcPr>
            <w:tcW w:w="1417" w:type="dxa"/>
            <w:vAlign w:val="center"/>
          </w:tcPr>
          <w:p w14:paraId="4BE76964"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07C308F5" w14:textId="77777777" w:rsidR="002D18F6" w:rsidRPr="008D4754" w:rsidRDefault="002D18F6" w:rsidP="00C1192D">
            <w:pPr>
              <w:spacing w:before="120"/>
              <w:jc w:val="center"/>
              <w:rPr>
                <w:sz w:val="22"/>
                <w:szCs w:val="22"/>
              </w:rPr>
            </w:pPr>
            <w:r w:rsidRPr="008D4754">
              <w:rPr>
                <w:sz w:val="22"/>
                <w:szCs w:val="22"/>
              </w:rPr>
              <w:t>-</w:t>
            </w:r>
          </w:p>
        </w:tc>
        <w:tc>
          <w:tcPr>
            <w:tcW w:w="1814" w:type="dxa"/>
            <w:vAlign w:val="center"/>
          </w:tcPr>
          <w:p w14:paraId="603B5A7F" w14:textId="77777777" w:rsidR="002D18F6" w:rsidRPr="007343DE" w:rsidRDefault="002D18F6" w:rsidP="00C1192D">
            <w:pPr>
              <w:autoSpaceDE w:val="0"/>
              <w:autoSpaceDN w:val="0"/>
              <w:jc w:val="center"/>
              <w:rPr>
                <w:sz w:val="22"/>
                <w:szCs w:val="22"/>
              </w:rPr>
            </w:pPr>
            <w:r w:rsidRPr="007343DE">
              <w:rPr>
                <w:sz w:val="22"/>
                <w:szCs w:val="22"/>
              </w:rPr>
              <w:t>Площадка № 2;</w:t>
            </w:r>
          </w:p>
          <w:p w14:paraId="600B9C84" w14:textId="77777777" w:rsidR="002D18F6" w:rsidRPr="007343DE" w:rsidRDefault="002D18F6" w:rsidP="00C1192D">
            <w:pPr>
              <w:autoSpaceDE w:val="0"/>
              <w:autoSpaceDN w:val="0"/>
              <w:jc w:val="center"/>
              <w:rPr>
                <w:sz w:val="22"/>
                <w:szCs w:val="22"/>
              </w:rPr>
            </w:pPr>
            <w:r w:rsidRPr="007343DE">
              <w:rPr>
                <w:sz w:val="22"/>
                <w:szCs w:val="22"/>
              </w:rPr>
              <w:t>0 тона</w:t>
            </w:r>
          </w:p>
        </w:tc>
        <w:tc>
          <w:tcPr>
            <w:tcW w:w="2268" w:type="dxa"/>
            <w:vAlign w:val="center"/>
          </w:tcPr>
          <w:p w14:paraId="388060C0" w14:textId="77777777" w:rsidR="002D18F6" w:rsidRPr="007343DE" w:rsidRDefault="002D18F6" w:rsidP="00C1192D">
            <w:pPr>
              <w:overflowPunct w:val="0"/>
              <w:autoSpaceDE w:val="0"/>
              <w:autoSpaceDN w:val="0"/>
              <w:adjustRightInd w:val="0"/>
              <w:jc w:val="center"/>
              <w:textAlignment w:val="baseline"/>
              <w:rPr>
                <w:b/>
                <w:color w:val="000000"/>
                <w:sz w:val="22"/>
                <w:szCs w:val="22"/>
              </w:rPr>
            </w:pPr>
            <w:r w:rsidRPr="007343DE">
              <w:rPr>
                <w:b/>
                <w:color w:val="000000"/>
                <w:sz w:val="22"/>
                <w:szCs w:val="22"/>
              </w:rPr>
              <w:t>-</w:t>
            </w:r>
          </w:p>
        </w:tc>
        <w:tc>
          <w:tcPr>
            <w:tcW w:w="1447" w:type="dxa"/>
            <w:vAlign w:val="center"/>
          </w:tcPr>
          <w:p w14:paraId="300C75B3" w14:textId="77777777" w:rsidR="002D18F6" w:rsidRPr="007343DE" w:rsidRDefault="002D18F6" w:rsidP="00C1192D">
            <w:pPr>
              <w:spacing w:before="120"/>
              <w:jc w:val="center"/>
              <w:rPr>
                <w:sz w:val="22"/>
                <w:szCs w:val="22"/>
              </w:rPr>
            </w:pPr>
            <w:r w:rsidRPr="007343DE">
              <w:rPr>
                <w:sz w:val="22"/>
                <w:szCs w:val="22"/>
              </w:rPr>
              <w:t xml:space="preserve">Да </w:t>
            </w:r>
          </w:p>
        </w:tc>
      </w:tr>
      <w:tr w:rsidR="002D18F6" w:rsidRPr="00463015" w14:paraId="7E7B4EF0" w14:textId="77777777" w:rsidTr="002D18F6">
        <w:trPr>
          <w:cantSplit/>
        </w:trPr>
        <w:tc>
          <w:tcPr>
            <w:tcW w:w="2689" w:type="dxa"/>
            <w:vAlign w:val="center"/>
          </w:tcPr>
          <w:p w14:paraId="12319BDE" w14:textId="77777777" w:rsidR="002D18F6" w:rsidRPr="005A1933" w:rsidRDefault="002D18F6" w:rsidP="00C1192D">
            <w:pPr>
              <w:autoSpaceDE w:val="0"/>
              <w:autoSpaceDN w:val="0"/>
              <w:jc w:val="center"/>
              <w:rPr>
                <w:sz w:val="22"/>
                <w:szCs w:val="22"/>
              </w:rPr>
            </w:pPr>
            <w:r>
              <w:rPr>
                <w:sz w:val="22"/>
                <w:szCs w:val="22"/>
              </w:rPr>
              <w:t>Утайки от биологично пречистване на промишлени отпадъчни води, различни от упоменатите в 19 08 11</w:t>
            </w:r>
          </w:p>
        </w:tc>
        <w:tc>
          <w:tcPr>
            <w:tcW w:w="1134" w:type="dxa"/>
            <w:vAlign w:val="center"/>
          </w:tcPr>
          <w:p w14:paraId="143556CA" w14:textId="77777777" w:rsidR="002D18F6" w:rsidRPr="005A1933" w:rsidRDefault="002D18F6" w:rsidP="00C1192D">
            <w:pPr>
              <w:jc w:val="center"/>
              <w:rPr>
                <w:sz w:val="22"/>
                <w:szCs w:val="22"/>
              </w:rPr>
            </w:pPr>
            <w:r w:rsidRPr="005A1933">
              <w:rPr>
                <w:sz w:val="22"/>
                <w:szCs w:val="22"/>
              </w:rPr>
              <w:t>19 08 12</w:t>
            </w:r>
          </w:p>
        </w:tc>
        <w:tc>
          <w:tcPr>
            <w:tcW w:w="1417" w:type="dxa"/>
            <w:vAlign w:val="center"/>
          </w:tcPr>
          <w:p w14:paraId="5D4F2D44" w14:textId="77777777" w:rsidR="002D18F6" w:rsidRPr="005A1933" w:rsidRDefault="002D18F6" w:rsidP="00C1192D">
            <w:pPr>
              <w:jc w:val="center"/>
              <w:rPr>
                <w:sz w:val="22"/>
                <w:szCs w:val="22"/>
              </w:rPr>
            </w:pPr>
            <w:r w:rsidRPr="005A1933">
              <w:rPr>
                <w:sz w:val="22"/>
                <w:szCs w:val="22"/>
              </w:rPr>
              <w:t>1000</w:t>
            </w:r>
          </w:p>
        </w:tc>
        <w:tc>
          <w:tcPr>
            <w:tcW w:w="1276" w:type="dxa"/>
            <w:vAlign w:val="center"/>
          </w:tcPr>
          <w:p w14:paraId="41887826" w14:textId="77777777" w:rsidR="002D18F6" w:rsidRPr="005A1933" w:rsidRDefault="002D18F6" w:rsidP="00C1192D">
            <w:pPr>
              <w:tabs>
                <w:tab w:val="left" w:pos="5040"/>
              </w:tabs>
              <w:jc w:val="center"/>
              <w:rPr>
                <w:b/>
                <w:sz w:val="22"/>
                <w:szCs w:val="22"/>
              </w:rPr>
            </w:pPr>
            <w:r w:rsidRPr="005A1933">
              <w:rPr>
                <w:b/>
                <w:color w:val="000000"/>
                <w:sz w:val="22"/>
                <w:szCs w:val="22"/>
              </w:rPr>
              <w:t>-</w:t>
            </w:r>
          </w:p>
        </w:tc>
        <w:tc>
          <w:tcPr>
            <w:tcW w:w="1417" w:type="dxa"/>
            <w:vAlign w:val="center"/>
          </w:tcPr>
          <w:p w14:paraId="2B76199B"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6CC113F1" w14:textId="77777777" w:rsidR="002D18F6" w:rsidRPr="008D4754" w:rsidRDefault="002D18F6" w:rsidP="00C1192D">
            <w:pPr>
              <w:spacing w:before="120"/>
              <w:jc w:val="center"/>
              <w:rPr>
                <w:sz w:val="22"/>
                <w:szCs w:val="22"/>
              </w:rPr>
            </w:pPr>
            <w:r w:rsidRPr="008D4754">
              <w:rPr>
                <w:sz w:val="22"/>
                <w:szCs w:val="22"/>
              </w:rPr>
              <w:t>-</w:t>
            </w:r>
          </w:p>
        </w:tc>
        <w:tc>
          <w:tcPr>
            <w:tcW w:w="1814" w:type="dxa"/>
            <w:vAlign w:val="center"/>
          </w:tcPr>
          <w:p w14:paraId="4626ED13" w14:textId="77777777" w:rsidR="002D18F6" w:rsidRPr="00463015" w:rsidRDefault="002D18F6" w:rsidP="00C1192D">
            <w:pPr>
              <w:autoSpaceDE w:val="0"/>
              <w:autoSpaceDN w:val="0"/>
              <w:jc w:val="center"/>
              <w:rPr>
                <w:sz w:val="22"/>
                <w:szCs w:val="22"/>
              </w:rPr>
            </w:pPr>
            <w:r w:rsidRPr="00463015">
              <w:rPr>
                <w:sz w:val="22"/>
                <w:szCs w:val="22"/>
              </w:rPr>
              <w:t>Площадка № 9;</w:t>
            </w:r>
          </w:p>
          <w:p w14:paraId="5E61DABA" w14:textId="77777777" w:rsidR="002D18F6" w:rsidRPr="00463015" w:rsidRDefault="002D18F6" w:rsidP="00C1192D">
            <w:pPr>
              <w:autoSpaceDE w:val="0"/>
              <w:autoSpaceDN w:val="0"/>
              <w:jc w:val="center"/>
              <w:rPr>
                <w:sz w:val="22"/>
                <w:szCs w:val="22"/>
              </w:rPr>
            </w:pPr>
            <w:r w:rsidRPr="00463015">
              <w:rPr>
                <w:sz w:val="22"/>
                <w:szCs w:val="22"/>
              </w:rPr>
              <w:t>1 тон</w:t>
            </w:r>
          </w:p>
        </w:tc>
        <w:tc>
          <w:tcPr>
            <w:tcW w:w="2268" w:type="dxa"/>
            <w:vAlign w:val="center"/>
          </w:tcPr>
          <w:p w14:paraId="6B10EFD4" w14:textId="77777777" w:rsidR="002D18F6" w:rsidRPr="00463015" w:rsidRDefault="002D18F6" w:rsidP="00C1192D">
            <w:pPr>
              <w:overflowPunct w:val="0"/>
              <w:autoSpaceDE w:val="0"/>
              <w:autoSpaceDN w:val="0"/>
              <w:adjustRightInd w:val="0"/>
              <w:jc w:val="center"/>
              <w:textAlignment w:val="baseline"/>
              <w:rPr>
                <w:b/>
                <w:color w:val="000000"/>
                <w:sz w:val="22"/>
                <w:szCs w:val="22"/>
              </w:rPr>
            </w:pPr>
            <w:r w:rsidRPr="00463015">
              <w:rPr>
                <w:b/>
                <w:color w:val="000000"/>
                <w:sz w:val="22"/>
                <w:szCs w:val="22"/>
              </w:rPr>
              <w:t>-</w:t>
            </w:r>
          </w:p>
        </w:tc>
        <w:tc>
          <w:tcPr>
            <w:tcW w:w="1447" w:type="dxa"/>
            <w:vAlign w:val="center"/>
          </w:tcPr>
          <w:p w14:paraId="03CD8531" w14:textId="77777777" w:rsidR="002D18F6" w:rsidRPr="00463015" w:rsidRDefault="002D18F6" w:rsidP="00C1192D">
            <w:pPr>
              <w:jc w:val="center"/>
              <w:rPr>
                <w:sz w:val="22"/>
                <w:szCs w:val="22"/>
              </w:rPr>
            </w:pPr>
            <w:r w:rsidRPr="00463015">
              <w:rPr>
                <w:sz w:val="22"/>
                <w:szCs w:val="22"/>
              </w:rPr>
              <w:t>Да</w:t>
            </w:r>
          </w:p>
        </w:tc>
      </w:tr>
      <w:tr w:rsidR="002D18F6" w:rsidRPr="009D2F6B" w14:paraId="46D3CB15" w14:textId="77777777" w:rsidTr="002D18F6">
        <w:trPr>
          <w:cantSplit/>
          <w:trHeight w:val="449"/>
        </w:trPr>
        <w:tc>
          <w:tcPr>
            <w:tcW w:w="14596" w:type="dxa"/>
            <w:gridSpan w:val="9"/>
            <w:vAlign w:val="center"/>
          </w:tcPr>
          <w:p w14:paraId="5B90387C" w14:textId="77777777" w:rsidR="002D18F6" w:rsidRPr="009D2F6B" w:rsidRDefault="002D18F6" w:rsidP="00C1192D">
            <w:pPr>
              <w:overflowPunct w:val="0"/>
              <w:autoSpaceDE w:val="0"/>
              <w:autoSpaceDN w:val="0"/>
              <w:adjustRightInd w:val="0"/>
              <w:jc w:val="center"/>
              <w:textAlignment w:val="baseline"/>
              <w:rPr>
                <w:sz w:val="22"/>
                <w:szCs w:val="22"/>
                <w:highlight w:val="yellow"/>
              </w:rPr>
            </w:pPr>
            <w:r w:rsidRPr="00A63CA3">
              <w:rPr>
                <w:b/>
                <w:sz w:val="22"/>
                <w:szCs w:val="22"/>
              </w:rPr>
              <w:t>Опасни отпадъци</w:t>
            </w:r>
          </w:p>
        </w:tc>
      </w:tr>
      <w:tr w:rsidR="002D18F6" w:rsidRPr="0085261A" w14:paraId="3ECDC515" w14:textId="77777777" w:rsidTr="002D18F6">
        <w:trPr>
          <w:cantSplit/>
        </w:trPr>
        <w:tc>
          <w:tcPr>
            <w:tcW w:w="2689" w:type="dxa"/>
            <w:vAlign w:val="center"/>
          </w:tcPr>
          <w:p w14:paraId="4622BCE5" w14:textId="77777777" w:rsidR="002D18F6" w:rsidRPr="00A63CA3" w:rsidRDefault="002D18F6" w:rsidP="00C1192D">
            <w:pPr>
              <w:autoSpaceDE w:val="0"/>
              <w:autoSpaceDN w:val="0"/>
              <w:jc w:val="center"/>
              <w:rPr>
                <w:sz w:val="22"/>
                <w:szCs w:val="22"/>
              </w:rPr>
            </w:pPr>
            <w:r w:rsidRPr="00A63CA3">
              <w:rPr>
                <w:sz w:val="22"/>
                <w:szCs w:val="22"/>
              </w:rPr>
              <w:t>Отпадъчен тонер за печатане, съдържащ опасни вещества</w:t>
            </w:r>
          </w:p>
        </w:tc>
        <w:tc>
          <w:tcPr>
            <w:tcW w:w="1134" w:type="dxa"/>
            <w:vAlign w:val="center"/>
          </w:tcPr>
          <w:p w14:paraId="3DB575FB"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08 03 17*</w:t>
            </w:r>
          </w:p>
        </w:tc>
        <w:tc>
          <w:tcPr>
            <w:tcW w:w="1417" w:type="dxa"/>
            <w:vAlign w:val="center"/>
          </w:tcPr>
          <w:p w14:paraId="757C0163"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0,1</w:t>
            </w:r>
          </w:p>
        </w:tc>
        <w:tc>
          <w:tcPr>
            <w:tcW w:w="1276" w:type="dxa"/>
            <w:shd w:val="clear" w:color="auto" w:fill="auto"/>
            <w:vAlign w:val="center"/>
          </w:tcPr>
          <w:p w14:paraId="314E1FB0" w14:textId="77777777" w:rsidR="002D18F6" w:rsidRPr="00A63CA3" w:rsidRDefault="002D18F6" w:rsidP="00C1192D">
            <w:pPr>
              <w:tabs>
                <w:tab w:val="left" w:pos="5040"/>
              </w:tabs>
              <w:jc w:val="center"/>
              <w:rPr>
                <w:b/>
                <w:sz w:val="22"/>
                <w:szCs w:val="22"/>
              </w:rPr>
            </w:pPr>
            <w:r>
              <w:rPr>
                <w:b/>
                <w:sz w:val="22"/>
                <w:szCs w:val="22"/>
              </w:rPr>
              <w:t>-</w:t>
            </w:r>
          </w:p>
        </w:tc>
        <w:tc>
          <w:tcPr>
            <w:tcW w:w="1417" w:type="dxa"/>
            <w:vAlign w:val="center"/>
          </w:tcPr>
          <w:p w14:paraId="1D226BFF"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4C95CCEF" w14:textId="77777777" w:rsidR="002D18F6" w:rsidRPr="0085261A" w:rsidRDefault="002D18F6" w:rsidP="00C1192D">
            <w:pPr>
              <w:overflowPunct w:val="0"/>
              <w:autoSpaceDE w:val="0"/>
              <w:autoSpaceDN w:val="0"/>
              <w:adjustRightInd w:val="0"/>
              <w:spacing w:before="120"/>
              <w:jc w:val="center"/>
              <w:textAlignment w:val="baseline"/>
              <w:rPr>
                <w:sz w:val="22"/>
                <w:szCs w:val="22"/>
              </w:rPr>
            </w:pPr>
            <w:r w:rsidRPr="0085261A">
              <w:rPr>
                <w:sz w:val="22"/>
                <w:szCs w:val="22"/>
              </w:rPr>
              <w:t>-</w:t>
            </w:r>
          </w:p>
        </w:tc>
        <w:tc>
          <w:tcPr>
            <w:tcW w:w="1814" w:type="dxa"/>
            <w:vAlign w:val="center"/>
          </w:tcPr>
          <w:p w14:paraId="29E3C89D" w14:textId="77777777" w:rsidR="002D18F6" w:rsidRPr="0085261A" w:rsidRDefault="002D18F6" w:rsidP="00C1192D">
            <w:pPr>
              <w:overflowPunct w:val="0"/>
              <w:autoSpaceDE w:val="0"/>
              <w:autoSpaceDN w:val="0"/>
              <w:adjustRightInd w:val="0"/>
              <w:jc w:val="center"/>
              <w:textAlignment w:val="baseline"/>
              <w:rPr>
                <w:sz w:val="22"/>
                <w:szCs w:val="22"/>
              </w:rPr>
            </w:pPr>
            <w:r w:rsidRPr="0085261A">
              <w:rPr>
                <w:sz w:val="22"/>
                <w:szCs w:val="22"/>
              </w:rPr>
              <w:t>Площадка № 8;</w:t>
            </w:r>
          </w:p>
          <w:p w14:paraId="2293F612" w14:textId="77777777" w:rsidR="002D18F6" w:rsidRPr="0085261A" w:rsidRDefault="002D18F6" w:rsidP="00C1192D">
            <w:pPr>
              <w:overflowPunct w:val="0"/>
              <w:autoSpaceDE w:val="0"/>
              <w:autoSpaceDN w:val="0"/>
              <w:adjustRightInd w:val="0"/>
              <w:jc w:val="center"/>
              <w:textAlignment w:val="baseline"/>
              <w:rPr>
                <w:sz w:val="22"/>
                <w:szCs w:val="22"/>
              </w:rPr>
            </w:pPr>
            <w:r w:rsidRPr="0085261A">
              <w:rPr>
                <w:sz w:val="22"/>
                <w:szCs w:val="22"/>
              </w:rPr>
              <w:t>0 тона</w:t>
            </w:r>
          </w:p>
        </w:tc>
        <w:tc>
          <w:tcPr>
            <w:tcW w:w="2268" w:type="dxa"/>
            <w:shd w:val="clear" w:color="auto" w:fill="auto"/>
            <w:vAlign w:val="center"/>
          </w:tcPr>
          <w:p w14:paraId="2153CB83" w14:textId="77777777" w:rsidR="002D18F6" w:rsidRPr="0085261A" w:rsidRDefault="002D18F6" w:rsidP="00C1192D">
            <w:pPr>
              <w:overflowPunct w:val="0"/>
              <w:autoSpaceDE w:val="0"/>
              <w:autoSpaceDN w:val="0"/>
              <w:adjustRightInd w:val="0"/>
              <w:jc w:val="center"/>
              <w:textAlignment w:val="baseline"/>
              <w:rPr>
                <w:b/>
                <w:color w:val="000000"/>
                <w:sz w:val="22"/>
                <w:szCs w:val="22"/>
              </w:rPr>
            </w:pPr>
            <w:r w:rsidRPr="0085261A">
              <w:rPr>
                <w:b/>
                <w:color w:val="000000"/>
                <w:sz w:val="22"/>
                <w:szCs w:val="22"/>
              </w:rPr>
              <w:t xml:space="preserve">- </w:t>
            </w:r>
          </w:p>
        </w:tc>
        <w:tc>
          <w:tcPr>
            <w:tcW w:w="1447" w:type="dxa"/>
            <w:vAlign w:val="center"/>
          </w:tcPr>
          <w:p w14:paraId="26B31232" w14:textId="77777777" w:rsidR="002D18F6" w:rsidRPr="0085261A" w:rsidRDefault="002D18F6" w:rsidP="00C1192D">
            <w:pPr>
              <w:overflowPunct w:val="0"/>
              <w:autoSpaceDE w:val="0"/>
              <w:autoSpaceDN w:val="0"/>
              <w:adjustRightInd w:val="0"/>
              <w:jc w:val="center"/>
              <w:textAlignment w:val="baseline"/>
              <w:rPr>
                <w:sz w:val="22"/>
                <w:szCs w:val="22"/>
              </w:rPr>
            </w:pPr>
            <w:r w:rsidRPr="0085261A">
              <w:rPr>
                <w:sz w:val="22"/>
                <w:szCs w:val="22"/>
              </w:rPr>
              <w:t>Да</w:t>
            </w:r>
          </w:p>
        </w:tc>
      </w:tr>
      <w:tr w:rsidR="002D18F6" w:rsidRPr="00F754BB" w14:paraId="33BEB93F" w14:textId="77777777" w:rsidTr="002D18F6">
        <w:trPr>
          <w:cantSplit/>
        </w:trPr>
        <w:tc>
          <w:tcPr>
            <w:tcW w:w="2689" w:type="dxa"/>
            <w:vAlign w:val="center"/>
          </w:tcPr>
          <w:p w14:paraId="770E83F4" w14:textId="77777777" w:rsidR="002D18F6" w:rsidRPr="00A63CA3" w:rsidRDefault="002D18F6" w:rsidP="00C1192D">
            <w:pPr>
              <w:autoSpaceDE w:val="0"/>
              <w:autoSpaceDN w:val="0"/>
              <w:jc w:val="center"/>
              <w:rPr>
                <w:sz w:val="22"/>
                <w:szCs w:val="22"/>
              </w:rPr>
            </w:pPr>
            <w:r w:rsidRPr="00A63CA3">
              <w:rPr>
                <w:sz w:val="22"/>
                <w:szCs w:val="22"/>
              </w:rPr>
              <w:t>Нехлорирани хидравлични масла на минерална основа</w:t>
            </w:r>
          </w:p>
        </w:tc>
        <w:tc>
          <w:tcPr>
            <w:tcW w:w="1134" w:type="dxa"/>
            <w:vAlign w:val="center"/>
          </w:tcPr>
          <w:p w14:paraId="02E912DE"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13 01 10*</w:t>
            </w:r>
          </w:p>
        </w:tc>
        <w:tc>
          <w:tcPr>
            <w:tcW w:w="1417" w:type="dxa"/>
            <w:vAlign w:val="center"/>
          </w:tcPr>
          <w:p w14:paraId="42857F6D"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w:t>
            </w:r>
          </w:p>
        </w:tc>
        <w:tc>
          <w:tcPr>
            <w:tcW w:w="1276" w:type="dxa"/>
            <w:shd w:val="clear" w:color="auto" w:fill="auto"/>
            <w:vAlign w:val="center"/>
          </w:tcPr>
          <w:p w14:paraId="16765BF5" w14:textId="77777777" w:rsidR="002D18F6" w:rsidRPr="00A63CA3" w:rsidRDefault="002D18F6" w:rsidP="00C1192D">
            <w:pPr>
              <w:tabs>
                <w:tab w:val="left" w:pos="5040"/>
              </w:tabs>
              <w:jc w:val="center"/>
              <w:rPr>
                <w:b/>
                <w:sz w:val="22"/>
                <w:szCs w:val="22"/>
              </w:rPr>
            </w:pPr>
            <w:r w:rsidRPr="00A63CA3">
              <w:rPr>
                <w:b/>
                <w:sz w:val="22"/>
                <w:szCs w:val="22"/>
              </w:rPr>
              <w:t>0.120</w:t>
            </w:r>
          </w:p>
        </w:tc>
        <w:tc>
          <w:tcPr>
            <w:tcW w:w="1417" w:type="dxa"/>
            <w:vAlign w:val="center"/>
          </w:tcPr>
          <w:p w14:paraId="55B28AF0"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3D88F739" w14:textId="77777777" w:rsidR="002D18F6" w:rsidRPr="008D4754" w:rsidRDefault="002D18F6" w:rsidP="00C1192D">
            <w:pPr>
              <w:overflowPunct w:val="0"/>
              <w:autoSpaceDE w:val="0"/>
              <w:autoSpaceDN w:val="0"/>
              <w:adjustRightInd w:val="0"/>
              <w:spacing w:before="120"/>
              <w:jc w:val="center"/>
              <w:textAlignment w:val="baseline"/>
              <w:rPr>
                <w:sz w:val="22"/>
                <w:szCs w:val="22"/>
              </w:rPr>
            </w:pPr>
            <w:r w:rsidRPr="008D4754">
              <w:rPr>
                <w:sz w:val="22"/>
                <w:szCs w:val="22"/>
              </w:rPr>
              <w:t>-</w:t>
            </w:r>
          </w:p>
        </w:tc>
        <w:tc>
          <w:tcPr>
            <w:tcW w:w="1814" w:type="dxa"/>
            <w:vAlign w:val="center"/>
          </w:tcPr>
          <w:p w14:paraId="4A811DF9" w14:textId="77777777" w:rsidR="002D18F6" w:rsidRPr="00F754BB" w:rsidRDefault="002D18F6" w:rsidP="00C1192D">
            <w:pPr>
              <w:overflowPunct w:val="0"/>
              <w:autoSpaceDE w:val="0"/>
              <w:autoSpaceDN w:val="0"/>
              <w:adjustRightInd w:val="0"/>
              <w:jc w:val="center"/>
              <w:textAlignment w:val="baseline"/>
              <w:rPr>
                <w:sz w:val="22"/>
                <w:szCs w:val="22"/>
              </w:rPr>
            </w:pPr>
            <w:r w:rsidRPr="00F754BB">
              <w:rPr>
                <w:sz w:val="22"/>
                <w:szCs w:val="22"/>
              </w:rPr>
              <w:t>Площадка № 3;</w:t>
            </w:r>
          </w:p>
          <w:p w14:paraId="5667B23F" w14:textId="77777777" w:rsidR="002D18F6" w:rsidRPr="00F754BB" w:rsidRDefault="002D18F6" w:rsidP="00C1192D">
            <w:pPr>
              <w:overflowPunct w:val="0"/>
              <w:autoSpaceDE w:val="0"/>
              <w:autoSpaceDN w:val="0"/>
              <w:adjustRightInd w:val="0"/>
              <w:jc w:val="center"/>
              <w:textAlignment w:val="baseline"/>
              <w:rPr>
                <w:sz w:val="22"/>
                <w:szCs w:val="22"/>
              </w:rPr>
            </w:pPr>
            <w:r w:rsidRPr="00F754BB">
              <w:rPr>
                <w:sz w:val="22"/>
                <w:szCs w:val="22"/>
              </w:rPr>
              <w:t>0 тона</w:t>
            </w:r>
          </w:p>
        </w:tc>
        <w:tc>
          <w:tcPr>
            <w:tcW w:w="2268" w:type="dxa"/>
            <w:vAlign w:val="center"/>
          </w:tcPr>
          <w:p w14:paraId="632DFE17" w14:textId="77777777" w:rsidR="002D18F6" w:rsidRPr="00F754BB" w:rsidRDefault="002D18F6" w:rsidP="00C1192D">
            <w:pPr>
              <w:overflowPunct w:val="0"/>
              <w:autoSpaceDE w:val="0"/>
              <w:autoSpaceDN w:val="0"/>
              <w:adjustRightInd w:val="0"/>
              <w:jc w:val="center"/>
              <w:textAlignment w:val="baseline"/>
              <w:rPr>
                <w:b/>
                <w:color w:val="000000"/>
                <w:sz w:val="22"/>
                <w:szCs w:val="22"/>
              </w:rPr>
            </w:pPr>
            <w:r w:rsidRPr="00F754BB">
              <w:rPr>
                <w:b/>
                <w:color w:val="000000"/>
                <w:sz w:val="22"/>
                <w:szCs w:val="22"/>
              </w:rPr>
              <w:t>„Омникар-БГ“ ЕООД - 0.120</w:t>
            </w:r>
          </w:p>
        </w:tc>
        <w:tc>
          <w:tcPr>
            <w:tcW w:w="1447" w:type="dxa"/>
            <w:vAlign w:val="center"/>
          </w:tcPr>
          <w:p w14:paraId="7679A513" w14:textId="77777777" w:rsidR="002D18F6" w:rsidRPr="00F754BB" w:rsidRDefault="002D18F6" w:rsidP="00C1192D">
            <w:pPr>
              <w:overflowPunct w:val="0"/>
              <w:autoSpaceDE w:val="0"/>
              <w:autoSpaceDN w:val="0"/>
              <w:adjustRightInd w:val="0"/>
              <w:jc w:val="center"/>
              <w:textAlignment w:val="baseline"/>
              <w:rPr>
                <w:sz w:val="22"/>
                <w:szCs w:val="22"/>
              </w:rPr>
            </w:pPr>
            <w:r w:rsidRPr="00F754BB">
              <w:rPr>
                <w:sz w:val="22"/>
                <w:szCs w:val="22"/>
              </w:rPr>
              <w:t>Да</w:t>
            </w:r>
          </w:p>
        </w:tc>
      </w:tr>
      <w:tr w:rsidR="002D18F6" w:rsidRPr="0013455C" w14:paraId="2EDC53E2" w14:textId="77777777" w:rsidTr="002D18F6">
        <w:trPr>
          <w:cantSplit/>
        </w:trPr>
        <w:tc>
          <w:tcPr>
            <w:tcW w:w="2689" w:type="dxa"/>
            <w:vAlign w:val="center"/>
          </w:tcPr>
          <w:p w14:paraId="36D57CBB" w14:textId="77777777" w:rsidR="002D18F6" w:rsidRPr="00A63CA3" w:rsidRDefault="002D18F6" w:rsidP="00C1192D">
            <w:pPr>
              <w:autoSpaceDE w:val="0"/>
              <w:autoSpaceDN w:val="0"/>
              <w:jc w:val="center"/>
              <w:rPr>
                <w:sz w:val="22"/>
                <w:szCs w:val="22"/>
              </w:rPr>
            </w:pPr>
            <w:r w:rsidRPr="00A63CA3">
              <w:rPr>
                <w:sz w:val="22"/>
                <w:szCs w:val="22"/>
              </w:rPr>
              <w:t>Синтетични хидравлични масла</w:t>
            </w:r>
          </w:p>
        </w:tc>
        <w:tc>
          <w:tcPr>
            <w:tcW w:w="1134" w:type="dxa"/>
            <w:vAlign w:val="center"/>
          </w:tcPr>
          <w:p w14:paraId="371ED96B"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13 01 11*</w:t>
            </w:r>
          </w:p>
        </w:tc>
        <w:tc>
          <w:tcPr>
            <w:tcW w:w="1417" w:type="dxa"/>
            <w:vAlign w:val="center"/>
          </w:tcPr>
          <w:p w14:paraId="35879C4A"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w:t>
            </w:r>
          </w:p>
        </w:tc>
        <w:tc>
          <w:tcPr>
            <w:tcW w:w="1276" w:type="dxa"/>
            <w:shd w:val="clear" w:color="auto" w:fill="auto"/>
            <w:vAlign w:val="center"/>
          </w:tcPr>
          <w:p w14:paraId="2E838220" w14:textId="77777777" w:rsidR="002D18F6" w:rsidRPr="00A63CA3" w:rsidRDefault="002D18F6" w:rsidP="00C1192D">
            <w:pPr>
              <w:tabs>
                <w:tab w:val="left" w:pos="5040"/>
              </w:tabs>
              <w:jc w:val="center"/>
              <w:rPr>
                <w:b/>
                <w:sz w:val="22"/>
                <w:szCs w:val="22"/>
              </w:rPr>
            </w:pPr>
            <w:r w:rsidRPr="00A63CA3">
              <w:rPr>
                <w:b/>
                <w:sz w:val="22"/>
                <w:szCs w:val="22"/>
              </w:rPr>
              <w:t>0.180</w:t>
            </w:r>
          </w:p>
        </w:tc>
        <w:tc>
          <w:tcPr>
            <w:tcW w:w="1417" w:type="dxa"/>
            <w:vAlign w:val="center"/>
          </w:tcPr>
          <w:p w14:paraId="0623C4CB"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254157F2" w14:textId="77777777" w:rsidR="002D18F6" w:rsidRPr="008D4754" w:rsidRDefault="002D18F6" w:rsidP="00C1192D">
            <w:pPr>
              <w:overflowPunct w:val="0"/>
              <w:autoSpaceDE w:val="0"/>
              <w:autoSpaceDN w:val="0"/>
              <w:adjustRightInd w:val="0"/>
              <w:spacing w:before="120"/>
              <w:jc w:val="center"/>
              <w:textAlignment w:val="baseline"/>
              <w:rPr>
                <w:sz w:val="22"/>
                <w:szCs w:val="22"/>
              </w:rPr>
            </w:pPr>
            <w:r w:rsidRPr="008D4754">
              <w:rPr>
                <w:sz w:val="22"/>
                <w:szCs w:val="22"/>
              </w:rPr>
              <w:t>-</w:t>
            </w:r>
          </w:p>
        </w:tc>
        <w:tc>
          <w:tcPr>
            <w:tcW w:w="1814" w:type="dxa"/>
            <w:vAlign w:val="center"/>
          </w:tcPr>
          <w:p w14:paraId="56D79B3B" w14:textId="77777777" w:rsidR="002D18F6" w:rsidRPr="0013455C" w:rsidRDefault="002D18F6" w:rsidP="00C1192D">
            <w:pPr>
              <w:overflowPunct w:val="0"/>
              <w:autoSpaceDE w:val="0"/>
              <w:autoSpaceDN w:val="0"/>
              <w:adjustRightInd w:val="0"/>
              <w:jc w:val="center"/>
              <w:textAlignment w:val="baseline"/>
              <w:rPr>
                <w:sz w:val="22"/>
                <w:szCs w:val="22"/>
              </w:rPr>
            </w:pPr>
            <w:r w:rsidRPr="0013455C">
              <w:rPr>
                <w:sz w:val="22"/>
                <w:szCs w:val="22"/>
              </w:rPr>
              <w:t>Площадка № 3;</w:t>
            </w:r>
          </w:p>
          <w:p w14:paraId="286B08BE" w14:textId="77777777" w:rsidR="002D18F6" w:rsidRPr="0013455C" w:rsidRDefault="002D18F6" w:rsidP="00C1192D">
            <w:pPr>
              <w:overflowPunct w:val="0"/>
              <w:autoSpaceDE w:val="0"/>
              <w:autoSpaceDN w:val="0"/>
              <w:adjustRightInd w:val="0"/>
              <w:jc w:val="center"/>
              <w:textAlignment w:val="baseline"/>
              <w:rPr>
                <w:sz w:val="22"/>
                <w:szCs w:val="22"/>
              </w:rPr>
            </w:pPr>
            <w:r w:rsidRPr="0013455C">
              <w:rPr>
                <w:sz w:val="22"/>
                <w:szCs w:val="22"/>
              </w:rPr>
              <w:t>0 тона</w:t>
            </w:r>
          </w:p>
        </w:tc>
        <w:tc>
          <w:tcPr>
            <w:tcW w:w="2268" w:type="dxa"/>
            <w:vAlign w:val="center"/>
          </w:tcPr>
          <w:p w14:paraId="2D3B207D" w14:textId="77777777" w:rsidR="002D18F6" w:rsidRPr="0013455C" w:rsidRDefault="002D18F6" w:rsidP="00C1192D">
            <w:pPr>
              <w:overflowPunct w:val="0"/>
              <w:autoSpaceDE w:val="0"/>
              <w:autoSpaceDN w:val="0"/>
              <w:adjustRightInd w:val="0"/>
              <w:jc w:val="center"/>
              <w:textAlignment w:val="baseline"/>
              <w:rPr>
                <w:b/>
                <w:color w:val="000000"/>
                <w:sz w:val="22"/>
                <w:szCs w:val="22"/>
              </w:rPr>
            </w:pPr>
            <w:r w:rsidRPr="0013455C">
              <w:rPr>
                <w:b/>
                <w:color w:val="000000"/>
                <w:sz w:val="22"/>
                <w:szCs w:val="22"/>
              </w:rPr>
              <w:t>„Омникар-БГ“ ЕООД - 0.180</w:t>
            </w:r>
          </w:p>
        </w:tc>
        <w:tc>
          <w:tcPr>
            <w:tcW w:w="1447" w:type="dxa"/>
            <w:vAlign w:val="center"/>
          </w:tcPr>
          <w:p w14:paraId="505A2F7B" w14:textId="77777777" w:rsidR="002D18F6" w:rsidRPr="0013455C" w:rsidRDefault="002D18F6" w:rsidP="00C1192D">
            <w:pPr>
              <w:overflowPunct w:val="0"/>
              <w:autoSpaceDE w:val="0"/>
              <w:autoSpaceDN w:val="0"/>
              <w:adjustRightInd w:val="0"/>
              <w:jc w:val="center"/>
              <w:textAlignment w:val="baseline"/>
              <w:rPr>
                <w:sz w:val="22"/>
                <w:szCs w:val="22"/>
              </w:rPr>
            </w:pPr>
            <w:r w:rsidRPr="0013455C">
              <w:rPr>
                <w:sz w:val="22"/>
                <w:szCs w:val="22"/>
              </w:rPr>
              <w:t>Да</w:t>
            </w:r>
          </w:p>
        </w:tc>
      </w:tr>
      <w:tr w:rsidR="002D18F6" w:rsidRPr="00716439" w14:paraId="6B5E0918" w14:textId="77777777" w:rsidTr="002D18F6">
        <w:trPr>
          <w:cantSplit/>
        </w:trPr>
        <w:tc>
          <w:tcPr>
            <w:tcW w:w="2689" w:type="dxa"/>
            <w:vAlign w:val="center"/>
          </w:tcPr>
          <w:p w14:paraId="558AC28B" w14:textId="77777777" w:rsidR="002D18F6" w:rsidRPr="00A63CA3" w:rsidRDefault="002D18F6" w:rsidP="00C1192D">
            <w:pPr>
              <w:autoSpaceDE w:val="0"/>
              <w:autoSpaceDN w:val="0"/>
              <w:jc w:val="center"/>
              <w:rPr>
                <w:sz w:val="22"/>
                <w:szCs w:val="22"/>
              </w:rPr>
            </w:pPr>
            <w:r w:rsidRPr="00A63CA3">
              <w:rPr>
                <w:sz w:val="22"/>
                <w:szCs w:val="22"/>
              </w:rPr>
              <w:t>Нехлорирани моторни, смазочни и масла за зъбни предавки на минерална основа</w:t>
            </w:r>
          </w:p>
        </w:tc>
        <w:tc>
          <w:tcPr>
            <w:tcW w:w="1134" w:type="dxa"/>
            <w:vAlign w:val="center"/>
          </w:tcPr>
          <w:p w14:paraId="4756263D"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13 02 05*</w:t>
            </w:r>
          </w:p>
        </w:tc>
        <w:tc>
          <w:tcPr>
            <w:tcW w:w="1417" w:type="dxa"/>
            <w:vAlign w:val="center"/>
          </w:tcPr>
          <w:p w14:paraId="4F05C089"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w:t>
            </w:r>
          </w:p>
        </w:tc>
        <w:tc>
          <w:tcPr>
            <w:tcW w:w="1276" w:type="dxa"/>
            <w:shd w:val="clear" w:color="auto" w:fill="auto"/>
            <w:vAlign w:val="center"/>
          </w:tcPr>
          <w:p w14:paraId="2AB82176" w14:textId="77777777" w:rsidR="002D18F6" w:rsidRPr="00A63CA3" w:rsidRDefault="002D18F6" w:rsidP="00C1192D">
            <w:pPr>
              <w:tabs>
                <w:tab w:val="left" w:pos="5040"/>
              </w:tabs>
              <w:jc w:val="center"/>
              <w:rPr>
                <w:b/>
                <w:sz w:val="22"/>
                <w:szCs w:val="22"/>
              </w:rPr>
            </w:pPr>
            <w:r w:rsidRPr="00A63CA3">
              <w:rPr>
                <w:b/>
                <w:sz w:val="22"/>
                <w:szCs w:val="22"/>
              </w:rPr>
              <w:t>0.150</w:t>
            </w:r>
          </w:p>
        </w:tc>
        <w:tc>
          <w:tcPr>
            <w:tcW w:w="1417" w:type="dxa"/>
            <w:vAlign w:val="center"/>
          </w:tcPr>
          <w:p w14:paraId="74E86F99"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140E4894" w14:textId="77777777" w:rsidR="002D18F6" w:rsidRPr="008D4754" w:rsidRDefault="002D18F6" w:rsidP="00C1192D">
            <w:pPr>
              <w:overflowPunct w:val="0"/>
              <w:autoSpaceDE w:val="0"/>
              <w:autoSpaceDN w:val="0"/>
              <w:adjustRightInd w:val="0"/>
              <w:spacing w:before="120"/>
              <w:jc w:val="center"/>
              <w:textAlignment w:val="baseline"/>
              <w:rPr>
                <w:sz w:val="22"/>
                <w:szCs w:val="22"/>
              </w:rPr>
            </w:pPr>
            <w:r w:rsidRPr="008D4754">
              <w:rPr>
                <w:sz w:val="22"/>
                <w:szCs w:val="22"/>
              </w:rPr>
              <w:t>-</w:t>
            </w:r>
          </w:p>
        </w:tc>
        <w:tc>
          <w:tcPr>
            <w:tcW w:w="1814" w:type="dxa"/>
            <w:vAlign w:val="center"/>
          </w:tcPr>
          <w:p w14:paraId="03032352" w14:textId="77777777" w:rsidR="002D18F6" w:rsidRPr="00716439" w:rsidRDefault="002D18F6" w:rsidP="00C1192D">
            <w:pPr>
              <w:overflowPunct w:val="0"/>
              <w:autoSpaceDE w:val="0"/>
              <w:autoSpaceDN w:val="0"/>
              <w:adjustRightInd w:val="0"/>
              <w:jc w:val="center"/>
              <w:textAlignment w:val="baseline"/>
              <w:rPr>
                <w:sz w:val="22"/>
                <w:szCs w:val="22"/>
              </w:rPr>
            </w:pPr>
            <w:r w:rsidRPr="00716439">
              <w:rPr>
                <w:sz w:val="22"/>
                <w:szCs w:val="22"/>
              </w:rPr>
              <w:t>Площадка № 3;</w:t>
            </w:r>
          </w:p>
          <w:p w14:paraId="2A6EB431" w14:textId="77777777" w:rsidR="002D18F6" w:rsidRPr="00716439" w:rsidRDefault="002D18F6" w:rsidP="00C1192D">
            <w:pPr>
              <w:overflowPunct w:val="0"/>
              <w:autoSpaceDE w:val="0"/>
              <w:autoSpaceDN w:val="0"/>
              <w:adjustRightInd w:val="0"/>
              <w:jc w:val="center"/>
              <w:textAlignment w:val="baseline"/>
              <w:rPr>
                <w:sz w:val="22"/>
                <w:szCs w:val="22"/>
              </w:rPr>
            </w:pPr>
            <w:r w:rsidRPr="00716439">
              <w:rPr>
                <w:sz w:val="22"/>
                <w:szCs w:val="22"/>
              </w:rPr>
              <w:t>0 тона</w:t>
            </w:r>
          </w:p>
        </w:tc>
        <w:tc>
          <w:tcPr>
            <w:tcW w:w="2268" w:type="dxa"/>
            <w:vAlign w:val="center"/>
          </w:tcPr>
          <w:p w14:paraId="74038681" w14:textId="77777777" w:rsidR="002D18F6" w:rsidRPr="00716439" w:rsidRDefault="002D18F6" w:rsidP="00C1192D">
            <w:pPr>
              <w:overflowPunct w:val="0"/>
              <w:autoSpaceDE w:val="0"/>
              <w:autoSpaceDN w:val="0"/>
              <w:adjustRightInd w:val="0"/>
              <w:jc w:val="center"/>
              <w:textAlignment w:val="baseline"/>
              <w:rPr>
                <w:b/>
                <w:color w:val="000000"/>
                <w:sz w:val="22"/>
                <w:szCs w:val="22"/>
              </w:rPr>
            </w:pPr>
            <w:r w:rsidRPr="00716439">
              <w:rPr>
                <w:b/>
                <w:color w:val="000000"/>
                <w:sz w:val="22"/>
                <w:szCs w:val="22"/>
              </w:rPr>
              <w:t>„Омникар-БГ“ ЕООД – 0.150</w:t>
            </w:r>
          </w:p>
        </w:tc>
        <w:tc>
          <w:tcPr>
            <w:tcW w:w="1447" w:type="dxa"/>
            <w:vAlign w:val="center"/>
          </w:tcPr>
          <w:p w14:paraId="464BF760" w14:textId="77777777" w:rsidR="002D18F6" w:rsidRPr="00716439" w:rsidRDefault="002D18F6" w:rsidP="00C1192D">
            <w:pPr>
              <w:overflowPunct w:val="0"/>
              <w:autoSpaceDE w:val="0"/>
              <w:autoSpaceDN w:val="0"/>
              <w:adjustRightInd w:val="0"/>
              <w:jc w:val="center"/>
              <w:textAlignment w:val="baseline"/>
              <w:rPr>
                <w:sz w:val="22"/>
                <w:szCs w:val="22"/>
              </w:rPr>
            </w:pPr>
            <w:r w:rsidRPr="00716439">
              <w:rPr>
                <w:sz w:val="22"/>
                <w:szCs w:val="22"/>
                <w:lang w:eastAsia="en-US"/>
              </w:rPr>
              <w:t>Да</w:t>
            </w:r>
          </w:p>
        </w:tc>
      </w:tr>
      <w:tr w:rsidR="002D18F6" w:rsidRPr="00CC5015" w14:paraId="35B8105C" w14:textId="77777777" w:rsidTr="002D18F6">
        <w:trPr>
          <w:cantSplit/>
        </w:trPr>
        <w:tc>
          <w:tcPr>
            <w:tcW w:w="2689" w:type="dxa"/>
            <w:vAlign w:val="center"/>
          </w:tcPr>
          <w:p w14:paraId="118FDB27" w14:textId="77777777" w:rsidR="002D18F6" w:rsidRPr="00A63CA3" w:rsidRDefault="002D18F6" w:rsidP="00C1192D">
            <w:pPr>
              <w:autoSpaceDE w:val="0"/>
              <w:autoSpaceDN w:val="0"/>
              <w:jc w:val="center"/>
              <w:rPr>
                <w:sz w:val="22"/>
                <w:szCs w:val="22"/>
              </w:rPr>
            </w:pPr>
            <w:r w:rsidRPr="00A63CA3">
              <w:rPr>
                <w:sz w:val="22"/>
                <w:szCs w:val="22"/>
              </w:rPr>
              <w:t>Синтетични моторни и смазочни масла и масла за зъбни предавки</w:t>
            </w:r>
          </w:p>
        </w:tc>
        <w:tc>
          <w:tcPr>
            <w:tcW w:w="1134" w:type="dxa"/>
            <w:vAlign w:val="center"/>
          </w:tcPr>
          <w:p w14:paraId="56D71D57"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13 02 06*</w:t>
            </w:r>
          </w:p>
        </w:tc>
        <w:tc>
          <w:tcPr>
            <w:tcW w:w="1417" w:type="dxa"/>
            <w:vAlign w:val="center"/>
          </w:tcPr>
          <w:p w14:paraId="158D78F6"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w:t>
            </w:r>
          </w:p>
        </w:tc>
        <w:tc>
          <w:tcPr>
            <w:tcW w:w="1276" w:type="dxa"/>
            <w:shd w:val="clear" w:color="auto" w:fill="auto"/>
            <w:vAlign w:val="center"/>
          </w:tcPr>
          <w:p w14:paraId="6F662D7C" w14:textId="77777777" w:rsidR="002D18F6" w:rsidRPr="00A63CA3" w:rsidRDefault="002D18F6" w:rsidP="00C1192D">
            <w:pPr>
              <w:tabs>
                <w:tab w:val="left" w:pos="5040"/>
              </w:tabs>
              <w:jc w:val="center"/>
              <w:rPr>
                <w:b/>
                <w:sz w:val="22"/>
                <w:szCs w:val="22"/>
              </w:rPr>
            </w:pPr>
            <w:r w:rsidRPr="00A63CA3">
              <w:rPr>
                <w:b/>
                <w:sz w:val="22"/>
                <w:szCs w:val="22"/>
              </w:rPr>
              <w:t>0.160</w:t>
            </w:r>
          </w:p>
        </w:tc>
        <w:tc>
          <w:tcPr>
            <w:tcW w:w="1417" w:type="dxa"/>
            <w:vAlign w:val="center"/>
          </w:tcPr>
          <w:p w14:paraId="3DEBF01F"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1F67BBB1" w14:textId="77777777" w:rsidR="002D18F6" w:rsidRPr="008D4754" w:rsidRDefault="002D18F6" w:rsidP="00C1192D">
            <w:pPr>
              <w:overflowPunct w:val="0"/>
              <w:autoSpaceDE w:val="0"/>
              <w:autoSpaceDN w:val="0"/>
              <w:adjustRightInd w:val="0"/>
              <w:spacing w:before="120"/>
              <w:jc w:val="center"/>
              <w:textAlignment w:val="baseline"/>
              <w:rPr>
                <w:sz w:val="22"/>
                <w:szCs w:val="22"/>
              </w:rPr>
            </w:pPr>
            <w:r w:rsidRPr="008D4754">
              <w:rPr>
                <w:sz w:val="22"/>
                <w:szCs w:val="22"/>
              </w:rPr>
              <w:t>-</w:t>
            </w:r>
          </w:p>
        </w:tc>
        <w:tc>
          <w:tcPr>
            <w:tcW w:w="1814" w:type="dxa"/>
            <w:vAlign w:val="center"/>
          </w:tcPr>
          <w:p w14:paraId="69983463" w14:textId="77777777" w:rsidR="002D18F6" w:rsidRPr="00CC5015" w:rsidRDefault="002D18F6" w:rsidP="00C1192D">
            <w:pPr>
              <w:overflowPunct w:val="0"/>
              <w:autoSpaceDE w:val="0"/>
              <w:autoSpaceDN w:val="0"/>
              <w:adjustRightInd w:val="0"/>
              <w:jc w:val="center"/>
              <w:textAlignment w:val="baseline"/>
              <w:rPr>
                <w:sz w:val="22"/>
                <w:szCs w:val="22"/>
              </w:rPr>
            </w:pPr>
            <w:r w:rsidRPr="00CC5015">
              <w:rPr>
                <w:sz w:val="22"/>
                <w:szCs w:val="22"/>
              </w:rPr>
              <w:t>Площадка № 3;</w:t>
            </w:r>
          </w:p>
          <w:p w14:paraId="0F1EB7EC" w14:textId="77777777" w:rsidR="002D18F6" w:rsidRPr="00CC5015" w:rsidRDefault="002D18F6" w:rsidP="00C1192D">
            <w:pPr>
              <w:overflowPunct w:val="0"/>
              <w:autoSpaceDE w:val="0"/>
              <w:autoSpaceDN w:val="0"/>
              <w:adjustRightInd w:val="0"/>
              <w:jc w:val="center"/>
              <w:textAlignment w:val="baseline"/>
              <w:rPr>
                <w:sz w:val="22"/>
                <w:szCs w:val="22"/>
              </w:rPr>
            </w:pPr>
            <w:r w:rsidRPr="00CC5015">
              <w:rPr>
                <w:sz w:val="22"/>
                <w:szCs w:val="22"/>
              </w:rPr>
              <w:t>0 тона</w:t>
            </w:r>
          </w:p>
        </w:tc>
        <w:tc>
          <w:tcPr>
            <w:tcW w:w="2268" w:type="dxa"/>
            <w:vAlign w:val="center"/>
          </w:tcPr>
          <w:p w14:paraId="2882992D" w14:textId="77777777" w:rsidR="002D18F6" w:rsidRPr="00CC5015" w:rsidRDefault="002D18F6" w:rsidP="00C1192D">
            <w:pPr>
              <w:overflowPunct w:val="0"/>
              <w:autoSpaceDE w:val="0"/>
              <w:autoSpaceDN w:val="0"/>
              <w:adjustRightInd w:val="0"/>
              <w:jc w:val="center"/>
              <w:textAlignment w:val="baseline"/>
              <w:rPr>
                <w:b/>
                <w:color w:val="000000"/>
                <w:sz w:val="22"/>
                <w:szCs w:val="22"/>
              </w:rPr>
            </w:pPr>
            <w:r w:rsidRPr="00CC5015">
              <w:rPr>
                <w:b/>
                <w:color w:val="000000"/>
                <w:sz w:val="22"/>
                <w:szCs w:val="22"/>
              </w:rPr>
              <w:t>„Омникар-БГ“ ЕООД – 0.160</w:t>
            </w:r>
          </w:p>
        </w:tc>
        <w:tc>
          <w:tcPr>
            <w:tcW w:w="1447" w:type="dxa"/>
            <w:vAlign w:val="center"/>
          </w:tcPr>
          <w:p w14:paraId="353B0EEB" w14:textId="77777777" w:rsidR="002D18F6" w:rsidRPr="00CC5015" w:rsidRDefault="002D18F6" w:rsidP="00C1192D">
            <w:pPr>
              <w:overflowPunct w:val="0"/>
              <w:autoSpaceDE w:val="0"/>
              <w:autoSpaceDN w:val="0"/>
              <w:adjustRightInd w:val="0"/>
              <w:jc w:val="center"/>
              <w:textAlignment w:val="baseline"/>
              <w:rPr>
                <w:sz w:val="22"/>
                <w:szCs w:val="22"/>
              </w:rPr>
            </w:pPr>
            <w:r w:rsidRPr="00CC5015">
              <w:rPr>
                <w:sz w:val="22"/>
                <w:szCs w:val="22"/>
              </w:rPr>
              <w:t>Да</w:t>
            </w:r>
          </w:p>
        </w:tc>
      </w:tr>
      <w:tr w:rsidR="002D18F6" w:rsidRPr="00B96B43" w14:paraId="0F1FFE64" w14:textId="77777777" w:rsidTr="002D18F6">
        <w:trPr>
          <w:cantSplit/>
        </w:trPr>
        <w:tc>
          <w:tcPr>
            <w:tcW w:w="2689" w:type="dxa"/>
            <w:vAlign w:val="center"/>
          </w:tcPr>
          <w:p w14:paraId="71585BBB" w14:textId="77777777" w:rsidR="002D18F6" w:rsidRPr="00A63CA3" w:rsidRDefault="002D18F6" w:rsidP="00C1192D">
            <w:pPr>
              <w:autoSpaceDE w:val="0"/>
              <w:autoSpaceDN w:val="0"/>
              <w:jc w:val="center"/>
              <w:rPr>
                <w:sz w:val="22"/>
                <w:szCs w:val="22"/>
              </w:rPr>
            </w:pPr>
            <w:r w:rsidRPr="00A63CA3">
              <w:rPr>
                <w:sz w:val="22"/>
                <w:szCs w:val="22"/>
              </w:rPr>
              <w:t>Газьол, котелно и дизелово гориво</w:t>
            </w:r>
          </w:p>
        </w:tc>
        <w:tc>
          <w:tcPr>
            <w:tcW w:w="1134" w:type="dxa"/>
            <w:vAlign w:val="center"/>
          </w:tcPr>
          <w:p w14:paraId="65C40B9E"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13 07 01*</w:t>
            </w:r>
          </w:p>
        </w:tc>
        <w:tc>
          <w:tcPr>
            <w:tcW w:w="1417" w:type="dxa"/>
            <w:vAlign w:val="center"/>
          </w:tcPr>
          <w:p w14:paraId="2CFEA1D0"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0,1</w:t>
            </w:r>
          </w:p>
        </w:tc>
        <w:tc>
          <w:tcPr>
            <w:tcW w:w="1276" w:type="dxa"/>
            <w:shd w:val="clear" w:color="auto" w:fill="auto"/>
            <w:vAlign w:val="center"/>
          </w:tcPr>
          <w:p w14:paraId="3F92743E" w14:textId="77777777" w:rsidR="002D18F6" w:rsidRPr="00A63CA3" w:rsidRDefault="002D18F6" w:rsidP="00C1192D">
            <w:pPr>
              <w:tabs>
                <w:tab w:val="left" w:pos="5040"/>
              </w:tabs>
              <w:jc w:val="center"/>
              <w:rPr>
                <w:b/>
                <w:sz w:val="22"/>
                <w:szCs w:val="22"/>
              </w:rPr>
            </w:pPr>
            <w:r w:rsidRPr="00A63CA3">
              <w:rPr>
                <w:b/>
                <w:sz w:val="22"/>
                <w:szCs w:val="22"/>
              </w:rPr>
              <w:t>-</w:t>
            </w:r>
          </w:p>
        </w:tc>
        <w:tc>
          <w:tcPr>
            <w:tcW w:w="1417" w:type="dxa"/>
            <w:vAlign w:val="center"/>
          </w:tcPr>
          <w:p w14:paraId="70823388"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4DFFCD69" w14:textId="77777777" w:rsidR="002D18F6" w:rsidRPr="008D4754" w:rsidRDefault="002D18F6" w:rsidP="00C1192D">
            <w:pPr>
              <w:overflowPunct w:val="0"/>
              <w:autoSpaceDE w:val="0"/>
              <w:autoSpaceDN w:val="0"/>
              <w:adjustRightInd w:val="0"/>
              <w:spacing w:before="120"/>
              <w:jc w:val="center"/>
              <w:textAlignment w:val="baseline"/>
              <w:rPr>
                <w:sz w:val="22"/>
                <w:szCs w:val="22"/>
              </w:rPr>
            </w:pPr>
            <w:r w:rsidRPr="008D4754">
              <w:rPr>
                <w:sz w:val="22"/>
                <w:szCs w:val="22"/>
              </w:rPr>
              <w:t>-</w:t>
            </w:r>
          </w:p>
        </w:tc>
        <w:tc>
          <w:tcPr>
            <w:tcW w:w="1814" w:type="dxa"/>
            <w:vAlign w:val="center"/>
          </w:tcPr>
          <w:p w14:paraId="69780949" w14:textId="77777777" w:rsidR="002D18F6" w:rsidRPr="00B96B43" w:rsidRDefault="002D18F6" w:rsidP="00C1192D">
            <w:pPr>
              <w:overflowPunct w:val="0"/>
              <w:autoSpaceDE w:val="0"/>
              <w:autoSpaceDN w:val="0"/>
              <w:adjustRightInd w:val="0"/>
              <w:jc w:val="center"/>
              <w:textAlignment w:val="baseline"/>
              <w:rPr>
                <w:sz w:val="22"/>
                <w:szCs w:val="22"/>
              </w:rPr>
            </w:pPr>
            <w:r w:rsidRPr="00B96B43">
              <w:rPr>
                <w:sz w:val="22"/>
                <w:szCs w:val="22"/>
              </w:rPr>
              <w:t>Площадка № 3;</w:t>
            </w:r>
          </w:p>
          <w:p w14:paraId="3D09350C" w14:textId="77777777" w:rsidR="002D18F6" w:rsidRPr="00B96B43" w:rsidRDefault="002D18F6" w:rsidP="00C1192D">
            <w:pPr>
              <w:overflowPunct w:val="0"/>
              <w:autoSpaceDE w:val="0"/>
              <w:autoSpaceDN w:val="0"/>
              <w:adjustRightInd w:val="0"/>
              <w:jc w:val="center"/>
              <w:textAlignment w:val="baseline"/>
              <w:rPr>
                <w:sz w:val="22"/>
                <w:szCs w:val="22"/>
              </w:rPr>
            </w:pPr>
            <w:r w:rsidRPr="00B96B43">
              <w:rPr>
                <w:sz w:val="22"/>
                <w:szCs w:val="22"/>
              </w:rPr>
              <w:t>0 тона</w:t>
            </w:r>
          </w:p>
        </w:tc>
        <w:tc>
          <w:tcPr>
            <w:tcW w:w="2268" w:type="dxa"/>
            <w:vAlign w:val="center"/>
          </w:tcPr>
          <w:p w14:paraId="2544ED0B" w14:textId="77777777" w:rsidR="002D18F6" w:rsidRPr="00B96B43" w:rsidRDefault="002D18F6" w:rsidP="00C1192D">
            <w:pPr>
              <w:jc w:val="center"/>
              <w:rPr>
                <w:b/>
                <w:color w:val="000000"/>
                <w:sz w:val="22"/>
                <w:szCs w:val="22"/>
              </w:rPr>
            </w:pPr>
            <w:r w:rsidRPr="00B96B43">
              <w:rPr>
                <w:b/>
                <w:color w:val="000000"/>
                <w:sz w:val="22"/>
                <w:szCs w:val="22"/>
              </w:rPr>
              <w:t>-</w:t>
            </w:r>
          </w:p>
        </w:tc>
        <w:tc>
          <w:tcPr>
            <w:tcW w:w="1447" w:type="dxa"/>
            <w:vAlign w:val="center"/>
          </w:tcPr>
          <w:p w14:paraId="6046971C" w14:textId="77777777" w:rsidR="002D18F6" w:rsidRPr="00B96B43" w:rsidRDefault="002D18F6" w:rsidP="00C1192D">
            <w:pPr>
              <w:overflowPunct w:val="0"/>
              <w:autoSpaceDE w:val="0"/>
              <w:autoSpaceDN w:val="0"/>
              <w:adjustRightInd w:val="0"/>
              <w:jc w:val="center"/>
              <w:textAlignment w:val="baseline"/>
              <w:rPr>
                <w:sz w:val="22"/>
                <w:szCs w:val="22"/>
              </w:rPr>
            </w:pPr>
            <w:r w:rsidRPr="00B96B43">
              <w:rPr>
                <w:sz w:val="22"/>
                <w:szCs w:val="22"/>
                <w:lang w:eastAsia="en-US"/>
              </w:rPr>
              <w:t>Да</w:t>
            </w:r>
          </w:p>
        </w:tc>
      </w:tr>
      <w:tr w:rsidR="002D18F6" w:rsidRPr="004429F5" w14:paraId="0EEB5AC6" w14:textId="77777777" w:rsidTr="002D18F6">
        <w:trPr>
          <w:cantSplit/>
        </w:trPr>
        <w:tc>
          <w:tcPr>
            <w:tcW w:w="2689" w:type="dxa"/>
            <w:vAlign w:val="center"/>
          </w:tcPr>
          <w:p w14:paraId="596F0769" w14:textId="77777777" w:rsidR="002D18F6" w:rsidRPr="00A63CA3" w:rsidRDefault="002D18F6" w:rsidP="00C1192D">
            <w:pPr>
              <w:ind w:left="-13" w:right="-1"/>
              <w:jc w:val="center"/>
              <w:rPr>
                <w:sz w:val="22"/>
                <w:szCs w:val="22"/>
              </w:rPr>
            </w:pPr>
            <w:r w:rsidRPr="00A63CA3">
              <w:rPr>
                <w:sz w:val="22"/>
                <w:szCs w:val="22"/>
              </w:rPr>
              <w:t>Опаковки, съдържащи остатъци от опасни вещества или замърсени с опасни вещества</w:t>
            </w:r>
          </w:p>
        </w:tc>
        <w:tc>
          <w:tcPr>
            <w:tcW w:w="1134" w:type="dxa"/>
            <w:vAlign w:val="center"/>
          </w:tcPr>
          <w:p w14:paraId="137C331F"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15 01 10*</w:t>
            </w:r>
          </w:p>
        </w:tc>
        <w:tc>
          <w:tcPr>
            <w:tcW w:w="1417" w:type="dxa"/>
            <w:vAlign w:val="center"/>
          </w:tcPr>
          <w:p w14:paraId="1EC1D5ED"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w:t>
            </w:r>
          </w:p>
        </w:tc>
        <w:tc>
          <w:tcPr>
            <w:tcW w:w="1276" w:type="dxa"/>
            <w:shd w:val="clear" w:color="auto" w:fill="auto"/>
            <w:vAlign w:val="center"/>
          </w:tcPr>
          <w:p w14:paraId="0D389847" w14:textId="77777777" w:rsidR="002D18F6" w:rsidRPr="00EC33BC" w:rsidRDefault="002D18F6" w:rsidP="00C1192D">
            <w:pPr>
              <w:tabs>
                <w:tab w:val="left" w:pos="5040"/>
              </w:tabs>
              <w:jc w:val="center"/>
              <w:rPr>
                <w:b/>
                <w:sz w:val="22"/>
                <w:szCs w:val="22"/>
              </w:rPr>
            </w:pPr>
            <w:r w:rsidRPr="00EC33BC">
              <w:rPr>
                <w:b/>
                <w:sz w:val="22"/>
                <w:szCs w:val="22"/>
              </w:rPr>
              <w:t>0</w:t>
            </w:r>
            <w:r>
              <w:rPr>
                <w:b/>
                <w:sz w:val="22"/>
                <w:szCs w:val="22"/>
              </w:rPr>
              <w:t>.</w:t>
            </w:r>
            <w:r w:rsidRPr="00EC33BC">
              <w:rPr>
                <w:b/>
                <w:sz w:val="22"/>
                <w:szCs w:val="22"/>
              </w:rPr>
              <w:t>844</w:t>
            </w:r>
          </w:p>
        </w:tc>
        <w:tc>
          <w:tcPr>
            <w:tcW w:w="1417" w:type="dxa"/>
            <w:vAlign w:val="center"/>
          </w:tcPr>
          <w:p w14:paraId="4F369197"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7B7C37BA" w14:textId="77777777" w:rsidR="002D18F6" w:rsidRPr="008D4754" w:rsidRDefault="002D18F6" w:rsidP="00C1192D">
            <w:pPr>
              <w:overflowPunct w:val="0"/>
              <w:autoSpaceDE w:val="0"/>
              <w:autoSpaceDN w:val="0"/>
              <w:adjustRightInd w:val="0"/>
              <w:spacing w:before="120"/>
              <w:jc w:val="center"/>
              <w:textAlignment w:val="baseline"/>
              <w:rPr>
                <w:sz w:val="22"/>
                <w:szCs w:val="22"/>
              </w:rPr>
            </w:pPr>
            <w:r w:rsidRPr="008D4754">
              <w:rPr>
                <w:sz w:val="22"/>
                <w:szCs w:val="22"/>
              </w:rPr>
              <w:t>-</w:t>
            </w:r>
          </w:p>
        </w:tc>
        <w:tc>
          <w:tcPr>
            <w:tcW w:w="1814" w:type="dxa"/>
            <w:vAlign w:val="center"/>
          </w:tcPr>
          <w:p w14:paraId="6772CDA8" w14:textId="77777777" w:rsidR="002D18F6" w:rsidRPr="004429F5" w:rsidRDefault="002D18F6" w:rsidP="00C1192D">
            <w:pPr>
              <w:overflowPunct w:val="0"/>
              <w:autoSpaceDE w:val="0"/>
              <w:autoSpaceDN w:val="0"/>
              <w:adjustRightInd w:val="0"/>
              <w:jc w:val="center"/>
              <w:textAlignment w:val="baseline"/>
              <w:rPr>
                <w:sz w:val="22"/>
                <w:szCs w:val="22"/>
              </w:rPr>
            </w:pPr>
            <w:r w:rsidRPr="004429F5">
              <w:rPr>
                <w:sz w:val="22"/>
                <w:szCs w:val="22"/>
              </w:rPr>
              <w:t>Площадка № 2;</w:t>
            </w:r>
          </w:p>
          <w:p w14:paraId="3A48A63C" w14:textId="77777777" w:rsidR="002D18F6" w:rsidRPr="004429F5" w:rsidRDefault="002D18F6" w:rsidP="00C1192D">
            <w:pPr>
              <w:overflowPunct w:val="0"/>
              <w:autoSpaceDE w:val="0"/>
              <w:autoSpaceDN w:val="0"/>
              <w:adjustRightInd w:val="0"/>
              <w:jc w:val="center"/>
              <w:textAlignment w:val="baseline"/>
              <w:rPr>
                <w:sz w:val="22"/>
                <w:szCs w:val="22"/>
              </w:rPr>
            </w:pPr>
            <w:r w:rsidRPr="004429F5">
              <w:rPr>
                <w:sz w:val="22"/>
                <w:szCs w:val="22"/>
              </w:rPr>
              <w:t>0 тона</w:t>
            </w:r>
          </w:p>
        </w:tc>
        <w:tc>
          <w:tcPr>
            <w:tcW w:w="2268" w:type="dxa"/>
            <w:vAlign w:val="center"/>
          </w:tcPr>
          <w:p w14:paraId="101E1D79" w14:textId="77777777" w:rsidR="002D18F6" w:rsidRPr="004429F5" w:rsidRDefault="002D18F6" w:rsidP="00C1192D">
            <w:pPr>
              <w:overflowPunct w:val="0"/>
              <w:autoSpaceDE w:val="0"/>
              <w:autoSpaceDN w:val="0"/>
              <w:adjustRightInd w:val="0"/>
              <w:jc w:val="center"/>
              <w:textAlignment w:val="baseline"/>
              <w:rPr>
                <w:b/>
                <w:color w:val="000000"/>
                <w:sz w:val="22"/>
                <w:szCs w:val="22"/>
              </w:rPr>
            </w:pPr>
            <w:r w:rsidRPr="004429F5">
              <w:rPr>
                <w:b/>
                <w:color w:val="000000"/>
                <w:sz w:val="22"/>
                <w:szCs w:val="22"/>
              </w:rPr>
              <w:t>„Феникс Дупница“ ООД – 0.844</w:t>
            </w:r>
          </w:p>
        </w:tc>
        <w:tc>
          <w:tcPr>
            <w:tcW w:w="1447" w:type="dxa"/>
            <w:vAlign w:val="center"/>
          </w:tcPr>
          <w:p w14:paraId="6E5D5DFB" w14:textId="77777777" w:rsidR="002D18F6" w:rsidRPr="004429F5" w:rsidRDefault="002D18F6" w:rsidP="00C1192D">
            <w:pPr>
              <w:overflowPunct w:val="0"/>
              <w:autoSpaceDE w:val="0"/>
              <w:autoSpaceDN w:val="0"/>
              <w:adjustRightInd w:val="0"/>
              <w:jc w:val="center"/>
              <w:textAlignment w:val="baseline"/>
              <w:rPr>
                <w:sz w:val="22"/>
                <w:szCs w:val="22"/>
              </w:rPr>
            </w:pPr>
            <w:r w:rsidRPr="004429F5">
              <w:rPr>
                <w:sz w:val="22"/>
                <w:szCs w:val="22"/>
              </w:rPr>
              <w:t>Да</w:t>
            </w:r>
          </w:p>
        </w:tc>
      </w:tr>
      <w:tr w:rsidR="002D18F6" w:rsidRPr="00A87389" w14:paraId="0668E849" w14:textId="77777777" w:rsidTr="002D18F6">
        <w:trPr>
          <w:cantSplit/>
        </w:trPr>
        <w:tc>
          <w:tcPr>
            <w:tcW w:w="2689" w:type="dxa"/>
            <w:vAlign w:val="center"/>
          </w:tcPr>
          <w:p w14:paraId="760629AE" w14:textId="77777777" w:rsidR="002D18F6" w:rsidRPr="00A63CA3" w:rsidRDefault="002D18F6" w:rsidP="00C1192D">
            <w:pPr>
              <w:jc w:val="center"/>
              <w:rPr>
                <w:sz w:val="22"/>
                <w:szCs w:val="22"/>
                <w:lang w:eastAsia="en-US"/>
              </w:rPr>
            </w:pPr>
            <w:r w:rsidRPr="00A63CA3">
              <w:rPr>
                <w:sz w:val="22"/>
                <w:szCs w:val="22"/>
                <w:lang w:eastAsia="en-US"/>
              </w:rPr>
              <w:t>Абсорбенти, филт.материали (вкл. маслени филтри, неупо-менати другаде), кърпи за изтриване и предпазни облекла, замърсени с опасни вещества</w:t>
            </w:r>
          </w:p>
        </w:tc>
        <w:tc>
          <w:tcPr>
            <w:tcW w:w="1134" w:type="dxa"/>
            <w:vAlign w:val="center"/>
          </w:tcPr>
          <w:p w14:paraId="6579EA8D"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15 02 02*</w:t>
            </w:r>
          </w:p>
        </w:tc>
        <w:tc>
          <w:tcPr>
            <w:tcW w:w="1417" w:type="dxa"/>
            <w:vAlign w:val="center"/>
          </w:tcPr>
          <w:p w14:paraId="11280442"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w:t>
            </w:r>
          </w:p>
        </w:tc>
        <w:tc>
          <w:tcPr>
            <w:tcW w:w="1276" w:type="dxa"/>
            <w:shd w:val="clear" w:color="auto" w:fill="auto"/>
            <w:vAlign w:val="center"/>
          </w:tcPr>
          <w:p w14:paraId="47381412" w14:textId="77777777" w:rsidR="002D18F6" w:rsidRPr="004D17A1" w:rsidRDefault="002D18F6" w:rsidP="00C1192D">
            <w:pPr>
              <w:tabs>
                <w:tab w:val="left" w:pos="5040"/>
              </w:tabs>
              <w:jc w:val="center"/>
              <w:rPr>
                <w:b/>
                <w:sz w:val="22"/>
                <w:szCs w:val="22"/>
              </w:rPr>
            </w:pPr>
            <w:r>
              <w:rPr>
                <w:b/>
                <w:sz w:val="22"/>
                <w:szCs w:val="22"/>
              </w:rPr>
              <w:t>0.</w:t>
            </w:r>
            <w:r w:rsidRPr="004D17A1">
              <w:rPr>
                <w:b/>
                <w:sz w:val="22"/>
                <w:szCs w:val="22"/>
              </w:rPr>
              <w:t>062</w:t>
            </w:r>
          </w:p>
        </w:tc>
        <w:tc>
          <w:tcPr>
            <w:tcW w:w="1417" w:type="dxa"/>
            <w:vAlign w:val="center"/>
          </w:tcPr>
          <w:p w14:paraId="4D66C3F1"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7A77C060" w14:textId="77777777" w:rsidR="002D18F6" w:rsidRPr="008D4754" w:rsidRDefault="002D18F6" w:rsidP="00C1192D">
            <w:pPr>
              <w:overflowPunct w:val="0"/>
              <w:autoSpaceDE w:val="0"/>
              <w:autoSpaceDN w:val="0"/>
              <w:adjustRightInd w:val="0"/>
              <w:spacing w:before="120"/>
              <w:jc w:val="center"/>
              <w:textAlignment w:val="baseline"/>
              <w:rPr>
                <w:sz w:val="22"/>
                <w:szCs w:val="22"/>
              </w:rPr>
            </w:pPr>
            <w:r w:rsidRPr="008D4754">
              <w:rPr>
                <w:sz w:val="22"/>
                <w:szCs w:val="22"/>
              </w:rPr>
              <w:t>-</w:t>
            </w:r>
          </w:p>
        </w:tc>
        <w:tc>
          <w:tcPr>
            <w:tcW w:w="1814" w:type="dxa"/>
            <w:vAlign w:val="center"/>
          </w:tcPr>
          <w:p w14:paraId="5F1C1C2F" w14:textId="77777777" w:rsidR="002D18F6" w:rsidRPr="00A87389" w:rsidRDefault="002D18F6" w:rsidP="00C1192D">
            <w:pPr>
              <w:overflowPunct w:val="0"/>
              <w:autoSpaceDE w:val="0"/>
              <w:autoSpaceDN w:val="0"/>
              <w:adjustRightInd w:val="0"/>
              <w:jc w:val="center"/>
              <w:textAlignment w:val="baseline"/>
              <w:rPr>
                <w:sz w:val="22"/>
                <w:szCs w:val="22"/>
              </w:rPr>
            </w:pPr>
            <w:r w:rsidRPr="00A87389">
              <w:rPr>
                <w:sz w:val="22"/>
                <w:szCs w:val="22"/>
              </w:rPr>
              <w:t>Площадка № 3, 4;</w:t>
            </w:r>
          </w:p>
          <w:p w14:paraId="547213E9" w14:textId="77777777" w:rsidR="002D18F6" w:rsidRPr="00A87389" w:rsidRDefault="002D18F6" w:rsidP="00C1192D">
            <w:pPr>
              <w:overflowPunct w:val="0"/>
              <w:autoSpaceDE w:val="0"/>
              <w:autoSpaceDN w:val="0"/>
              <w:adjustRightInd w:val="0"/>
              <w:jc w:val="center"/>
              <w:textAlignment w:val="baseline"/>
              <w:rPr>
                <w:sz w:val="22"/>
                <w:szCs w:val="22"/>
              </w:rPr>
            </w:pPr>
            <w:r w:rsidRPr="00A87389">
              <w:rPr>
                <w:sz w:val="22"/>
                <w:szCs w:val="22"/>
              </w:rPr>
              <w:t>0 тона</w:t>
            </w:r>
          </w:p>
        </w:tc>
        <w:tc>
          <w:tcPr>
            <w:tcW w:w="2268" w:type="dxa"/>
            <w:vAlign w:val="center"/>
          </w:tcPr>
          <w:p w14:paraId="3772AD82" w14:textId="77777777" w:rsidR="002D18F6" w:rsidRPr="00A87389" w:rsidRDefault="002D18F6" w:rsidP="00C1192D">
            <w:pPr>
              <w:overflowPunct w:val="0"/>
              <w:autoSpaceDE w:val="0"/>
              <w:autoSpaceDN w:val="0"/>
              <w:adjustRightInd w:val="0"/>
              <w:jc w:val="center"/>
              <w:textAlignment w:val="baseline"/>
              <w:rPr>
                <w:b/>
                <w:color w:val="000000"/>
                <w:sz w:val="22"/>
                <w:szCs w:val="22"/>
              </w:rPr>
            </w:pPr>
            <w:r w:rsidRPr="00A87389">
              <w:rPr>
                <w:b/>
                <w:color w:val="000000"/>
                <w:sz w:val="22"/>
                <w:szCs w:val="22"/>
              </w:rPr>
              <w:t>„Феникс Дупница“ ООД – 0.062</w:t>
            </w:r>
          </w:p>
        </w:tc>
        <w:tc>
          <w:tcPr>
            <w:tcW w:w="1447" w:type="dxa"/>
            <w:vAlign w:val="center"/>
          </w:tcPr>
          <w:p w14:paraId="4577223A" w14:textId="77777777" w:rsidR="002D18F6" w:rsidRPr="00A87389" w:rsidRDefault="002D18F6" w:rsidP="00C1192D">
            <w:pPr>
              <w:overflowPunct w:val="0"/>
              <w:autoSpaceDE w:val="0"/>
              <w:autoSpaceDN w:val="0"/>
              <w:adjustRightInd w:val="0"/>
              <w:jc w:val="center"/>
              <w:textAlignment w:val="baseline"/>
              <w:rPr>
                <w:sz w:val="22"/>
                <w:szCs w:val="22"/>
              </w:rPr>
            </w:pPr>
            <w:r w:rsidRPr="00A87389">
              <w:rPr>
                <w:sz w:val="22"/>
                <w:szCs w:val="22"/>
              </w:rPr>
              <w:t>Да</w:t>
            </w:r>
          </w:p>
        </w:tc>
      </w:tr>
      <w:tr w:rsidR="002D18F6" w:rsidRPr="00775A4B" w14:paraId="27235D5C" w14:textId="77777777" w:rsidTr="002D18F6">
        <w:trPr>
          <w:cantSplit/>
        </w:trPr>
        <w:tc>
          <w:tcPr>
            <w:tcW w:w="2689" w:type="dxa"/>
            <w:vAlign w:val="center"/>
          </w:tcPr>
          <w:p w14:paraId="01A3EA80" w14:textId="77777777" w:rsidR="002D18F6" w:rsidRPr="00775A4B" w:rsidRDefault="002D18F6" w:rsidP="00C1192D">
            <w:pPr>
              <w:jc w:val="center"/>
              <w:rPr>
                <w:sz w:val="22"/>
                <w:szCs w:val="22"/>
                <w:lang w:eastAsia="en-US"/>
              </w:rPr>
            </w:pPr>
            <w:r w:rsidRPr="00775A4B">
              <w:rPr>
                <w:sz w:val="22"/>
                <w:szCs w:val="22"/>
                <w:lang w:eastAsia="en-US"/>
              </w:rPr>
              <w:t>Оловни акумулаторни батерии</w:t>
            </w:r>
          </w:p>
        </w:tc>
        <w:tc>
          <w:tcPr>
            <w:tcW w:w="1134" w:type="dxa"/>
            <w:vAlign w:val="center"/>
          </w:tcPr>
          <w:p w14:paraId="0867E9E6" w14:textId="77777777" w:rsidR="002D18F6" w:rsidRPr="00775A4B" w:rsidRDefault="002D18F6" w:rsidP="00C1192D">
            <w:pPr>
              <w:overflowPunct w:val="0"/>
              <w:autoSpaceDE w:val="0"/>
              <w:autoSpaceDN w:val="0"/>
              <w:adjustRightInd w:val="0"/>
              <w:jc w:val="center"/>
              <w:textAlignment w:val="baseline"/>
              <w:rPr>
                <w:sz w:val="22"/>
                <w:szCs w:val="22"/>
              </w:rPr>
            </w:pPr>
            <w:r w:rsidRPr="00775A4B">
              <w:rPr>
                <w:sz w:val="22"/>
                <w:szCs w:val="22"/>
              </w:rPr>
              <w:t>16 06 01*</w:t>
            </w:r>
          </w:p>
        </w:tc>
        <w:tc>
          <w:tcPr>
            <w:tcW w:w="1417" w:type="dxa"/>
            <w:vAlign w:val="center"/>
          </w:tcPr>
          <w:p w14:paraId="1584D548" w14:textId="77777777" w:rsidR="002D18F6" w:rsidRPr="00775A4B" w:rsidRDefault="002D18F6" w:rsidP="00C1192D">
            <w:pPr>
              <w:overflowPunct w:val="0"/>
              <w:autoSpaceDE w:val="0"/>
              <w:autoSpaceDN w:val="0"/>
              <w:adjustRightInd w:val="0"/>
              <w:jc w:val="center"/>
              <w:textAlignment w:val="baseline"/>
              <w:rPr>
                <w:sz w:val="22"/>
                <w:szCs w:val="22"/>
              </w:rPr>
            </w:pPr>
            <w:r w:rsidRPr="00775A4B">
              <w:rPr>
                <w:sz w:val="22"/>
                <w:szCs w:val="22"/>
              </w:rPr>
              <w:t>0,5</w:t>
            </w:r>
          </w:p>
        </w:tc>
        <w:tc>
          <w:tcPr>
            <w:tcW w:w="1276" w:type="dxa"/>
            <w:shd w:val="clear" w:color="auto" w:fill="auto"/>
            <w:vAlign w:val="center"/>
          </w:tcPr>
          <w:p w14:paraId="23F6D707" w14:textId="77777777" w:rsidR="002D18F6" w:rsidRPr="00775A4B" w:rsidRDefault="002D18F6" w:rsidP="00C1192D">
            <w:pPr>
              <w:tabs>
                <w:tab w:val="left" w:pos="5040"/>
              </w:tabs>
              <w:jc w:val="center"/>
              <w:rPr>
                <w:b/>
                <w:sz w:val="22"/>
                <w:szCs w:val="22"/>
              </w:rPr>
            </w:pPr>
            <w:r w:rsidRPr="00775A4B">
              <w:rPr>
                <w:b/>
                <w:sz w:val="22"/>
                <w:szCs w:val="22"/>
              </w:rPr>
              <w:t>-</w:t>
            </w:r>
          </w:p>
        </w:tc>
        <w:tc>
          <w:tcPr>
            <w:tcW w:w="1417" w:type="dxa"/>
            <w:vAlign w:val="center"/>
          </w:tcPr>
          <w:p w14:paraId="4FA3FBA6" w14:textId="77777777" w:rsidR="002D18F6" w:rsidRPr="00775A4B" w:rsidRDefault="002D18F6" w:rsidP="00C1192D">
            <w:pPr>
              <w:jc w:val="center"/>
              <w:rPr>
                <w:sz w:val="22"/>
                <w:szCs w:val="22"/>
                <w:lang w:eastAsia="en-US"/>
              </w:rPr>
            </w:pPr>
            <w:r w:rsidRPr="00775A4B">
              <w:rPr>
                <w:sz w:val="22"/>
                <w:szCs w:val="22"/>
                <w:lang w:eastAsia="en-US"/>
              </w:rPr>
              <w:t>Няма ограничение</w:t>
            </w:r>
          </w:p>
        </w:tc>
        <w:tc>
          <w:tcPr>
            <w:tcW w:w="1134" w:type="dxa"/>
            <w:vAlign w:val="center"/>
          </w:tcPr>
          <w:p w14:paraId="60F9F82A" w14:textId="77777777" w:rsidR="002D18F6" w:rsidRPr="00775A4B" w:rsidRDefault="002D18F6" w:rsidP="00C1192D">
            <w:pPr>
              <w:overflowPunct w:val="0"/>
              <w:autoSpaceDE w:val="0"/>
              <w:autoSpaceDN w:val="0"/>
              <w:adjustRightInd w:val="0"/>
              <w:spacing w:before="120"/>
              <w:jc w:val="center"/>
              <w:textAlignment w:val="baseline"/>
              <w:rPr>
                <w:sz w:val="22"/>
                <w:szCs w:val="22"/>
              </w:rPr>
            </w:pPr>
            <w:r w:rsidRPr="00775A4B">
              <w:rPr>
                <w:sz w:val="22"/>
                <w:szCs w:val="22"/>
              </w:rPr>
              <w:t>-</w:t>
            </w:r>
          </w:p>
        </w:tc>
        <w:tc>
          <w:tcPr>
            <w:tcW w:w="1814" w:type="dxa"/>
            <w:vAlign w:val="center"/>
          </w:tcPr>
          <w:p w14:paraId="70B25825" w14:textId="77777777" w:rsidR="002D18F6" w:rsidRPr="00775A4B" w:rsidRDefault="002D18F6" w:rsidP="00C1192D">
            <w:pPr>
              <w:overflowPunct w:val="0"/>
              <w:autoSpaceDE w:val="0"/>
              <w:autoSpaceDN w:val="0"/>
              <w:adjustRightInd w:val="0"/>
              <w:jc w:val="center"/>
              <w:textAlignment w:val="baseline"/>
              <w:rPr>
                <w:sz w:val="22"/>
                <w:szCs w:val="22"/>
              </w:rPr>
            </w:pPr>
            <w:r w:rsidRPr="00775A4B">
              <w:rPr>
                <w:sz w:val="22"/>
                <w:szCs w:val="22"/>
              </w:rPr>
              <w:t>Площадка № 2;</w:t>
            </w:r>
          </w:p>
          <w:p w14:paraId="04EC6B12" w14:textId="77777777" w:rsidR="002D18F6" w:rsidRPr="00775A4B" w:rsidRDefault="002D18F6" w:rsidP="00C1192D">
            <w:pPr>
              <w:overflowPunct w:val="0"/>
              <w:autoSpaceDE w:val="0"/>
              <w:autoSpaceDN w:val="0"/>
              <w:adjustRightInd w:val="0"/>
              <w:jc w:val="center"/>
              <w:textAlignment w:val="baseline"/>
              <w:rPr>
                <w:sz w:val="22"/>
                <w:szCs w:val="22"/>
              </w:rPr>
            </w:pPr>
            <w:r w:rsidRPr="00775A4B">
              <w:rPr>
                <w:sz w:val="22"/>
                <w:szCs w:val="22"/>
              </w:rPr>
              <w:t>0  тона</w:t>
            </w:r>
          </w:p>
        </w:tc>
        <w:tc>
          <w:tcPr>
            <w:tcW w:w="2268" w:type="dxa"/>
            <w:vAlign w:val="center"/>
          </w:tcPr>
          <w:p w14:paraId="7CD44D1B" w14:textId="77777777" w:rsidR="002D18F6" w:rsidRPr="00775A4B" w:rsidRDefault="002D18F6" w:rsidP="00C1192D">
            <w:pPr>
              <w:overflowPunct w:val="0"/>
              <w:autoSpaceDE w:val="0"/>
              <w:autoSpaceDN w:val="0"/>
              <w:adjustRightInd w:val="0"/>
              <w:jc w:val="center"/>
              <w:textAlignment w:val="baseline"/>
              <w:rPr>
                <w:b/>
                <w:color w:val="000000"/>
                <w:sz w:val="22"/>
                <w:szCs w:val="22"/>
              </w:rPr>
            </w:pPr>
            <w:r w:rsidRPr="00775A4B">
              <w:rPr>
                <w:b/>
                <w:color w:val="000000"/>
                <w:sz w:val="22"/>
                <w:szCs w:val="22"/>
              </w:rPr>
              <w:t>-</w:t>
            </w:r>
          </w:p>
        </w:tc>
        <w:tc>
          <w:tcPr>
            <w:tcW w:w="1447" w:type="dxa"/>
            <w:vAlign w:val="center"/>
          </w:tcPr>
          <w:p w14:paraId="779EEE28" w14:textId="77777777" w:rsidR="002D18F6" w:rsidRPr="00775A4B" w:rsidRDefault="002D18F6" w:rsidP="00C1192D">
            <w:pPr>
              <w:overflowPunct w:val="0"/>
              <w:autoSpaceDE w:val="0"/>
              <w:autoSpaceDN w:val="0"/>
              <w:adjustRightInd w:val="0"/>
              <w:jc w:val="center"/>
              <w:textAlignment w:val="baseline"/>
              <w:rPr>
                <w:sz w:val="22"/>
                <w:szCs w:val="22"/>
              </w:rPr>
            </w:pPr>
            <w:r w:rsidRPr="00775A4B">
              <w:rPr>
                <w:sz w:val="22"/>
                <w:szCs w:val="22"/>
              </w:rPr>
              <w:t>Да</w:t>
            </w:r>
          </w:p>
        </w:tc>
      </w:tr>
      <w:tr w:rsidR="002D18F6" w:rsidRPr="00775A4B" w14:paraId="0F40709D" w14:textId="77777777" w:rsidTr="002D18F6">
        <w:trPr>
          <w:cantSplit/>
        </w:trPr>
        <w:tc>
          <w:tcPr>
            <w:tcW w:w="2689" w:type="dxa"/>
            <w:vAlign w:val="center"/>
          </w:tcPr>
          <w:p w14:paraId="12C14A65" w14:textId="77777777" w:rsidR="002D18F6" w:rsidRPr="00A63CA3" w:rsidRDefault="002D18F6" w:rsidP="00C1192D">
            <w:pPr>
              <w:overflowPunct w:val="0"/>
              <w:autoSpaceDE w:val="0"/>
              <w:autoSpaceDN w:val="0"/>
              <w:adjustRightInd w:val="0"/>
              <w:jc w:val="center"/>
              <w:textAlignment w:val="baseline"/>
              <w:rPr>
                <w:sz w:val="22"/>
                <w:szCs w:val="22"/>
                <w:lang w:val="ru-RU"/>
              </w:rPr>
            </w:pPr>
            <w:r w:rsidRPr="00A63CA3">
              <w:rPr>
                <w:sz w:val="22"/>
                <w:szCs w:val="22"/>
              </w:rPr>
              <w:t>Флуоресцентни тръби и други отпадъци, съдържащи живак</w:t>
            </w:r>
          </w:p>
        </w:tc>
        <w:tc>
          <w:tcPr>
            <w:tcW w:w="1134" w:type="dxa"/>
            <w:vAlign w:val="center"/>
          </w:tcPr>
          <w:p w14:paraId="1C4FD278"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20 01 21*</w:t>
            </w:r>
          </w:p>
        </w:tc>
        <w:tc>
          <w:tcPr>
            <w:tcW w:w="1417" w:type="dxa"/>
            <w:vAlign w:val="center"/>
          </w:tcPr>
          <w:p w14:paraId="3D4A0DE6"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0,3</w:t>
            </w:r>
          </w:p>
        </w:tc>
        <w:tc>
          <w:tcPr>
            <w:tcW w:w="1276" w:type="dxa"/>
            <w:shd w:val="clear" w:color="auto" w:fill="auto"/>
            <w:vAlign w:val="center"/>
          </w:tcPr>
          <w:p w14:paraId="5D041542" w14:textId="77777777" w:rsidR="002D18F6" w:rsidRPr="00A63CA3" w:rsidRDefault="002D18F6" w:rsidP="00C1192D">
            <w:pPr>
              <w:tabs>
                <w:tab w:val="left" w:pos="5040"/>
              </w:tabs>
              <w:jc w:val="center"/>
              <w:rPr>
                <w:b/>
                <w:sz w:val="22"/>
                <w:szCs w:val="22"/>
              </w:rPr>
            </w:pPr>
            <w:r w:rsidRPr="00A63CA3">
              <w:rPr>
                <w:b/>
                <w:sz w:val="22"/>
                <w:szCs w:val="22"/>
              </w:rPr>
              <w:t>0.15</w:t>
            </w:r>
          </w:p>
        </w:tc>
        <w:tc>
          <w:tcPr>
            <w:tcW w:w="1417" w:type="dxa"/>
            <w:vAlign w:val="center"/>
          </w:tcPr>
          <w:p w14:paraId="00B0639D" w14:textId="77777777" w:rsidR="002D18F6" w:rsidRPr="008D4754" w:rsidRDefault="002D18F6" w:rsidP="00C1192D">
            <w:pPr>
              <w:jc w:val="center"/>
              <w:rPr>
                <w:sz w:val="22"/>
                <w:szCs w:val="22"/>
                <w:lang w:eastAsia="en-US"/>
              </w:rPr>
            </w:pPr>
            <w:r w:rsidRPr="008D4754">
              <w:rPr>
                <w:sz w:val="22"/>
                <w:szCs w:val="22"/>
                <w:lang w:eastAsia="en-US"/>
              </w:rPr>
              <w:t>Няма ограничение</w:t>
            </w:r>
          </w:p>
        </w:tc>
        <w:tc>
          <w:tcPr>
            <w:tcW w:w="1134" w:type="dxa"/>
            <w:vAlign w:val="center"/>
          </w:tcPr>
          <w:p w14:paraId="09EA4153" w14:textId="77777777" w:rsidR="002D18F6" w:rsidRPr="008D4754" w:rsidRDefault="002D18F6" w:rsidP="00C1192D">
            <w:pPr>
              <w:spacing w:before="120"/>
              <w:jc w:val="center"/>
              <w:rPr>
                <w:sz w:val="22"/>
                <w:szCs w:val="22"/>
              </w:rPr>
            </w:pPr>
            <w:r w:rsidRPr="008D4754">
              <w:rPr>
                <w:sz w:val="22"/>
                <w:szCs w:val="22"/>
              </w:rPr>
              <w:t>-</w:t>
            </w:r>
          </w:p>
        </w:tc>
        <w:tc>
          <w:tcPr>
            <w:tcW w:w="1814" w:type="dxa"/>
            <w:vAlign w:val="center"/>
          </w:tcPr>
          <w:p w14:paraId="7AD8C4F9" w14:textId="77777777" w:rsidR="002D18F6" w:rsidRPr="00775A4B" w:rsidRDefault="002D18F6" w:rsidP="00C1192D">
            <w:pPr>
              <w:autoSpaceDE w:val="0"/>
              <w:autoSpaceDN w:val="0"/>
              <w:jc w:val="center"/>
              <w:rPr>
                <w:sz w:val="22"/>
                <w:szCs w:val="22"/>
              </w:rPr>
            </w:pPr>
            <w:r w:rsidRPr="00775A4B">
              <w:rPr>
                <w:sz w:val="22"/>
                <w:szCs w:val="22"/>
              </w:rPr>
              <w:t>Площадка № 2;</w:t>
            </w:r>
          </w:p>
          <w:p w14:paraId="69097629" w14:textId="77777777" w:rsidR="002D18F6" w:rsidRPr="00775A4B" w:rsidRDefault="002D18F6" w:rsidP="00C1192D">
            <w:pPr>
              <w:autoSpaceDE w:val="0"/>
              <w:autoSpaceDN w:val="0"/>
              <w:jc w:val="center"/>
              <w:rPr>
                <w:sz w:val="22"/>
                <w:szCs w:val="22"/>
              </w:rPr>
            </w:pPr>
            <w:r w:rsidRPr="00775A4B">
              <w:rPr>
                <w:sz w:val="22"/>
                <w:szCs w:val="22"/>
              </w:rPr>
              <w:t>0 тона</w:t>
            </w:r>
          </w:p>
        </w:tc>
        <w:tc>
          <w:tcPr>
            <w:tcW w:w="2268" w:type="dxa"/>
            <w:vAlign w:val="center"/>
          </w:tcPr>
          <w:p w14:paraId="2B06E221" w14:textId="77777777" w:rsidR="002D18F6" w:rsidRPr="00775A4B" w:rsidRDefault="002D18F6" w:rsidP="00C1192D">
            <w:pPr>
              <w:overflowPunct w:val="0"/>
              <w:autoSpaceDE w:val="0"/>
              <w:autoSpaceDN w:val="0"/>
              <w:adjustRightInd w:val="0"/>
              <w:jc w:val="center"/>
              <w:textAlignment w:val="baseline"/>
              <w:rPr>
                <w:b/>
                <w:color w:val="000000"/>
                <w:sz w:val="22"/>
                <w:szCs w:val="22"/>
              </w:rPr>
            </w:pPr>
            <w:r w:rsidRPr="00775A4B">
              <w:rPr>
                <w:b/>
                <w:color w:val="000000"/>
                <w:sz w:val="22"/>
                <w:szCs w:val="22"/>
              </w:rPr>
              <w:t xml:space="preserve">„Феникс Дупница“ ООД – </w:t>
            </w:r>
            <w:r w:rsidRPr="00775A4B">
              <w:rPr>
                <w:b/>
                <w:sz w:val="22"/>
                <w:szCs w:val="22"/>
              </w:rPr>
              <w:t>0.15</w:t>
            </w:r>
          </w:p>
        </w:tc>
        <w:tc>
          <w:tcPr>
            <w:tcW w:w="1447" w:type="dxa"/>
            <w:vAlign w:val="center"/>
          </w:tcPr>
          <w:p w14:paraId="421DE0A8" w14:textId="77777777" w:rsidR="002D18F6" w:rsidRPr="00775A4B" w:rsidRDefault="002D18F6" w:rsidP="00C1192D">
            <w:pPr>
              <w:jc w:val="center"/>
              <w:rPr>
                <w:sz w:val="22"/>
                <w:szCs w:val="22"/>
              </w:rPr>
            </w:pPr>
            <w:r w:rsidRPr="00775A4B">
              <w:rPr>
                <w:sz w:val="22"/>
                <w:szCs w:val="22"/>
              </w:rPr>
              <w:t>Да</w:t>
            </w:r>
          </w:p>
        </w:tc>
      </w:tr>
      <w:tr w:rsidR="002D18F6" w:rsidRPr="008D4754" w14:paraId="767ABABF" w14:textId="77777777" w:rsidTr="002D18F6">
        <w:trPr>
          <w:cantSplit/>
        </w:trPr>
        <w:tc>
          <w:tcPr>
            <w:tcW w:w="14596" w:type="dxa"/>
            <w:gridSpan w:val="9"/>
            <w:vAlign w:val="center"/>
          </w:tcPr>
          <w:p w14:paraId="362CF9DF" w14:textId="77777777" w:rsidR="002D18F6" w:rsidRPr="008D4754" w:rsidRDefault="002D18F6" w:rsidP="00C1192D">
            <w:pPr>
              <w:overflowPunct w:val="0"/>
              <w:autoSpaceDE w:val="0"/>
              <w:autoSpaceDN w:val="0"/>
              <w:adjustRightInd w:val="0"/>
              <w:jc w:val="center"/>
              <w:textAlignment w:val="baseline"/>
              <w:rPr>
                <w:sz w:val="22"/>
                <w:szCs w:val="22"/>
              </w:rPr>
            </w:pPr>
            <w:r w:rsidRPr="008D4754">
              <w:rPr>
                <w:b/>
                <w:sz w:val="22"/>
                <w:szCs w:val="22"/>
              </w:rPr>
              <w:t>Битови отпадъци</w:t>
            </w:r>
          </w:p>
        </w:tc>
      </w:tr>
      <w:tr w:rsidR="002D18F6" w:rsidRPr="006152A9" w14:paraId="4713A69E" w14:textId="77777777" w:rsidTr="002D18F6">
        <w:trPr>
          <w:cantSplit/>
        </w:trPr>
        <w:tc>
          <w:tcPr>
            <w:tcW w:w="2689" w:type="dxa"/>
            <w:vAlign w:val="center"/>
          </w:tcPr>
          <w:p w14:paraId="5D5B3050" w14:textId="77777777" w:rsidR="002D18F6" w:rsidRPr="00A63CA3" w:rsidRDefault="002D18F6" w:rsidP="00C1192D">
            <w:pPr>
              <w:jc w:val="center"/>
              <w:rPr>
                <w:sz w:val="22"/>
                <w:szCs w:val="22"/>
              </w:rPr>
            </w:pPr>
            <w:r w:rsidRPr="00A63CA3">
              <w:rPr>
                <w:sz w:val="22"/>
                <w:szCs w:val="22"/>
              </w:rPr>
              <w:t>Смесени битови отпадъци</w:t>
            </w:r>
          </w:p>
        </w:tc>
        <w:tc>
          <w:tcPr>
            <w:tcW w:w="1134" w:type="dxa"/>
            <w:vAlign w:val="center"/>
          </w:tcPr>
          <w:p w14:paraId="0E5961E1" w14:textId="77777777" w:rsidR="002D18F6" w:rsidRPr="00A63CA3" w:rsidRDefault="002D18F6" w:rsidP="00C1192D">
            <w:pPr>
              <w:jc w:val="center"/>
              <w:rPr>
                <w:sz w:val="22"/>
                <w:szCs w:val="22"/>
              </w:rPr>
            </w:pPr>
            <w:r w:rsidRPr="00A63CA3">
              <w:rPr>
                <w:sz w:val="22"/>
                <w:szCs w:val="22"/>
              </w:rPr>
              <w:t>20 03 01</w:t>
            </w:r>
          </w:p>
        </w:tc>
        <w:tc>
          <w:tcPr>
            <w:tcW w:w="1417" w:type="dxa"/>
            <w:vAlign w:val="center"/>
          </w:tcPr>
          <w:p w14:paraId="160CAF09" w14:textId="77777777" w:rsidR="002D18F6" w:rsidRPr="00A63CA3" w:rsidRDefault="002D18F6" w:rsidP="00C1192D">
            <w:pPr>
              <w:ind w:left="-70" w:right="-34"/>
              <w:jc w:val="center"/>
              <w:rPr>
                <w:sz w:val="22"/>
                <w:szCs w:val="22"/>
              </w:rPr>
            </w:pPr>
            <w:r w:rsidRPr="00A63CA3">
              <w:rPr>
                <w:sz w:val="22"/>
                <w:szCs w:val="22"/>
              </w:rPr>
              <w:t>150</w:t>
            </w:r>
          </w:p>
        </w:tc>
        <w:tc>
          <w:tcPr>
            <w:tcW w:w="1276" w:type="dxa"/>
            <w:vAlign w:val="center"/>
          </w:tcPr>
          <w:p w14:paraId="7FA3ABE1" w14:textId="77777777" w:rsidR="002D18F6" w:rsidRPr="00A63CA3" w:rsidRDefault="002D18F6" w:rsidP="00C1192D">
            <w:pPr>
              <w:tabs>
                <w:tab w:val="left" w:pos="5040"/>
              </w:tabs>
              <w:jc w:val="center"/>
              <w:rPr>
                <w:b/>
                <w:sz w:val="22"/>
                <w:szCs w:val="22"/>
              </w:rPr>
            </w:pPr>
            <w:r w:rsidRPr="00A63CA3">
              <w:rPr>
                <w:b/>
                <w:sz w:val="22"/>
                <w:szCs w:val="22"/>
              </w:rPr>
              <w:t>28.8</w:t>
            </w:r>
          </w:p>
        </w:tc>
        <w:tc>
          <w:tcPr>
            <w:tcW w:w="1417" w:type="dxa"/>
            <w:vAlign w:val="center"/>
          </w:tcPr>
          <w:p w14:paraId="4505DF1C" w14:textId="77777777" w:rsidR="002D18F6" w:rsidRPr="008D4754" w:rsidRDefault="002D18F6" w:rsidP="00C1192D">
            <w:pPr>
              <w:jc w:val="center"/>
              <w:rPr>
                <w:sz w:val="22"/>
                <w:szCs w:val="22"/>
              </w:rPr>
            </w:pPr>
            <w:r w:rsidRPr="008D4754">
              <w:rPr>
                <w:sz w:val="22"/>
                <w:szCs w:val="22"/>
                <w:lang w:eastAsia="en-US"/>
              </w:rPr>
              <w:t>Няма ограничение</w:t>
            </w:r>
          </w:p>
        </w:tc>
        <w:tc>
          <w:tcPr>
            <w:tcW w:w="1134" w:type="dxa"/>
            <w:vAlign w:val="center"/>
          </w:tcPr>
          <w:p w14:paraId="0D4CFF21" w14:textId="77777777" w:rsidR="002D18F6" w:rsidRPr="008D4754" w:rsidRDefault="002D18F6" w:rsidP="00C1192D">
            <w:pPr>
              <w:spacing w:before="120"/>
              <w:jc w:val="center"/>
              <w:rPr>
                <w:sz w:val="22"/>
                <w:szCs w:val="22"/>
              </w:rPr>
            </w:pPr>
            <w:r w:rsidRPr="008D4754">
              <w:rPr>
                <w:sz w:val="22"/>
                <w:szCs w:val="22"/>
              </w:rPr>
              <w:t>-</w:t>
            </w:r>
          </w:p>
        </w:tc>
        <w:tc>
          <w:tcPr>
            <w:tcW w:w="1814" w:type="dxa"/>
            <w:vAlign w:val="center"/>
          </w:tcPr>
          <w:p w14:paraId="5DE4532D" w14:textId="77777777" w:rsidR="002D18F6" w:rsidRPr="006152A9" w:rsidRDefault="002D18F6" w:rsidP="00C1192D">
            <w:pPr>
              <w:autoSpaceDE w:val="0"/>
              <w:autoSpaceDN w:val="0"/>
              <w:jc w:val="center"/>
              <w:rPr>
                <w:sz w:val="22"/>
                <w:szCs w:val="22"/>
              </w:rPr>
            </w:pPr>
            <w:r w:rsidRPr="006152A9">
              <w:rPr>
                <w:sz w:val="22"/>
                <w:szCs w:val="22"/>
              </w:rPr>
              <w:t>Няма съхранение</w:t>
            </w:r>
          </w:p>
        </w:tc>
        <w:tc>
          <w:tcPr>
            <w:tcW w:w="2268" w:type="dxa"/>
            <w:vAlign w:val="center"/>
          </w:tcPr>
          <w:p w14:paraId="1B57DC69" w14:textId="77777777" w:rsidR="002D18F6" w:rsidRPr="006152A9" w:rsidRDefault="002D18F6" w:rsidP="00C1192D">
            <w:pPr>
              <w:overflowPunct w:val="0"/>
              <w:autoSpaceDE w:val="0"/>
              <w:autoSpaceDN w:val="0"/>
              <w:adjustRightInd w:val="0"/>
              <w:jc w:val="center"/>
              <w:textAlignment w:val="baseline"/>
              <w:rPr>
                <w:b/>
                <w:color w:val="000000"/>
                <w:sz w:val="22"/>
                <w:szCs w:val="22"/>
              </w:rPr>
            </w:pPr>
            <w:r w:rsidRPr="006152A9">
              <w:rPr>
                <w:b/>
                <w:color w:val="000000"/>
                <w:sz w:val="22"/>
                <w:szCs w:val="22"/>
              </w:rPr>
              <w:t>„Биострой“ ЕООД</w:t>
            </w:r>
          </w:p>
          <w:p w14:paraId="14AF73AD" w14:textId="77777777" w:rsidR="002D18F6" w:rsidRPr="006152A9" w:rsidRDefault="002D18F6" w:rsidP="00C1192D">
            <w:pPr>
              <w:overflowPunct w:val="0"/>
              <w:autoSpaceDE w:val="0"/>
              <w:autoSpaceDN w:val="0"/>
              <w:adjustRightInd w:val="0"/>
              <w:jc w:val="center"/>
              <w:textAlignment w:val="baseline"/>
              <w:rPr>
                <w:b/>
                <w:color w:val="000000"/>
                <w:sz w:val="22"/>
                <w:szCs w:val="22"/>
              </w:rPr>
            </w:pPr>
            <w:r w:rsidRPr="006152A9">
              <w:rPr>
                <w:b/>
                <w:color w:val="000000"/>
                <w:sz w:val="22"/>
                <w:szCs w:val="22"/>
              </w:rPr>
              <w:t>28.8</w:t>
            </w:r>
          </w:p>
        </w:tc>
        <w:tc>
          <w:tcPr>
            <w:tcW w:w="1447" w:type="dxa"/>
            <w:vAlign w:val="center"/>
          </w:tcPr>
          <w:p w14:paraId="29F56AEC" w14:textId="77777777" w:rsidR="002D18F6" w:rsidRPr="006152A9" w:rsidRDefault="002D18F6" w:rsidP="00C1192D">
            <w:pPr>
              <w:spacing w:before="120"/>
              <w:jc w:val="center"/>
              <w:rPr>
                <w:sz w:val="22"/>
                <w:szCs w:val="22"/>
              </w:rPr>
            </w:pPr>
            <w:r w:rsidRPr="006152A9">
              <w:rPr>
                <w:sz w:val="22"/>
                <w:szCs w:val="22"/>
              </w:rPr>
              <w:t>Да</w:t>
            </w:r>
          </w:p>
        </w:tc>
      </w:tr>
      <w:tr w:rsidR="002D18F6" w:rsidRPr="006152A9" w14:paraId="304BAC1B" w14:textId="77777777" w:rsidTr="002D18F6">
        <w:trPr>
          <w:cantSplit/>
        </w:trPr>
        <w:tc>
          <w:tcPr>
            <w:tcW w:w="2689" w:type="dxa"/>
            <w:vAlign w:val="center"/>
          </w:tcPr>
          <w:p w14:paraId="57EBCECB" w14:textId="77777777" w:rsidR="002D18F6" w:rsidRPr="00A63CA3" w:rsidRDefault="002D18F6" w:rsidP="00C1192D">
            <w:pPr>
              <w:jc w:val="center"/>
              <w:rPr>
                <w:sz w:val="22"/>
                <w:szCs w:val="22"/>
              </w:rPr>
            </w:pPr>
            <w:r w:rsidRPr="00A63CA3">
              <w:rPr>
                <w:sz w:val="22"/>
                <w:szCs w:val="22"/>
              </w:rPr>
              <w:t>Отпадъци от почистване на улици</w:t>
            </w:r>
          </w:p>
        </w:tc>
        <w:tc>
          <w:tcPr>
            <w:tcW w:w="1134" w:type="dxa"/>
            <w:vAlign w:val="center"/>
          </w:tcPr>
          <w:p w14:paraId="0C6921F5" w14:textId="77777777" w:rsidR="002D18F6" w:rsidRPr="00A63CA3" w:rsidRDefault="002D18F6" w:rsidP="00C1192D">
            <w:pPr>
              <w:jc w:val="center"/>
              <w:rPr>
                <w:sz w:val="22"/>
                <w:szCs w:val="22"/>
              </w:rPr>
            </w:pPr>
            <w:r w:rsidRPr="00A63CA3">
              <w:rPr>
                <w:sz w:val="22"/>
                <w:szCs w:val="22"/>
              </w:rPr>
              <w:t>20 03 03</w:t>
            </w:r>
          </w:p>
        </w:tc>
        <w:tc>
          <w:tcPr>
            <w:tcW w:w="1417" w:type="dxa"/>
            <w:vAlign w:val="center"/>
          </w:tcPr>
          <w:p w14:paraId="3848702C" w14:textId="77777777" w:rsidR="002D18F6" w:rsidRPr="00A63CA3" w:rsidRDefault="002D18F6" w:rsidP="00C1192D">
            <w:pPr>
              <w:ind w:left="-70" w:right="-34"/>
              <w:jc w:val="center"/>
              <w:rPr>
                <w:sz w:val="22"/>
                <w:szCs w:val="22"/>
              </w:rPr>
            </w:pPr>
            <w:r w:rsidRPr="00A63CA3">
              <w:rPr>
                <w:sz w:val="22"/>
                <w:szCs w:val="22"/>
              </w:rPr>
              <w:t>15</w:t>
            </w:r>
          </w:p>
        </w:tc>
        <w:tc>
          <w:tcPr>
            <w:tcW w:w="1276" w:type="dxa"/>
            <w:vAlign w:val="center"/>
          </w:tcPr>
          <w:p w14:paraId="4E041C5A" w14:textId="77777777" w:rsidR="002D18F6" w:rsidRPr="00A63CA3" w:rsidRDefault="002D18F6" w:rsidP="00C1192D">
            <w:pPr>
              <w:tabs>
                <w:tab w:val="left" w:pos="5040"/>
              </w:tabs>
              <w:jc w:val="center"/>
              <w:rPr>
                <w:b/>
                <w:sz w:val="22"/>
                <w:szCs w:val="22"/>
              </w:rPr>
            </w:pPr>
            <w:r w:rsidRPr="00A63CA3">
              <w:rPr>
                <w:b/>
                <w:sz w:val="22"/>
                <w:szCs w:val="22"/>
              </w:rPr>
              <w:t>-</w:t>
            </w:r>
          </w:p>
        </w:tc>
        <w:tc>
          <w:tcPr>
            <w:tcW w:w="1417" w:type="dxa"/>
            <w:vAlign w:val="center"/>
          </w:tcPr>
          <w:p w14:paraId="0EC096C5" w14:textId="77777777" w:rsidR="002D18F6" w:rsidRPr="008D4754" w:rsidRDefault="002D18F6" w:rsidP="00C1192D">
            <w:pPr>
              <w:jc w:val="center"/>
              <w:rPr>
                <w:sz w:val="22"/>
                <w:szCs w:val="22"/>
              </w:rPr>
            </w:pPr>
            <w:r w:rsidRPr="008D4754">
              <w:rPr>
                <w:sz w:val="22"/>
                <w:szCs w:val="22"/>
                <w:lang w:eastAsia="en-US"/>
              </w:rPr>
              <w:t>Няма ограничение</w:t>
            </w:r>
          </w:p>
        </w:tc>
        <w:tc>
          <w:tcPr>
            <w:tcW w:w="1134" w:type="dxa"/>
            <w:vAlign w:val="center"/>
          </w:tcPr>
          <w:p w14:paraId="0D64B087" w14:textId="77777777" w:rsidR="002D18F6" w:rsidRPr="008D4754" w:rsidRDefault="002D18F6" w:rsidP="00C1192D">
            <w:pPr>
              <w:spacing w:before="120"/>
              <w:jc w:val="center"/>
              <w:rPr>
                <w:sz w:val="22"/>
                <w:szCs w:val="22"/>
              </w:rPr>
            </w:pPr>
            <w:r w:rsidRPr="008D4754">
              <w:rPr>
                <w:sz w:val="22"/>
                <w:szCs w:val="22"/>
              </w:rPr>
              <w:t>-</w:t>
            </w:r>
          </w:p>
        </w:tc>
        <w:tc>
          <w:tcPr>
            <w:tcW w:w="1814" w:type="dxa"/>
            <w:vAlign w:val="center"/>
          </w:tcPr>
          <w:p w14:paraId="6AD4DDEB" w14:textId="77777777" w:rsidR="002D18F6" w:rsidRPr="006152A9" w:rsidRDefault="002D18F6" w:rsidP="00C1192D">
            <w:pPr>
              <w:overflowPunct w:val="0"/>
              <w:autoSpaceDE w:val="0"/>
              <w:autoSpaceDN w:val="0"/>
              <w:adjustRightInd w:val="0"/>
              <w:jc w:val="center"/>
              <w:textAlignment w:val="baseline"/>
              <w:rPr>
                <w:sz w:val="22"/>
                <w:szCs w:val="22"/>
              </w:rPr>
            </w:pPr>
            <w:r w:rsidRPr="006152A9">
              <w:rPr>
                <w:sz w:val="22"/>
                <w:szCs w:val="22"/>
              </w:rPr>
              <w:t>Площадка № 2;</w:t>
            </w:r>
          </w:p>
          <w:p w14:paraId="03526707" w14:textId="77777777" w:rsidR="002D18F6" w:rsidRPr="006152A9" w:rsidRDefault="002D18F6" w:rsidP="00C1192D">
            <w:pPr>
              <w:autoSpaceDE w:val="0"/>
              <w:autoSpaceDN w:val="0"/>
              <w:jc w:val="center"/>
              <w:rPr>
                <w:sz w:val="22"/>
                <w:szCs w:val="22"/>
              </w:rPr>
            </w:pPr>
            <w:r w:rsidRPr="006152A9">
              <w:rPr>
                <w:sz w:val="22"/>
                <w:szCs w:val="22"/>
              </w:rPr>
              <w:t>0 тона</w:t>
            </w:r>
          </w:p>
        </w:tc>
        <w:tc>
          <w:tcPr>
            <w:tcW w:w="2268" w:type="dxa"/>
            <w:vAlign w:val="center"/>
          </w:tcPr>
          <w:p w14:paraId="0B472554" w14:textId="77777777" w:rsidR="002D18F6" w:rsidRPr="006152A9" w:rsidRDefault="002D18F6" w:rsidP="00C1192D">
            <w:pPr>
              <w:overflowPunct w:val="0"/>
              <w:autoSpaceDE w:val="0"/>
              <w:autoSpaceDN w:val="0"/>
              <w:adjustRightInd w:val="0"/>
              <w:jc w:val="center"/>
              <w:textAlignment w:val="baseline"/>
              <w:rPr>
                <w:b/>
                <w:color w:val="000000"/>
                <w:sz w:val="22"/>
                <w:szCs w:val="22"/>
              </w:rPr>
            </w:pPr>
            <w:r w:rsidRPr="006152A9">
              <w:rPr>
                <w:b/>
                <w:color w:val="000000"/>
                <w:sz w:val="22"/>
                <w:szCs w:val="22"/>
              </w:rPr>
              <w:t>-</w:t>
            </w:r>
          </w:p>
        </w:tc>
        <w:tc>
          <w:tcPr>
            <w:tcW w:w="1447" w:type="dxa"/>
            <w:vAlign w:val="center"/>
          </w:tcPr>
          <w:p w14:paraId="436FBA52" w14:textId="77777777" w:rsidR="002D18F6" w:rsidRPr="006152A9" w:rsidRDefault="002D18F6" w:rsidP="00C1192D">
            <w:pPr>
              <w:spacing w:before="120"/>
              <w:jc w:val="center"/>
              <w:rPr>
                <w:sz w:val="22"/>
                <w:szCs w:val="22"/>
              </w:rPr>
            </w:pPr>
            <w:r w:rsidRPr="006152A9">
              <w:rPr>
                <w:sz w:val="22"/>
                <w:szCs w:val="22"/>
              </w:rPr>
              <w:t>Да</w:t>
            </w:r>
          </w:p>
        </w:tc>
      </w:tr>
    </w:tbl>
    <w:p w14:paraId="62164792" w14:textId="77777777" w:rsidR="004E7F88" w:rsidRPr="009D2F6B" w:rsidRDefault="004E7F88" w:rsidP="00D80A68">
      <w:pPr>
        <w:jc w:val="right"/>
        <w:rPr>
          <w:b/>
          <w:i/>
          <w:highlight w:val="yellow"/>
        </w:rPr>
        <w:sectPr w:rsidR="004E7F88" w:rsidRPr="009D2F6B" w:rsidSect="002D18F6">
          <w:footerReference w:type="default" r:id="rId33"/>
          <w:pgSz w:w="16838" w:h="11906" w:orient="landscape"/>
          <w:pgMar w:top="1134" w:right="1134" w:bottom="1134" w:left="1134" w:header="709" w:footer="709" w:gutter="0"/>
          <w:cols w:space="708"/>
          <w:docGrid w:linePitch="360"/>
        </w:sectPr>
      </w:pPr>
    </w:p>
    <w:p w14:paraId="0BC49BFC" w14:textId="77777777" w:rsidR="00D80A68" w:rsidRPr="002D18F6" w:rsidRDefault="00D80A68" w:rsidP="00D80A68">
      <w:pPr>
        <w:jc w:val="right"/>
        <w:rPr>
          <w:b/>
          <w:i/>
        </w:rPr>
      </w:pPr>
      <w:r w:rsidRPr="002D18F6">
        <w:rPr>
          <w:b/>
          <w:i/>
        </w:rPr>
        <w:t>Таблица 5 - Оползотворяване и обезвреждане на отпадъци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170"/>
        <w:gridCol w:w="1440"/>
        <w:gridCol w:w="1530"/>
        <w:gridCol w:w="2569"/>
        <w:gridCol w:w="993"/>
      </w:tblGrid>
      <w:tr w:rsidR="002D18F6" w:rsidRPr="00272395" w14:paraId="02DE9D4B" w14:textId="77777777" w:rsidTr="00C1192D">
        <w:trPr>
          <w:cantSplit/>
          <w:tblHeader/>
        </w:trPr>
        <w:tc>
          <w:tcPr>
            <w:tcW w:w="2358" w:type="dxa"/>
            <w:shd w:val="clear" w:color="auto" w:fill="E6E6E6"/>
            <w:vAlign w:val="center"/>
          </w:tcPr>
          <w:p w14:paraId="10A0D443" w14:textId="77777777" w:rsidR="002D18F6" w:rsidRPr="00272395" w:rsidRDefault="002D18F6" w:rsidP="00C1192D">
            <w:pPr>
              <w:autoSpaceDE w:val="0"/>
              <w:autoSpaceDN w:val="0"/>
              <w:jc w:val="center"/>
              <w:rPr>
                <w:b/>
                <w:sz w:val="22"/>
                <w:szCs w:val="22"/>
              </w:rPr>
            </w:pPr>
            <w:r w:rsidRPr="00272395">
              <w:rPr>
                <w:b/>
                <w:sz w:val="22"/>
                <w:szCs w:val="22"/>
              </w:rPr>
              <w:t>Отпадък</w:t>
            </w:r>
          </w:p>
        </w:tc>
        <w:tc>
          <w:tcPr>
            <w:tcW w:w="1170" w:type="dxa"/>
            <w:shd w:val="clear" w:color="auto" w:fill="E6E6E6"/>
            <w:vAlign w:val="center"/>
          </w:tcPr>
          <w:p w14:paraId="04FBCD49" w14:textId="77777777" w:rsidR="002D18F6" w:rsidRPr="00272395" w:rsidRDefault="002D18F6" w:rsidP="00C1192D">
            <w:pPr>
              <w:autoSpaceDE w:val="0"/>
              <w:autoSpaceDN w:val="0"/>
              <w:jc w:val="center"/>
              <w:rPr>
                <w:b/>
                <w:sz w:val="22"/>
                <w:szCs w:val="22"/>
              </w:rPr>
            </w:pPr>
            <w:r w:rsidRPr="00272395">
              <w:rPr>
                <w:b/>
                <w:sz w:val="22"/>
                <w:szCs w:val="22"/>
              </w:rPr>
              <w:t>Код</w:t>
            </w:r>
          </w:p>
        </w:tc>
        <w:tc>
          <w:tcPr>
            <w:tcW w:w="1440" w:type="dxa"/>
            <w:shd w:val="clear" w:color="auto" w:fill="E6E6E6"/>
            <w:vAlign w:val="center"/>
          </w:tcPr>
          <w:p w14:paraId="4AFF0CCF" w14:textId="77777777" w:rsidR="002D18F6" w:rsidRPr="00272395" w:rsidRDefault="002D18F6" w:rsidP="00C1192D">
            <w:pPr>
              <w:autoSpaceDE w:val="0"/>
              <w:autoSpaceDN w:val="0"/>
              <w:jc w:val="center"/>
              <w:rPr>
                <w:b/>
                <w:sz w:val="22"/>
                <w:szCs w:val="22"/>
              </w:rPr>
            </w:pPr>
            <w:r w:rsidRPr="00272395">
              <w:rPr>
                <w:b/>
                <w:sz w:val="22"/>
                <w:szCs w:val="22"/>
              </w:rPr>
              <w:t>Оползо-творяване на площадката</w:t>
            </w:r>
          </w:p>
        </w:tc>
        <w:tc>
          <w:tcPr>
            <w:tcW w:w="1530" w:type="dxa"/>
            <w:shd w:val="clear" w:color="auto" w:fill="E6E6E6"/>
            <w:vAlign w:val="center"/>
          </w:tcPr>
          <w:p w14:paraId="359B503E" w14:textId="77777777" w:rsidR="002D18F6" w:rsidRPr="00272395" w:rsidRDefault="002D18F6" w:rsidP="00C1192D">
            <w:pPr>
              <w:autoSpaceDE w:val="0"/>
              <w:autoSpaceDN w:val="0"/>
              <w:ind w:right="-108"/>
              <w:jc w:val="center"/>
              <w:rPr>
                <w:b/>
                <w:sz w:val="22"/>
                <w:szCs w:val="22"/>
              </w:rPr>
            </w:pPr>
            <w:r w:rsidRPr="00272395">
              <w:rPr>
                <w:b/>
                <w:sz w:val="22"/>
                <w:szCs w:val="22"/>
              </w:rPr>
              <w:t>Обезвреждане на площадката</w:t>
            </w:r>
          </w:p>
        </w:tc>
        <w:tc>
          <w:tcPr>
            <w:tcW w:w="2569" w:type="dxa"/>
            <w:shd w:val="clear" w:color="auto" w:fill="E6E6E6"/>
            <w:vAlign w:val="center"/>
          </w:tcPr>
          <w:p w14:paraId="22623BB5" w14:textId="77777777" w:rsidR="002D18F6" w:rsidRPr="00272395" w:rsidRDefault="002D18F6" w:rsidP="00C1192D">
            <w:pPr>
              <w:autoSpaceDE w:val="0"/>
              <w:autoSpaceDN w:val="0"/>
              <w:jc w:val="center"/>
              <w:rPr>
                <w:b/>
                <w:sz w:val="22"/>
                <w:szCs w:val="22"/>
              </w:rPr>
            </w:pPr>
            <w:r w:rsidRPr="00272395">
              <w:rPr>
                <w:b/>
                <w:sz w:val="22"/>
                <w:szCs w:val="22"/>
              </w:rPr>
              <w:t>Име на външната фирма, извършваща операцията по  оползотворяване / обезвреждане извън площадката</w:t>
            </w:r>
          </w:p>
        </w:tc>
        <w:tc>
          <w:tcPr>
            <w:tcW w:w="993" w:type="dxa"/>
            <w:shd w:val="clear" w:color="auto" w:fill="E6E6E6"/>
            <w:vAlign w:val="center"/>
          </w:tcPr>
          <w:p w14:paraId="2D9958C9" w14:textId="77777777" w:rsidR="002D18F6" w:rsidRPr="00272395" w:rsidRDefault="002D18F6" w:rsidP="00C1192D">
            <w:pPr>
              <w:autoSpaceDE w:val="0"/>
              <w:autoSpaceDN w:val="0"/>
              <w:jc w:val="center"/>
              <w:rPr>
                <w:b/>
                <w:sz w:val="22"/>
                <w:szCs w:val="22"/>
              </w:rPr>
            </w:pPr>
            <w:r w:rsidRPr="00272395">
              <w:rPr>
                <w:b/>
                <w:sz w:val="22"/>
                <w:szCs w:val="22"/>
              </w:rPr>
              <w:t>Съответствие</w:t>
            </w:r>
          </w:p>
          <w:p w14:paraId="6EEFDC2D" w14:textId="77777777" w:rsidR="002D18F6" w:rsidRPr="00272395" w:rsidRDefault="002D18F6" w:rsidP="00C1192D">
            <w:pPr>
              <w:autoSpaceDE w:val="0"/>
              <w:autoSpaceDN w:val="0"/>
              <w:jc w:val="center"/>
              <w:rPr>
                <w:b/>
                <w:sz w:val="22"/>
                <w:szCs w:val="22"/>
              </w:rPr>
            </w:pPr>
          </w:p>
        </w:tc>
      </w:tr>
      <w:tr w:rsidR="002D18F6" w:rsidRPr="009D2F6B" w14:paraId="0A86BE7A" w14:textId="77777777" w:rsidTr="00C1192D">
        <w:trPr>
          <w:cantSplit/>
        </w:trPr>
        <w:tc>
          <w:tcPr>
            <w:tcW w:w="2358" w:type="dxa"/>
            <w:vAlign w:val="center"/>
          </w:tcPr>
          <w:p w14:paraId="3144EBF0" w14:textId="77777777" w:rsidR="002D18F6" w:rsidRPr="005A1933" w:rsidRDefault="002D18F6" w:rsidP="00C1192D">
            <w:pPr>
              <w:autoSpaceDE w:val="0"/>
              <w:autoSpaceDN w:val="0"/>
              <w:jc w:val="center"/>
              <w:rPr>
                <w:sz w:val="22"/>
                <w:szCs w:val="22"/>
                <w:lang w:eastAsia="en-US"/>
              </w:rPr>
            </w:pPr>
            <w:r w:rsidRPr="005A1933">
              <w:rPr>
                <w:sz w:val="22"/>
                <w:szCs w:val="22"/>
              </w:rPr>
              <w:t>О</w:t>
            </w:r>
            <w:r w:rsidRPr="005A1933">
              <w:rPr>
                <w:sz w:val="22"/>
                <w:szCs w:val="22"/>
                <w:lang w:eastAsia="en-US"/>
              </w:rPr>
              <w:t>тпадъци, неупоменати другаде</w:t>
            </w:r>
          </w:p>
        </w:tc>
        <w:tc>
          <w:tcPr>
            <w:tcW w:w="1170" w:type="dxa"/>
            <w:vAlign w:val="center"/>
          </w:tcPr>
          <w:p w14:paraId="3C1C17AE" w14:textId="77777777" w:rsidR="002D18F6" w:rsidRPr="005A1933" w:rsidRDefault="002D18F6" w:rsidP="00C1192D">
            <w:pPr>
              <w:jc w:val="center"/>
              <w:rPr>
                <w:sz w:val="22"/>
                <w:szCs w:val="22"/>
                <w:lang w:eastAsia="en-US"/>
              </w:rPr>
            </w:pPr>
            <w:r w:rsidRPr="005A1933">
              <w:rPr>
                <w:sz w:val="22"/>
                <w:szCs w:val="22"/>
              </w:rPr>
              <w:t>02 07 99</w:t>
            </w:r>
          </w:p>
        </w:tc>
        <w:tc>
          <w:tcPr>
            <w:tcW w:w="1440" w:type="dxa"/>
            <w:vAlign w:val="center"/>
          </w:tcPr>
          <w:p w14:paraId="1CC52F40" w14:textId="77777777" w:rsidR="002D18F6" w:rsidRPr="00A4065F" w:rsidRDefault="002D18F6" w:rsidP="00C1192D">
            <w:pPr>
              <w:pStyle w:val="Header"/>
              <w:tabs>
                <w:tab w:val="left" w:pos="513"/>
              </w:tabs>
              <w:jc w:val="center"/>
              <w:rPr>
                <w:sz w:val="22"/>
                <w:szCs w:val="22"/>
              </w:rPr>
            </w:pPr>
            <w:r w:rsidRPr="00A4065F">
              <w:rPr>
                <w:sz w:val="22"/>
                <w:szCs w:val="22"/>
              </w:rPr>
              <w:t>Няма</w:t>
            </w:r>
          </w:p>
        </w:tc>
        <w:tc>
          <w:tcPr>
            <w:tcW w:w="1530" w:type="dxa"/>
            <w:vAlign w:val="center"/>
          </w:tcPr>
          <w:p w14:paraId="53B27733" w14:textId="77777777" w:rsidR="002D18F6" w:rsidRPr="00A4065F" w:rsidRDefault="002D18F6" w:rsidP="00C1192D">
            <w:pPr>
              <w:pStyle w:val="Header"/>
              <w:tabs>
                <w:tab w:val="left" w:pos="513"/>
              </w:tabs>
              <w:jc w:val="center"/>
              <w:rPr>
                <w:sz w:val="22"/>
                <w:szCs w:val="22"/>
              </w:rPr>
            </w:pPr>
            <w:r w:rsidRPr="00A4065F">
              <w:rPr>
                <w:sz w:val="22"/>
                <w:szCs w:val="22"/>
              </w:rPr>
              <w:t>Няма</w:t>
            </w:r>
          </w:p>
        </w:tc>
        <w:tc>
          <w:tcPr>
            <w:tcW w:w="2569" w:type="dxa"/>
            <w:vAlign w:val="center"/>
          </w:tcPr>
          <w:p w14:paraId="0093CE47" w14:textId="77777777" w:rsidR="002D18F6" w:rsidRPr="00A4065F" w:rsidRDefault="002D18F6" w:rsidP="00C1192D">
            <w:pPr>
              <w:overflowPunct w:val="0"/>
              <w:autoSpaceDE w:val="0"/>
              <w:autoSpaceDN w:val="0"/>
              <w:adjustRightInd w:val="0"/>
              <w:jc w:val="center"/>
              <w:textAlignment w:val="baseline"/>
              <w:rPr>
                <w:b/>
                <w:color w:val="000000"/>
                <w:sz w:val="22"/>
                <w:szCs w:val="22"/>
              </w:rPr>
            </w:pPr>
            <w:r w:rsidRPr="00A4065F">
              <w:rPr>
                <w:b/>
                <w:color w:val="000000"/>
                <w:sz w:val="22"/>
                <w:szCs w:val="22"/>
              </w:rPr>
              <w:t xml:space="preserve">„Екогруптранс 2“ ООД </w:t>
            </w:r>
          </w:p>
          <w:p w14:paraId="415D18BD" w14:textId="77777777" w:rsidR="002D18F6" w:rsidRPr="00A4065F" w:rsidRDefault="002D18F6" w:rsidP="00C1192D">
            <w:pPr>
              <w:overflowPunct w:val="0"/>
              <w:autoSpaceDE w:val="0"/>
              <w:autoSpaceDN w:val="0"/>
              <w:adjustRightInd w:val="0"/>
              <w:jc w:val="center"/>
              <w:textAlignment w:val="baseline"/>
              <w:rPr>
                <w:b/>
                <w:color w:val="000000"/>
                <w:sz w:val="22"/>
                <w:szCs w:val="22"/>
              </w:rPr>
            </w:pPr>
            <w:r w:rsidRPr="00A4065F">
              <w:rPr>
                <w:b/>
                <w:color w:val="000000"/>
                <w:sz w:val="22"/>
                <w:szCs w:val="22"/>
              </w:rPr>
              <w:t>„Феникс Дупница“ ООД</w:t>
            </w:r>
          </w:p>
        </w:tc>
        <w:tc>
          <w:tcPr>
            <w:tcW w:w="993" w:type="dxa"/>
            <w:vAlign w:val="center"/>
          </w:tcPr>
          <w:p w14:paraId="2B8AE52D" w14:textId="77777777" w:rsidR="002D18F6" w:rsidRPr="00A4065F" w:rsidRDefault="002D18F6" w:rsidP="00C1192D">
            <w:pPr>
              <w:pStyle w:val="Header"/>
              <w:tabs>
                <w:tab w:val="left" w:pos="513"/>
              </w:tabs>
              <w:jc w:val="center"/>
              <w:rPr>
                <w:sz w:val="22"/>
                <w:szCs w:val="22"/>
              </w:rPr>
            </w:pPr>
            <w:r w:rsidRPr="00A4065F">
              <w:rPr>
                <w:sz w:val="22"/>
                <w:szCs w:val="22"/>
              </w:rPr>
              <w:t>да</w:t>
            </w:r>
          </w:p>
        </w:tc>
      </w:tr>
      <w:tr w:rsidR="002D18F6" w:rsidRPr="009D2F6B" w14:paraId="36977506" w14:textId="77777777" w:rsidTr="00C1192D">
        <w:trPr>
          <w:cantSplit/>
        </w:trPr>
        <w:tc>
          <w:tcPr>
            <w:tcW w:w="2358" w:type="dxa"/>
            <w:vAlign w:val="center"/>
          </w:tcPr>
          <w:p w14:paraId="6E45FA9A" w14:textId="77777777" w:rsidR="002D18F6" w:rsidRPr="005A1933" w:rsidRDefault="002D18F6" w:rsidP="00C1192D">
            <w:pPr>
              <w:jc w:val="center"/>
              <w:rPr>
                <w:sz w:val="22"/>
                <w:szCs w:val="22"/>
                <w:lang w:eastAsia="en-US"/>
              </w:rPr>
            </w:pPr>
            <w:r w:rsidRPr="005A1933">
              <w:rPr>
                <w:sz w:val="22"/>
                <w:szCs w:val="22"/>
                <w:lang w:eastAsia="en-US"/>
              </w:rPr>
              <w:t>Хартиени и картонени опаковки</w:t>
            </w:r>
          </w:p>
        </w:tc>
        <w:tc>
          <w:tcPr>
            <w:tcW w:w="1170" w:type="dxa"/>
            <w:vAlign w:val="center"/>
          </w:tcPr>
          <w:p w14:paraId="0DABCD33" w14:textId="77777777" w:rsidR="002D18F6" w:rsidRPr="005A1933" w:rsidRDefault="002D18F6" w:rsidP="00C1192D">
            <w:pPr>
              <w:jc w:val="center"/>
              <w:rPr>
                <w:sz w:val="22"/>
                <w:szCs w:val="22"/>
                <w:lang w:eastAsia="en-US"/>
              </w:rPr>
            </w:pPr>
            <w:r w:rsidRPr="005A1933">
              <w:rPr>
                <w:sz w:val="22"/>
                <w:szCs w:val="22"/>
                <w:lang w:eastAsia="en-US"/>
              </w:rPr>
              <w:t>15 01 01</w:t>
            </w:r>
          </w:p>
        </w:tc>
        <w:tc>
          <w:tcPr>
            <w:tcW w:w="1440" w:type="dxa"/>
            <w:vAlign w:val="center"/>
          </w:tcPr>
          <w:p w14:paraId="12EBDCB2" w14:textId="77777777" w:rsidR="002D18F6" w:rsidRPr="00A4065F" w:rsidRDefault="002D18F6" w:rsidP="00C1192D">
            <w:pPr>
              <w:pStyle w:val="Header"/>
              <w:tabs>
                <w:tab w:val="left" w:pos="513"/>
              </w:tabs>
              <w:jc w:val="center"/>
              <w:rPr>
                <w:sz w:val="22"/>
                <w:szCs w:val="22"/>
              </w:rPr>
            </w:pPr>
            <w:r w:rsidRPr="00A4065F">
              <w:rPr>
                <w:sz w:val="22"/>
                <w:szCs w:val="22"/>
              </w:rPr>
              <w:t>Няма</w:t>
            </w:r>
          </w:p>
        </w:tc>
        <w:tc>
          <w:tcPr>
            <w:tcW w:w="1530" w:type="dxa"/>
            <w:vAlign w:val="center"/>
          </w:tcPr>
          <w:p w14:paraId="7D7E50DB" w14:textId="77777777" w:rsidR="002D18F6" w:rsidRPr="00A4065F" w:rsidRDefault="002D18F6" w:rsidP="00C1192D">
            <w:pPr>
              <w:pStyle w:val="Header"/>
              <w:tabs>
                <w:tab w:val="left" w:pos="513"/>
              </w:tabs>
              <w:jc w:val="center"/>
              <w:rPr>
                <w:sz w:val="22"/>
                <w:szCs w:val="22"/>
              </w:rPr>
            </w:pPr>
            <w:r w:rsidRPr="00A4065F">
              <w:rPr>
                <w:sz w:val="22"/>
                <w:szCs w:val="22"/>
              </w:rPr>
              <w:t>Няма</w:t>
            </w:r>
          </w:p>
        </w:tc>
        <w:tc>
          <w:tcPr>
            <w:tcW w:w="2569" w:type="dxa"/>
            <w:vAlign w:val="center"/>
          </w:tcPr>
          <w:p w14:paraId="71F0EA9A" w14:textId="77777777" w:rsidR="002D18F6" w:rsidRPr="00A4065F" w:rsidRDefault="002D18F6" w:rsidP="00C1192D">
            <w:pPr>
              <w:overflowPunct w:val="0"/>
              <w:autoSpaceDE w:val="0"/>
              <w:autoSpaceDN w:val="0"/>
              <w:adjustRightInd w:val="0"/>
              <w:jc w:val="center"/>
              <w:textAlignment w:val="baseline"/>
              <w:rPr>
                <w:b/>
                <w:color w:val="000000"/>
                <w:sz w:val="22"/>
                <w:szCs w:val="22"/>
              </w:rPr>
            </w:pPr>
            <w:r w:rsidRPr="00A4065F">
              <w:rPr>
                <w:b/>
                <w:color w:val="000000"/>
                <w:sz w:val="22"/>
                <w:szCs w:val="22"/>
              </w:rPr>
              <w:t xml:space="preserve">„Феникс Дупница“ ООД </w:t>
            </w:r>
          </w:p>
        </w:tc>
        <w:tc>
          <w:tcPr>
            <w:tcW w:w="993" w:type="dxa"/>
            <w:vAlign w:val="center"/>
          </w:tcPr>
          <w:p w14:paraId="4264F854" w14:textId="77777777" w:rsidR="002D18F6" w:rsidRPr="00A4065F" w:rsidRDefault="002D18F6" w:rsidP="00C1192D">
            <w:pPr>
              <w:jc w:val="center"/>
            </w:pPr>
            <w:r w:rsidRPr="00A4065F">
              <w:rPr>
                <w:sz w:val="22"/>
                <w:szCs w:val="22"/>
              </w:rPr>
              <w:t>да</w:t>
            </w:r>
          </w:p>
        </w:tc>
      </w:tr>
      <w:tr w:rsidR="002D18F6" w:rsidRPr="009D2F6B" w14:paraId="3C13535B" w14:textId="77777777" w:rsidTr="00C1192D">
        <w:trPr>
          <w:cantSplit/>
        </w:trPr>
        <w:tc>
          <w:tcPr>
            <w:tcW w:w="2358" w:type="dxa"/>
            <w:vAlign w:val="center"/>
          </w:tcPr>
          <w:p w14:paraId="6B713E18" w14:textId="77777777" w:rsidR="002D18F6" w:rsidRPr="005A1933" w:rsidRDefault="002D18F6" w:rsidP="00C1192D">
            <w:pPr>
              <w:jc w:val="center"/>
              <w:rPr>
                <w:sz w:val="22"/>
                <w:szCs w:val="22"/>
                <w:lang w:eastAsia="en-US"/>
              </w:rPr>
            </w:pPr>
            <w:r w:rsidRPr="005A1933">
              <w:rPr>
                <w:sz w:val="22"/>
                <w:szCs w:val="22"/>
                <w:lang w:eastAsia="en-US"/>
              </w:rPr>
              <w:t>Пластмасови опаковки</w:t>
            </w:r>
          </w:p>
        </w:tc>
        <w:tc>
          <w:tcPr>
            <w:tcW w:w="1170" w:type="dxa"/>
            <w:vAlign w:val="center"/>
          </w:tcPr>
          <w:p w14:paraId="72681387" w14:textId="77777777" w:rsidR="002D18F6" w:rsidRPr="005A1933" w:rsidRDefault="002D18F6" w:rsidP="00C1192D">
            <w:pPr>
              <w:jc w:val="center"/>
              <w:rPr>
                <w:sz w:val="22"/>
                <w:szCs w:val="22"/>
                <w:lang w:eastAsia="en-US"/>
              </w:rPr>
            </w:pPr>
            <w:r w:rsidRPr="005A1933">
              <w:rPr>
                <w:sz w:val="22"/>
                <w:szCs w:val="22"/>
                <w:lang w:eastAsia="en-US"/>
              </w:rPr>
              <w:t>15 01 02</w:t>
            </w:r>
          </w:p>
        </w:tc>
        <w:tc>
          <w:tcPr>
            <w:tcW w:w="1440" w:type="dxa"/>
            <w:vAlign w:val="center"/>
          </w:tcPr>
          <w:p w14:paraId="1DC22924" w14:textId="77777777" w:rsidR="002D18F6" w:rsidRPr="00A4065F" w:rsidRDefault="002D18F6" w:rsidP="00C1192D">
            <w:pPr>
              <w:pStyle w:val="Header"/>
              <w:tabs>
                <w:tab w:val="left" w:pos="513"/>
              </w:tabs>
              <w:jc w:val="center"/>
              <w:rPr>
                <w:sz w:val="22"/>
                <w:szCs w:val="22"/>
              </w:rPr>
            </w:pPr>
            <w:r w:rsidRPr="00A4065F">
              <w:rPr>
                <w:sz w:val="22"/>
                <w:szCs w:val="22"/>
              </w:rPr>
              <w:t>Няма</w:t>
            </w:r>
          </w:p>
        </w:tc>
        <w:tc>
          <w:tcPr>
            <w:tcW w:w="1530" w:type="dxa"/>
            <w:vAlign w:val="center"/>
          </w:tcPr>
          <w:p w14:paraId="3CB110BC" w14:textId="77777777" w:rsidR="002D18F6" w:rsidRPr="00A4065F" w:rsidRDefault="002D18F6" w:rsidP="00C1192D">
            <w:pPr>
              <w:pStyle w:val="Header"/>
              <w:tabs>
                <w:tab w:val="left" w:pos="513"/>
              </w:tabs>
              <w:jc w:val="center"/>
              <w:rPr>
                <w:sz w:val="22"/>
                <w:szCs w:val="22"/>
              </w:rPr>
            </w:pPr>
            <w:r w:rsidRPr="00A4065F">
              <w:rPr>
                <w:sz w:val="22"/>
                <w:szCs w:val="22"/>
              </w:rPr>
              <w:t>Няма</w:t>
            </w:r>
          </w:p>
        </w:tc>
        <w:tc>
          <w:tcPr>
            <w:tcW w:w="2569" w:type="dxa"/>
            <w:vAlign w:val="center"/>
          </w:tcPr>
          <w:p w14:paraId="6FDBE126" w14:textId="77777777" w:rsidR="002D18F6" w:rsidRPr="00A4065F" w:rsidRDefault="002D18F6" w:rsidP="00C1192D">
            <w:pPr>
              <w:overflowPunct w:val="0"/>
              <w:autoSpaceDE w:val="0"/>
              <w:autoSpaceDN w:val="0"/>
              <w:adjustRightInd w:val="0"/>
              <w:jc w:val="center"/>
              <w:textAlignment w:val="baseline"/>
              <w:rPr>
                <w:b/>
                <w:color w:val="000000"/>
                <w:sz w:val="22"/>
                <w:szCs w:val="22"/>
              </w:rPr>
            </w:pPr>
            <w:r w:rsidRPr="00A4065F">
              <w:rPr>
                <w:b/>
                <w:color w:val="000000"/>
                <w:sz w:val="22"/>
                <w:szCs w:val="22"/>
              </w:rPr>
              <w:t xml:space="preserve">„Феникс Дупница“ ООД </w:t>
            </w:r>
          </w:p>
        </w:tc>
        <w:tc>
          <w:tcPr>
            <w:tcW w:w="993" w:type="dxa"/>
            <w:vAlign w:val="center"/>
          </w:tcPr>
          <w:p w14:paraId="61595B60" w14:textId="77777777" w:rsidR="002D18F6" w:rsidRPr="00A4065F" w:rsidRDefault="002D18F6" w:rsidP="00C1192D">
            <w:pPr>
              <w:jc w:val="center"/>
            </w:pPr>
            <w:r w:rsidRPr="00A4065F">
              <w:rPr>
                <w:sz w:val="22"/>
                <w:szCs w:val="22"/>
              </w:rPr>
              <w:t>да</w:t>
            </w:r>
          </w:p>
        </w:tc>
      </w:tr>
      <w:tr w:rsidR="002D18F6" w:rsidRPr="009D2F6B" w14:paraId="4EA1C2A6" w14:textId="77777777" w:rsidTr="00C1192D">
        <w:trPr>
          <w:cantSplit/>
        </w:trPr>
        <w:tc>
          <w:tcPr>
            <w:tcW w:w="2358" w:type="dxa"/>
            <w:vAlign w:val="center"/>
          </w:tcPr>
          <w:p w14:paraId="4C71AFF6" w14:textId="77777777" w:rsidR="002D18F6" w:rsidRPr="005A1933" w:rsidRDefault="002D18F6" w:rsidP="00C1192D">
            <w:pPr>
              <w:jc w:val="center"/>
              <w:rPr>
                <w:sz w:val="22"/>
                <w:szCs w:val="22"/>
                <w:lang w:eastAsia="en-US"/>
              </w:rPr>
            </w:pPr>
            <w:r w:rsidRPr="005A1933">
              <w:rPr>
                <w:sz w:val="22"/>
                <w:szCs w:val="22"/>
                <w:lang w:eastAsia="en-US"/>
              </w:rPr>
              <w:t>Опаковки от дървесни материали</w:t>
            </w:r>
          </w:p>
        </w:tc>
        <w:tc>
          <w:tcPr>
            <w:tcW w:w="1170" w:type="dxa"/>
            <w:vAlign w:val="center"/>
          </w:tcPr>
          <w:p w14:paraId="40784B68" w14:textId="77777777" w:rsidR="002D18F6" w:rsidRPr="005A1933" w:rsidRDefault="002D18F6" w:rsidP="00C1192D">
            <w:pPr>
              <w:jc w:val="center"/>
              <w:rPr>
                <w:sz w:val="22"/>
                <w:szCs w:val="22"/>
                <w:lang w:eastAsia="en-US"/>
              </w:rPr>
            </w:pPr>
            <w:r w:rsidRPr="005A1933">
              <w:rPr>
                <w:sz w:val="22"/>
                <w:szCs w:val="22"/>
                <w:lang w:eastAsia="en-US"/>
              </w:rPr>
              <w:t>15 01 03</w:t>
            </w:r>
          </w:p>
        </w:tc>
        <w:tc>
          <w:tcPr>
            <w:tcW w:w="1440" w:type="dxa"/>
            <w:vAlign w:val="center"/>
          </w:tcPr>
          <w:p w14:paraId="61F1A2DB" w14:textId="77777777" w:rsidR="002D18F6" w:rsidRPr="00A4065F" w:rsidRDefault="002D18F6" w:rsidP="00C1192D">
            <w:pPr>
              <w:pStyle w:val="Header"/>
              <w:tabs>
                <w:tab w:val="left" w:pos="513"/>
              </w:tabs>
              <w:jc w:val="center"/>
              <w:rPr>
                <w:sz w:val="22"/>
                <w:szCs w:val="22"/>
              </w:rPr>
            </w:pPr>
            <w:r w:rsidRPr="00A4065F">
              <w:rPr>
                <w:sz w:val="22"/>
                <w:szCs w:val="22"/>
              </w:rPr>
              <w:t>Няма</w:t>
            </w:r>
          </w:p>
        </w:tc>
        <w:tc>
          <w:tcPr>
            <w:tcW w:w="1530" w:type="dxa"/>
            <w:vAlign w:val="center"/>
          </w:tcPr>
          <w:p w14:paraId="0E018FBE" w14:textId="77777777" w:rsidR="002D18F6" w:rsidRPr="00A4065F" w:rsidRDefault="002D18F6" w:rsidP="00C1192D">
            <w:pPr>
              <w:pStyle w:val="Header"/>
              <w:tabs>
                <w:tab w:val="left" w:pos="513"/>
              </w:tabs>
              <w:jc w:val="center"/>
              <w:rPr>
                <w:sz w:val="22"/>
                <w:szCs w:val="22"/>
              </w:rPr>
            </w:pPr>
            <w:r w:rsidRPr="00A4065F">
              <w:rPr>
                <w:sz w:val="22"/>
                <w:szCs w:val="22"/>
              </w:rPr>
              <w:t>Няма</w:t>
            </w:r>
          </w:p>
        </w:tc>
        <w:tc>
          <w:tcPr>
            <w:tcW w:w="2569" w:type="dxa"/>
            <w:vAlign w:val="center"/>
          </w:tcPr>
          <w:p w14:paraId="6CF419E1" w14:textId="77777777" w:rsidR="002D18F6" w:rsidRPr="00A4065F" w:rsidRDefault="002D18F6" w:rsidP="00C1192D">
            <w:pPr>
              <w:overflowPunct w:val="0"/>
              <w:autoSpaceDE w:val="0"/>
              <w:autoSpaceDN w:val="0"/>
              <w:adjustRightInd w:val="0"/>
              <w:jc w:val="center"/>
              <w:textAlignment w:val="baseline"/>
              <w:rPr>
                <w:b/>
                <w:color w:val="000000"/>
                <w:sz w:val="22"/>
                <w:szCs w:val="22"/>
              </w:rPr>
            </w:pPr>
            <w:r w:rsidRPr="00A4065F">
              <w:rPr>
                <w:b/>
                <w:color w:val="000000"/>
                <w:sz w:val="22"/>
                <w:szCs w:val="22"/>
              </w:rPr>
              <w:t xml:space="preserve">„Феникс Дупница“ ООД </w:t>
            </w:r>
          </w:p>
        </w:tc>
        <w:tc>
          <w:tcPr>
            <w:tcW w:w="993" w:type="dxa"/>
            <w:vAlign w:val="center"/>
          </w:tcPr>
          <w:p w14:paraId="6B91ACDE" w14:textId="77777777" w:rsidR="002D18F6" w:rsidRPr="00A4065F" w:rsidRDefault="002D18F6" w:rsidP="00C1192D">
            <w:pPr>
              <w:jc w:val="center"/>
            </w:pPr>
            <w:r w:rsidRPr="00A4065F">
              <w:rPr>
                <w:sz w:val="22"/>
                <w:szCs w:val="22"/>
              </w:rPr>
              <w:t>да</w:t>
            </w:r>
          </w:p>
        </w:tc>
      </w:tr>
      <w:tr w:rsidR="002D18F6" w:rsidRPr="009D2F6B" w14:paraId="1691974E" w14:textId="77777777" w:rsidTr="00C1192D">
        <w:trPr>
          <w:cantSplit/>
        </w:trPr>
        <w:tc>
          <w:tcPr>
            <w:tcW w:w="2358" w:type="dxa"/>
            <w:vAlign w:val="center"/>
          </w:tcPr>
          <w:p w14:paraId="2EB539D7" w14:textId="77777777" w:rsidR="002D18F6" w:rsidRPr="005A1933" w:rsidRDefault="002D18F6" w:rsidP="00C1192D">
            <w:pPr>
              <w:autoSpaceDE w:val="0"/>
              <w:autoSpaceDN w:val="0"/>
              <w:jc w:val="center"/>
              <w:rPr>
                <w:sz w:val="22"/>
                <w:szCs w:val="22"/>
              </w:rPr>
            </w:pPr>
            <w:r w:rsidRPr="005A1933">
              <w:rPr>
                <w:sz w:val="22"/>
                <w:szCs w:val="22"/>
              </w:rPr>
              <w:t>Метални опаковки</w:t>
            </w:r>
          </w:p>
        </w:tc>
        <w:tc>
          <w:tcPr>
            <w:tcW w:w="1170" w:type="dxa"/>
            <w:vAlign w:val="center"/>
          </w:tcPr>
          <w:p w14:paraId="7978B748" w14:textId="77777777" w:rsidR="002D18F6" w:rsidRPr="005A1933" w:rsidRDefault="002D18F6" w:rsidP="00C1192D">
            <w:pPr>
              <w:jc w:val="center"/>
              <w:rPr>
                <w:sz w:val="22"/>
                <w:szCs w:val="22"/>
                <w:lang w:eastAsia="en-US"/>
              </w:rPr>
            </w:pPr>
            <w:r w:rsidRPr="005A1933">
              <w:rPr>
                <w:sz w:val="22"/>
                <w:szCs w:val="22"/>
              </w:rPr>
              <w:t>15 01 04</w:t>
            </w:r>
          </w:p>
        </w:tc>
        <w:tc>
          <w:tcPr>
            <w:tcW w:w="1440" w:type="dxa"/>
            <w:vAlign w:val="center"/>
          </w:tcPr>
          <w:p w14:paraId="271C3E9E" w14:textId="77777777" w:rsidR="002D18F6" w:rsidRPr="00A4065F" w:rsidRDefault="002D18F6" w:rsidP="00C1192D">
            <w:pPr>
              <w:pStyle w:val="Header"/>
              <w:tabs>
                <w:tab w:val="left" w:pos="513"/>
              </w:tabs>
              <w:jc w:val="center"/>
              <w:rPr>
                <w:sz w:val="22"/>
                <w:szCs w:val="22"/>
              </w:rPr>
            </w:pPr>
            <w:r w:rsidRPr="00A4065F">
              <w:rPr>
                <w:sz w:val="22"/>
                <w:szCs w:val="22"/>
              </w:rPr>
              <w:t>Няма</w:t>
            </w:r>
          </w:p>
        </w:tc>
        <w:tc>
          <w:tcPr>
            <w:tcW w:w="1530" w:type="dxa"/>
            <w:vAlign w:val="center"/>
          </w:tcPr>
          <w:p w14:paraId="019AF7D0" w14:textId="77777777" w:rsidR="002D18F6" w:rsidRPr="00A4065F" w:rsidRDefault="002D18F6" w:rsidP="00C1192D">
            <w:pPr>
              <w:pStyle w:val="Header"/>
              <w:tabs>
                <w:tab w:val="left" w:pos="513"/>
              </w:tabs>
              <w:jc w:val="center"/>
              <w:rPr>
                <w:sz w:val="22"/>
                <w:szCs w:val="22"/>
              </w:rPr>
            </w:pPr>
            <w:r w:rsidRPr="00A4065F">
              <w:rPr>
                <w:sz w:val="22"/>
                <w:szCs w:val="22"/>
              </w:rPr>
              <w:t>Няма</w:t>
            </w:r>
          </w:p>
        </w:tc>
        <w:tc>
          <w:tcPr>
            <w:tcW w:w="2569" w:type="dxa"/>
            <w:vAlign w:val="center"/>
          </w:tcPr>
          <w:p w14:paraId="312193D2" w14:textId="77777777" w:rsidR="002D18F6" w:rsidRPr="00A4065F" w:rsidRDefault="002D18F6" w:rsidP="00C1192D">
            <w:pPr>
              <w:overflowPunct w:val="0"/>
              <w:autoSpaceDE w:val="0"/>
              <w:autoSpaceDN w:val="0"/>
              <w:adjustRightInd w:val="0"/>
              <w:jc w:val="center"/>
              <w:textAlignment w:val="baseline"/>
              <w:rPr>
                <w:b/>
                <w:color w:val="000000"/>
                <w:sz w:val="22"/>
                <w:szCs w:val="22"/>
              </w:rPr>
            </w:pPr>
            <w:r w:rsidRPr="00A4065F">
              <w:rPr>
                <w:b/>
                <w:color w:val="000000"/>
                <w:sz w:val="22"/>
                <w:szCs w:val="22"/>
              </w:rPr>
              <w:t xml:space="preserve">„Феникс Дупница“ ООД </w:t>
            </w:r>
          </w:p>
        </w:tc>
        <w:tc>
          <w:tcPr>
            <w:tcW w:w="993" w:type="dxa"/>
            <w:vAlign w:val="center"/>
          </w:tcPr>
          <w:p w14:paraId="7030AE0A" w14:textId="77777777" w:rsidR="002D18F6" w:rsidRPr="00A4065F" w:rsidRDefault="002D18F6" w:rsidP="00C1192D">
            <w:pPr>
              <w:jc w:val="center"/>
            </w:pPr>
            <w:r w:rsidRPr="00A4065F">
              <w:rPr>
                <w:sz w:val="22"/>
                <w:szCs w:val="22"/>
              </w:rPr>
              <w:t>да</w:t>
            </w:r>
          </w:p>
        </w:tc>
      </w:tr>
      <w:tr w:rsidR="002D18F6" w:rsidRPr="009D2F6B" w14:paraId="61641026" w14:textId="77777777" w:rsidTr="00C1192D">
        <w:trPr>
          <w:cantSplit/>
        </w:trPr>
        <w:tc>
          <w:tcPr>
            <w:tcW w:w="2358" w:type="dxa"/>
            <w:vAlign w:val="center"/>
          </w:tcPr>
          <w:p w14:paraId="6A664926" w14:textId="77777777" w:rsidR="002D18F6" w:rsidRPr="005A1933" w:rsidRDefault="002D18F6" w:rsidP="00C1192D">
            <w:pPr>
              <w:autoSpaceDE w:val="0"/>
              <w:autoSpaceDN w:val="0"/>
              <w:jc w:val="center"/>
              <w:rPr>
                <w:sz w:val="22"/>
                <w:szCs w:val="22"/>
              </w:rPr>
            </w:pPr>
            <w:r w:rsidRPr="005A1933">
              <w:rPr>
                <w:sz w:val="22"/>
                <w:szCs w:val="22"/>
              </w:rPr>
              <w:t>Стъклени опаковки</w:t>
            </w:r>
          </w:p>
        </w:tc>
        <w:tc>
          <w:tcPr>
            <w:tcW w:w="1170" w:type="dxa"/>
            <w:vAlign w:val="center"/>
          </w:tcPr>
          <w:p w14:paraId="71113162" w14:textId="77777777" w:rsidR="002D18F6" w:rsidRPr="005A1933" w:rsidRDefault="002D18F6" w:rsidP="00C1192D">
            <w:pPr>
              <w:jc w:val="center"/>
              <w:rPr>
                <w:sz w:val="22"/>
                <w:szCs w:val="22"/>
              </w:rPr>
            </w:pPr>
            <w:r w:rsidRPr="005A1933">
              <w:rPr>
                <w:sz w:val="22"/>
                <w:szCs w:val="22"/>
              </w:rPr>
              <w:t>15 01 07</w:t>
            </w:r>
          </w:p>
        </w:tc>
        <w:tc>
          <w:tcPr>
            <w:tcW w:w="1440" w:type="dxa"/>
            <w:vAlign w:val="center"/>
          </w:tcPr>
          <w:p w14:paraId="3BA08319" w14:textId="77777777" w:rsidR="002D18F6" w:rsidRPr="00A4065F" w:rsidRDefault="002D18F6" w:rsidP="00C1192D">
            <w:pPr>
              <w:pStyle w:val="Header"/>
              <w:tabs>
                <w:tab w:val="left" w:pos="513"/>
              </w:tabs>
              <w:jc w:val="center"/>
              <w:rPr>
                <w:sz w:val="22"/>
                <w:szCs w:val="22"/>
              </w:rPr>
            </w:pPr>
            <w:r w:rsidRPr="00A4065F">
              <w:rPr>
                <w:sz w:val="22"/>
                <w:szCs w:val="22"/>
              </w:rPr>
              <w:t>Няма</w:t>
            </w:r>
          </w:p>
        </w:tc>
        <w:tc>
          <w:tcPr>
            <w:tcW w:w="1530" w:type="dxa"/>
            <w:vAlign w:val="center"/>
          </w:tcPr>
          <w:p w14:paraId="17D231B9" w14:textId="77777777" w:rsidR="002D18F6" w:rsidRPr="00A4065F" w:rsidRDefault="002D18F6" w:rsidP="00C1192D">
            <w:pPr>
              <w:pStyle w:val="Header"/>
              <w:tabs>
                <w:tab w:val="left" w:pos="513"/>
              </w:tabs>
              <w:jc w:val="center"/>
              <w:rPr>
                <w:sz w:val="22"/>
                <w:szCs w:val="22"/>
              </w:rPr>
            </w:pPr>
            <w:r w:rsidRPr="00A4065F">
              <w:rPr>
                <w:sz w:val="22"/>
                <w:szCs w:val="22"/>
              </w:rPr>
              <w:t>Няма</w:t>
            </w:r>
          </w:p>
        </w:tc>
        <w:tc>
          <w:tcPr>
            <w:tcW w:w="2569" w:type="dxa"/>
            <w:vAlign w:val="center"/>
          </w:tcPr>
          <w:p w14:paraId="75CA3F4D" w14:textId="77777777" w:rsidR="002D18F6" w:rsidRPr="00A4065F" w:rsidRDefault="002D18F6" w:rsidP="00C1192D">
            <w:pPr>
              <w:overflowPunct w:val="0"/>
              <w:autoSpaceDE w:val="0"/>
              <w:autoSpaceDN w:val="0"/>
              <w:adjustRightInd w:val="0"/>
              <w:jc w:val="center"/>
              <w:textAlignment w:val="baseline"/>
              <w:rPr>
                <w:b/>
                <w:color w:val="000000"/>
                <w:sz w:val="22"/>
                <w:szCs w:val="22"/>
              </w:rPr>
            </w:pPr>
            <w:r w:rsidRPr="00A4065F">
              <w:rPr>
                <w:b/>
                <w:color w:val="000000"/>
                <w:sz w:val="22"/>
                <w:szCs w:val="22"/>
              </w:rPr>
              <w:t xml:space="preserve">„Феникс Дупница“ ООД </w:t>
            </w:r>
          </w:p>
        </w:tc>
        <w:tc>
          <w:tcPr>
            <w:tcW w:w="993" w:type="dxa"/>
            <w:vAlign w:val="center"/>
          </w:tcPr>
          <w:p w14:paraId="6AEB568B" w14:textId="77777777" w:rsidR="002D18F6" w:rsidRPr="00A4065F" w:rsidRDefault="002D18F6" w:rsidP="00C1192D">
            <w:pPr>
              <w:jc w:val="center"/>
            </w:pPr>
            <w:r w:rsidRPr="00A4065F">
              <w:rPr>
                <w:sz w:val="22"/>
                <w:szCs w:val="22"/>
              </w:rPr>
              <w:t>да</w:t>
            </w:r>
          </w:p>
        </w:tc>
      </w:tr>
      <w:tr w:rsidR="002D18F6" w:rsidRPr="009D2F6B" w14:paraId="43B71A6E" w14:textId="77777777" w:rsidTr="00C1192D">
        <w:trPr>
          <w:cantSplit/>
        </w:trPr>
        <w:tc>
          <w:tcPr>
            <w:tcW w:w="2358" w:type="dxa"/>
            <w:vAlign w:val="center"/>
          </w:tcPr>
          <w:p w14:paraId="56CC732C" w14:textId="77777777" w:rsidR="002D18F6" w:rsidRPr="00A4065F" w:rsidRDefault="002D18F6" w:rsidP="00C1192D">
            <w:pPr>
              <w:autoSpaceDE w:val="0"/>
              <w:autoSpaceDN w:val="0"/>
              <w:jc w:val="center"/>
              <w:rPr>
                <w:sz w:val="22"/>
                <w:szCs w:val="22"/>
              </w:rPr>
            </w:pPr>
            <w:r w:rsidRPr="00A4065F">
              <w:rPr>
                <w:sz w:val="22"/>
                <w:szCs w:val="22"/>
              </w:rPr>
              <w:t>Желязо и стомана</w:t>
            </w:r>
          </w:p>
        </w:tc>
        <w:tc>
          <w:tcPr>
            <w:tcW w:w="1170" w:type="dxa"/>
            <w:vAlign w:val="center"/>
          </w:tcPr>
          <w:p w14:paraId="7C6B3200" w14:textId="77777777" w:rsidR="002D18F6" w:rsidRPr="00A4065F" w:rsidRDefault="002D18F6" w:rsidP="00C1192D">
            <w:pPr>
              <w:jc w:val="center"/>
              <w:rPr>
                <w:sz w:val="22"/>
                <w:szCs w:val="22"/>
              </w:rPr>
            </w:pPr>
            <w:r w:rsidRPr="00A4065F">
              <w:rPr>
                <w:sz w:val="22"/>
                <w:szCs w:val="22"/>
              </w:rPr>
              <w:t>17 04 05</w:t>
            </w:r>
          </w:p>
        </w:tc>
        <w:tc>
          <w:tcPr>
            <w:tcW w:w="1440" w:type="dxa"/>
            <w:vAlign w:val="center"/>
          </w:tcPr>
          <w:p w14:paraId="376A3418" w14:textId="77777777" w:rsidR="002D18F6" w:rsidRPr="00A4065F" w:rsidRDefault="002D18F6" w:rsidP="00C1192D">
            <w:pPr>
              <w:pStyle w:val="Header"/>
              <w:tabs>
                <w:tab w:val="left" w:pos="513"/>
              </w:tabs>
              <w:jc w:val="center"/>
              <w:rPr>
                <w:sz w:val="22"/>
                <w:szCs w:val="22"/>
              </w:rPr>
            </w:pPr>
            <w:r w:rsidRPr="00A4065F">
              <w:rPr>
                <w:sz w:val="22"/>
                <w:szCs w:val="22"/>
              </w:rPr>
              <w:t>Няма</w:t>
            </w:r>
          </w:p>
        </w:tc>
        <w:tc>
          <w:tcPr>
            <w:tcW w:w="1530" w:type="dxa"/>
            <w:vAlign w:val="center"/>
          </w:tcPr>
          <w:p w14:paraId="005D4D92" w14:textId="77777777" w:rsidR="002D18F6" w:rsidRPr="00A4065F" w:rsidRDefault="002D18F6" w:rsidP="00C1192D">
            <w:pPr>
              <w:pStyle w:val="Header"/>
              <w:tabs>
                <w:tab w:val="left" w:pos="513"/>
              </w:tabs>
              <w:jc w:val="center"/>
              <w:rPr>
                <w:sz w:val="22"/>
                <w:szCs w:val="22"/>
              </w:rPr>
            </w:pPr>
            <w:r w:rsidRPr="00A4065F">
              <w:rPr>
                <w:sz w:val="22"/>
                <w:szCs w:val="22"/>
              </w:rPr>
              <w:t>Няма</w:t>
            </w:r>
          </w:p>
        </w:tc>
        <w:tc>
          <w:tcPr>
            <w:tcW w:w="2569" w:type="dxa"/>
            <w:vAlign w:val="center"/>
          </w:tcPr>
          <w:p w14:paraId="16758D25" w14:textId="77777777" w:rsidR="002D18F6" w:rsidRPr="00A4065F" w:rsidRDefault="002D18F6" w:rsidP="00C1192D">
            <w:pPr>
              <w:overflowPunct w:val="0"/>
              <w:autoSpaceDE w:val="0"/>
              <w:autoSpaceDN w:val="0"/>
              <w:adjustRightInd w:val="0"/>
              <w:jc w:val="center"/>
              <w:textAlignment w:val="baseline"/>
              <w:rPr>
                <w:b/>
                <w:sz w:val="22"/>
                <w:szCs w:val="22"/>
              </w:rPr>
            </w:pPr>
            <w:r w:rsidRPr="00A4065F">
              <w:rPr>
                <w:b/>
                <w:sz w:val="22"/>
                <w:szCs w:val="22"/>
              </w:rPr>
              <w:t>„Феникс Дупница“ ООД</w:t>
            </w:r>
          </w:p>
        </w:tc>
        <w:tc>
          <w:tcPr>
            <w:tcW w:w="993" w:type="dxa"/>
            <w:vAlign w:val="center"/>
          </w:tcPr>
          <w:p w14:paraId="36B47346" w14:textId="77777777" w:rsidR="002D18F6" w:rsidRPr="00A4065F" w:rsidRDefault="002D18F6" w:rsidP="00C1192D">
            <w:pPr>
              <w:jc w:val="center"/>
            </w:pPr>
            <w:r w:rsidRPr="00A4065F">
              <w:rPr>
                <w:sz w:val="22"/>
                <w:szCs w:val="22"/>
              </w:rPr>
              <w:t>да</w:t>
            </w:r>
          </w:p>
        </w:tc>
      </w:tr>
      <w:tr w:rsidR="002D18F6" w:rsidRPr="009D2F6B" w14:paraId="51AEC5CB" w14:textId="77777777" w:rsidTr="00C1192D">
        <w:trPr>
          <w:cantSplit/>
        </w:trPr>
        <w:tc>
          <w:tcPr>
            <w:tcW w:w="2358" w:type="dxa"/>
            <w:vAlign w:val="center"/>
          </w:tcPr>
          <w:p w14:paraId="627DBD62" w14:textId="77777777" w:rsidR="002D18F6" w:rsidRPr="00A63CA3" w:rsidRDefault="002D18F6" w:rsidP="00C1192D">
            <w:pPr>
              <w:autoSpaceDE w:val="0"/>
              <w:autoSpaceDN w:val="0"/>
              <w:jc w:val="center"/>
              <w:rPr>
                <w:sz w:val="22"/>
                <w:szCs w:val="22"/>
              </w:rPr>
            </w:pPr>
            <w:r w:rsidRPr="00A63CA3">
              <w:rPr>
                <w:sz w:val="22"/>
                <w:szCs w:val="22"/>
              </w:rPr>
              <w:t>Нехлорирани хидравлични масла на минерална основа</w:t>
            </w:r>
          </w:p>
        </w:tc>
        <w:tc>
          <w:tcPr>
            <w:tcW w:w="1170" w:type="dxa"/>
            <w:vAlign w:val="center"/>
          </w:tcPr>
          <w:p w14:paraId="0CD74720"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13 01 10*</w:t>
            </w:r>
          </w:p>
        </w:tc>
        <w:tc>
          <w:tcPr>
            <w:tcW w:w="1440" w:type="dxa"/>
            <w:vAlign w:val="center"/>
          </w:tcPr>
          <w:p w14:paraId="39D04708" w14:textId="77777777" w:rsidR="002D18F6" w:rsidRPr="00E435D7" w:rsidRDefault="002D18F6" w:rsidP="00C1192D">
            <w:pPr>
              <w:pStyle w:val="Header"/>
              <w:tabs>
                <w:tab w:val="left" w:pos="513"/>
              </w:tabs>
              <w:jc w:val="center"/>
              <w:rPr>
                <w:sz w:val="22"/>
                <w:szCs w:val="22"/>
              </w:rPr>
            </w:pPr>
            <w:r w:rsidRPr="00E435D7">
              <w:rPr>
                <w:sz w:val="22"/>
                <w:szCs w:val="22"/>
              </w:rPr>
              <w:t>Няма</w:t>
            </w:r>
          </w:p>
        </w:tc>
        <w:tc>
          <w:tcPr>
            <w:tcW w:w="1530" w:type="dxa"/>
            <w:vAlign w:val="center"/>
          </w:tcPr>
          <w:p w14:paraId="0641BE6C" w14:textId="77777777" w:rsidR="002D18F6" w:rsidRPr="00E435D7" w:rsidRDefault="002D18F6" w:rsidP="00C1192D">
            <w:pPr>
              <w:pStyle w:val="Header"/>
              <w:tabs>
                <w:tab w:val="left" w:pos="513"/>
              </w:tabs>
              <w:jc w:val="center"/>
              <w:rPr>
                <w:sz w:val="22"/>
                <w:szCs w:val="22"/>
              </w:rPr>
            </w:pPr>
            <w:r w:rsidRPr="00E435D7">
              <w:rPr>
                <w:sz w:val="22"/>
                <w:szCs w:val="22"/>
              </w:rPr>
              <w:t>Няма</w:t>
            </w:r>
          </w:p>
        </w:tc>
        <w:tc>
          <w:tcPr>
            <w:tcW w:w="2569" w:type="dxa"/>
            <w:vAlign w:val="center"/>
          </w:tcPr>
          <w:p w14:paraId="2332F7C6" w14:textId="77777777" w:rsidR="002D18F6" w:rsidRPr="00E435D7" w:rsidRDefault="002D18F6" w:rsidP="00C1192D">
            <w:pPr>
              <w:overflowPunct w:val="0"/>
              <w:autoSpaceDE w:val="0"/>
              <w:autoSpaceDN w:val="0"/>
              <w:adjustRightInd w:val="0"/>
              <w:jc w:val="center"/>
              <w:textAlignment w:val="baseline"/>
              <w:rPr>
                <w:sz w:val="22"/>
                <w:szCs w:val="22"/>
              </w:rPr>
            </w:pPr>
            <w:r w:rsidRPr="00E435D7">
              <w:rPr>
                <w:b/>
                <w:color w:val="000000"/>
                <w:sz w:val="22"/>
                <w:szCs w:val="20"/>
              </w:rPr>
              <w:t>„Омникар-БГ“ ЕООД</w:t>
            </w:r>
          </w:p>
        </w:tc>
        <w:tc>
          <w:tcPr>
            <w:tcW w:w="993" w:type="dxa"/>
            <w:vAlign w:val="center"/>
          </w:tcPr>
          <w:p w14:paraId="755825CB" w14:textId="77777777" w:rsidR="002D18F6" w:rsidRPr="00E435D7" w:rsidRDefault="002D18F6" w:rsidP="00C1192D">
            <w:pPr>
              <w:jc w:val="center"/>
              <w:rPr>
                <w:sz w:val="22"/>
                <w:szCs w:val="22"/>
              </w:rPr>
            </w:pPr>
            <w:r w:rsidRPr="00E435D7">
              <w:rPr>
                <w:sz w:val="22"/>
                <w:szCs w:val="22"/>
              </w:rPr>
              <w:t>да</w:t>
            </w:r>
          </w:p>
        </w:tc>
      </w:tr>
      <w:tr w:rsidR="002D18F6" w:rsidRPr="009D2F6B" w14:paraId="4435118F" w14:textId="77777777" w:rsidTr="00C1192D">
        <w:trPr>
          <w:cantSplit/>
        </w:trPr>
        <w:tc>
          <w:tcPr>
            <w:tcW w:w="2358" w:type="dxa"/>
            <w:vAlign w:val="center"/>
          </w:tcPr>
          <w:p w14:paraId="38E6F010" w14:textId="77777777" w:rsidR="002D18F6" w:rsidRPr="00A63CA3" w:rsidRDefault="002D18F6" w:rsidP="00C1192D">
            <w:pPr>
              <w:autoSpaceDE w:val="0"/>
              <w:autoSpaceDN w:val="0"/>
              <w:jc w:val="center"/>
              <w:rPr>
                <w:sz w:val="22"/>
                <w:szCs w:val="22"/>
              </w:rPr>
            </w:pPr>
            <w:r w:rsidRPr="00A63CA3">
              <w:rPr>
                <w:sz w:val="22"/>
                <w:szCs w:val="22"/>
              </w:rPr>
              <w:t>Синтетични хидравлични масла</w:t>
            </w:r>
          </w:p>
        </w:tc>
        <w:tc>
          <w:tcPr>
            <w:tcW w:w="1170" w:type="dxa"/>
            <w:vAlign w:val="center"/>
          </w:tcPr>
          <w:p w14:paraId="0E945E32"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13 01 11*</w:t>
            </w:r>
          </w:p>
        </w:tc>
        <w:tc>
          <w:tcPr>
            <w:tcW w:w="1440" w:type="dxa"/>
            <w:vAlign w:val="center"/>
          </w:tcPr>
          <w:p w14:paraId="6CEE6978" w14:textId="77777777" w:rsidR="002D18F6" w:rsidRPr="00E435D7" w:rsidRDefault="002D18F6" w:rsidP="00C1192D">
            <w:pPr>
              <w:pStyle w:val="Header"/>
              <w:tabs>
                <w:tab w:val="left" w:pos="513"/>
              </w:tabs>
              <w:jc w:val="center"/>
              <w:rPr>
                <w:sz w:val="22"/>
                <w:szCs w:val="22"/>
              </w:rPr>
            </w:pPr>
            <w:r w:rsidRPr="00E435D7">
              <w:rPr>
                <w:sz w:val="22"/>
                <w:szCs w:val="22"/>
              </w:rPr>
              <w:t>Няма</w:t>
            </w:r>
          </w:p>
        </w:tc>
        <w:tc>
          <w:tcPr>
            <w:tcW w:w="1530" w:type="dxa"/>
            <w:vAlign w:val="center"/>
          </w:tcPr>
          <w:p w14:paraId="11512179" w14:textId="77777777" w:rsidR="002D18F6" w:rsidRPr="00E435D7" w:rsidRDefault="002D18F6" w:rsidP="00C1192D">
            <w:pPr>
              <w:pStyle w:val="Header"/>
              <w:tabs>
                <w:tab w:val="left" w:pos="513"/>
              </w:tabs>
              <w:jc w:val="center"/>
              <w:rPr>
                <w:sz w:val="22"/>
                <w:szCs w:val="22"/>
              </w:rPr>
            </w:pPr>
            <w:r w:rsidRPr="00E435D7">
              <w:rPr>
                <w:sz w:val="22"/>
                <w:szCs w:val="22"/>
              </w:rPr>
              <w:t>Няма</w:t>
            </w:r>
          </w:p>
        </w:tc>
        <w:tc>
          <w:tcPr>
            <w:tcW w:w="2569" w:type="dxa"/>
            <w:vAlign w:val="center"/>
          </w:tcPr>
          <w:p w14:paraId="707DE29D" w14:textId="77777777" w:rsidR="002D18F6" w:rsidRPr="00E435D7" w:rsidRDefault="002D18F6" w:rsidP="00C1192D">
            <w:pPr>
              <w:overflowPunct w:val="0"/>
              <w:autoSpaceDE w:val="0"/>
              <w:autoSpaceDN w:val="0"/>
              <w:adjustRightInd w:val="0"/>
              <w:jc w:val="center"/>
              <w:textAlignment w:val="baseline"/>
              <w:rPr>
                <w:b/>
                <w:color w:val="000000"/>
                <w:sz w:val="22"/>
                <w:szCs w:val="20"/>
              </w:rPr>
            </w:pPr>
            <w:r w:rsidRPr="00E435D7">
              <w:rPr>
                <w:b/>
                <w:color w:val="000000"/>
                <w:sz w:val="22"/>
                <w:szCs w:val="20"/>
              </w:rPr>
              <w:t>„Омникар-БГ“ ЕООД</w:t>
            </w:r>
          </w:p>
        </w:tc>
        <w:tc>
          <w:tcPr>
            <w:tcW w:w="993" w:type="dxa"/>
            <w:vAlign w:val="center"/>
          </w:tcPr>
          <w:p w14:paraId="286BA210" w14:textId="77777777" w:rsidR="002D18F6" w:rsidRPr="00E435D7" w:rsidRDefault="002D18F6" w:rsidP="00C1192D">
            <w:pPr>
              <w:overflowPunct w:val="0"/>
              <w:autoSpaceDE w:val="0"/>
              <w:autoSpaceDN w:val="0"/>
              <w:adjustRightInd w:val="0"/>
              <w:jc w:val="center"/>
              <w:textAlignment w:val="baseline"/>
              <w:rPr>
                <w:sz w:val="22"/>
                <w:szCs w:val="22"/>
              </w:rPr>
            </w:pPr>
            <w:r>
              <w:rPr>
                <w:sz w:val="22"/>
                <w:szCs w:val="22"/>
              </w:rPr>
              <w:t>д</w:t>
            </w:r>
            <w:r w:rsidRPr="00E435D7">
              <w:rPr>
                <w:sz w:val="22"/>
                <w:szCs w:val="22"/>
              </w:rPr>
              <w:t>а</w:t>
            </w:r>
          </w:p>
        </w:tc>
      </w:tr>
      <w:tr w:rsidR="002D18F6" w:rsidRPr="009D2F6B" w14:paraId="3D18DD69" w14:textId="77777777" w:rsidTr="00C1192D">
        <w:trPr>
          <w:cantSplit/>
        </w:trPr>
        <w:tc>
          <w:tcPr>
            <w:tcW w:w="2358" w:type="dxa"/>
            <w:vAlign w:val="center"/>
          </w:tcPr>
          <w:p w14:paraId="42EF7B4F" w14:textId="77777777" w:rsidR="002D18F6" w:rsidRPr="00A63CA3" w:rsidRDefault="002D18F6" w:rsidP="00C1192D">
            <w:pPr>
              <w:autoSpaceDE w:val="0"/>
              <w:autoSpaceDN w:val="0"/>
              <w:jc w:val="center"/>
              <w:rPr>
                <w:sz w:val="22"/>
                <w:szCs w:val="22"/>
              </w:rPr>
            </w:pPr>
            <w:r w:rsidRPr="00A63CA3">
              <w:rPr>
                <w:sz w:val="22"/>
                <w:szCs w:val="22"/>
              </w:rPr>
              <w:t>Нехлорирани моторни, смазочни и масла за зъбни предавки на минерална основа</w:t>
            </w:r>
          </w:p>
        </w:tc>
        <w:tc>
          <w:tcPr>
            <w:tcW w:w="1170" w:type="dxa"/>
            <w:vAlign w:val="center"/>
          </w:tcPr>
          <w:p w14:paraId="785A4FCD"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13 02 05*</w:t>
            </w:r>
          </w:p>
        </w:tc>
        <w:tc>
          <w:tcPr>
            <w:tcW w:w="1440" w:type="dxa"/>
            <w:vAlign w:val="center"/>
          </w:tcPr>
          <w:p w14:paraId="3BB45DF7" w14:textId="77777777" w:rsidR="002D18F6" w:rsidRPr="00E435D7" w:rsidRDefault="002D18F6" w:rsidP="00C1192D">
            <w:pPr>
              <w:pStyle w:val="Header"/>
              <w:tabs>
                <w:tab w:val="left" w:pos="513"/>
              </w:tabs>
              <w:jc w:val="center"/>
              <w:rPr>
                <w:sz w:val="22"/>
                <w:szCs w:val="22"/>
              </w:rPr>
            </w:pPr>
            <w:r w:rsidRPr="00E435D7">
              <w:rPr>
                <w:sz w:val="22"/>
                <w:szCs w:val="22"/>
              </w:rPr>
              <w:t>Няма</w:t>
            </w:r>
          </w:p>
        </w:tc>
        <w:tc>
          <w:tcPr>
            <w:tcW w:w="1530" w:type="dxa"/>
            <w:vAlign w:val="center"/>
          </w:tcPr>
          <w:p w14:paraId="11859530" w14:textId="77777777" w:rsidR="002D18F6" w:rsidRPr="00E435D7" w:rsidRDefault="002D18F6" w:rsidP="00C1192D">
            <w:pPr>
              <w:pStyle w:val="Header"/>
              <w:tabs>
                <w:tab w:val="left" w:pos="513"/>
              </w:tabs>
              <w:jc w:val="center"/>
              <w:rPr>
                <w:sz w:val="22"/>
                <w:szCs w:val="22"/>
              </w:rPr>
            </w:pPr>
            <w:r w:rsidRPr="00E435D7">
              <w:rPr>
                <w:sz w:val="22"/>
                <w:szCs w:val="22"/>
              </w:rPr>
              <w:t>Няма</w:t>
            </w:r>
          </w:p>
        </w:tc>
        <w:tc>
          <w:tcPr>
            <w:tcW w:w="2569" w:type="dxa"/>
            <w:vAlign w:val="center"/>
          </w:tcPr>
          <w:p w14:paraId="4CB91EB7" w14:textId="77777777" w:rsidR="002D18F6" w:rsidRPr="00E435D7" w:rsidRDefault="002D18F6" w:rsidP="00C1192D">
            <w:pPr>
              <w:overflowPunct w:val="0"/>
              <w:autoSpaceDE w:val="0"/>
              <w:autoSpaceDN w:val="0"/>
              <w:adjustRightInd w:val="0"/>
              <w:jc w:val="center"/>
              <w:textAlignment w:val="baseline"/>
              <w:rPr>
                <w:b/>
                <w:color w:val="000000"/>
                <w:sz w:val="22"/>
                <w:szCs w:val="20"/>
              </w:rPr>
            </w:pPr>
            <w:r w:rsidRPr="00E435D7">
              <w:rPr>
                <w:b/>
                <w:color w:val="000000"/>
                <w:sz w:val="22"/>
                <w:szCs w:val="20"/>
              </w:rPr>
              <w:t>„Омникар-БГ“ ЕООД</w:t>
            </w:r>
          </w:p>
        </w:tc>
        <w:tc>
          <w:tcPr>
            <w:tcW w:w="993" w:type="dxa"/>
            <w:vAlign w:val="center"/>
          </w:tcPr>
          <w:p w14:paraId="74DC28DF" w14:textId="77777777" w:rsidR="002D18F6" w:rsidRPr="00E435D7" w:rsidRDefault="002D18F6" w:rsidP="00C1192D">
            <w:pPr>
              <w:overflowPunct w:val="0"/>
              <w:autoSpaceDE w:val="0"/>
              <w:autoSpaceDN w:val="0"/>
              <w:adjustRightInd w:val="0"/>
              <w:jc w:val="center"/>
              <w:textAlignment w:val="baseline"/>
              <w:rPr>
                <w:sz w:val="22"/>
                <w:szCs w:val="22"/>
              </w:rPr>
            </w:pPr>
            <w:r w:rsidRPr="00E435D7">
              <w:rPr>
                <w:sz w:val="22"/>
                <w:szCs w:val="22"/>
              </w:rPr>
              <w:t>Да</w:t>
            </w:r>
          </w:p>
        </w:tc>
      </w:tr>
      <w:tr w:rsidR="002D18F6" w:rsidRPr="009D2F6B" w14:paraId="34FA3809" w14:textId="77777777" w:rsidTr="00C1192D">
        <w:trPr>
          <w:cantSplit/>
        </w:trPr>
        <w:tc>
          <w:tcPr>
            <w:tcW w:w="2358" w:type="dxa"/>
            <w:vAlign w:val="center"/>
          </w:tcPr>
          <w:p w14:paraId="7DF2DC48" w14:textId="77777777" w:rsidR="002D18F6" w:rsidRPr="00A63CA3" w:rsidRDefault="002D18F6" w:rsidP="00C1192D">
            <w:pPr>
              <w:autoSpaceDE w:val="0"/>
              <w:autoSpaceDN w:val="0"/>
              <w:jc w:val="center"/>
              <w:rPr>
                <w:sz w:val="22"/>
                <w:szCs w:val="22"/>
              </w:rPr>
            </w:pPr>
            <w:r w:rsidRPr="00A63CA3">
              <w:rPr>
                <w:sz w:val="22"/>
                <w:szCs w:val="22"/>
              </w:rPr>
              <w:t>Синтетични моторни и смазочни масла и масла за зъбни предавки</w:t>
            </w:r>
          </w:p>
        </w:tc>
        <w:tc>
          <w:tcPr>
            <w:tcW w:w="1170" w:type="dxa"/>
            <w:vAlign w:val="center"/>
          </w:tcPr>
          <w:p w14:paraId="68F9BFDF"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13 02 06*</w:t>
            </w:r>
          </w:p>
        </w:tc>
        <w:tc>
          <w:tcPr>
            <w:tcW w:w="1440" w:type="dxa"/>
            <w:vAlign w:val="center"/>
          </w:tcPr>
          <w:p w14:paraId="5042C8D2" w14:textId="77777777" w:rsidR="002D18F6" w:rsidRPr="00E435D7" w:rsidRDefault="002D18F6" w:rsidP="00C1192D">
            <w:pPr>
              <w:pStyle w:val="Header"/>
              <w:tabs>
                <w:tab w:val="left" w:pos="513"/>
              </w:tabs>
              <w:jc w:val="center"/>
              <w:rPr>
                <w:sz w:val="22"/>
                <w:szCs w:val="22"/>
              </w:rPr>
            </w:pPr>
            <w:r w:rsidRPr="00E435D7">
              <w:rPr>
                <w:sz w:val="22"/>
                <w:szCs w:val="22"/>
              </w:rPr>
              <w:t>Няма</w:t>
            </w:r>
          </w:p>
        </w:tc>
        <w:tc>
          <w:tcPr>
            <w:tcW w:w="1530" w:type="dxa"/>
            <w:vAlign w:val="center"/>
          </w:tcPr>
          <w:p w14:paraId="2D1EEEF7" w14:textId="77777777" w:rsidR="002D18F6" w:rsidRPr="00E435D7" w:rsidRDefault="002D18F6" w:rsidP="00C1192D">
            <w:pPr>
              <w:pStyle w:val="Header"/>
              <w:tabs>
                <w:tab w:val="left" w:pos="513"/>
              </w:tabs>
              <w:jc w:val="center"/>
              <w:rPr>
                <w:sz w:val="22"/>
                <w:szCs w:val="22"/>
              </w:rPr>
            </w:pPr>
            <w:r w:rsidRPr="00E435D7">
              <w:rPr>
                <w:sz w:val="22"/>
                <w:szCs w:val="22"/>
              </w:rPr>
              <w:t>Няма</w:t>
            </w:r>
          </w:p>
        </w:tc>
        <w:tc>
          <w:tcPr>
            <w:tcW w:w="2569" w:type="dxa"/>
            <w:vAlign w:val="center"/>
          </w:tcPr>
          <w:p w14:paraId="16C248EF" w14:textId="77777777" w:rsidR="002D18F6" w:rsidRPr="00E435D7" w:rsidRDefault="002D18F6" w:rsidP="00C1192D">
            <w:pPr>
              <w:overflowPunct w:val="0"/>
              <w:autoSpaceDE w:val="0"/>
              <w:autoSpaceDN w:val="0"/>
              <w:adjustRightInd w:val="0"/>
              <w:jc w:val="center"/>
              <w:textAlignment w:val="baseline"/>
              <w:rPr>
                <w:sz w:val="22"/>
                <w:szCs w:val="22"/>
              </w:rPr>
            </w:pPr>
            <w:r w:rsidRPr="00E435D7">
              <w:rPr>
                <w:b/>
                <w:color w:val="000000"/>
                <w:sz w:val="22"/>
                <w:szCs w:val="20"/>
              </w:rPr>
              <w:t>„Омникар-БГ“ ЕООД</w:t>
            </w:r>
          </w:p>
        </w:tc>
        <w:tc>
          <w:tcPr>
            <w:tcW w:w="993" w:type="dxa"/>
            <w:vAlign w:val="center"/>
          </w:tcPr>
          <w:p w14:paraId="3674AC13" w14:textId="77777777" w:rsidR="002D18F6" w:rsidRPr="00E435D7" w:rsidRDefault="002D18F6" w:rsidP="00C1192D">
            <w:pPr>
              <w:jc w:val="center"/>
            </w:pPr>
            <w:r w:rsidRPr="00E435D7">
              <w:rPr>
                <w:sz w:val="22"/>
                <w:szCs w:val="22"/>
              </w:rPr>
              <w:t>да</w:t>
            </w:r>
          </w:p>
        </w:tc>
      </w:tr>
      <w:tr w:rsidR="002D18F6" w:rsidRPr="009D2F6B" w14:paraId="161B3ED4" w14:textId="77777777" w:rsidTr="00C1192D">
        <w:trPr>
          <w:cantSplit/>
        </w:trPr>
        <w:tc>
          <w:tcPr>
            <w:tcW w:w="2358" w:type="dxa"/>
            <w:vAlign w:val="center"/>
          </w:tcPr>
          <w:p w14:paraId="7E4470A8" w14:textId="77777777" w:rsidR="002D18F6" w:rsidRPr="00A63CA3" w:rsidRDefault="002D18F6" w:rsidP="00C1192D">
            <w:pPr>
              <w:ind w:left="-13" w:right="-1"/>
              <w:jc w:val="center"/>
              <w:rPr>
                <w:sz w:val="22"/>
                <w:szCs w:val="22"/>
              </w:rPr>
            </w:pPr>
            <w:r w:rsidRPr="00A63CA3">
              <w:rPr>
                <w:sz w:val="22"/>
                <w:szCs w:val="22"/>
              </w:rPr>
              <w:t>Опаковки, съдържащи остатъци от опасни вещества или замърсени с опасни вещества</w:t>
            </w:r>
          </w:p>
        </w:tc>
        <w:tc>
          <w:tcPr>
            <w:tcW w:w="1170" w:type="dxa"/>
            <w:vAlign w:val="center"/>
          </w:tcPr>
          <w:p w14:paraId="22A2D07F"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15 01 10*</w:t>
            </w:r>
          </w:p>
        </w:tc>
        <w:tc>
          <w:tcPr>
            <w:tcW w:w="1440" w:type="dxa"/>
            <w:vAlign w:val="center"/>
          </w:tcPr>
          <w:p w14:paraId="5B256E87" w14:textId="77777777" w:rsidR="002D18F6" w:rsidRPr="00C141EC" w:rsidRDefault="002D18F6" w:rsidP="00C1192D">
            <w:pPr>
              <w:pStyle w:val="Header"/>
              <w:tabs>
                <w:tab w:val="left" w:pos="513"/>
              </w:tabs>
              <w:jc w:val="center"/>
              <w:rPr>
                <w:sz w:val="22"/>
                <w:szCs w:val="22"/>
              </w:rPr>
            </w:pPr>
            <w:r w:rsidRPr="00C141EC">
              <w:rPr>
                <w:sz w:val="22"/>
                <w:szCs w:val="22"/>
              </w:rPr>
              <w:t>Няма</w:t>
            </w:r>
          </w:p>
        </w:tc>
        <w:tc>
          <w:tcPr>
            <w:tcW w:w="1530" w:type="dxa"/>
            <w:vAlign w:val="center"/>
          </w:tcPr>
          <w:p w14:paraId="460E1B71" w14:textId="77777777" w:rsidR="002D18F6" w:rsidRPr="00C141EC" w:rsidRDefault="002D18F6" w:rsidP="00C1192D">
            <w:pPr>
              <w:pStyle w:val="Header"/>
              <w:tabs>
                <w:tab w:val="left" w:pos="513"/>
              </w:tabs>
              <w:jc w:val="center"/>
              <w:rPr>
                <w:sz w:val="22"/>
                <w:szCs w:val="22"/>
              </w:rPr>
            </w:pPr>
            <w:r w:rsidRPr="00C141EC">
              <w:rPr>
                <w:sz w:val="22"/>
                <w:szCs w:val="22"/>
              </w:rPr>
              <w:t>Няма</w:t>
            </w:r>
          </w:p>
        </w:tc>
        <w:tc>
          <w:tcPr>
            <w:tcW w:w="2569" w:type="dxa"/>
            <w:vAlign w:val="center"/>
          </w:tcPr>
          <w:p w14:paraId="263F9532" w14:textId="77777777" w:rsidR="002D18F6" w:rsidRPr="00C141EC" w:rsidRDefault="002D18F6" w:rsidP="00C1192D">
            <w:pPr>
              <w:overflowPunct w:val="0"/>
              <w:autoSpaceDE w:val="0"/>
              <w:autoSpaceDN w:val="0"/>
              <w:adjustRightInd w:val="0"/>
              <w:jc w:val="center"/>
              <w:textAlignment w:val="baseline"/>
              <w:rPr>
                <w:b/>
                <w:color w:val="000000"/>
                <w:sz w:val="22"/>
                <w:szCs w:val="20"/>
              </w:rPr>
            </w:pPr>
            <w:r w:rsidRPr="00C141EC">
              <w:rPr>
                <w:b/>
                <w:color w:val="000000"/>
                <w:sz w:val="22"/>
                <w:szCs w:val="20"/>
              </w:rPr>
              <w:t>„Феникс Дупница“ООД</w:t>
            </w:r>
          </w:p>
        </w:tc>
        <w:tc>
          <w:tcPr>
            <w:tcW w:w="993" w:type="dxa"/>
            <w:vAlign w:val="center"/>
          </w:tcPr>
          <w:p w14:paraId="704B5C27" w14:textId="77777777" w:rsidR="002D18F6" w:rsidRPr="00C141EC" w:rsidRDefault="002D18F6" w:rsidP="00C1192D">
            <w:pPr>
              <w:jc w:val="center"/>
            </w:pPr>
            <w:r w:rsidRPr="00C141EC">
              <w:rPr>
                <w:sz w:val="22"/>
                <w:szCs w:val="22"/>
              </w:rPr>
              <w:t>да</w:t>
            </w:r>
          </w:p>
        </w:tc>
      </w:tr>
      <w:tr w:rsidR="002D18F6" w:rsidRPr="009D2F6B" w14:paraId="4352DE0B" w14:textId="77777777" w:rsidTr="00C1192D">
        <w:trPr>
          <w:cantSplit/>
        </w:trPr>
        <w:tc>
          <w:tcPr>
            <w:tcW w:w="2358" w:type="dxa"/>
            <w:vAlign w:val="center"/>
          </w:tcPr>
          <w:p w14:paraId="2E460BD4" w14:textId="77777777" w:rsidR="002D18F6" w:rsidRPr="00A63CA3" w:rsidRDefault="002D18F6" w:rsidP="00C1192D">
            <w:pPr>
              <w:jc w:val="center"/>
              <w:rPr>
                <w:sz w:val="22"/>
                <w:szCs w:val="22"/>
                <w:lang w:eastAsia="en-US"/>
              </w:rPr>
            </w:pPr>
            <w:r w:rsidRPr="00A63CA3">
              <w:rPr>
                <w:sz w:val="22"/>
                <w:szCs w:val="22"/>
                <w:lang w:eastAsia="en-US"/>
              </w:rPr>
              <w:t>Абсорбенти, филт.материали (вкл. маслени филтри, неупо-менати другаде), кърпи за изтриване и предпазни облекла, замърсени с опасни вещества</w:t>
            </w:r>
          </w:p>
        </w:tc>
        <w:tc>
          <w:tcPr>
            <w:tcW w:w="1170" w:type="dxa"/>
            <w:vAlign w:val="center"/>
          </w:tcPr>
          <w:p w14:paraId="5040A26D" w14:textId="77777777" w:rsidR="002D18F6" w:rsidRPr="00A63CA3" w:rsidRDefault="002D18F6" w:rsidP="00C1192D">
            <w:pPr>
              <w:overflowPunct w:val="0"/>
              <w:autoSpaceDE w:val="0"/>
              <w:autoSpaceDN w:val="0"/>
              <w:adjustRightInd w:val="0"/>
              <w:jc w:val="center"/>
              <w:textAlignment w:val="baseline"/>
              <w:rPr>
                <w:sz w:val="22"/>
                <w:szCs w:val="22"/>
              </w:rPr>
            </w:pPr>
            <w:r w:rsidRPr="00A63CA3">
              <w:rPr>
                <w:sz w:val="22"/>
                <w:szCs w:val="22"/>
              </w:rPr>
              <w:t>15 02 02*</w:t>
            </w:r>
          </w:p>
        </w:tc>
        <w:tc>
          <w:tcPr>
            <w:tcW w:w="1440" w:type="dxa"/>
            <w:vAlign w:val="center"/>
          </w:tcPr>
          <w:p w14:paraId="5AA40457" w14:textId="77777777" w:rsidR="002D18F6" w:rsidRPr="00C141EC" w:rsidRDefault="002D18F6" w:rsidP="00C1192D">
            <w:pPr>
              <w:pStyle w:val="Header"/>
              <w:tabs>
                <w:tab w:val="left" w:pos="513"/>
              </w:tabs>
              <w:jc w:val="center"/>
              <w:rPr>
                <w:sz w:val="22"/>
                <w:szCs w:val="22"/>
              </w:rPr>
            </w:pPr>
            <w:r w:rsidRPr="00C141EC">
              <w:rPr>
                <w:sz w:val="22"/>
                <w:szCs w:val="22"/>
              </w:rPr>
              <w:t>Няма</w:t>
            </w:r>
          </w:p>
        </w:tc>
        <w:tc>
          <w:tcPr>
            <w:tcW w:w="1530" w:type="dxa"/>
            <w:vAlign w:val="center"/>
          </w:tcPr>
          <w:p w14:paraId="61476827" w14:textId="77777777" w:rsidR="002D18F6" w:rsidRPr="00C141EC" w:rsidRDefault="002D18F6" w:rsidP="00C1192D">
            <w:pPr>
              <w:pStyle w:val="Header"/>
              <w:tabs>
                <w:tab w:val="left" w:pos="513"/>
              </w:tabs>
              <w:jc w:val="center"/>
              <w:rPr>
                <w:sz w:val="22"/>
                <w:szCs w:val="22"/>
              </w:rPr>
            </w:pPr>
            <w:r w:rsidRPr="00C141EC">
              <w:rPr>
                <w:sz w:val="22"/>
                <w:szCs w:val="22"/>
              </w:rPr>
              <w:t>Няма</w:t>
            </w:r>
          </w:p>
        </w:tc>
        <w:tc>
          <w:tcPr>
            <w:tcW w:w="2569" w:type="dxa"/>
            <w:vAlign w:val="center"/>
          </w:tcPr>
          <w:p w14:paraId="0B738540" w14:textId="77777777" w:rsidR="002D18F6" w:rsidRPr="00C141EC" w:rsidRDefault="002D18F6" w:rsidP="00C1192D">
            <w:pPr>
              <w:overflowPunct w:val="0"/>
              <w:autoSpaceDE w:val="0"/>
              <w:autoSpaceDN w:val="0"/>
              <w:adjustRightInd w:val="0"/>
              <w:jc w:val="center"/>
              <w:textAlignment w:val="baseline"/>
              <w:rPr>
                <w:b/>
                <w:color w:val="000000"/>
                <w:sz w:val="22"/>
                <w:szCs w:val="20"/>
              </w:rPr>
            </w:pPr>
            <w:r w:rsidRPr="00C141EC">
              <w:rPr>
                <w:b/>
                <w:color w:val="000000"/>
                <w:sz w:val="22"/>
                <w:szCs w:val="20"/>
              </w:rPr>
              <w:t>„Феникс Дупница“ООД</w:t>
            </w:r>
          </w:p>
        </w:tc>
        <w:tc>
          <w:tcPr>
            <w:tcW w:w="993" w:type="dxa"/>
            <w:vAlign w:val="center"/>
          </w:tcPr>
          <w:p w14:paraId="69CB9CFF" w14:textId="77777777" w:rsidR="002D18F6" w:rsidRPr="00C141EC" w:rsidRDefault="002D18F6" w:rsidP="00C1192D">
            <w:pPr>
              <w:jc w:val="center"/>
            </w:pPr>
            <w:r w:rsidRPr="00C141EC">
              <w:rPr>
                <w:sz w:val="22"/>
                <w:szCs w:val="22"/>
              </w:rPr>
              <w:t>да</w:t>
            </w:r>
          </w:p>
        </w:tc>
      </w:tr>
      <w:tr w:rsidR="002D18F6" w:rsidRPr="009D2F6B" w14:paraId="0A51E6F8" w14:textId="77777777" w:rsidTr="00C1192D">
        <w:trPr>
          <w:cantSplit/>
        </w:trPr>
        <w:tc>
          <w:tcPr>
            <w:tcW w:w="2358" w:type="dxa"/>
            <w:vAlign w:val="center"/>
          </w:tcPr>
          <w:p w14:paraId="5D1D2C0D" w14:textId="77777777" w:rsidR="002D18F6" w:rsidRPr="00C141EC" w:rsidRDefault="002D18F6" w:rsidP="00C1192D">
            <w:pPr>
              <w:overflowPunct w:val="0"/>
              <w:autoSpaceDE w:val="0"/>
              <w:autoSpaceDN w:val="0"/>
              <w:adjustRightInd w:val="0"/>
              <w:jc w:val="center"/>
              <w:textAlignment w:val="baseline"/>
              <w:rPr>
                <w:sz w:val="22"/>
                <w:szCs w:val="22"/>
                <w:lang w:val="ru-RU"/>
              </w:rPr>
            </w:pPr>
            <w:r w:rsidRPr="00C141EC">
              <w:rPr>
                <w:sz w:val="22"/>
                <w:szCs w:val="22"/>
              </w:rPr>
              <w:t>Флуоресцентни тръби и други отпадъци, съдържащи живак</w:t>
            </w:r>
          </w:p>
        </w:tc>
        <w:tc>
          <w:tcPr>
            <w:tcW w:w="1170" w:type="dxa"/>
            <w:vAlign w:val="center"/>
          </w:tcPr>
          <w:p w14:paraId="432FE9AE" w14:textId="77777777" w:rsidR="002D18F6" w:rsidRPr="00C141EC" w:rsidRDefault="002D18F6" w:rsidP="00C1192D">
            <w:pPr>
              <w:overflowPunct w:val="0"/>
              <w:autoSpaceDE w:val="0"/>
              <w:autoSpaceDN w:val="0"/>
              <w:adjustRightInd w:val="0"/>
              <w:jc w:val="center"/>
              <w:textAlignment w:val="baseline"/>
              <w:rPr>
                <w:sz w:val="22"/>
                <w:szCs w:val="22"/>
              </w:rPr>
            </w:pPr>
            <w:r w:rsidRPr="00C141EC">
              <w:rPr>
                <w:sz w:val="22"/>
                <w:szCs w:val="22"/>
              </w:rPr>
              <w:t>20 01 21*</w:t>
            </w:r>
          </w:p>
        </w:tc>
        <w:tc>
          <w:tcPr>
            <w:tcW w:w="1440" w:type="dxa"/>
            <w:vAlign w:val="center"/>
          </w:tcPr>
          <w:p w14:paraId="202494D3" w14:textId="77777777" w:rsidR="002D18F6" w:rsidRPr="00C141EC" w:rsidRDefault="002D18F6" w:rsidP="00C1192D">
            <w:pPr>
              <w:pStyle w:val="Header"/>
              <w:tabs>
                <w:tab w:val="left" w:pos="513"/>
              </w:tabs>
              <w:jc w:val="center"/>
              <w:rPr>
                <w:sz w:val="22"/>
                <w:szCs w:val="22"/>
              </w:rPr>
            </w:pPr>
            <w:r w:rsidRPr="00C141EC">
              <w:rPr>
                <w:sz w:val="22"/>
                <w:szCs w:val="22"/>
              </w:rPr>
              <w:t>Няма</w:t>
            </w:r>
          </w:p>
        </w:tc>
        <w:tc>
          <w:tcPr>
            <w:tcW w:w="1530" w:type="dxa"/>
            <w:vAlign w:val="center"/>
          </w:tcPr>
          <w:p w14:paraId="366E299C" w14:textId="77777777" w:rsidR="002D18F6" w:rsidRPr="00C141EC" w:rsidRDefault="002D18F6" w:rsidP="00C1192D">
            <w:pPr>
              <w:pStyle w:val="Header"/>
              <w:tabs>
                <w:tab w:val="left" w:pos="513"/>
              </w:tabs>
              <w:jc w:val="center"/>
              <w:rPr>
                <w:sz w:val="22"/>
                <w:szCs w:val="22"/>
              </w:rPr>
            </w:pPr>
            <w:r w:rsidRPr="00C141EC">
              <w:rPr>
                <w:sz w:val="22"/>
                <w:szCs w:val="22"/>
              </w:rPr>
              <w:t>Няма</w:t>
            </w:r>
          </w:p>
        </w:tc>
        <w:tc>
          <w:tcPr>
            <w:tcW w:w="2569" w:type="dxa"/>
            <w:vAlign w:val="center"/>
          </w:tcPr>
          <w:p w14:paraId="3B3F2009" w14:textId="77777777" w:rsidR="002D18F6" w:rsidRPr="00C141EC" w:rsidRDefault="002D18F6" w:rsidP="00C1192D">
            <w:pPr>
              <w:overflowPunct w:val="0"/>
              <w:autoSpaceDE w:val="0"/>
              <w:autoSpaceDN w:val="0"/>
              <w:adjustRightInd w:val="0"/>
              <w:jc w:val="center"/>
              <w:textAlignment w:val="baseline"/>
              <w:rPr>
                <w:b/>
                <w:sz w:val="22"/>
                <w:szCs w:val="22"/>
              </w:rPr>
            </w:pPr>
            <w:r w:rsidRPr="00C141EC">
              <w:rPr>
                <w:b/>
                <w:sz w:val="22"/>
                <w:szCs w:val="22"/>
              </w:rPr>
              <w:t>„Феникс Дупница“ ООД</w:t>
            </w:r>
          </w:p>
        </w:tc>
        <w:tc>
          <w:tcPr>
            <w:tcW w:w="993" w:type="dxa"/>
            <w:vAlign w:val="center"/>
          </w:tcPr>
          <w:p w14:paraId="7FBCD55A" w14:textId="77777777" w:rsidR="002D18F6" w:rsidRPr="00C141EC" w:rsidRDefault="002D18F6" w:rsidP="00C1192D">
            <w:pPr>
              <w:jc w:val="center"/>
            </w:pPr>
            <w:r w:rsidRPr="00C141EC">
              <w:rPr>
                <w:sz w:val="22"/>
                <w:szCs w:val="22"/>
              </w:rPr>
              <w:t>да</w:t>
            </w:r>
          </w:p>
        </w:tc>
      </w:tr>
      <w:tr w:rsidR="002D18F6" w:rsidRPr="003655DE" w14:paraId="344A538F" w14:textId="77777777" w:rsidTr="00C1192D">
        <w:trPr>
          <w:cantSplit/>
        </w:trPr>
        <w:tc>
          <w:tcPr>
            <w:tcW w:w="2358" w:type="dxa"/>
            <w:vAlign w:val="center"/>
          </w:tcPr>
          <w:p w14:paraId="03166295" w14:textId="77777777" w:rsidR="002D18F6" w:rsidRPr="003655DE" w:rsidRDefault="002D18F6" w:rsidP="00C1192D">
            <w:pPr>
              <w:jc w:val="center"/>
              <w:rPr>
                <w:sz w:val="22"/>
                <w:szCs w:val="22"/>
              </w:rPr>
            </w:pPr>
            <w:r w:rsidRPr="003655DE">
              <w:rPr>
                <w:sz w:val="22"/>
                <w:szCs w:val="22"/>
              </w:rPr>
              <w:t>Смесени битови отпадъци</w:t>
            </w:r>
          </w:p>
        </w:tc>
        <w:tc>
          <w:tcPr>
            <w:tcW w:w="1170" w:type="dxa"/>
            <w:vAlign w:val="center"/>
          </w:tcPr>
          <w:p w14:paraId="0CD0A13C" w14:textId="77777777" w:rsidR="002D18F6" w:rsidRPr="003655DE" w:rsidRDefault="002D18F6" w:rsidP="00C1192D">
            <w:pPr>
              <w:jc w:val="center"/>
              <w:rPr>
                <w:sz w:val="22"/>
                <w:szCs w:val="22"/>
              </w:rPr>
            </w:pPr>
            <w:r w:rsidRPr="003655DE">
              <w:rPr>
                <w:sz w:val="22"/>
                <w:szCs w:val="22"/>
              </w:rPr>
              <w:t>20 03 01</w:t>
            </w:r>
          </w:p>
        </w:tc>
        <w:tc>
          <w:tcPr>
            <w:tcW w:w="1440" w:type="dxa"/>
            <w:vAlign w:val="center"/>
          </w:tcPr>
          <w:p w14:paraId="3AC629A1" w14:textId="77777777" w:rsidR="002D18F6" w:rsidRPr="003655DE" w:rsidRDefault="002D18F6" w:rsidP="00C1192D">
            <w:pPr>
              <w:pStyle w:val="Header"/>
              <w:tabs>
                <w:tab w:val="left" w:pos="513"/>
              </w:tabs>
              <w:jc w:val="center"/>
              <w:rPr>
                <w:sz w:val="22"/>
                <w:szCs w:val="22"/>
              </w:rPr>
            </w:pPr>
            <w:r w:rsidRPr="003655DE">
              <w:rPr>
                <w:sz w:val="22"/>
                <w:szCs w:val="22"/>
              </w:rPr>
              <w:t>Няма</w:t>
            </w:r>
          </w:p>
        </w:tc>
        <w:tc>
          <w:tcPr>
            <w:tcW w:w="1530" w:type="dxa"/>
            <w:vAlign w:val="center"/>
          </w:tcPr>
          <w:p w14:paraId="5F37E41D" w14:textId="77777777" w:rsidR="002D18F6" w:rsidRPr="003655DE" w:rsidRDefault="002D18F6" w:rsidP="00C1192D">
            <w:pPr>
              <w:pStyle w:val="Header"/>
              <w:tabs>
                <w:tab w:val="left" w:pos="513"/>
              </w:tabs>
              <w:jc w:val="center"/>
              <w:rPr>
                <w:sz w:val="22"/>
                <w:szCs w:val="22"/>
              </w:rPr>
            </w:pPr>
            <w:r w:rsidRPr="003655DE">
              <w:rPr>
                <w:sz w:val="22"/>
                <w:szCs w:val="22"/>
              </w:rPr>
              <w:t>Няма</w:t>
            </w:r>
          </w:p>
        </w:tc>
        <w:tc>
          <w:tcPr>
            <w:tcW w:w="2569" w:type="dxa"/>
            <w:vAlign w:val="center"/>
          </w:tcPr>
          <w:p w14:paraId="7E3706E5" w14:textId="77777777" w:rsidR="002D18F6" w:rsidRPr="003655DE" w:rsidRDefault="002D18F6" w:rsidP="00C1192D">
            <w:pPr>
              <w:overflowPunct w:val="0"/>
              <w:autoSpaceDE w:val="0"/>
              <w:autoSpaceDN w:val="0"/>
              <w:adjustRightInd w:val="0"/>
              <w:jc w:val="center"/>
              <w:textAlignment w:val="baseline"/>
              <w:rPr>
                <w:b/>
                <w:sz w:val="22"/>
                <w:szCs w:val="22"/>
              </w:rPr>
            </w:pPr>
            <w:r w:rsidRPr="003655DE">
              <w:rPr>
                <w:b/>
                <w:sz w:val="22"/>
                <w:szCs w:val="22"/>
              </w:rPr>
              <w:t>„Биострой“ ЕООД</w:t>
            </w:r>
          </w:p>
        </w:tc>
        <w:tc>
          <w:tcPr>
            <w:tcW w:w="993" w:type="dxa"/>
            <w:vAlign w:val="center"/>
          </w:tcPr>
          <w:p w14:paraId="201081A5" w14:textId="77777777" w:rsidR="002D18F6" w:rsidRPr="003655DE" w:rsidRDefault="002D18F6" w:rsidP="00C1192D">
            <w:pPr>
              <w:jc w:val="center"/>
            </w:pPr>
            <w:r w:rsidRPr="003655DE">
              <w:rPr>
                <w:sz w:val="22"/>
                <w:szCs w:val="22"/>
              </w:rPr>
              <w:t>да</w:t>
            </w:r>
          </w:p>
        </w:tc>
      </w:tr>
    </w:tbl>
    <w:p w14:paraId="22746CC4" w14:textId="77777777" w:rsidR="004E7F88" w:rsidRPr="009D2F6B" w:rsidRDefault="004E7F88" w:rsidP="002B571D">
      <w:pPr>
        <w:jc w:val="right"/>
        <w:rPr>
          <w:b/>
          <w:i/>
          <w:highlight w:val="yellow"/>
        </w:rPr>
      </w:pPr>
    </w:p>
    <w:p w14:paraId="677D708B" w14:textId="77777777" w:rsidR="002B571D" w:rsidRPr="002D18F6" w:rsidRDefault="002B571D" w:rsidP="002B571D">
      <w:pPr>
        <w:jc w:val="right"/>
        <w:rPr>
          <w:b/>
          <w:i/>
        </w:rPr>
      </w:pPr>
      <w:r w:rsidRPr="002D18F6">
        <w:rPr>
          <w:b/>
          <w:i/>
        </w:rPr>
        <w:t>Таблица 6 - Шумови емисии</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832"/>
        <w:gridCol w:w="1335"/>
        <w:gridCol w:w="1170"/>
        <w:gridCol w:w="1170"/>
        <w:gridCol w:w="1275"/>
        <w:gridCol w:w="1620"/>
      </w:tblGrid>
      <w:tr w:rsidR="002D18F6" w:rsidRPr="009D2F6B" w14:paraId="10B0E0FC" w14:textId="77777777" w:rsidTr="00C1192D">
        <w:tc>
          <w:tcPr>
            <w:tcW w:w="1588" w:type="dxa"/>
            <w:vMerge w:val="restart"/>
            <w:shd w:val="clear" w:color="auto" w:fill="E6E6E6"/>
            <w:vAlign w:val="center"/>
          </w:tcPr>
          <w:p w14:paraId="5253806D" w14:textId="77777777" w:rsidR="002D18F6" w:rsidRPr="002F1E07" w:rsidRDefault="002D18F6" w:rsidP="00C1192D">
            <w:pPr>
              <w:tabs>
                <w:tab w:val="left" w:pos="708"/>
                <w:tab w:val="center" w:pos="4536"/>
                <w:tab w:val="right" w:pos="9072"/>
              </w:tabs>
              <w:jc w:val="center"/>
              <w:rPr>
                <w:b/>
                <w:lang w:val="be-BY"/>
              </w:rPr>
            </w:pPr>
            <w:r w:rsidRPr="002F1E07">
              <w:rPr>
                <w:b/>
                <w:lang w:val="be-BY"/>
              </w:rPr>
              <w:t>Място на измерването</w:t>
            </w:r>
          </w:p>
        </w:tc>
        <w:tc>
          <w:tcPr>
            <w:tcW w:w="1832" w:type="dxa"/>
            <w:vMerge w:val="restart"/>
            <w:shd w:val="clear" w:color="auto" w:fill="E6E6E6"/>
            <w:vAlign w:val="center"/>
          </w:tcPr>
          <w:p w14:paraId="6872C012" w14:textId="77777777" w:rsidR="002D18F6" w:rsidRPr="002F1E07" w:rsidRDefault="002D18F6" w:rsidP="00C1192D">
            <w:pPr>
              <w:tabs>
                <w:tab w:val="left" w:pos="708"/>
                <w:tab w:val="center" w:pos="4536"/>
                <w:tab w:val="right" w:pos="9072"/>
              </w:tabs>
              <w:jc w:val="center"/>
              <w:rPr>
                <w:b/>
                <w:lang w:val="be-BY"/>
              </w:rPr>
            </w:pPr>
            <w:r w:rsidRPr="002F1E07">
              <w:rPr>
                <w:b/>
                <w:lang w:val="be-BY"/>
              </w:rPr>
              <w:t>Ниво на смущаващите шумове</w:t>
            </w:r>
          </w:p>
        </w:tc>
        <w:tc>
          <w:tcPr>
            <w:tcW w:w="3675" w:type="dxa"/>
            <w:gridSpan w:val="3"/>
            <w:shd w:val="clear" w:color="auto" w:fill="E6E6E6"/>
            <w:vAlign w:val="center"/>
          </w:tcPr>
          <w:p w14:paraId="153F50A7" w14:textId="77777777" w:rsidR="002D18F6" w:rsidRPr="002F1E07" w:rsidRDefault="002D18F6" w:rsidP="00C1192D">
            <w:pPr>
              <w:tabs>
                <w:tab w:val="left" w:pos="708"/>
                <w:tab w:val="center" w:pos="4536"/>
                <w:tab w:val="right" w:pos="9072"/>
              </w:tabs>
              <w:jc w:val="center"/>
              <w:rPr>
                <w:b/>
                <w:lang w:val="be-BY"/>
              </w:rPr>
            </w:pPr>
            <w:r w:rsidRPr="002F1E07">
              <w:rPr>
                <w:b/>
              </w:rPr>
              <w:t>Измерено/</w:t>
            </w:r>
            <w:r w:rsidRPr="002F1E07">
              <w:rPr>
                <w:b/>
                <w:lang w:val="be-BY"/>
              </w:rPr>
              <w:t>Кор</w:t>
            </w:r>
            <w:r w:rsidRPr="002F1E07">
              <w:rPr>
                <w:b/>
              </w:rPr>
              <w:t>и</w:t>
            </w:r>
            <w:r w:rsidRPr="002F1E07">
              <w:rPr>
                <w:b/>
                <w:lang w:val="be-BY"/>
              </w:rPr>
              <w:t>гирано</w:t>
            </w:r>
          </w:p>
          <w:p w14:paraId="3905CF8A" w14:textId="77777777" w:rsidR="002D18F6" w:rsidRPr="002F1E07" w:rsidRDefault="002D18F6" w:rsidP="00C1192D">
            <w:pPr>
              <w:tabs>
                <w:tab w:val="left" w:pos="708"/>
                <w:tab w:val="center" w:pos="4536"/>
                <w:tab w:val="right" w:pos="9072"/>
              </w:tabs>
              <w:jc w:val="center"/>
              <w:rPr>
                <w:b/>
                <w:lang w:val="ru-RU"/>
              </w:rPr>
            </w:pPr>
            <w:r w:rsidRPr="002F1E07">
              <w:rPr>
                <w:b/>
                <w:lang w:val="be-BY"/>
              </w:rPr>
              <w:t xml:space="preserve">ниво на звуково налягане в </w:t>
            </w:r>
            <w:r w:rsidRPr="002F1E07">
              <w:rPr>
                <w:b/>
              </w:rPr>
              <w:t xml:space="preserve">dB </w:t>
            </w:r>
            <w:r w:rsidRPr="002F1E07">
              <w:rPr>
                <w:b/>
                <w:lang w:val="be-BY"/>
              </w:rPr>
              <w:t>(</w:t>
            </w:r>
            <w:r w:rsidRPr="002F1E07">
              <w:rPr>
                <w:b/>
              </w:rPr>
              <w:t>A</w:t>
            </w:r>
            <w:r w:rsidRPr="002F1E07">
              <w:rPr>
                <w:b/>
                <w:lang w:val="be-BY"/>
              </w:rPr>
              <w:t>)</w:t>
            </w:r>
          </w:p>
        </w:tc>
        <w:tc>
          <w:tcPr>
            <w:tcW w:w="1275" w:type="dxa"/>
            <w:vMerge w:val="restart"/>
            <w:shd w:val="clear" w:color="auto" w:fill="E6E6E6"/>
            <w:vAlign w:val="center"/>
          </w:tcPr>
          <w:p w14:paraId="2EF7B5CE" w14:textId="77777777" w:rsidR="002D18F6" w:rsidRPr="002F1E07" w:rsidRDefault="002D18F6" w:rsidP="00C1192D">
            <w:pPr>
              <w:tabs>
                <w:tab w:val="left" w:pos="242"/>
                <w:tab w:val="left" w:pos="708"/>
                <w:tab w:val="center" w:pos="4536"/>
                <w:tab w:val="right" w:pos="9072"/>
              </w:tabs>
              <w:ind w:right="-108"/>
              <w:jc w:val="center"/>
              <w:rPr>
                <w:b/>
                <w:lang w:val="be-BY"/>
              </w:rPr>
            </w:pPr>
            <w:r w:rsidRPr="002F1E07">
              <w:rPr>
                <w:b/>
                <w:lang w:val="be-BY"/>
              </w:rPr>
              <w:t>Гранична стойност</w:t>
            </w:r>
          </w:p>
          <w:p w14:paraId="70065D0D" w14:textId="77777777" w:rsidR="002D18F6" w:rsidRPr="002F1E07" w:rsidRDefault="002D18F6" w:rsidP="00C1192D">
            <w:pPr>
              <w:tabs>
                <w:tab w:val="left" w:pos="242"/>
                <w:tab w:val="left" w:pos="708"/>
                <w:tab w:val="center" w:pos="947"/>
                <w:tab w:val="center" w:pos="4536"/>
                <w:tab w:val="right" w:pos="9072"/>
              </w:tabs>
              <w:jc w:val="center"/>
              <w:rPr>
                <w:b/>
              </w:rPr>
            </w:pPr>
            <w:r w:rsidRPr="002F1E07">
              <w:rPr>
                <w:b/>
              </w:rPr>
              <w:t>dB (A)</w:t>
            </w:r>
          </w:p>
        </w:tc>
        <w:tc>
          <w:tcPr>
            <w:tcW w:w="1620" w:type="dxa"/>
            <w:vMerge w:val="restart"/>
            <w:shd w:val="clear" w:color="auto" w:fill="E6E6E6"/>
            <w:vAlign w:val="center"/>
          </w:tcPr>
          <w:p w14:paraId="3F2CA4EC" w14:textId="77777777" w:rsidR="002D18F6" w:rsidRPr="002F1E07" w:rsidRDefault="002D18F6" w:rsidP="00C1192D">
            <w:pPr>
              <w:tabs>
                <w:tab w:val="left" w:pos="242"/>
                <w:tab w:val="left" w:pos="708"/>
                <w:tab w:val="center" w:pos="947"/>
                <w:tab w:val="center" w:pos="4536"/>
                <w:tab w:val="right" w:pos="9072"/>
              </w:tabs>
              <w:ind w:right="-108"/>
              <w:jc w:val="center"/>
              <w:rPr>
                <w:b/>
                <w:lang w:val="be-BY"/>
              </w:rPr>
            </w:pPr>
            <w:r w:rsidRPr="002F1E07">
              <w:rPr>
                <w:b/>
                <w:lang w:val="be-BY"/>
              </w:rPr>
              <w:t>Съответствие</w:t>
            </w:r>
          </w:p>
          <w:p w14:paraId="2EBFCC79" w14:textId="77777777" w:rsidR="002D18F6" w:rsidRPr="002F1E07" w:rsidRDefault="002D18F6" w:rsidP="00C1192D">
            <w:pPr>
              <w:tabs>
                <w:tab w:val="left" w:pos="708"/>
                <w:tab w:val="center" w:pos="4536"/>
                <w:tab w:val="right" w:pos="9072"/>
              </w:tabs>
              <w:jc w:val="center"/>
              <w:rPr>
                <w:b/>
                <w:lang w:val="be-BY"/>
              </w:rPr>
            </w:pPr>
            <w:r w:rsidRPr="002F1E07">
              <w:rPr>
                <w:b/>
                <w:lang w:val="be-BY"/>
              </w:rPr>
              <w:t>с</w:t>
            </w:r>
          </w:p>
          <w:p w14:paraId="0F141687" w14:textId="77777777" w:rsidR="002D18F6" w:rsidRPr="002F1E07" w:rsidRDefault="002D18F6" w:rsidP="00C1192D">
            <w:pPr>
              <w:tabs>
                <w:tab w:val="left" w:pos="708"/>
                <w:tab w:val="center" w:pos="4536"/>
                <w:tab w:val="right" w:pos="9072"/>
              </w:tabs>
              <w:jc w:val="center"/>
              <w:rPr>
                <w:b/>
                <w:lang w:val="be-BY"/>
              </w:rPr>
            </w:pPr>
            <w:r w:rsidRPr="002F1E07">
              <w:rPr>
                <w:b/>
                <w:lang w:val="be-BY"/>
              </w:rPr>
              <w:t>Условие 12.1.1</w:t>
            </w:r>
          </w:p>
        </w:tc>
      </w:tr>
      <w:tr w:rsidR="002D18F6" w:rsidRPr="009D2F6B" w14:paraId="2AA0C21C" w14:textId="77777777" w:rsidTr="00C1192D">
        <w:tc>
          <w:tcPr>
            <w:tcW w:w="1588" w:type="dxa"/>
            <w:vMerge/>
            <w:shd w:val="clear" w:color="auto" w:fill="E6E6E6"/>
          </w:tcPr>
          <w:p w14:paraId="6CB3CFE7" w14:textId="77777777" w:rsidR="002D18F6" w:rsidRPr="009D2F6B" w:rsidRDefault="002D18F6" w:rsidP="00C1192D">
            <w:pPr>
              <w:tabs>
                <w:tab w:val="left" w:pos="708"/>
                <w:tab w:val="center" w:pos="4536"/>
                <w:tab w:val="right" w:pos="9072"/>
              </w:tabs>
              <w:jc w:val="center"/>
              <w:rPr>
                <w:b/>
                <w:highlight w:val="yellow"/>
                <w:lang w:val="be-BY"/>
              </w:rPr>
            </w:pPr>
          </w:p>
        </w:tc>
        <w:tc>
          <w:tcPr>
            <w:tcW w:w="1832" w:type="dxa"/>
            <w:vMerge/>
            <w:shd w:val="clear" w:color="auto" w:fill="E6E6E6"/>
          </w:tcPr>
          <w:p w14:paraId="493BBF23" w14:textId="77777777" w:rsidR="002D18F6" w:rsidRPr="009D2F6B" w:rsidRDefault="002D18F6" w:rsidP="00C1192D">
            <w:pPr>
              <w:tabs>
                <w:tab w:val="left" w:pos="708"/>
                <w:tab w:val="center" w:pos="4536"/>
                <w:tab w:val="right" w:pos="9072"/>
              </w:tabs>
              <w:jc w:val="center"/>
              <w:rPr>
                <w:b/>
                <w:highlight w:val="yellow"/>
                <w:lang w:val="be-BY"/>
              </w:rPr>
            </w:pPr>
          </w:p>
        </w:tc>
        <w:tc>
          <w:tcPr>
            <w:tcW w:w="1335" w:type="dxa"/>
            <w:shd w:val="clear" w:color="auto" w:fill="E6E6E6"/>
          </w:tcPr>
          <w:p w14:paraId="1420830D" w14:textId="77777777" w:rsidR="002D18F6" w:rsidRPr="002F1E07" w:rsidRDefault="002D18F6" w:rsidP="00C1192D">
            <w:pPr>
              <w:tabs>
                <w:tab w:val="left" w:pos="708"/>
                <w:tab w:val="center" w:pos="4536"/>
                <w:tab w:val="right" w:pos="9072"/>
              </w:tabs>
              <w:jc w:val="center"/>
              <w:rPr>
                <w:b/>
              </w:rPr>
            </w:pPr>
            <w:r w:rsidRPr="002F1E07">
              <w:rPr>
                <w:b/>
              </w:rPr>
              <w:t>Lден</w:t>
            </w:r>
          </w:p>
        </w:tc>
        <w:tc>
          <w:tcPr>
            <w:tcW w:w="1170" w:type="dxa"/>
            <w:shd w:val="clear" w:color="auto" w:fill="E6E6E6"/>
          </w:tcPr>
          <w:p w14:paraId="3E503B53" w14:textId="77777777" w:rsidR="002D18F6" w:rsidRPr="002F1E07" w:rsidRDefault="002D18F6" w:rsidP="00C1192D">
            <w:pPr>
              <w:tabs>
                <w:tab w:val="left" w:pos="708"/>
                <w:tab w:val="center" w:pos="4536"/>
                <w:tab w:val="right" w:pos="9072"/>
              </w:tabs>
              <w:jc w:val="center"/>
              <w:rPr>
                <w:b/>
              </w:rPr>
            </w:pPr>
            <w:r w:rsidRPr="002F1E07">
              <w:rPr>
                <w:b/>
              </w:rPr>
              <w:t>Lвечер</w:t>
            </w:r>
          </w:p>
        </w:tc>
        <w:tc>
          <w:tcPr>
            <w:tcW w:w="1170" w:type="dxa"/>
            <w:shd w:val="clear" w:color="auto" w:fill="E6E6E6"/>
          </w:tcPr>
          <w:p w14:paraId="2700C26F" w14:textId="77777777" w:rsidR="002D18F6" w:rsidRPr="002F1E07" w:rsidRDefault="002D18F6" w:rsidP="00C1192D">
            <w:pPr>
              <w:tabs>
                <w:tab w:val="left" w:pos="708"/>
                <w:tab w:val="center" w:pos="4536"/>
                <w:tab w:val="right" w:pos="9072"/>
              </w:tabs>
              <w:jc w:val="center"/>
              <w:rPr>
                <w:b/>
              </w:rPr>
            </w:pPr>
            <w:r w:rsidRPr="002F1E07">
              <w:rPr>
                <w:b/>
              </w:rPr>
              <w:t>Lнощ</w:t>
            </w:r>
          </w:p>
        </w:tc>
        <w:tc>
          <w:tcPr>
            <w:tcW w:w="1275" w:type="dxa"/>
            <w:vMerge/>
            <w:shd w:val="clear" w:color="auto" w:fill="E6E6E6"/>
          </w:tcPr>
          <w:p w14:paraId="632FE9A6" w14:textId="77777777" w:rsidR="002D18F6" w:rsidRPr="009D2F6B" w:rsidRDefault="002D18F6" w:rsidP="00C1192D">
            <w:pPr>
              <w:tabs>
                <w:tab w:val="left" w:pos="242"/>
                <w:tab w:val="left" w:pos="708"/>
                <w:tab w:val="center" w:pos="947"/>
                <w:tab w:val="center" w:pos="4536"/>
                <w:tab w:val="right" w:pos="9072"/>
              </w:tabs>
              <w:jc w:val="center"/>
              <w:rPr>
                <w:b/>
                <w:highlight w:val="yellow"/>
                <w:lang w:val="be-BY"/>
              </w:rPr>
            </w:pPr>
          </w:p>
        </w:tc>
        <w:tc>
          <w:tcPr>
            <w:tcW w:w="1620" w:type="dxa"/>
            <w:vMerge/>
            <w:shd w:val="clear" w:color="auto" w:fill="E6E6E6"/>
          </w:tcPr>
          <w:p w14:paraId="40237087" w14:textId="77777777" w:rsidR="002D18F6" w:rsidRPr="009D2F6B" w:rsidRDefault="002D18F6" w:rsidP="00C1192D">
            <w:pPr>
              <w:tabs>
                <w:tab w:val="left" w:pos="242"/>
                <w:tab w:val="left" w:pos="708"/>
                <w:tab w:val="center" w:pos="947"/>
                <w:tab w:val="center" w:pos="4536"/>
                <w:tab w:val="right" w:pos="9072"/>
              </w:tabs>
              <w:rPr>
                <w:b/>
                <w:highlight w:val="yellow"/>
                <w:lang w:val="be-BY"/>
              </w:rPr>
            </w:pPr>
          </w:p>
        </w:tc>
      </w:tr>
      <w:tr w:rsidR="002D18F6" w:rsidRPr="009D2F6B" w14:paraId="2E6A100A" w14:textId="77777777" w:rsidTr="00C1192D">
        <w:tc>
          <w:tcPr>
            <w:tcW w:w="1588" w:type="dxa"/>
          </w:tcPr>
          <w:p w14:paraId="7443888E" w14:textId="77777777" w:rsidR="002D18F6" w:rsidRPr="00CF3623" w:rsidRDefault="002D18F6" w:rsidP="00C1192D">
            <w:pPr>
              <w:tabs>
                <w:tab w:val="left" w:pos="708"/>
                <w:tab w:val="center" w:pos="4536"/>
                <w:tab w:val="right" w:pos="9072"/>
              </w:tabs>
              <w:jc w:val="center"/>
              <w:rPr>
                <w:lang w:val="be-BY"/>
              </w:rPr>
            </w:pPr>
            <w:r w:rsidRPr="00CF3623">
              <w:rPr>
                <w:lang w:val="be-BY"/>
              </w:rPr>
              <w:t>1</w:t>
            </w:r>
          </w:p>
        </w:tc>
        <w:tc>
          <w:tcPr>
            <w:tcW w:w="1832" w:type="dxa"/>
          </w:tcPr>
          <w:p w14:paraId="5DDAAE5D"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29600C83" w14:textId="77777777" w:rsidR="002D18F6" w:rsidRPr="00E3543A" w:rsidRDefault="002D18F6" w:rsidP="00C1192D">
            <w:pPr>
              <w:tabs>
                <w:tab w:val="left" w:pos="708"/>
                <w:tab w:val="center" w:pos="4536"/>
                <w:tab w:val="right" w:pos="9072"/>
              </w:tabs>
              <w:jc w:val="center"/>
            </w:pPr>
            <w:r w:rsidRPr="00E3543A">
              <w:rPr>
                <w:lang w:val="be-BY"/>
              </w:rPr>
              <w:t>44.5</w:t>
            </w:r>
          </w:p>
        </w:tc>
        <w:tc>
          <w:tcPr>
            <w:tcW w:w="1170" w:type="dxa"/>
            <w:vAlign w:val="center"/>
          </w:tcPr>
          <w:p w14:paraId="64CCD88D" w14:textId="77777777" w:rsidR="002D18F6" w:rsidRPr="00E3543A" w:rsidRDefault="002D18F6" w:rsidP="00C1192D">
            <w:pPr>
              <w:tabs>
                <w:tab w:val="left" w:pos="708"/>
                <w:tab w:val="center" w:pos="4536"/>
                <w:tab w:val="right" w:pos="9072"/>
              </w:tabs>
              <w:jc w:val="center"/>
            </w:pPr>
            <w:r w:rsidRPr="00E3543A">
              <w:t>41.3</w:t>
            </w:r>
          </w:p>
        </w:tc>
        <w:tc>
          <w:tcPr>
            <w:tcW w:w="1170" w:type="dxa"/>
            <w:vAlign w:val="center"/>
          </w:tcPr>
          <w:p w14:paraId="219C86B2" w14:textId="77777777" w:rsidR="002D18F6" w:rsidRPr="00E3543A" w:rsidRDefault="002D18F6" w:rsidP="00C1192D">
            <w:pPr>
              <w:tabs>
                <w:tab w:val="left" w:pos="708"/>
                <w:tab w:val="center" w:pos="4536"/>
                <w:tab w:val="right" w:pos="9072"/>
              </w:tabs>
              <w:jc w:val="center"/>
            </w:pPr>
            <w:r>
              <w:t>39.7</w:t>
            </w:r>
          </w:p>
        </w:tc>
        <w:tc>
          <w:tcPr>
            <w:tcW w:w="1275" w:type="dxa"/>
            <w:vAlign w:val="center"/>
          </w:tcPr>
          <w:p w14:paraId="0CE81C9B" w14:textId="77777777" w:rsidR="002D18F6" w:rsidRPr="00E3543A" w:rsidRDefault="002D18F6" w:rsidP="00C1192D">
            <w:pPr>
              <w:tabs>
                <w:tab w:val="left" w:pos="708"/>
                <w:tab w:val="center" w:pos="4536"/>
                <w:tab w:val="right" w:pos="9072"/>
              </w:tabs>
              <w:jc w:val="center"/>
              <w:rPr>
                <w:lang w:val="be-BY"/>
              </w:rPr>
            </w:pPr>
            <w:r w:rsidRPr="00E3543A">
              <w:rPr>
                <w:lang w:val="be-BY"/>
              </w:rPr>
              <w:t>70</w:t>
            </w:r>
          </w:p>
        </w:tc>
        <w:tc>
          <w:tcPr>
            <w:tcW w:w="1620" w:type="dxa"/>
            <w:vAlign w:val="center"/>
          </w:tcPr>
          <w:p w14:paraId="3F9E13CA"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1C535DDD" w14:textId="77777777" w:rsidTr="00C1192D">
        <w:tc>
          <w:tcPr>
            <w:tcW w:w="1588" w:type="dxa"/>
          </w:tcPr>
          <w:p w14:paraId="35F61970" w14:textId="77777777" w:rsidR="002D18F6" w:rsidRPr="00CF3623" w:rsidRDefault="002D18F6" w:rsidP="00C1192D">
            <w:pPr>
              <w:tabs>
                <w:tab w:val="left" w:pos="708"/>
                <w:tab w:val="center" w:pos="4536"/>
                <w:tab w:val="right" w:pos="9072"/>
              </w:tabs>
              <w:jc w:val="center"/>
              <w:rPr>
                <w:lang w:val="be-BY"/>
              </w:rPr>
            </w:pPr>
            <w:r w:rsidRPr="00CF3623">
              <w:rPr>
                <w:lang w:val="be-BY"/>
              </w:rPr>
              <w:t>2</w:t>
            </w:r>
          </w:p>
        </w:tc>
        <w:tc>
          <w:tcPr>
            <w:tcW w:w="1832" w:type="dxa"/>
          </w:tcPr>
          <w:p w14:paraId="3D3AB44E"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1023ED47" w14:textId="77777777" w:rsidR="002D18F6" w:rsidRPr="00E3543A" w:rsidRDefault="002D18F6" w:rsidP="00C1192D">
            <w:pPr>
              <w:tabs>
                <w:tab w:val="left" w:pos="708"/>
                <w:tab w:val="center" w:pos="4536"/>
                <w:tab w:val="right" w:pos="9072"/>
              </w:tabs>
              <w:jc w:val="center"/>
            </w:pPr>
            <w:r w:rsidRPr="00E3543A">
              <w:t>57.4</w:t>
            </w:r>
          </w:p>
        </w:tc>
        <w:tc>
          <w:tcPr>
            <w:tcW w:w="1170" w:type="dxa"/>
            <w:vAlign w:val="center"/>
          </w:tcPr>
          <w:p w14:paraId="4D528792" w14:textId="77777777" w:rsidR="002D18F6" w:rsidRPr="00E3543A" w:rsidRDefault="002D18F6" w:rsidP="00C1192D">
            <w:pPr>
              <w:tabs>
                <w:tab w:val="left" w:pos="708"/>
                <w:tab w:val="center" w:pos="4536"/>
                <w:tab w:val="right" w:pos="9072"/>
              </w:tabs>
              <w:jc w:val="center"/>
            </w:pPr>
            <w:r w:rsidRPr="00E3543A">
              <w:t>55.5</w:t>
            </w:r>
          </w:p>
        </w:tc>
        <w:tc>
          <w:tcPr>
            <w:tcW w:w="1170" w:type="dxa"/>
            <w:vAlign w:val="center"/>
          </w:tcPr>
          <w:p w14:paraId="7227D084" w14:textId="77777777" w:rsidR="002D18F6" w:rsidRPr="00E3543A" w:rsidRDefault="002D18F6" w:rsidP="00C1192D">
            <w:pPr>
              <w:tabs>
                <w:tab w:val="left" w:pos="708"/>
                <w:tab w:val="center" w:pos="4536"/>
                <w:tab w:val="right" w:pos="9072"/>
              </w:tabs>
              <w:jc w:val="center"/>
            </w:pPr>
            <w:r>
              <w:t>54.9</w:t>
            </w:r>
          </w:p>
        </w:tc>
        <w:tc>
          <w:tcPr>
            <w:tcW w:w="1275" w:type="dxa"/>
            <w:vAlign w:val="center"/>
          </w:tcPr>
          <w:p w14:paraId="7C77480B" w14:textId="77777777" w:rsidR="002D18F6" w:rsidRPr="00E3543A" w:rsidRDefault="002D18F6" w:rsidP="00C1192D">
            <w:pPr>
              <w:jc w:val="center"/>
            </w:pPr>
            <w:r w:rsidRPr="00E3543A">
              <w:rPr>
                <w:lang w:val="be-BY"/>
              </w:rPr>
              <w:t>70</w:t>
            </w:r>
          </w:p>
        </w:tc>
        <w:tc>
          <w:tcPr>
            <w:tcW w:w="1620" w:type="dxa"/>
            <w:vAlign w:val="center"/>
          </w:tcPr>
          <w:p w14:paraId="0713C403"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4E4190B8" w14:textId="77777777" w:rsidTr="00C1192D">
        <w:tc>
          <w:tcPr>
            <w:tcW w:w="1588" w:type="dxa"/>
          </w:tcPr>
          <w:p w14:paraId="4544B8A8" w14:textId="77777777" w:rsidR="002D18F6" w:rsidRPr="00CF3623" w:rsidRDefault="002D18F6" w:rsidP="00C1192D">
            <w:pPr>
              <w:tabs>
                <w:tab w:val="left" w:pos="708"/>
                <w:tab w:val="center" w:pos="4536"/>
                <w:tab w:val="right" w:pos="9072"/>
              </w:tabs>
              <w:jc w:val="center"/>
              <w:rPr>
                <w:lang w:val="be-BY"/>
              </w:rPr>
            </w:pPr>
            <w:r w:rsidRPr="00CF3623">
              <w:rPr>
                <w:lang w:val="be-BY"/>
              </w:rPr>
              <w:t>3</w:t>
            </w:r>
          </w:p>
        </w:tc>
        <w:tc>
          <w:tcPr>
            <w:tcW w:w="1832" w:type="dxa"/>
          </w:tcPr>
          <w:p w14:paraId="786CE8E8"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0530115C" w14:textId="77777777" w:rsidR="002D18F6" w:rsidRPr="00E3543A" w:rsidRDefault="002D18F6" w:rsidP="00C1192D">
            <w:pPr>
              <w:tabs>
                <w:tab w:val="left" w:pos="708"/>
                <w:tab w:val="center" w:pos="4536"/>
                <w:tab w:val="right" w:pos="9072"/>
              </w:tabs>
              <w:jc w:val="center"/>
            </w:pPr>
            <w:r w:rsidRPr="00E3543A">
              <w:t>60.7</w:t>
            </w:r>
          </w:p>
        </w:tc>
        <w:tc>
          <w:tcPr>
            <w:tcW w:w="1170" w:type="dxa"/>
            <w:vAlign w:val="center"/>
          </w:tcPr>
          <w:p w14:paraId="20169A51" w14:textId="77777777" w:rsidR="002D18F6" w:rsidRPr="00E3543A" w:rsidRDefault="002D18F6" w:rsidP="00C1192D">
            <w:pPr>
              <w:tabs>
                <w:tab w:val="left" w:pos="708"/>
                <w:tab w:val="center" w:pos="4536"/>
                <w:tab w:val="right" w:pos="9072"/>
              </w:tabs>
              <w:jc w:val="center"/>
            </w:pPr>
            <w:r w:rsidRPr="00E3543A">
              <w:t>58.8</w:t>
            </w:r>
          </w:p>
        </w:tc>
        <w:tc>
          <w:tcPr>
            <w:tcW w:w="1170" w:type="dxa"/>
            <w:vAlign w:val="center"/>
          </w:tcPr>
          <w:p w14:paraId="1E2AC921" w14:textId="77777777" w:rsidR="002D18F6" w:rsidRPr="00E3543A" w:rsidRDefault="002D18F6" w:rsidP="00C1192D">
            <w:pPr>
              <w:tabs>
                <w:tab w:val="left" w:pos="708"/>
                <w:tab w:val="center" w:pos="4536"/>
                <w:tab w:val="right" w:pos="9072"/>
              </w:tabs>
              <w:jc w:val="center"/>
            </w:pPr>
            <w:r>
              <w:t>57.8</w:t>
            </w:r>
          </w:p>
        </w:tc>
        <w:tc>
          <w:tcPr>
            <w:tcW w:w="1275" w:type="dxa"/>
            <w:vAlign w:val="center"/>
          </w:tcPr>
          <w:p w14:paraId="6A72B733" w14:textId="77777777" w:rsidR="002D18F6" w:rsidRPr="00E3543A" w:rsidRDefault="002D18F6" w:rsidP="00C1192D">
            <w:pPr>
              <w:jc w:val="center"/>
            </w:pPr>
            <w:r w:rsidRPr="00E3543A">
              <w:rPr>
                <w:lang w:val="be-BY"/>
              </w:rPr>
              <w:t>70</w:t>
            </w:r>
          </w:p>
        </w:tc>
        <w:tc>
          <w:tcPr>
            <w:tcW w:w="1620" w:type="dxa"/>
            <w:vAlign w:val="center"/>
          </w:tcPr>
          <w:p w14:paraId="4DEB12EB"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2D3B45B1" w14:textId="77777777" w:rsidTr="00C1192D">
        <w:tc>
          <w:tcPr>
            <w:tcW w:w="1588" w:type="dxa"/>
          </w:tcPr>
          <w:p w14:paraId="4459CA65" w14:textId="77777777" w:rsidR="002D18F6" w:rsidRPr="00CF3623" w:rsidRDefault="002D18F6" w:rsidP="00C1192D">
            <w:pPr>
              <w:tabs>
                <w:tab w:val="left" w:pos="708"/>
                <w:tab w:val="center" w:pos="4536"/>
                <w:tab w:val="right" w:pos="9072"/>
              </w:tabs>
              <w:jc w:val="center"/>
              <w:rPr>
                <w:lang w:val="be-BY"/>
              </w:rPr>
            </w:pPr>
            <w:r w:rsidRPr="00CF3623">
              <w:rPr>
                <w:lang w:val="be-BY"/>
              </w:rPr>
              <w:t>4</w:t>
            </w:r>
          </w:p>
        </w:tc>
        <w:tc>
          <w:tcPr>
            <w:tcW w:w="1832" w:type="dxa"/>
          </w:tcPr>
          <w:p w14:paraId="43B65F94"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467D9744" w14:textId="77777777" w:rsidR="002D18F6" w:rsidRPr="00E3543A" w:rsidRDefault="002D18F6" w:rsidP="00C1192D">
            <w:pPr>
              <w:tabs>
                <w:tab w:val="left" w:pos="708"/>
                <w:tab w:val="center" w:pos="4536"/>
                <w:tab w:val="right" w:pos="9072"/>
              </w:tabs>
              <w:jc w:val="center"/>
            </w:pPr>
            <w:r w:rsidRPr="00E3543A">
              <w:t>61.5</w:t>
            </w:r>
          </w:p>
        </w:tc>
        <w:tc>
          <w:tcPr>
            <w:tcW w:w="1170" w:type="dxa"/>
            <w:vAlign w:val="center"/>
          </w:tcPr>
          <w:p w14:paraId="5B20F81F" w14:textId="77777777" w:rsidR="002D18F6" w:rsidRPr="00E3543A" w:rsidRDefault="002D18F6" w:rsidP="00C1192D">
            <w:pPr>
              <w:tabs>
                <w:tab w:val="left" w:pos="708"/>
                <w:tab w:val="center" w:pos="4536"/>
                <w:tab w:val="right" w:pos="9072"/>
              </w:tabs>
              <w:jc w:val="center"/>
            </w:pPr>
            <w:r w:rsidRPr="00E3543A">
              <w:t>59.6</w:t>
            </w:r>
          </w:p>
        </w:tc>
        <w:tc>
          <w:tcPr>
            <w:tcW w:w="1170" w:type="dxa"/>
            <w:vAlign w:val="center"/>
          </w:tcPr>
          <w:p w14:paraId="1ADBB719" w14:textId="77777777" w:rsidR="002D18F6" w:rsidRPr="00E3543A" w:rsidRDefault="002D18F6" w:rsidP="00C1192D">
            <w:pPr>
              <w:tabs>
                <w:tab w:val="left" w:pos="708"/>
                <w:tab w:val="center" w:pos="4536"/>
                <w:tab w:val="right" w:pos="9072"/>
              </w:tabs>
              <w:jc w:val="center"/>
            </w:pPr>
            <w:r>
              <w:t>58.3</w:t>
            </w:r>
          </w:p>
        </w:tc>
        <w:tc>
          <w:tcPr>
            <w:tcW w:w="1275" w:type="dxa"/>
            <w:vAlign w:val="center"/>
          </w:tcPr>
          <w:p w14:paraId="7A0BFAE4" w14:textId="77777777" w:rsidR="002D18F6" w:rsidRPr="00E3543A" w:rsidRDefault="002D18F6" w:rsidP="00C1192D">
            <w:pPr>
              <w:jc w:val="center"/>
            </w:pPr>
            <w:r w:rsidRPr="00E3543A">
              <w:rPr>
                <w:lang w:val="be-BY"/>
              </w:rPr>
              <w:t>70</w:t>
            </w:r>
          </w:p>
        </w:tc>
        <w:tc>
          <w:tcPr>
            <w:tcW w:w="1620" w:type="dxa"/>
            <w:vAlign w:val="center"/>
          </w:tcPr>
          <w:p w14:paraId="38A5019A"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45A25A95" w14:textId="77777777" w:rsidTr="00C1192D">
        <w:tc>
          <w:tcPr>
            <w:tcW w:w="1588" w:type="dxa"/>
          </w:tcPr>
          <w:p w14:paraId="55ED5B7C" w14:textId="77777777" w:rsidR="002D18F6" w:rsidRPr="00CF3623" w:rsidRDefault="002D18F6" w:rsidP="00C1192D">
            <w:pPr>
              <w:tabs>
                <w:tab w:val="left" w:pos="708"/>
                <w:tab w:val="center" w:pos="4536"/>
                <w:tab w:val="right" w:pos="9072"/>
              </w:tabs>
              <w:jc w:val="center"/>
              <w:rPr>
                <w:lang w:val="be-BY"/>
              </w:rPr>
            </w:pPr>
            <w:r w:rsidRPr="00CF3623">
              <w:rPr>
                <w:lang w:val="be-BY"/>
              </w:rPr>
              <w:t>5</w:t>
            </w:r>
          </w:p>
        </w:tc>
        <w:tc>
          <w:tcPr>
            <w:tcW w:w="1832" w:type="dxa"/>
          </w:tcPr>
          <w:p w14:paraId="0DDB8921"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3A286BBD" w14:textId="77777777" w:rsidR="002D18F6" w:rsidRPr="00E3543A" w:rsidRDefault="002D18F6" w:rsidP="00C1192D">
            <w:pPr>
              <w:tabs>
                <w:tab w:val="left" w:pos="708"/>
                <w:tab w:val="center" w:pos="4536"/>
                <w:tab w:val="right" w:pos="9072"/>
              </w:tabs>
              <w:jc w:val="center"/>
            </w:pPr>
            <w:r w:rsidRPr="00E3543A">
              <w:t>61.6</w:t>
            </w:r>
          </w:p>
        </w:tc>
        <w:tc>
          <w:tcPr>
            <w:tcW w:w="1170" w:type="dxa"/>
            <w:vAlign w:val="center"/>
          </w:tcPr>
          <w:p w14:paraId="3BBA06B4" w14:textId="77777777" w:rsidR="002D18F6" w:rsidRPr="00E3543A" w:rsidRDefault="002D18F6" w:rsidP="00C1192D">
            <w:pPr>
              <w:tabs>
                <w:tab w:val="left" w:pos="708"/>
                <w:tab w:val="center" w:pos="4536"/>
                <w:tab w:val="right" w:pos="9072"/>
              </w:tabs>
              <w:jc w:val="center"/>
            </w:pPr>
            <w:r w:rsidRPr="00E3543A">
              <w:t>59.9</w:t>
            </w:r>
          </w:p>
        </w:tc>
        <w:tc>
          <w:tcPr>
            <w:tcW w:w="1170" w:type="dxa"/>
            <w:vAlign w:val="center"/>
          </w:tcPr>
          <w:p w14:paraId="6AA00772" w14:textId="77777777" w:rsidR="002D18F6" w:rsidRPr="00E3543A" w:rsidRDefault="002D18F6" w:rsidP="00C1192D">
            <w:pPr>
              <w:tabs>
                <w:tab w:val="left" w:pos="708"/>
                <w:tab w:val="center" w:pos="4536"/>
                <w:tab w:val="right" w:pos="9072"/>
              </w:tabs>
              <w:jc w:val="center"/>
            </w:pPr>
            <w:r>
              <w:t>59.2</w:t>
            </w:r>
          </w:p>
        </w:tc>
        <w:tc>
          <w:tcPr>
            <w:tcW w:w="1275" w:type="dxa"/>
            <w:vAlign w:val="center"/>
          </w:tcPr>
          <w:p w14:paraId="184A9B60" w14:textId="77777777" w:rsidR="002D18F6" w:rsidRPr="00E3543A" w:rsidRDefault="002D18F6" w:rsidP="00C1192D">
            <w:pPr>
              <w:jc w:val="center"/>
            </w:pPr>
            <w:r w:rsidRPr="00E3543A">
              <w:rPr>
                <w:lang w:val="be-BY"/>
              </w:rPr>
              <w:t>70</w:t>
            </w:r>
          </w:p>
        </w:tc>
        <w:tc>
          <w:tcPr>
            <w:tcW w:w="1620" w:type="dxa"/>
            <w:vAlign w:val="center"/>
          </w:tcPr>
          <w:p w14:paraId="01376821"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47053E2C" w14:textId="77777777" w:rsidTr="00C1192D">
        <w:tc>
          <w:tcPr>
            <w:tcW w:w="1588" w:type="dxa"/>
          </w:tcPr>
          <w:p w14:paraId="0079E07F" w14:textId="77777777" w:rsidR="002D18F6" w:rsidRPr="00CF3623" w:rsidRDefault="002D18F6" w:rsidP="00C1192D">
            <w:pPr>
              <w:tabs>
                <w:tab w:val="left" w:pos="708"/>
                <w:tab w:val="center" w:pos="4536"/>
                <w:tab w:val="right" w:pos="9072"/>
              </w:tabs>
              <w:jc w:val="center"/>
              <w:rPr>
                <w:lang w:val="be-BY"/>
              </w:rPr>
            </w:pPr>
            <w:r w:rsidRPr="00CF3623">
              <w:rPr>
                <w:lang w:val="be-BY"/>
              </w:rPr>
              <w:t>6</w:t>
            </w:r>
          </w:p>
        </w:tc>
        <w:tc>
          <w:tcPr>
            <w:tcW w:w="1832" w:type="dxa"/>
          </w:tcPr>
          <w:p w14:paraId="5EA62953"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278C300B" w14:textId="77777777" w:rsidR="002D18F6" w:rsidRPr="00E3543A" w:rsidRDefault="002D18F6" w:rsidP="00C1192D">
            <w:pPr>
              <w:tabs>
                <w:tab w:val="left" w:pos="708"/>
                <w:tab w:val="center" w:pos="4536"/>
                <w:tab w:val="right" w:pos="9072"/>
              </w:tabs>
              <w:jc w:val="center"/>
            </w:pPr>
            <w:r w:rsidRPr="00E3543A">
              <w:t>61.1</w:t>
            </w:r>
          </w:p>
        </w:tc>
        <w:tc>
          <w:tcPr>
            <w:tcW w:w="1170" w:type="dxa"/>
            <w:vAlign w:val="center"/>
          </w:tcPr>
          <w:p w14:paraId="481BE199" w14:textId="77777777" w:rsidR="002D18F6" w:rsidRPr="00E3543A" w:rsidRDefault="002D18F6" w:rsidP="00C1192D">
            <w:pPr>
              <w:tabs>
                <w:tab w:val="left" w:pos="708"/>
                <w:tab w:val="center" w:pos="4536"/>
                <w:tab w:val="right" w:pos="9072"/>
              </w:tabs>
              <w:jc w:val="center"/>
            </w:pPr>
            <w:r w:rsidRPr="00E3543A">
              <w:t>55.8</w:t>
            </w:r>
          </w:p>
        </w:tc>
        <w:tc>
          <w:tcPr>
            <w:tcW w:w="1170" w:type="dxa"/>
            <w:vAlign w:val="center"/>
          </w:tcPr>
          <w:p w14:paraId="70AA8EFC" w14:textId="77777777" w:rsidR="002D18F6" w:rsidRPr="00E3543A" w:rsidRDefault="002D18F6" w:rsidP="00C1192D">
            <w:pPr>
              <w:tabs>
                <w:tab w:val="left" w:pos="708"/>
                <w:tab w:val="center" w:pos="4536"/>
                <w:tab w:val="right" w:pos="9072"/>
              </w:tabs>
              <w:jc w:val="center"/>
            </w:pPr>
            <w:r>
              <w:t>55.0</w:t>
            </w:r>
          </w:p>
        </w:tc>
        <w:tc>
          <w:tcPr>
            <w:tcW w:w="1275" w:type="dxa"/>
            <w:vAlign w:val="center"/>
          </w:tcPr>
          <w:p w14:paraId="5A3C42AC" w14:textId="77777777" w:rsidR="002D18F6" w:rsidRPr="00E3543A" w:rsidRDefault="002D18F6" w:rsidP="00C1192D">
            <w:pPr>
              <w:jc w:val="center"/>
            </w:pPr>
            <w:r w:rsidRPr="00E3543A">
              <w:rPr>
                <w:lang w:val="be-BY"/>
              </w:rPr>
              <w:t>70</w:t>
            </w:r>
          </w:p>
        </w:tc>
        <w:tc>
          <w:tcPr>
            <w:tcW w:w="1620" w:type="dxa"/>
            <w:vAlign w:val="center"/>
          </w:tcPr>
          <w:p w14:paraId="54D69454"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2CAA112C" w14:textId="77777777" w:rsidTr="00C1192D">
        <w:tc>
          <w:tcPr>
            <w:tcW w:w="1588" w:type="dxa"/>
          </w:tcPr>
          <w:p w14:paraId="2F2EE7CA" w14:textId="77777777" w:rsidR="002D18F6" w:rsidRPr="00CF3623" w:rsidRDefault="002D18F6" w:rsidP="00C1192D">
            <w:pPr>
              <w:tabs>
                <w:tab w:val="left" w:pos="708"/>
                <w:tab w:val="center" w:pos="4536"/>
                <w:tab w:val="right" w:pos="9072"/>
              </w:tabs>
              <w:jc w:val="center"/>
              <w:rPr>
                <w:lang w:val="be-BY"/>
              </w:rPr>
            </w:pPr>
            <w:r w:rsidRPr="00CF3623">
              <w:rPr>
                <w:lang w:val="be-BY"/>
              </w:rPr>
              <w:t>7</w:t>
            </w:r>
          </w:p>
        </w:tc>
        <w:tc>
          <w:tcPr>
            <w:tcW w:w="1832" w:type="dxa"/>
          </w:tcPr>
          <w:p w14:paraId="357F0700"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653C63F0" w14:textId="77777777" w:rsidR="002D18F6" w:rsidRPr="00E3543A" w:rsidRDefault="002D18F6" w:rsidP="00C1192D">
            <w:pPr>
              <w:tabs>
                <w:tab w:val="left" w:pos="708"/>
                <w:tab w:val="center" w:pos="4536"/>
                <w:tab w:val="right" w:pos="9072"/>
              </w:tabs>
              <w:jc w:val="center"/>
            </w:pPr>
            <w:r w:rsidRPr="00E3543A">
              <w:t>56.6</w:t>
            </w:r>
          </w:p>
        </w:tc>
        <w:tc>
          <w:tcPr>
            <w:tcW w:w="1170" w:type="dxa"/>
            <w:vAlign w:val="center"/>
          </w:tcPr>
          <w:p w14:paraId="58D2DF54" w14:textId="77777777" w:rsidR="002D18F6" w:rsidRPr="00E3543A" w:rsidRDefault="002D18F6" w:rsidP="00C1192D">
            <w:pPr>
              <w:tabs>
                <w:tab w:val="left" w:pos="708"/>
                <w:tab w:val="center" w:pos="4536"/>
                <w:tab w:val="right" w:pos="9072"/>
              </w:tabs>
              <w:jc w:val="center"/>
            </w:pPr>
            <w:r w:rsidRPr="00E3543A">
              <w:t>51.1</w:t>
            </w:r>
          </w:p>
        </w:tc>
        <w:tc>
          <w:tcPr>
            <w:tcW w:w="1170" w:type="dxa"/>
            <w:vAlign w:val="center"/>
          </w:tcPr>
          <w:p w14:paraId="2CCE7DFF" w14:textId="77777777" w:rsidR="002D18F6" w:rsidRPr="00E3543A" w:rsidRDefault="002D18F6" w:rsidP="00C1192D">
            <w:pPr>
              <w:tabs>
                <w:tab w:val="left" w:pos="708"/>
                <w:tab w:val="center" w:pos="4536"/>
                <w:tab w:val="right" w:pos="9072"/>
              </w:tabs>
              <w:jc w:val="center"/>
            </w:pPr>
            <w:r>
              <w:t>51.1</w:t>
            </w:r>
          </w:p>
        </w:tc>
        <w:tc>
          <w:tcPr>
            <w:tcW w:w="1275" w:type="dxa"/>
            <w:vAlign w:val="center"/>
          </w:tcPr>
          <w:p w14:paraId="08C4695F" w14:textId="77777777" w:rsidR="002D18F6" w:rsidRPr="00E3543A" w:rsidRDefault="002D18F6" w:rsidP="00C1192D">
            <w:pPr>
              <w:jc w:val="center"/>
            </w:pPr>
            <w:r w:rsidRPr="00E3543A">
              <w:rPr>
                <w:lang w:val="be-BY"/>
              </w:rPr>
              <w:t>70</w:t>
            </w:r>
          </w:p>
        </w:tc>
        <w:tc>
          <w:tcPr>
            <w:tcW w:w="1620" w:type="dxa"/>
            <w:vAlign w:val="center"/>
          </w:tcPr>
          <w:p w14:paraId="720B0ACB"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74FD4524" w14:textId="77777777" w:rsidTr="00C1192D">
        <w:tc>
          <w:tcPr>
            <w:tcW w:w="1588" w:type="dxa"/>
          </w:tcPr>
          <w:p w14:paraId="13618F8B" w14:textId="77777777" w:rsidR="002D18F6" w:rsidRPr="00CF3623" w:rsidRDefault="002D18F6" w:rsidP="00C1192D">
            <w:pPr>
              <w:tabs>
                <w:tab w:val="left" w:pos="708"/>
                <w:tab w:val="center" w:pos="4536"/>
                <w:tab w:val="right" w:pos="9072"/>
              </w:tabs>
              <w:jc w:val="center"/>
              <w:rPr>
                <w:lang w:val="be-BY"/>
              </w:rPr>
            </w:pPr>
            <w:r w:rsidRPr="00CF3623">
              <w:rPr>
                <w:lang w:val="be-BY"/>
              </w:rPr>
              <w:t>8</w:t>
            </w:r>
          </w:p>
        </w:tc>
        <w:tc>
          <w:tcPr>
            <w:tcW w:w="1832" w:type="dxa"/>
          </w:tcPr>
          <w:p w14:paraId="20CC70B5"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5E0CA5D8" w14:textId="77777777" w:rsidR="002D18F6" w:rsidRPr="00E3543A" w:rsidRDefault="002D18F6" w:rsidP="00C1192D">
            <w:pPr>
              <w:tabs>
                <w:tab w:val="left" w:pos="708"/>
                <w:tab w:val="center" w:pos="4536"/>
                <w:tab w:val="right" w:pos="9072"/>
              </w:tabs>
              <w:jc w:val="center"/>
            </w:pPr>
            <w:r w:rsidRPr="00E3543A">
              <w:t>52.5</w:t>
            </w:r>
          </w:p>
        </w:tc>
        <w:tc>
          <w:tcPr>
            <w:tcW w:w="1170" w:type="dxa"/>
            <w:vAlign w:val="center"/>
          </w:tcPr>
          <w:p w14:paraId="2643445C" w14:textId="77777777" w:rsidR="002D18F6" w:rsidRPr="00E3543A" w:rsidRDefault="002D18F6" w:rsidP="00C1192D">
            <w:pPr>
              <w:tabs>
                <w:tab w:val="left" w:pos="708"/>
                <w:tab w:val="center" w:pos="4536"/>
                <w:tab w:val="right" w:pos="9072"/>
              </w:tabs>
              <w:jc w:val="center"/>
            </w:pPr>
            <w:r w:rsidRPr="00E3543A">
              <w:t>50.7</w:t>
            </w:r>
          </w:p>
        </w:tc>
        <w:tc>
          <w:tcPr>
            <w:tcW w:w="1170" w:type="dxa"/>
            <w:vAlign w:val="center"/>
          </w:tcPr>
          <w:p w14:paraId="7DA23EAE" w14:textId="77777777" w:rsidR="002D18F6" w:rsidRPr="00E3543A" w:rsidRDefault="002D18F6" w:rsidP="00C1192D">
            <w:pPr>
              <w:tabs>
                <w:tab w:val="left" w:pos="708"/>
                <w:tab w:val="center" w:pos="4536"/>
                <w:tab w:val="right" w:pos="9072"/>
              </w:tabs>
              <w:jc w:val="center"/>
            </w:pPr>
            <w:r>
              <w:t>50.2</w:t>
            </w:r>
          </w:p>
        </w:tc>
        <w:tc>
          <w:tcPr>
            <w:tcW w:w="1275" w:type="dxa"/>
            <w:vAlign w:val="center"/>
          </w:tcPr>
          <w:p w14:paraId="544BA16E" w14:textId="77777777" w:rsidR="002D18F6" w:rsidRPr="00E3543A" w:rsidRDefault="002D18F6" w:rsidP="00C1192D">
            <w:pPr>
              <w:jc w:val="center"/>
            </w:pPr>
            <w:r w:rsidRPr="00E3543A">
              <w:rPr>
                <w:lang w:val="be-BY"/>
              </w:rPr>
              <w:t>70</w:t>
            </w:r>
          </w:p>
        </w:tc>
        <w:tc>
          <w:tcPr>
            <w:tcW w:w="1620" w:type="dxa"/>
            <w:vAlign w:val="center"/>
          </w:tcPr>
          <w:p w14:paraId="747CDB7D"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34653E71" w14:textId="77777777" w:rsidTr="00C1192D">
        <w:tc>
          <w:tcPr>
            <w:tcW w:w="1588" w:type="dxa"/>
          </w:tcPr>
          <w:p w14:paraId="3352644C" w14:textId="77777777" w:rsidR="002D18F6" w:rsidRPr="00CF3623" w:rsidRDefault="002D18F6" w:rsidP="00C1192D">
            <w:pPr>
              <w:tabs>
                <w:tab w:val="left" w:pos="708"/>
                <w:tab w:val="center" w:pos="4536"/>
                <w:tab w:val="right" w:pos="9072"/>
              </w:tabs>
              <w:jc w:val="center"/>
              <w:rPr>
                <w:lang w:val="be-BY"/>
              </w:rPr>
            </w:pPr>
            <w:r w:rsidRPr="00CF3623">
              <w:rPr>
                <w:lang w:val="be-BY"/>
              </w:rPr>
              <w:t>9</w:t>
            </w:r>
          </w:p>
        </w:tc>
        <w:tc>
          <w:tcPr>
            <w:tcW w:w="1832" w:type="dxa"/>
          </w:tcPr>
          <w:p w14:paraId="7ADE98F0"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489E2D84" w14:textId="77777777" w:rsidR="002D18F6" w:rsidRPr="00E3543A" w:rsidRDefault="002D18F6" w:rsidP="00C1192D">
            <w:pPr>
              <w:tabs>
                <w:tab w:val="left" w:pos="708"/>
                <w:tab w:val="center" w:pos="4536"/>
                <w:tab w:val="right" w:pos="9072"/>
              </w:tabs>
              <w:jc w:val="center"/>
            </w:pPr>
            <w:r w:rsidRPr="00E3543A">
              <w:t>50.5</w:t>
            </w:r>
          </w:p>
        </w:tc>
        <w:tc>
          <w:tcPr>
            <w:tcW w:w="1170" w:type="dxa"/>
            <w:vAlign w:val="center"/>
          </w:tcPr>
          <w:p w14:paraId="77450461" w14:textId="77777777" w:rsidR="002D18F6" w:rsidRPr="00E3543A" w:rsidRDefault="002D18F6" w:rsidP="00C1192D">
            <w:pPr>
              <w:tabs>
                <w:tab w:val="left" w:pos="708"/>
                <w:tab w:val="center" w:pos="4536"/>
                <w:tab w:val="right" w:pos="9072"/>
              </w:tabs>
              <w:jc w:val="center"/>
            </w:pPr>
            <w:r w:rsidRPr="00E3543A">
              <w:t>49.4</w:t>
            </w:r>
          </w:p>
        </w:tc>
        <w:tc>
          <w:tcPr>
            <w:tcW w:w="1170" w:type="dxa"/>
            <w:vAlign w:val="center"/>
          </w:tcPr>
          <w:p w14:paraId="2DC5FEDE" w14:textId="77777777" w:rsidR="002D18F6" w:rsidRPr="00E3543A" w:rsidRDefault="002D18F6" w:rsidP="00C1192D">
            <w:pPr>
              <w:tabs>
                <w:tab w:val="left" w:pos="708"/>
                <w:tab w:val="center" w:pos="4536"/>
                <w:tab w:val="right" w:pos="9072"/>
              </w:tabs>
              <w:jc w:val="center"/>
            </w:pPr>
            <w:r>
              <w:t>48.9</w:t>
            </w:r>
          </w:p>
        </w:tc>
        <w:tc>
          <w:tcPr>
            <w:tcW w:w="1275" w:type="dxa"/>
            <w:vAlign w:val="center"/>
          </w:tcPr>
          <w:p w14:paraId="1FCF476B" w14:textId="77777777" w:rsidR="002D18F6" w:rsidRPr="00E3543A" w:rsidRDefault="002D18F6" w:rsidP="00C1192D">
            <w:pPr>
              <w:jc w:val="center"/>
            </w:pPr>
            <w:r w:rsidRPr="00E3543A">
              <w:rPr>
                <w:lang w:val="be-BY"/>
              </w:rPr>
              <w:t>70</w:t>
            </w:r>
          </w:p>
        </w:tc>
        <w:tc>
          <w:tcPr>
            <w:tcW w:w="1620" w:type="dxa"/>
            <w:vAlign w:val="center"/>
          </w:tcPr>
          <w:p w14:paraId="6DF39342"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2B8AEFA6" w14:textId="77777777" w:rsidTr="00C1192D">
        <w:tc>
          <w:tcPr>
            <w:tcW w:w="1588" w:type="dxa"/>
          </w:tcPr>
          <w:p w14:paraId="2B194B72" w14:textId="77777777" w:rsidR="002D18F6" w:rsidRPr="00CF3623" w:rsidRDefault="002D18F6" w:rsidP="00C1192D">
            <w:pPr>
              <w:tabs>
                <w:tab w:val="left" w:pos="708"/>
                <w:tab w:val="center" w:pos="4536"/>
                <w:tab w:val="right" w:pos="9072"/>
              </w:tabs>
              <w:jc w:val="center"/>
              <w:rPr>
                <w:lang w:val="be-BY"/>
              </w:rPr>
            </w:pPr>
            <w:r w:rsidRPr="00CF3623">
              <w:rPr>
                <w:lang w:val="be-BY"/>
              </w:rPr>
              <w:t>10</w:t>
            </w:r>
          </w:p>
        </w:tc>
        <w:tc>
          <w:tcPr>
            <w:tcW w:w="1832" w:type="dxa"/>
          </w:tcPr>
          <w:p w14:paraId="04701874"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5B66CAEB" w14:textId="77777777" w:rsidR="002D18F6" w:rsidRPr="00E3543A" w:rsidRDefault="002D18F6" w:rsidP="00C1192D">
            <w:pPr>
              <w:tabs>
                <w:tab w:val="left" w:pos="708"/>
                <w:tab w:val="center" w:pos="4536"/>
                <w:tab w:val="right" w:pos="9072"/>
              </w:tabs>
              <w:jc w:val="center"/>
            </w:pPr>
            <w:r w:rsidRPr="00E3543A">
              <w:t>47.1</w:t>
            </w:r>
          </w:p>
        </w:tc>
        <w:tc>
          <w:tcPr>
            <w:tcW w:w="1170" w:type="dxa"/>
            <w:vAlign w:val="center"/>
          </w:tcPr>
          <w:p w14:paraId="11837CBB" w14:textId="77777777" w:rsidR="002D18F6" w:rsidRPr="00E3543A" w:rsidRDefault="002D18F6" w:rsidP="00C1192D">
            <w:pPr>
              <w:tabs>
                <w:tab w:val="left" w:pos="708"/>
                <w:tab w:val="center" w:pos="4536"/>
                <w:tab w:val="right" w:pos="9072"/>
              </w:tabs>
              <w:jc w:val="center"/>
            </w:pPr>
            <w:r w:rsidRPr="00E3543A">
              <w:t>47.2</w:t>
            </w:r>
          </w:p>
        </w:tc>
        <w:tc>
          <w:tcPr>
            <w:tcW w:w="1170" w:type="dxa"/>
            <w:vAlign w:val="center"/>
          </w:tcPr>
          <w:p w14:paraId="7C54BFDC" w14:textId="77777777" w:rsidR="002D18F6" w:rsidRPr="00E3543A" w:rsidRDefault="002D18F6" w:rsidP="00C1192D">
            <w:pPr>
              <w:tabs>
                <w:tab w:val="left" w:pos="708"/>
                <w:tab w:val="center" w:pos="4536"/>
                <w:tab w:val="right" w:pos="9072"/>
              </w:tabs>
              <w:jc w:val="center"/>
            </w:pPr>
            <w:r>
              <w:t>46.5</w:t>
            </w:r>
          </w:p>
        </w:tc>
        <w:tc>
          <w:tcPr>
            <w:tcW w:w="1275" w:type="dxa"/>
            <w:vAlign w:val="center"/>
          </w:tcPr>
          <w:p w14:paraId="5A516863" w14:textId="77777777" w:rsidR="002D18F6" w:rsidRPr="00E3543A" w:rsidRDefault="002D18F6" w:rsidP="00C1192D">
            <w:pPr>
              <w:jc w:val="center"/>
            </w:pPr>
            <w:r w:rsidRPr="00E3543A">
              <w:rPr>
                <w:lang w:val="be-BY"/>
              </w:rPr>
              <w:t>70</w:t>
            </w:r>
          </w:p>
        </w:tc>
        <w:tc>
          <w:tcPr>
            <w:tcW w:w="1620" w:type="dxa"/>
            <w:vAlign w:val="center"/>
          </w:tcPr>
          <w:p w14:paraId="001E7569"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0691B2B5" w14:textId="77777777" w:rsidTr="00C1192D">
        <w:tc>
          <w:tcPr>
            <w:tcW w:w="1588" w:type="dxa"/>
          </w:tcPr>
          <w:p w14:paraId="0C18771F" w14:textId="77777777" w:rsidR="002D18F6" w:rsidRPr="00CF3623" w:rsidRDefault="002D18F6" w:rsidP="00C1192D">
            <w:pPr>
              <w:tabs>
                <w:tab w:val="left" w:pos="708"/>
                <w:tab w:val="center" w:pos="4536"/>
                <w:tab w:val="right" w:pos="9072"/>
              </w:tabs>
              <w:jc w:val="center"/>
              <w:rPr>
                <w:lang w:val="be-BY"/>
              </w:rPr>
            </w:pPr>
            <w:r w:rsidRPr="00CF3623">
              <w:rPr>
                <w:lang w:val="be-BY"/>
              </w:rPr>
              <w:t>11</w:t>
            </w:r>
          </w:p>
        </w:tc>
        <w:tc>
          <w:tcPr>
            <w:tcW w:w="1832" w:type="dxa"/>
          </w:tcPr>
          <w:p w14:paraId="219E8A86"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5A34FB3D" w14:textId="77777777" w:rsidR="002D18F6" w:rsidRPr="00E3543A" w:rsidRDefault="002D18F6" w:rsidP="00C1192D">
            <w:pPr>
              <w:tabs>
                <w:tab w:val="left" w:pos="708"/>
                <w:tab w:val="center" w:pos="4536"/>
                <w:tab w:val="right" w:pos="9072"/>
              </w:tabs>
              <w:jc w:val="center"/>
            </w:pPr>
            <w:r w:rsidRPr="00E3543A">
              <w:t>50.6</w:t>
            </w:r>
          </w:p>
        </w:tc>
        <w:tc>
          <w:tcPr>
            <w:tcW w:w="1170" w:type="dxa"/>
            <w:vAlign w:val="center"/>
          </w:tcPr>
          <w:p w14:paraId="3D9734B8" w14:textId="77777777" w:rsidR="002D18F6" w:rsidRPr="00E3543A" w:rsidRDefault="002D18F6" w:rsidP="00C1192D">
            <w:pPr>
              <w:tabs>
                <w:tab w:val="left" w:pos="708"/>
                <w:tab w:val="center" w:pos="4536"/>
                <w:tab w:val="right" w:pos="9072"/>
              </w:tabs>
              <w:jc w:val="center"/>
            </w:pPr>
            <w:r w:rsidRPr="00E3543A">
              <w:t>49.3</w:t>
            </w:r>
          </w:p>
        </w:tc>
        <w:tc>
          <w:tcPr>
            <w:tcW w:w="1170" w:type="dxa"/>
            <w:vAlign w:val="center"/>
          </w:tcPr>
          <w:p w14:paraId="6CCE3D59" w14:textId="77777777" w:rsidR="002D18F6" w:rsidRPr="00E3543A" w:rsidRDefault="002D18F6" w:rsidP="00C1192D">
            <w:pPr>
              <w:tabs>
                <w:tab w:val="left" w:pos="708"/>
                <w:tab w:val="center" w:pos="4536"/>
                <w:tab w:val="right" w:pos="9072"/>
              </w:tabs>
              <w:jc w:val="center"/>
            </w:pPr>
            <w:r>
              <w:t>47.7</w:t>
            </w:r>
          </w:p>
        </w:tc>
        <w:tc>
          <w:tcPr>
            <w:tcW w:w="1275" w:type="dxa"/>
            <w:vAlign w:val="center"/>
          </w:tcPr>
          <w:p w14:paraId="3F147C9D" w14:textId="77777777" w:rsidR="002D18F6" w:rsidRPr="00E3543A" w:rsidRDefault="002D18F6" w:rsidP="00C1192D">
            <w:pPr>
              <w:jc w:val="center"/>
            </w:pPr>
            <w:r w:rsidRPr="00E3543A">
              <w:rPr>
                <w:lang w:val="be-BY"/>
              </w:rPr>
              <w:t>70</w:t>
            </w:r>
          </w:p>
        </w:tc>
        <w:tc>
          <w:tcPr>
            <w:tcW w:w="1620" w:type="dxa"/>
            <w:vAlign w:val="center"/>
          </w:tcPr>
          <w:p w14:paraId="0FFD617D"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60A015C9" w14:textId="77777777" w:rsidTr="00C1192D">
        <w:tc>
          <w:tcPr>
            <w:tcW w:w="1588" w:type="dxa"/>
          </w:tcPr>
          <w:p w14:paraId="1E81895F" w14:textId="77777777" w:rsidR="002D18F6" w:rsidRPr="00CF3623" w:rsidRDefault="002D18F6" w:rsidP="00C1192D">
            <w:pPr>
              <w:tabs>
                <w:tab w:val="left" w:pos="708"/>
                <w:tab w:val="center" w:pos="4536"/>
                <w:tab w:val="right" w:pos="9072"/>
              </w:tabs>
              <w:jc w:val="center"/>
              <w:rPr>
                <w:lang w:val="be-BY"/>
              </w:rPr>
            </w:pPr>
            <w:r w:rsidRPr="00CF3623">
              <w:rPr>
                <w:lang w:val="be-BY"/>
              </w:rPr>
              <w:t>12</w:t>
            </w:r>
          </w:p>
        </w:tc>
        <w:tc>
          <w:tcPr>
            <w:tcW w:w="1832" w:type="dxa"/>
          </w:tcPr>
          <w:p w14:paraId="6A7FBD27"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4188717C" w14:textId="77777777" w:rsidR="002D18F6" w:rsidRPr="00E3543A" w:rsidRDefault="002D18F6" w:rsidP="00C1192D">
            <w:pPr>
              <w:tabs>
                <w:tab w:val="left" w:pos="708"/>
                <w:tab w:val="center" w:pos="4536"/>
                <w:tab w:val="right" w:pos="9072"/>
              </w:tabs>
              <w:jc w:val="center"/>
            </w:pPr>
            <w:r w:rsidRPr="00E3543A">
              <w:t>53.2</w:t>
            </w:r>
          </w:p>
        </w:tc>
        <w:tc>
          <w:tcPr>
            <w:tcW w:w="1170" w:type="dxa"/>
            <w:vAlign w:val="center"/>
          </w:tcPr>
          <w:p w14:paraId="2A76869A" w14:textId="77777777" w:rsidR="002D18F6" w:rsidRPr="00E3543A" w:rsidRDefault="002D18F6" w:rsidP="00C1192D">
            <w:pPr>
              <w:tabs>
                <w:tab w:val="left" w:pos="708"/>
                <w:tab w:val="center" w:pos="4536"/>
                <w:tab w:val="right" w:pos="9072"/>
              </w:tabs>
              <w:jc w:val="center"/>
            </w:pPr>
            <w:r w:rsidRPr="00E3543A">
              <w:t>52.2</w:t>
            </w:r>
          </w:p>
        </w:tc>
        <w:tc>
          <w:tcPr>
            <w:tcW w:w="1170" w:type="dxa"/>
            <w:vAlign w:val="center"/>
          </w:tcPr>
          <w:p w14:paraId="201692A5" w14:textId="77777777" w:rsidR="002D18F6" w:rsidRPr="00E3543A" w:rsidRDefault="002D18F6" w:rsidP="00C1192D">
            <w:pPr>
              <w:tabs>
                <w:tab w:val="left" w:pos="708"/>
                <w:tab w:val="center" w:pos="4536"/>
                <w:tab w:val="right" w:pos="9072"/>
              </w:tabs>
              <w:jc w:val="center"/>
            </w:pPr>
            <w:r>
              <w:t>50.1</w:t>
            </w:r>
          </w:p>
        </w:tc>
        <w:tc>
          <w:tcPr>
            <w:tcW w:w="1275" w:type="dxa"/>
            <w:vAlign w:val="center"/>
          </w:tcPr>
          <w:p w14:paraId="1D048F79" w14:textId="77777777" w:rsidR="002D18F6" w:rsidRPr="00E3543A" w:rsidRDefault="002D18F6" w:rsidP="00C1192D">
            <w:pPr>
              <w:jc w:val="center"/>
            </w:pPr>
            <w:r w:rsidRPr="00E3543A">
              <w:rPr>
                <w:lang w:val="be-BY"/>
              </w:rPr>
              <w:t>70</w:t>
            </w:r>
          </w:p>
        </w:tc>
        <w:tc>
          <w:tcPr>
            <w:tcW w:w="1620" w:type="dxa"/>
            <w:vAlign w:val="center"/>
          </w:tcPr>
          <w:p w14:paraId="5300CC07"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0CBD71C6" w14:textId="77777777" w:rsidTr="00C1192D">
        <w:tc>
          <w:tcPr>
            <w:tcW w:w="1588" w:type="dxa"/>
          </w:tcPr>
          <w:p w14:paraId="7870B9C6" w14:textId="77777777" w:rsidR="002D18F6" w:rsidRPr="00CF3623" w:rsidRDefault="002D18F6" w:rsidP="00C1192D">
            <w:pPr>
              <w:tabs>
                <w:tab w:val="left" w:pos="708"/>
                <w:tab w:val="center" w:pos="4536"/>
                <w:tab w:val="right" w:pos="9072"/>
              </w:tabs>
              <w:jc w:val="center"/>
              <w:rPr>
                <w:lang w:val="be-BY"/>
              </w:rPr>
            </w:pPr>
            <w:r w:rsidRPr="00CF3623">
              <w:rPr>
                <w:lang w:val="be-BY"/>
              </w:rPr>
              <w:t>13</w:t>
            </w:r>
          </w:p>
        </w:tc>
        <w:tc>
          <w:tcPr>
            <w:tcW w:w="1832" w:type="dxa"/>
          </w:tcPr>
          <w:p w14:paraId="1793E781"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2024FC08" w14:textId="77777777" w:rsidR="002D18F6" w:rsidRPr="00E3543A" w:rsidRDefault="002D18F6" w:rsidP="00C1192D">
            <w:pPr>
              <w:tabs>
                <w:tab w:val="left" w:pos="708"/>
                <w:tab w:val="center" w:pos="4536"/>
                <w:tab w:val="right" w:pos="9072"/>
              </w:tabs>
              <w:jc w:val="center"/>
            </w:pPr>
            <w:r w:rsidRPr="00E3543A">
              <w:t>50.7</w:t>
            </w:r>
          </w:p>
        </w:tc>
        <w:tc>
          <w:tcPr>
            <w:tcW w:w="1170" w:type="dxa"/>
            <w:vAlign w:val="center"/>
          </w:tcPr>
          <w:p w14:paraId="45E59347" w14:textId="77777777" w:rsidR="002D18F6" w:rsidRPr="00E3543A" w:rsidRDefault="002D18F6" w:rsidP="00C1192D">
            <w:pPr>
              <w:tabs>
                <w:tab w:val="left" w:pos="708"/>
                <w:tab w:val="center" w:pos="4536"/>
                <w:tab w:val="right" w:pos="9072"/>
              </w:tabs>
              <w:jc w:val="center"/>
            </w:pPr>
            <w:r w:rsidRPr="00E3543A">
              <w:t>49.8</w:t>
            </w:r>
          </w:p>
        </w:tc>
        <w:tc>
          <w:tcPr>
            <w:tcW w:w="1170" w:type="dxa"/>
            <w:vAlign w:val="center"/>
          </w:tcPr>
          <w:p w14:paraId="134FD281" w14:textId="77777777" w:rsidR="002D18F6" w:rsidRPr="00E3543A" w:rsidRDefault="002D18F6" w:rsidP="00C1192D">
            <w:pPr>
              <w:tabs>
                <w:tab w:val="left" w:pos="708"/>
                <w:tab w:val="center" w:pos="4536"/>
                <w:tab w:val="right" w:pos="9072"/>
              </w:tabs>
              <w:jc w:val="center"/>
            </w:pPr>
            <w:r>
              <w:t>48.2</w:t>
            </w:r>
          </w:p>
        </w:tc>
        <w:tc>
          <w:tcPr>
            <w:tcW w:w="1275" w:type="dxa"/>
            <w:vAlign w:val="center"/>
          </w:tcPr>
          <w:p w14:paraId="784B4BD1" w14:textId="77777777" w:rsidR="002D18F6" w:rsidRPr="00E3543A" w:rsidRDefault="002D18F6" w:rsidP="00C1192D">
            <w:pPr>
              <w:jc w:val="center"/>
            </w:pPr>
            <w:r w:rsidRPr="00E3543A">
              <w:rPr>
                <w:lang w:val="be-BY"/>
              </w:rPr>
              <w:t>70</w:t>
            </w:r>
          </w:p>
        </w:tc>
        <w:tc>
          <w:tcPr>
            <w:tcW w:w="1620" w:type="dxa"/>
            <w:vAlign w:val="center"/>
          </w:tcPr>
          <w:p w14:paraId="7BA89086"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50858A2B" w14:textId="77777777" w:rsidTr="00C1192D">
        <w:tc>
          <w:tcPr>
            <w:tcW w:w="1588" w:type="dxa"/>
          </w:tcPr>
          <w:p w14:paraId="5AC26D9A" w14:textId="77777777" w:rsidR="002D18F6" w:rsidRPr="00CF3623" w:rsidRDefault="002D18F6" w:rsidP="00C1192D">
            <w:pPr>
              <w:tabs>
                <w:tab w:val="left" w:pos="708"/>
                <w:tab w:val="center" w:pos="4536"/>
                <w:tab w:val="right" w:pos="9072"/>
              </w:tabs>
              <w:jc w:val="center"/>
              <w:rPr>
                <w:lang w:val="be-BY"/>
              </w:rPr>
            </w:pPr>
            <w:r w:rsidRPr="00CF3623">
              <w:rPr>
                <w:lang w:val="be-BY"/>
              </w:rPr>
              <w:t>14</w:t>
            </w:r>
          </w:p>
        </w:tc>
        <w:tc>
          <w:tcPr>
            <w:tcW w:w="1832" w:type="dxa"/>
          </w:tcPr>
          <w:p w14:paraId="6FF3A162"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708310C7" w14:textId="77777777" w:rsidR="002D18F6" w:rsidRPr="00E3543A" w:rsidRDefault="002D18F6" w:rsidP="00C1192D">
            <w:pPr>
              <w:tabs>
                <w:tab w:val="left" w:pos="708"/>
                <w:tab w:val="center" w:pos="4536"/>
                <w:tab w:val="right" w:pos="9072"/>
              </w:tabs>
              <w:jc w:val="center"/>
            </w:pPr>
            <w:r w:rsidRPr="00E3543A">
              <w:t>50.5</w:t>
            </w:r>
          </w:p>
        </w:tc>
        <w:tc>
          <w:tcPr>
            <w:tcW w:w="1170" w:type="dxa"/>
            <w:vAlign w:val="center"/>
          </w:tcPr>
          <w:p w14:paraId="6F279CF3" w14:textId="77777777" w:rsidR="002D18F6" w:rsidRPr="00E3543A" w:rsidRDefault="002D18F6" w:rsidP="00C1192D">
            <w:pPr>
              <w:tabs>
                <w:tab w:val="left" w:pos="708"/>
                <w:tab w:val="center" w:pos="4536"/>
                <w:tab w:val="right" w:pos="9072"/>
              </w:tabs>
              <w:jc w:val="center"/>
            </w:pPr>
            <w:r w:rsidRPr="00E3543A">
              <w:t>50.1</w:t>
            </w:r>
          </w:p>
        </w:tc>
        <w:tc>
          <w:tcPr>
            <w:tcW w:w="1170" w:type="dxa"/>
            <w:vAlign w:val="center"/>
          </w:tcPr>
          <w:p w14:paraId="5DBCFD74" w14:textId="77777777" w:rsidR="002D18F6" w:rsidRPr="00E3543A" w:rsidRDefault="002D18F6" w:rsidP="00C1192D">
            <w:pPr>
              <w:tabs>
                <w:tab w:val="left" w:pos="708"/>
                <w:tab w:val="center" w:pos="4536"/>
                <w:tab w:val="right" w:pos="9072"/>
              </w:tabs>
              <w:jc w:val="center"/>
            </w:pPr>
            <w:r>
              <w:t>49.6</w:t>
            </w:r>
          </w:p>
        </w:tc>
        <w:tc>
          <w:tcPr>
            <w:tcW w:w="1275" w:type="dxa"/>
            <w:vAlign w:val="center"/>
          </w:tcPr>
          <w:p w14:paraId="365429A0" w14:textId="77777777" w:rsidR="002D18F6" w:rsidRPr="00E3543A" w:rsidRDefault="002D18F6" w:rsidP="00C1192D">
            <w:pPr>
              <w:jc w:val="center"/>
            </w:pPr>
            <w:r w:rsidRPr="00E3543A">
              <w:rPr>
                <w:lang w:val="be-BY"/>
              </w:rPr>
              <w:t>70</w:t>
            </w:r>
          </w:p>
        </w:tc>
        <w:tc>
          <w:tcPr>
            <w:tcW w:w="1620" w:type="dxa"/>
            <w:vAlign w:val="center"/>
          </w:tcPr>
          <w:p w14:paraId="55CDBAD6"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64B8452A" w14:textId="77777777" w:rsidTr="00C1192D">
        <w:tc>
          <w:tcPr>
            <w:tcW w:w="1588" w:type="dxa"/>
          </w:tcPr>
          <w:p w14:paraId="2E127913" w14:textId="77777777" w:rsidR="002D18F6" w:rsidRPr="00CF3623" w:rsidRDefault="002D18F6" w:rsidP="00C1192D">
            <w:pPr>
              <w:tabs>
                <w:tab w:val="left" w:pos="708"/>
                <w:tab w:val="center" w:pos="4536"/>
                <w:tab w:val="right" w:pos="9072"/>
              </w:tabs>
              <w:jc w:val="center"/>
              <w:rPr>
                <w:lang w:val="be-BY"/>
              </w:rPr>
            </w:pPr>
            <w:r w:rsidRPr="00CF3623">
              <w:rPr>
                <w:lang w:val="be-BY"/>
              </w:rPr>
              <w:t>15</w:t>
            </w:r>
          </w:p>
        </w:tc>
        <w:tc>
          <w:tcPr>
            <w:tcW w:w="1832" w:type="dxa"/>
          </w:tcPr>
          <w:p w14:paraId="15BBA57F"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5AC8B993" w14:textId="77777777" w:rsidR="002D18F6" w:rsidRPr="00E3543A" w:rsidRDefault="002D18F6" w:rsidP="00C1192D">
            <w:pPr>
              <w:tabs>
                <w:tab w:val="left" w:pos="708"/>
                <w:tab w:val="center" w:pos="4536"/>
                <w:tab w:val="right" w:pos="9072"/>
              </w:tabs>
              <w:jc w:val="center"/>
            </w:pPr>
            <w:r w:rsidRPr="00E3543A">
              <w:t>51.5</w:t>
            </w:r>
          </w:p>
        </w:tc>
        <w:tc>
          <w:tcPr>
            <w:tcW w:w="1170" w:type="dxa"/>
            <w:vAlign w:val="center"/>
          </w:tcPr>
          <w:p w14:paraId="61841E55" w14:textId="77777777" w:rsidR="002D18F6" w:rsidRPr="00E3543A" w:rsidRDefault="002D18F6" w:rsidP="00C1192D">
            <w:pPr>
              <w:tabs>
                <w:tab w:val="left" w:pos="708"/>
                <w:tab w:val="center" w:pos="4536"/>
                <w:tab w:val="right" w:pos="9072"/>
              </w:tabs>
              <w:jc w:val="center"/>
            </w:pPr>
            <w:r w:rsidRPr="00E3543A">
              <w:t>51.3</w:t>
            </w:r>
          </w:p>
        </w:tc>
        <w:tc>
          <w:tcPr>
            <w:tcW w:w="1170" w:type="dxa"/>
            <w:vAlign w:val="center"/>
          </w:tcPr>
          <w:p w14:paraId="248C8C3B" w14:textId="77777777" w:rsidR="002D18F6" w:rsidRPr="00E3543A" w:rsidRDefault="002D18F6" w:rsidP="00C1192D">
            <w:pPr>
              <w:tabs>
                <w:tab w:val="left" w:pos="708"/>
                <w:tab w:val="center" w:pos="4536"/>
                <w:tab w:val="right" w:pos="9072"/>
              </w:tabs>
              <w:jc w:val="center"/>
            </w:pPr>
            <w:r>
              <w:t>49.9</w:t>
            </w:r>
          </w:p>
        </w:tc>
        <w:tc>
          <w:tcPr>
            <w:tcW w:w="1275" w:type="dxa"/>
            <w:vAlign w:val="center"/>
          </w:tcPr>
          <w:p w14:paraId="3EEC75BF" w14:textId="77777777" w:rsidR="002D18F6" w:rsidRPr="00E3543A" w:rsidRDefault="002D18F6" w:rsidP="00C1192D">
            <w:pPr>
              <w:jc w:val="center"/>
            </w:pPr>
            <w:r w:rsidRPr="00E3543A">
              <w:rPr>
                <w:lang w:val="be-BY"/>
              </w:rPr>
              <w:t>70</w:t>
            </w:r>
          </w:p>
        </w:tc>
        <w:tc>
          <w:tcPr>
            <w:tcW w:w="1620" w:type="dxa"/>
            <w:vAlign w:val="center"/>
          </w:tcPr>
          <w:p w14:paraId="106DF0B7"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0C57829F" w14:textId="77777777" w:rsidTr="00C1192D">
        <w:tc>
          <w:tcPr>
            <w:tcW w:w="1588" w:type="dxa"/>
          </w:tcPr>
          <w:p w14:paraId="0C424E4D" w14:textId="77777777" w:rsidR="002D18F6" w:rsidRPr="00CF3623" w:rsidRDefault="002D18F6" w:rsidP="00C1192D">
            <w:pPr>
              <w:tabs>
                <w:tab w:val="left" w:pos="708"/>
                <w:tab w:val="center" w:pos="4536"/>
                <w:tab w:val="right" w:pos="9072"/>
              </w:tabs>
              <w:jc w:val="center"/>
              <w:rPr>
                <w:lang w:val="be-BY"/>
              </w:rPr>
            </w:pPr>
            <w:r w:rsidRPr="00CF3623">
              <w:rPr>
                <w:lang w:val="be-BY"/>
              </w:rPr>
              <w:t>16</w:t>
            </w:r>
          </w:p>
        </w:tc>
        <w:tc>
          <w:tcPr>
            <w:tcW w:w="1832" w:type="dxa"/>
          </w:tcPr>
          <w:p w14:paraId="66C2A4FB"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54401630" w14:textId="77777777" w:rsidR="002D18F6" w:rsidRPr="00E3543A" w:rsidRDefault="002D18F6" w:rsidP="00C1192D">
            <w:pPr>
              <w:tabs>
                <w:tab w:val="left" w:pos="708"/>
                <w:tab w:val="center" w:pos="4536"/>
                <w:tab w:val="right" w:pos="9072"/>
              </w:tabs>
              <w:jc w:val="center"/>
            </w:pPr>
            <w:r w:rsidRPr="00E3543A">
              <w:t>50.6</w:t>
            </w:r>
          </w:p>
        </w:tc>
        <w:tc>
          <w:tcPr>
            <w:tcW w:w="1170" w:type="dxa"/>
            <w:vAlign w:val="center"/>
          </w:tcPr>
          <w:p w14:paraId="39A00395" w14:textId="77777777" w:rsidR="002D18F6" w:rsidRPr="00E3543A" w:rsidRDefault="002D18F6" w:rsidP="00C1192D">
            <w:pPr>
              <w:tabs>
                <w:tab w:val="left" w:pos="708"/>
                <w:tab w:val="center" w:pos="4536"/>
                <w:tab w:val="right" w:pos="9072"/>
              </w:tabs>
              <w:jc w:val="center"/>
            </w:pPr>
            <w:r w:rsidRPr="00E3543A">
              <w:t>49.9</w:t>
            </w:r>
          </w:p>
        </w:tc>
        <w:tc>
          <w:tcPr>
            <w:tcW w:w="1170" w:type="dxa"/>
            <w:vAlign w:val="center"/>
          </w:tcPr>
          <w:p w14:paraId="4AB6444B" w14:textId="77777777" w:rsidR="002D18F6" w:rsidRPr="00E3543A" w:rsidRDefault="002D18F6" w:rsidP="00C1192D">
            <w:pPr>
              <w:tabs>
                <w:tab w:val="left" w:pos="708"/>
                <w:tab w:val="center" w:pos="4536"/>
                <w:tab w:val="right" w:pos="9072"/>
              </w:tabs>
              <w:jc w:val="center"/>
            </w:pPr>
            <w:r>
              <w:t>48.7</w:t>
            </w:r>
          </w:p>
        </w:tc>
        <w:tc>
          <w:tcPr>
            <w:tcW w:w="1275" w:type="dxa"/>
            <w:vAlign w:val="center"/>
          </w:tcPr>
          <w:p w14:paraId="4D66D0EE" w14:textId="77777777" w:rsidR="002D18F6" w:rsidRPr="00E3543A" w:rsidRDefault="002D18F6" w:rsidP="00C1192D">
            <w:pPr>
              <w:jc w:val="center"/>
            </w:pPr>
            <w:r w:rsidRPr="00E3543A">
              <w:rPr>
                <w:lang w:val="be-BY"/>
              </w:rPr>
              <w:t>70</w:t>
            </w:r>
          </w:p>
        </w:tc>
        <w:tc>
          <w:tcPr>
            <w:tcW w:w="1620" w:type="dxa"/>
            <w:vAlign w:val="center"/>
          </w:tcPr>
          <w:p w14:paraId="7C6A1293"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3A574443" w14:textId="77777777" w:rsidTr="00C1192D">
        <w:tc>
          <w:tcPr>
            <w:tcW w:w="1588" w:type="dxa"/>
          </w:tcPr>
          <w:p w14:paraId="143AD2EC" w14:textId="77777777" w:rsidR="002D18F6" w:rsidRPr="00CF3623" w:rsidRDefault="002D18F6" w:rsidP="00C1192D">
            <w:pPr>
              <w:tabs>
                <w:tab w:val="left" w:pos="708"/>
                <w:tab w:val="center" w:pos="4536"/>
                <w:tab w:val="right" w:pos="9072"/>
              </w:tabs>
              <w:jc w:val="center"/>
              <w:rPr>
                <w:lang w:val="be-BY"/>
              </w:rPr>
            </w:pPr>
            <w:r w:rsidRPr="00CF3623">
              <w:rPr>
                <w:lang w:val="be-BY"/>
              </w:rPr>
              <w:t>17</w:t>
            </w:r>
          </w:p>
        </w:tc>
        <w:tc>
          <w:tcPr>
            <w:tcW w:w="1832" w:type="dxa"/>
          </w:tcPr>
          <w:p w14:paraId="2FBA7450"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1F0CECF8" w14:textId="77777777" w:rsidR="002D18F6" w:rsidRPr="00E3543A" w:rsidRDefault="002D18F6" w:rsidP="00C1192D">
            <w:pPr>
              <w:tabs>
                <w:tab w:val="left" w:pos="708"/>
                <w:tab w:val="center" w:pos="4536"/>
                <w:tab w:val="right" w:pos="9072"/>
              </w:tabs>
              <w:jc w:val="center"/>
            </w:pPr>
            <w:r w:rsidRPr="00E3543A">
              <w:t>52.1</w:t>
            </w:r>
          </w:p>
        </w:tc>
        <w:tc>
          <w:tcPr>
            <w:tcW w:w="1170" w:type="dxa"/>
            <w:vAlign w:val="center"/>
          </w:tcPr>
          <w:p w14:paraId="4DEB99A5" w14:textId="77777777" w:rsidR="002D18F6" w:rsidRPr="00E3543A" w:rsidRDefault="002D18F6" w:rsidP="00C1192D">
            <w:pPr>
              <w:tabs>
                <w:tab w:val="left" w:pos="708"/>
                <w:tab w:val="center" w:pos="4536"/>
                <w:tab w:val="right" w:pos="9072"/>
              </w:tabs>
              <w:jc w:val="center"/>
            </w:pPr>
            <w:r w:rsidRPr="00E3543A">
              <w:t>48.4</w:t>
            </w:r>
          </w:p>
        </w:tc>
        <w:tc>
          <w:tcPr>
            <w:tcW w:w="1170" w:type="dxa"/>
            <w:vAlign w:val="center"/>
          </w:tcPr>
          <w:p w14:paraId="62722794" w14:textId="77777777" w:rsidR="002D18F6" w:rsidRPr="00E3543A" w:rsidRDefault="002D18F6" w:rsidP="00C1192D">
            <w:pPr>
              <w:tabs>
                <w:tab w:val="left" w:pos="708"/>
                <w:tab w:val="center" w:pos="4536"/>
                <w:tab w:val="right" w:pos="9072"/>
              </w:tabs>
              <w:jc w:val="center"/>
            </w:pPr>
            <w:r>
              <w:t>47.6</w:t>
            </w:r>
          </w:p>
        </w:tc>
        <w:tc>
          <w:tcPr>
            <w:tcW w:w="1275" w:type="dxa"/>
            <w:vAlign w:val="center"/>
          </w:tcPr>
          <w:p w14:paraId="50655466" w14:textId="77777777" w:rsidR="002D18F6" w:rsidRPr="00E3543A" w:rsidRDefault="002D18F6" w:rsidP="00C1192D">
            <w:pPr>
              <w:jc w:val="center"/>
            </w:pPr>
            <w:r w:rsidRPr="00E3543A">
              <w:rPr>
                <w:lang w:val="be-BY"/>
              </w:rPr>
              <w:t>70</w:t>
            </w:r>
          </w:p>
        </w:tc>
        <w:tc>
          <w:tcPr>
            <w:tcW w:w="1620" w:type="dxa"/>
            <w:vAlign w:val="center"/>
          </w:tcPr>
          <w:p w14:paraId="5A639BA7"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4DABFB2E" w14:textId="77777777" w:rsidTr="00C1192D">
        <w:tc>
          <w:tcPr>
            <w:tcW w:w="1588" w:type="dxa"/>
          </w:tcPr>
          <w:p w14:paraId="40E29C13" w14:textId="77777777" w:rsidR="002D18F6" w:rsidRPr="00CF3623" w:rsidRDefault="002D18F6" w:rsidP="00C1192D">
            <w:pPr>
              <w:tabs>
                <w:tab w:val="left" w:pos="708"/>
                <w:tab w:val="center" w:pos="4536"/>
                <w:tab w:val="right" w:pos="9072"/>
              </w:tabs>
              <w:jc w:val="center"/>
              <w:rPr>
                <w:lang w:val="be-BY"/>
              </w:rPr>
            </w:pPr>
            <w:r w:rsidRPr="00CF3623">
              <w:rPr>
                <w:lang w:val="be-BY"/>
              </w:rPr>
              <w:t>18</w:t>
            </w:r>
          </w:p>
        </w:tc>
        <w:tc>
          <w:tcPr>
            <w:tcW w:w="1832" w:type="dxa"/>
          </w:tcPr>
          <w:p w14:paraId="508A67A8"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68B7814E" w14:textId="77777777" w:rsidR="002D18F6" w:rsidRPr="00E3543A" w:rsidRDefault="002D18F6" w:rsidP="00C1192D">
            <w:pPr>
              <w:tabs>
                <w:tab w:val="left" w:pos="708"/>
                <w:tab w:val="center" w:pos="4536"/>
                <w:tab w:val="right" w:pos="9072"/>
              </w:tabs>
              <w:jc w:val="center"/>
            </w:pPr>
            <w:r w:rsidRPr="00E3543A">
              <w:t>50.5</w:t>
            </w:r>
          </w:p>
        </w:tc>
        <w:tc>
          <w:tcPr>
            <w:tcW w:w="1170" w:type="dxa"/>
            <w:vAlign w:val="center"/>
          </w:tcPr>
          <w:p w14:paraId="62E86F0A" w14:textId="77777777" w:rsidR="002D18F6" w:rsidRPr="00E3543A" w:rsidRDefault="002D18F6" w:rsidP="00C1192D">
            <w:pPr>
              <w:tabs>
                <w:tab w:val="left" w:pos="708"/>
                <w:tab w:val="center" w:pos="4536"/>
                <w:tab w:val="right" w:pos="9072"/>
              </w:tabs>
              <w:jc w:val="center"/>
            </w:pPr>
            <w:r w:rsidRPr="00E3543A">
              <w:t>47.8</w:t>
            </w:r>
          </w:p>
        </w:tc>
        <w:tc>
          <w:tcPr>
            <w:tcW w:w="1170" w:type="dxa"/>
            <w:vAlign w:val="center"/>
          </w:tcPr>
          <w:p w14:paraId="09F8CD72" w14:textId="77777777" w:rsidR="002D18F6" w:rsidRPr="00E3543A" w:rsidRDefault="002D18F6" w:rsidP="00C1192D">
            <w:pPr>
              <w:tabs>
                <w:tab w:val="left" w:pos="708"/>
                <w:tab w:val="center" w:pos="4536"/>
                <w:tab w:val="right" w:pos="9072"/>
              </w:tabs>
              <w:jc w:val="center"/>
            </w:pPr>
            <w:r>
              <w:t>45.9</w:t>
            </w:r>
          </w:p>
        </w:tc>
        <w:tc>
          <w:tcPr>
            <w:tcW w:w="1275" w:type="dxa"/>
            <w:vAlign w:val="center"/>
          </w:tcPr>
          <w:p w14:paraId="28EE36BA" w14:textId="77777777" w:rsidR="002D18F6" w:rsidRPr="00E3543A" w:rsidRDefault="002D18F6" w:rsidP="00C1192D">
            <w:pPr>
              <w:jc w:val="center"/>
            </w:pPr>
            <w:r w:rsidRPr="00E3543A">
              <w:rPr>
                <w:lang w:val="be-BY"/>
              </w:rPr>
              <w:t>70</w:t>
            </w:r>
          </w:p>
        </w:tc>
        <w:tc>
          <w:tcPr>
            <w:tcW w:w="1620" w:type="dxa"/>
            <w:vAlign w:val="center"/>
          </w:tcPr>
          <w:p w14:paraId="55B64CC5"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1965066F" w14:textId="77777777" w:rsidTr="00C1192D">
        <w:tc>
          <w:tcPr>
            <w:tcW w:w="1588" w:type="dxa"/>
          </w:tcPr>
          <w:p w14:paraId="59CFF6D7" w14:textId="77777777" w:rsidR="002D18F6" w:rsidRPr="00CF3623" w:rsidRDefault="002D18F6" w:rsidP="00C1192D">
            <w:pPr>
              <w:tabs>
                <w:tab w:val="left" w:pos="708"/>
                <w:tab w:val="center" w:pos="4536"/>
                <w:tab w:val="right" w:pos="9072"/>
              </w:tabs>
              <w:jc w:val="center"/>
              <w:rPr>
                <w:lang w:val="be-BY"/>
              </w:rPr>
            </w:pPr>
            <w:r w:rsidRPr="00CF3623">
              <w:rPr>
                <w:lang w:val="be-BY"/>
              </w:rPr>
              <w:t>19</w:t>
            </w:r>
          </w:p>
        </w:tc>
        <w:tc>
          <w:tcPr>
            <w:tcW w:w="1832" w:type="dxa"/>
          </w:tcPr>
          <w:p w14:paraId="1A3D7BDC"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43C57406" w14:textId="77777777" w:rsidR="002D18F6" w:rsidRPr="00E3543A" w:rsidRDefault="002D18F6" w:rsidP="00C1192D">
            <w:pPr>
              <w:tabs>
                <w:tab w:val="left" w:pos="708"/>
                <w:tab w:val="center" w:pos="4536"/>
                <w:tab w:val="right" w:pos="9072"/>
              </w:tabs>
              <w:jc w:val="center"/>
            </w:pPr>
            <w:r w:rsidRPr="00E3543A">
              <w:t>46.5</w:t>
            </w:r>
          </w:p>
        </w:tc>
        <w:tc>
          <w:tcPr>
            <w:tcW w:w="1170" w:type="dxa"/>
            <w:vAlign w:val="center"/>
          </w:tcPr>
          <w:p w14:paraId="0900E080" w14:textId="77777777" w:rsidR="002D18F6" w:rsidRPr="00E3543A" w:rsidRDefault="002D18F6" w:rsidP="00C1192D">
            <w:pPr>
              <w:tabs>
                <w:tab w:val="left" w:pos="708"/>
                <w:tab w:val="center" w:pos="4536"/>
                <w:tab w:val="right" w:pos="9072"/>
              </w:tabs>
              <w:jc w:val="center"/>
            </w:pPr>
            <w:r w:rsidRPr="00E3543A">
              <w:t>45.3</w:t>
            </w:r>
          </w:p>
        </w:tc>
        <w:tc>
          <w:tcPr>
            <w:tcW w:w="1170" w:type="dxa"/>
            <w:vAlign w:val="center"/>
          </w:tcPr>
          <w:p w14:paraId="01B14B92" w14:textId="77777777" w:rsidR="002D18F6" w:rsidRPr="00E3543A" w:rsidRDefault="002D18F6" w:rsidP="00C1192D">
            <w:pPr>
              <w:tabs>
                <w:tab w:val="left" w:pos="708"/>
                <w:tab w:val="center" w:pos="4536"/>
                <w:tab w:val="right" w:pos="9072"/>
              </w:tabs>
              <w:jc w:val="center"/>
            </w:pPr>
            <w:r>
              <w:t>44.2</w:t>
            </w:r>
          </w:p>
        </w:tc>
        <w:tc>
          <w:tcPr>
            <w:tcW w:w="1275" w:type="dxa"/>
            <w:vAlign w:val="center"/>
          </w:tcPr>
          <w:p w14:paraId="09ACD4F1" w14:textId="77777777" w:rsidR="002D18F6" w:rsidRPr="00E3543A" w:rsidRDefault="002D18F6" w:rsidP="00C1192D">
            <w:pPr>
              <w:jc w:val="center"/>
            </w:pPr>
            <w:r w:rsidRPr="00E3543A">
              <w:rPr>
                <w:lang w:val="be-BY"/>
              </w:rPr>
              <w:t>70</w:t>
            </w:r>
          </w:p>
        </w:tc>
        <w:tc>
          <w:tcPr>
            <w:tcW w:w="1620" w:type="dxa"/>
            <w:vAlign w:val="center"/>
          </w:tcPr>
          <w:p w14:paraId="4671DE2C"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64B4E966" w14:textId="77777777" w:rsidTr="00C1192D">
        <w:tc>
          <w:tcPr>
            <w:tcW w:w="1588" w:type="dxa"/>
          </w:tcPr>
          <w:p w14:paraId="53B48D51" w14:textId="77777777" w:rsidR="002D18F6" w:rsidRPr="00CF3623" w:rsidRDefault="002D18F6" w:rsidP="00C1192D">
            <w:pPr>
              <w:tabs>
                <w:tab w:val="left" w:pos="708"/>
                <w:tab w:val="center" w:pos="4536"/>
                <w:tab w:val="right" w:pos="9072"/>
              </w:tabs>
              <w:jc w:val="center"/>
              <w:rPr>
                <w:lang w:val="be-BY"/>
              </w:rPr>
            </w:pPr>
            <w:r w:rsidRPr="00CF3623">
              <w:rPr>
                <w:lang w:val="be-BY"/>
              </w:rPr>
              <w:t>20</w:t>
            </w:r>
          </w:p>
        </w:tc>
        <w:tc>
          <w:tcPr>
            <w:tcW w:w="1832" w:type="dxa"/>
          </w:tcPr>
          <w:p w14:paraId="509E30B8"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5FBFE9F2" w14:textId="77777777" w:rsidR="002D18F6" w:rsidRPr="00E3543A" w:rsidRDefault="002D18F6" w:rsidP="00C1192D">
            <w:pPr>
              <w:tabs>
                <w:tab w:val="left" w:pos="708"/>
                <w:tab w:val="center" w:pos="4536"/>
                <w:tab w:val="right" w:pos="9072"/>
              </w:tabs>
              <w:jc w:val="center"/>
            </w:pPr>
            <w:r w:rsidRPr="00E3543A">
              <w:t>50.6</w:t>
            </w:r>
          </w:p>
        </w:tc>
        <w:tc>
          <w:tcPr>
            <w:tcW w:w="1170" w:type="dxa"/>
            <w:vAlign w:val="center"/>
          </w:tcPr>
          <w:p w14:paraId="607EC05B" w14:textId="77777777" w:rsidR="002D18F6" w:rsidRPr="00E3543A" w:rsidRDefault="002D18F6" w:rsidP="00C1192D">
            <w:pPr>
              <w:tabs>
                <w:tab w:val="left" w:pos="708"/>
                <w:tab w:val="center" w:pos="4536"/>
                <w:tab w:val="right" w:pos="9072"/>
              </w:tabs>
              <w:jc w:val="center"/>
            </w:pPr>
            <w:r w:rsidRPr="00E3543A">
              <w:t>49.5</w:t>
            </w:r>
          </w:p>
        </w:tc>
        <w:tc>
          <w:tcPr>
            <w:tcW w:w="1170" w:type="dxa"/>
            <w:vAlign w:val="center"/>
          </w:tcPr>
          <w:p w14:paraId="79A63BEC" w14:textId="77777777" w:rsidR="002D18F6" w:rsidRPr="00E3543A" w:rsidRDefault="002D18F6" w:rsidP="00C1192D">
            <w:pPr>
              <w:tabs>
                <w:tab w:val="left" w:pos="708"/>
                <w:tab w:val="center" w:pos="4536"/>
                <w:tab w:val="right" w:pos="9072"/>
              </w:tabs>
              <w:jc w:val="center"/>
            </w:pPr>
            <w:r>
              <w:t>48.3</w:t>
            </w:r>
          </w:p>
        </w:tc>
        <w:tc>
          <w:tcPr>
            <w:tcW w:w="1275" w:type="dxa"/>
            <w:vAlign w:val="center"/>
          </w:tcPr>
          <w:p w14:paraId="7955B6E8" w14:textId="77777777" w:rsidR="002D18F6" w:rsidRPr="00E3543A" w:rsidRDefault="002D18F6" w:rsidP="00C1192D">
            <w:pPr>
              <w:jc w:val="center"/>
            </w:pPr>
            <w:r w:rsidRPr="00E3543A">
              <w:rPr>
                <w:lang w:val="be-BY"/>
              </w:rPr>
              <w:t>70</w:t>
            </w:r>
          </w:p>
        </w:tc>
        <w:tc>
          <w:tcPr>
            <w:tcW w:w="1620" w:type="dxa"/>
            <w:vAlign w:val="center"/>
          </w:tcPr>
          <w:p w14:paraId="6856CAF4"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081CA3BF" w14:textId="77777777" w:rsidTr="00C1192D">
        <w:tc>
          <w:tcPr>
            <w:tcW w:w="1588" w:type="dxa"/>
          </w:tcPr>
          <w:p w14:paraId="0B6AEA70" w14:textId="77777777" w:rsidR="002D18F6" w:rsidRPr="00CF3623" w:rsidRDefault="002D18F6" w:rsidP="00C1192D">
            <w:pPr>
              <w:tabs>
                <w:tab w:val="left" w:pos="708"/>
                <w:tab w:val="center" w:pos="4536"/>
                <w:tab w:val="right" w:pos="9072"/>
              </w:tabs>
              <w:jc w:val="center"/>
              <w:rPr>
                <w:lang w:val="be-BY"/>
              </w:rPr>
            </w:pPr>
            <w:r w:rsidRPr="00CF3623">
              <w:rPr>
                <w:lang w:val="be-BY"/>
              </w:rPr>
              <w:t>21</w:t>
            </w:r>
          </w:p>
        </w:tc>
        <w:tc>
          <w:tcPr>
            <w:tcW w:w="1832" w:type="dxa"/>
          </w:tcPr>
          <w:p w14:paraId="1FB0923F"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53E74045" w14:textId="77777777" w:rsidR="002D18F6" w:rsidRPr="00E3543A" w:rsidRDefault="002D18F6" w:rsidP="00C1192D">
            <w:pPr>
              <w:tabs>
                <w:tab w:val="left" w:pos="708"/>
                <w:tab w:val="center" w:pos="4536"/>
                <w:tab w:val="right" w:pos="9072"/>
              </w:tabs>
              <w:jc w:val="center"/>
            </w:pPr>
            <w:r w:rsidRPr="00E3543A">
              <w:t>51.0</w:t>
            </w:r>
          </w:p>
        </w:tc>
        <w:tc>
          <w:tcPr>
            <w:tcW w:w="1170" w:type="dxa"/>
            <w:vAlign w:val="center"/>
          </w:tcPr>
          <w:p w14:paraId="6999788C" w14:textId="77777777" w:rsidR="002D18F6" w:rsidRPr="00E3543A" w:rsidRDefault="002D18F6" w:rsidP="00C1192D">
            <w:pPr>
              <w:tabs>
                <w:tab w:val="left" w:pos="708"/>
                <w:tab w:val="center" w:pos="4536"/>
                <w:tab w:val="right" w:pos="9072"/>
              </w:tabs>
              <w:jc w:val="center"/>
            </w:pPr>
            <w:r w:rsidRPr="00E3543A">
              <w:t>50.3</w:t>
            </w:r>
          </w:p>
        </w:tc>
        <w:tc>
          <w:tcPr>
            <w:tcW w:w="1170" w:type="dxa"/>
            <w:vAlign w:val="center"/>
          </w:tcPr>
          <w:p w14:paraId="3FB278C3" w14:textId="77777777" w:rsidR="002D18F6" w:rsidRPr="00E3543A" w:rsidRDefault="002D18F6" w:rsidP="00C1192D">
            <w:pPr>
              <w:tabs>
                <w:tab w:val="left" w:pos="708"/>
                <w:tab w:val="center" w:pos="4536"/>
                <w:tab w:val="right" w:pos="9072"/>
              </w:tabs>
              <w:jc w:val="center"/>
            </w:pPr>
            <w:r>
              <w:t>49.2</w:t>
            </w:r>
          </w:p>
        </w:tc>
        <w:tc>
          <w:tcPr>
            <w:tcW w:w="1275" w:type="dxa"/>
            <w:vAlign w:val="center"/>
          </w:tcPr>
          <w:p w14:paraId="3CCFABE1" w14:textId="77777777" w:rsidR="002D18F6" w:rsidRPr="00E3543A" w:rsidRDefault="002D18F6" w:rsidP="00C1192D">
            <w:pPr>
              <w:jc w:val="center"/>
            </w:pPr>
            <w:r w:rsidRPr="00E3543A">
              <w:rPr>
                <w:lang w:val="be-BY"/>
              </w:rPr>
              <w:t>70</w:t>
            </w:r>
          </w:p>
        </w:tc>
        <w:tc>
          <w:tcPr>
            <w:tcW w:w="1620" w:type="dxa"/>
            <w:vAlign w:val="center"/>
          </w:tcPr>
          <w:p w14:paraId="0601A4D1"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1959064E" w14:textId="77777777" w:rsidTr="00C1192D">
        <w:tc>
          <w:tcPr>
            <w:tcW w:w="1588" w:type="dxa"/>
          </w:tcPr>
          <w:p w14:paraId="4DC2843E" w14:textId="77777777" w:rsidR="002D18F6" w:rsidRPr="00CF3623" w:rsidRDefault="002D18F6" w:rsidP="00C1192D">
            <w:pPr>
              <w:tabs>
                <w:tab w:val="left" w:pos="708"/>
                <w:tab w:val="center" w:pos="4536"/>
                <w:tab w:val="right" w:pos="9072"/>
              </w:tabs>
              <w:jc w:val="center"/>
              <w:rPr>
                <w:lang w:val="be-BY"/>
              </w:rPr>
            </w:pPr>
            <w:r w:rsidRPr="00CF3623">
              <w:rPr>
                <w:lang w:val="be-BY"/>
              </w:rPr>
              <w:t>22</w:t>
            </w:r>
          </w:p>
        </w:tc>
        <w:tc>
          <w:tcPr>
            <w:tcW w:w="1832" w:type="dxa"/>
          </w:tcPr>
          <w:p w14:paraId="3A581EA8"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619CEE98" w14:textId="77777777" w:rsidR="002D18F6" w:rsidRPr="00E3543A" w:rsidRDefault="002D18F6" w:rsidP="00C1192D">
            <w:pPr>
              <w:tabs>
                <w:tab w:val="left" w:pos="708"/>
                <w:tab w:val="center" w:pos="4536"/>
                <w:tab w:val="right" w:pos="9072"/>
              </w:tabs>
              <w:jc w:val="center"/>
            </w:pPr>
            <w:r w:rsidRPr="00E3543A">
              <w:t>50.8</w:t>
            </w:r>
          </w:p>
        </w:tc>
        <w:tc>
          <w:tcPr>
            <w:tcW w:w="1170" w:type="dxa"/>
            <w:vAlign w:val="center"/>
          </w:tcPr>
          <w:p w14:paraId="5C7A15B5" w14:textId="77777777" w:rsidR="002D18F6" w:rsidRPr="00E3543A" w:rsidRDefault="002D18F6" w:rsidP="00C1192D">
            <w:pPr>
              <w:tabs>
                <w:tab w:val="left" w:pos="708"/>
                <w:tab w:val="center" w:pos="4536"/>
                <w:tab w:val="right" w:pos="9072"/>
              </w:tabs>
              <w:jc w:val="center"/>
            </w:pPr>
            <w:r w:rsidRPr="00E3543A">
              <w:t>49.7</w:t>
            </w:r>
          </w:p>
        </w:tc>
        <w:tc>
          <w:tcPr>
            <w:tcW w:w="1170" w:type="dxa"/>
            <w:vAlign w:val="center"/>
          </w:tcPr>
          <w:p w14:paraId="529FAE73" w14:textId="77777777" w:rsidR="002D18F6" w:rsidRPr="00E3543A" w:rsidRDefault="002D18F6" w:rsidP="00C1192D">
            <w:pPr>
              <w:tabs>
                <w:tab w:val="left" w:pos="708"/>
                <w:tab w:val="center" w:pos="4536"/>
                <w:tab w:val="right" w:pos="9072"/>
              </w:tabs>
              <w:jc w:val="center"/>
            </w:pPr>
            <w:r>
              <w:t>49.1</w:t>
            </w:r>
          </w:p>
        </w:tc>
        <w:tc>
          <w:tcPr>
            <w:tcW w:w="1275" w:type="dxa"/>
            <w:vAlign w:val="center"/>
          </w:tcPr>
          <w:p w14:paraId="52F4489E" w14:textId="77777777" w:rsidR="002D18F6" w:rsidRPr="00E3543A" w:rsidRDefault="002D18F6" w:rsidP="00C1192D">
            <w:pPr>
              <w:jc w:val="center"/>
            </w:pPr>
            <w:r w:rsidRPr="00E3543A">
              <w:rPr>
                <w:lang w:val="be-BY"/>
              </w:rPr>
              <w:t>70</w:t>
            </w:r>
          </w:p>
        </w:tc>
        <w:tc>
          <w:tcPr>
            <w:tcW w:w="1620" w:type="dxa"/>
            <w:vAlign w:val="center"/>
          </w:tcPr>
          <w:p w14:paraId="0092C33F"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0CFEC036" w14:textId="77777777" w:rsidTr="00C1192D">
        <w:tc>
          <w:tcPr>
            <w:tcW w:w="1588" w:type="dxa"/>
          </w:tcPr>
          <w:p w14:paraId="07539D95" w14:textId="77777777" w:rsidR="002D18F6" w:rsidRPr="00CF3623" w:rsidRDefault="002D18F6" w:rsidP="00C1192D">
            <w:pPr>
              <w:tabs>
                <w:tab w:val="left" w:pos="708"/>
                <w:tab w:val="center" w:pos="4536"/>
                <w:tab w:val="right" w:pos="9072"/>
              </w:tabs>
              <w:jc w:val="center"/>
              <w:rPr>
                <w:lang w:val="be-BY"/>
              </w:rPr>
            </w:pPr>
            <w:r w:rsidRPr="00CF3623">
              <w:rPr>
                <w:lang w:val="be-BY"/>
              </w:rPr>
              <w:t>Ниво на обща звукова мощност</w:t>
            </w:r>
          </w:p>
        </w:tc>
        <w:tc>
          <w:tcPr>
            <w:tcW w:w="1832" w:type="dxa"/>
          </w:tcPr>
          <w:p w14:paraId="2DD1016F"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4630C62B" w14:textId="77777777" w:rsidR="002D18F6" w:rsidRPr="00E3543A" w:rsidRDefault="002D18F6" w:rsidP="00C1192D">
            <w:pPr>
              <w:tabs>
                <w:tab w:val="left" w:pos="708"/>
                <w:tab w:val="center" w:pos="4536"/>
                <w:tab w:val="right" w:pos="9072"/>
              </w:tabs>
              <w:jc w:val="center"/>
            </w:pPr>
            <w:r w:rsidRPr="00E3543A">
              <w:t>106±4</w:t>
            </w:r>
          </w:p>
        </w:tc>
        <w:tc>
          <w:tcPr>
            <w:tcW w:w="1170" w:type="dxa"/>
            <w:vAlign w:val="center"/>
          </w:tcPr>
          <w:p w14:paraId="582F42B6" w14:textId="77777777" w:rsidR="002D18F6" w:rsidRPr="00E3543A" w:rsidRDefault="002D18F6" w:rsidP="00C1192D">
            <w:pPr>
              <w:tabs>
                <w:tab w:val="left" w:pos="708"/>
                <w:tab w:val="center" w:pos="4536"/>
                <w:tab w:val="right" w:pos="9072"/>
              </w:tabs>
              <w:jc w:val="center"/>
            </w:pPr>
            <w:r w:rsidRPr="00E3543A">
              <w:t>104±4</w:t>
            </w:r>
          </w:p>
        </w:tc>
        <w:tc>
          <w:tcPr>
            <w:tcW w:w="1170" w:type="dxa"/>
            <w:vAlign w:val="center"/>
          </w:tcPr>
          <w:p w14:paraId="281F359B" w14:textId="77777777" w:rsidR="002D18F6" w:rsidRPr="00E3543A" w:rsidRDefault="002D18F6" w:rsidP="00C1192D">
            <w:pPr>
              <w:tabs>
                <w:tab w:val="left" w:pos="708"/>
                <w:tab w:val="center" w:pos="4536"/>
                <w:tab w:val="right" w:pos="9072"/>
              </w:tabs>
              <w:jc w:val="center"/>
            </w:pPr>
            <w:r w:rsidRPr="00E3543A">
              <w:t>10</w:t>
            </w:r>
            <w:r>
              <w:t>3</w:t>
            </w:r>
            <w:r w:rsidRPr="00E3543A">
              <w:t>±4</w:t>
            </w:r>
          </w:p>
        </w:tc>
        <w:tc>
          <w:tcPr>
            <w:tcW w:w="1275" w:type="dxa"/>
            <w:vAlign w:val="center"/>
          </w:tcPr>
          <w:p w14:paraId="50584DF4" w14:textId="77777777" w:rsidR="002D18F6" w:rsidRPr="00E3543A" w:rsidRDefault="002D18F6" w:rsidP="00C1192D">
            <w:pPr>
              <w:tabs>
                <w:tab w:val="left" w:pos="708"/>
                <w:tab w:val="center" w:pos="4536"/>
                <w:tab w:val="right" w:pos="9072"/>
              </w:tabs>
              <w:jc w:val="center"/>
              <w:rPr>
                <w:lang w:val="be-BY"/>
              </w:rPr>
            </w:pPr>
            <w:r w:rsidRPr="00E3543A">
              <w:rPr>
                <w:lang w:val="be-BY"/>
              </w:rPr>
              <w:t>-</w:t>
            </w:r>
          </w:p>
        </w:tc>
        <w:tc>
          <w:tcPr>
            <w:tcW w:w="1620" w:type="dxa"/>
            <w:vAlign w:val="center"/>
          </w:tcPr>
          <w:p w14:paraId="66B370E4" w14:textId="77777777" w:rsidR="002D18F6" w:rsidRPr="00E3543A" w:rsidRDefault="002D18F6" w:rsidP="00C1192D">
            <w:pPr>
              <w:tabs>
                <w:tab w:val="left" w:pos="708"/>
                <w:tab w:val="center" w:pos="4536"/>
                <w:tab w:val="right" w:pos="9072"/>
              </w:tabs>
              <w:jc w:val="center"/>
              <w:rPr>
                <w:lang w:val="be-BY"/>
              </w:rPr>
            </w:pPr>
            <w:r>
              <w:rPr>
                <w:lang w:val="be-BY"/>
              </w:rPr>
              <w:t>Да</w:t>
            </w:r>
          </w:p>
        </w:tc>
      </w:tr>
      <w:tr w:rsidR="002D18F6" w:rsidRPr="009D2F6B" w14:paraId="324C3909" w14:textId="77777777" w:rsidTr="00C1192D">
        <w:tc>
          <w:tcPr>
            <w:tcW w:w="1588" w:type="dxa"/>
          </w:tcPr>
          <w:p w14:paraId="242081E1" w14:textId="77777777" w:rsidR="002D18F6" w:rsidRPr="00CF3623" w:rsidRDefault="002D18F6" w:rsidP="00C1192D">
            <w:pPr>
              <w:tabs>
                <w:tab w:val="left" w:pos="708"/>
                <w:tab w:val="center" w:pos="4536"/>
                <w:tab w:val="right" w:pos="9072"/>
              </w:tabs>
              <w:jc w:val="center"/>
              <w:rPr>
                <w:lang w:val="be-BY"/>
              </w:rPr>
            </w:pPr>
            <w:r w:rsidRPr="00CF3623">
              <w:rPr>
                <w:lang w:val="be-BY"/>
              </w:rPr>
              <w:t>Еквивалентно ниво на шума в мястото на въздействие</w:t>
            </w:r>
          </w:p>
        </w:tc>
        <w:tc>
          <w:tcPr>
            <w:tcW w:w="1832" w:type="dxa"/>
          </w:tcPr>
          <w:p w14:paraId="0E23594D" w14:textId="77777777" w:rsidR="002D18F6" w:rsidRPr="009D2F6B" w:rsidRDefault="002D18F6" w:rsidP="00C1192D">
            <w:pPr>
              <w:tabs>
                <w:tab w:val="left" w:pos="708"/>
                <w:tab w:val="center" w:pos="4536"/>
                <w:tab w:val="right" w:pos="9072"/>
              </w:tabs>
              <w:jc w:val="center"/>
              <w:rPr>
                <w:highlight w:val="yellow"/>
              </w:rPr>
            </w:pPr>
          </w:p>
        </w:tc>
        <w:tc>
          <w:tcPr>
            <w:tcW w:w="1335" w:type="dxa"/>
            <w:vAlign w:val="center"/>
          </w:tcPr>
          <w:p w14:paraId="7D259A2A" w14:textId="77777777" w:rsidR="002D18F6" w:rsidRPr="00E3543A" w:rsidRDefault="002D18F6" w:rsidP="00C1192D">
            <w:pPr>
              <w:tabs>
                <w:tab w:val="left" w:pos="708"/>
                <w:tab w:val="center" w:pos="4536"/>
                <w:tab w:val="right" w:pos="9072"/>
              </w:tabs>
              <w:jc w:val="center"/>
            </w:pPr>
            <w:r w:rsidRPr="00E3543A">
              <w:t>41±2</w:t>
            </w:r>
          </w:p>
        </w:tc>
        <w:tc>
          <w:tcPr>
            <w:tcW w:w="1170" w:type="dxa"/>
            <w:vAlign w:val="center"/>
          </w:tcPr>
          <w:p w14:paraId="26982A21" w14:textId="77777777" w:rsidR="002D18F6" w:rsidRPr="00E3543A" w:rsidRDefault="002D18F6" w:rsidP="00C1192D">
            <w:pPr>
              <w:tabs>
                <w:tab w:val="left" w:pos="708"/>
                <w:tab w:val="center" w:pos="4536"/>
                <w:tab w:val="right" w:pos="9072"/>
              </w:tabs>
              <w:jc w:val="center"/>
            </w:pPr>
            <w:r w:rsidRPr="00E3543A">
              <w:t>39±2</w:t>
            </w:r>
          </w:p>
        </w:tc>
        <w:tc>
          <w:tcPr>
            <w:tcW w:w="1170" w:type="dxa"/>
            <w:vAlign w:val="center"/>
          </w:tcPr>
          <w:p w14:paraId="36950AFB" w14:textId="77777777" w:rsidR="002D18F6" w:rsidRPr="00E3543A" w:rsidRDefault="002D18F6" w:rsidP="00C1192D">
            <w:pPr>
              <w:tabs>
                <w:tab w:val="left" w:pos="708"/>
                <w:tab w:val="center" w:pos="4536"/>
                <w:tab w:val="right" w:pos="9072"/>
              </w:tabs>
              <w:jc w:val="center"/>
            </w:pPr>
            <w:r>
              <w:t>38</w:t>
            </w:r>
            <w:r w:rsidRPr="00E3543A">
              <w:t>±2</w:t>
            </w:r>
          </w:p>
        </w:tc>
        <w:tc>
          <w:tcPr>
            <w:tcW w:w="1275" w:type="dxa"/>
            <w:vAlign w:val="center"/>
          </w:tcPr>
          <w:p w14:paraId="0ED3149B" w14:textId="77777777" w:rsidR="002D18F6" w:rsidRPr="00E3543A" w:rsidRDefault="002D18F6" w:rsidP="00C1192D">
            <w:pPr>
              <w:tabs>
                <w:tab w:val="left" w:pos="708"/>
                <w:tab w:val="center" w:pos="4536"/>
                <w:tab w:val="right" w:pos="9072"/>
              </w:tabs>
              <w:jc w:val="center"/>
              <w:rPr>
                <w:lang w:val="be-BY"/>
              </w:rPr>
            </w:pPr>
            <w:r>
              <w:rPr>
                <w:lang w:val="be-BY"/>
              </w:rPr>
              <w:t>55/50/45</w:t>
            </w:r>
          </w:p>
        </w:tc>
        <w:tc>
          <w:tcPr>
            <w:tcW w:w="1620" w:type="dxa"/>
            <w:vAlign w:val="center"/>
          </w:tcPr>
          <w:p w14:paraId="52CA347B" w14:textId="77777777" w:rsidR="002D18F6" w:rsidRPr="00E3543A" w:rsidRDefault="002D18F6" w:rsidP="00C1192D">
            <w:pPr>
              <w:tabs>
                <w:tab w:val="left" w:pos="708"/>
                <w:tab w:val="center" w:pos="4536"/>
                <w:tab w:val="right" w:pos="9072"/>
              </w:tabs>
              <w:jc w:val="center"/>
              <w:rPr>
                <w:lang w:val="be-BY"/>
              </w:rPr>
            </w:pPr>
            <w:r>
              <w:rPr>
                <w:lang w:val="be-BY"/>
              </w:rPr>
              <w:t>Да</w:t>
            </w:r>
          </w:p>
        </w:tc>
      </w:tr>
    </w:tbl>
    <w:p w14:paraId="3134ECC1" w14:textId="77777777" w:rsidR="002B571D" w:rsidRPr="002D18F6" w:rsidRDefault="002B571D" w:rsidP="002B571D">
      <w:pPr>
        <w:spacing w:before="120"/>
        <w:jc w:val="right"/>
        <w:rPr>
          <w:b/>
          <w:i/>
        </w:rPr>
      </w:pPr>
      <w:r w:rsidRPr="002D18F6">
        <w:rPr>
          <w:b/>
          <w:i/>
        </w:rPr>
        <w:t>Таблица 7 - Опазване на подземни води</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654"/>
        <w:gridCol w:w="1677"/>
        <w:gridCol w:w="1484"/>
        <w:gridCol w:w="1649"/>
        <w:gridCol w:w="1595"/>
      </w:tblGrid>
      <w:tr w:rsidR="002B571D" w:rsidRPr="002D18F6" w14:paraId="0DA5B43E" w14:textId="77777777" w:rsidTr="002D18F6">
        <w:trPr>
          <w:cantSplit/>
          <w:trHeight w:val="981"/>
          <w:jc w:val="center"/>
        </w:trPr>
        <w:tc>
          <w:tcPr>
            <w:tcW w:w="1459" w:type="dxa"/>
            <w:tcBorders>
              <w:bottom w:val="single" w:sz="4" w:space="0" w:color="auto"/>
            </w:tcBorders>
            <w:shd w:val="clear" w:color="auto" w:fill="E6E6E6"/>
            <w:vAlign w:val="center"/>
          </w:tcPr>
          <w:p w14:paraId="566B83D3" w14:textId="77777777" w:rsidR="002B571D" w:rsidRPr="002D18F6" w:rsidRDefault="002B571D" w:rsidP="002D18F6">
            <w:pPr>
              <w:pStyle w:val="BodyText"/>
              <w:spacing w:line="240" w:lineRule="auto"/>
              <w:jc w:val="center"/>
              <w:rPr>
                <w:b/>
                <w:sz w:val="22"/>
                <w:szCs w:val="24"/>
                <w:lang w:val="be-BY"/>
              </w:rPr>
            </w:pPr>
            <w:r w:rsidRPr="002D18F6">
              <w:rPr>
                <w:b/>
                <w:sz w:val="22"/>
                <w:szCs w:val="24"/>
                <w:lang w:val="be-BY"/>
              </w:rPr>
              <w:t>Показател</w:t>
            </w:r>
          </w:p>
        </w:tc>
        <w:tc>
          <w:tcPr>
            <w:tcW w:w="1684" w:type="dxa"/>
            <w:tcBorders>
              <w:bottom w:val="single" w:sz="4" w:space="0" w:color="auto"/>
            </w:tcBorders>
            <w:shd w:val="clear" w:color="auto" w:fill="E6E6E6"/>
            <w:vAlign w:val="center"/>
          </w:tcPr>
          <w:p w14:paraId="75AD1C14" w14:textId="77777777" w:rsidR="002B571D" w:rsidRPr="002D18F6" w:rsidRDefault="002B571D" w:rsidP="002D18F6">
            <w:pPr>
              <w:pStyle w:val="BodyText"/>
              <w:spacing w:line="240" w:lineRule="auto"/>
              <w:jc w:val="center"/>
              <w:rPr>
                <w:b/>
                <w:sz w:val="22"/>
                <w:szCs w:val="24"/>
                <w:lang w:val="be-BY"/>
              </w:rPr>
            </w:pPr>
            <w:r w:rsidRPr="002D18F6">
              <w:rPr>
                <w:b/>
                <w:sz w:val="22"/>
                <w:szCs w:val="24"/>
                <w:lang w:val="be-BY"/>
              </w:rPr>
              <w:t>Точка на пробовземане</w:t>
            </w:r>
          </w:p>
        </w:tc>
        <w:tc>
          <w:tcPr>
            <w:tcW w:w="1677" w:type="dxa"/>
            <w:tcBorders>
              <w:bottom w:val="single" w:sz="4" w:space="0" w:color="auto"/>
            </w:tcBorders>
            <w:shd w:val="clear" w:color="auto" w:fill="E6E6E6"/>
            <w:vAlign w:val="center"/>
          </w:tcPr>
          <w:p w14:paraId="0D1B10B9" w14:textId="77777777" w:rsidR="002B571D" w:rsidRPr="002D18F6" w:rsidRDefault="002B571D" w:rsidP="002D18F6">
            <w:pPr>
              <w:pStyle w:val="BodyText"/>
              <w:spacing w:line="240" w:lineRule="auto"/>
              <w:jc w:val="center"/>
              <w:rPr>
                <w:b/>
                <w:sz w:val="22"/>
                <w:szCs w:val="24"/>
                <w:lang w:val="be-BY"/>
              </w:rPr>
            </w:pPr>
            <w:r w:rsidRPr="002D18F6">
              <w:rPr>
                <w:b/>
                <w:sz w:val="22"/>
                <w:szCs w:val="24"/>
                <w:lang w:val="be-BY"/>
              </w:rPr>
              <w:t>Концентрация в подземните води, съгласно КР</w:t>
            </w:r>
          </w:p>
        </w:tc>
        <w:tc>
          <w:tcPr>
            <w:tcW w:w="1511" w:type="dxa"/>
            <w:tcBorders>
              <w:bottom w:val="single" w:sz="4" w:space="0" w:color="auto"/>
            </w:tcBorders>
            <w:shd w:val="clear" w:color="auto" w:fill="E6E6E6"/>
            <w:vAlign w:val="center"/>
          </w:tcPr>
          <w:p w14:paraId="625D3A95" w14:textId="77777777" w:rsidR="002B571D" w:rsidRPr="002D18F6" w:rsidRDefault="002B571D" w:rsidP="002D18F6">
            <w:pPr>
              <w:pStyle w:val="BodyText"/>
              <w:spacing w:line="240" w:lineRule="auto"/>
              <w:jc w:val="center"/>
              <w:rPr>
                <w:b/>
                <w:sz w:val="22"/>
                <w:szCs w:val="24"/>
                <w:lang w:val="be-BY"/>
              </w:rPr>
            </w:pPr>
            <w:r w:rsidRPr="002D18F6">
              <w:rPr>
                <w:b/>
                <w:sz w:val="22"/>
                <w:szCs w:val="24"/>
                <w:lang w:val="be-BY"/>
              </w:rPr>
              <w:t>Резултати от мониторинг</w:t>
            </w:r>
          </w:p>
        </w:tc>
        <w:tc>
          <w:tcPr>
            <w:tcW w:w="1748" w:type="dxa"/>
            <w:tcBorders>
              <w:bottom w:val="single" w:sz="4" w:space="0" w:color="auto"/>
            </w:tcBorders>
            <w:shd w:val="clear" w:color="auto" w:fill="E6E6E6"/>
            <w:vAlign w:val="center"/>
          </w:tcPr>
          <w:p w14:paraId="2D9D5ADE" w14:textId="77777777" w:rsidR="002B571D" w:rsidRPr="002D18F6" w:rsidRDefault="002B571D" w:rsidP="002D18F6">
            <w:pPr>
              <w:pStyle w:val="BodyText"/>
              <w:spacing w:line="240" w:lineRule="auto"/>
              <w:jc w:val="center"/>
              <w:rPr>
                <w:b/>
                <w:sz w:val="22"/>
                <w:szCs w:val="24"/>
                <w:lang w:val="be-BY"/>
              </w:rPr>
            </w:pPr>
            <w:r w:rsidRPr="002D18F6">
              <w:rPr>
                <w:b/>
                <w:sz w:val="22"/>
                <w:szCs w:val="24"/>
                <w:lang w:val="be-BY"/>
              </w:rPr>
              <w:t>Честота на мониторинг</w:t>
            </w:r>
          </w:p>
        </w:tc>
        <w:tc>
          <w:tcPr>
            <w:tcW w:w="1378" w:type="dxa"/>
            <w:tcBorders>
              <w:bottom w:val="single" w:sz="4" w:space="0" w:color="auto"/>
            </w:tcBorders>
            <w:shd w:val="clear" w:color="auto" w:fill="E6E6E6"/>
            <w:vAlign w:val="center"/>
          </w:tcPr>
          <w:p w14:paraId="08B3D057" w14:textId="77777777" w:rsidR="002B571D" w:rsidRPr="002D18F6" w:rsidRDefault="002B571D" w:rsidP="002D18F6">
            <w:pPr>
              <w:pStyle w:val="BodyText"/>
              <w:spacing w:line="240" w:lineRule="auto"/>
              <w:jc w:val="center"/>
              <w:rPr>
                <w:b/>
                <w:sz w:val="22"/>
                <w:szCs w:val="24"/>
                <w:lang w:val="en-US"/>
              </w:rPr>
            </w:pPr>
            <w:r w:rsidRPr="002D18F6">
              <w:rPr>
                <w:b/>
                <w:sz w:val="22"/>
                <w:szCs w:val="24"/>
                <w:lang w:val="be-BY"/>
              </w:rPr>
              <w:t>Съответствие</w:t>
            </w:r>
          </w:p>
          <w:p w14:paraId="754C5D56" w14:textId="77777777" w:rsidR="002B571D" w:rsidRPr="002D18F6" w:rsidRDefault="002B571D" w:rsidP="002D18F6">
            <w:pPr>
              <w:pStyle w:val="BodyText"/>
              <w:spacing w:line="240" w:lineRule="auto"/>
              <w:jc w:val="center"/>
              <w:rPr>
                <w:b/>
                <w:sz w:val="22"/>
                <w:szCs w:val="24"/>
                <w:lang w:val="be-BY"/>
              </w:rPr>
            </w:pPr>
          </w:p>
        </w:tc>
      </w:tr>
      <w:tr w:rsidR="002B571D" w:rsidRPr="009D2F6B" w14:paraId="0D3180EB" w14:textId="77777777" w:rsidTr="00462B6C">
        <w:trPr>
          <w:cantSplit/>
          <w:trHeight w:val="286"/>
          <w:jc w:val="center"/>
        </w:trPr>
        <w:tc>
          <w:tcPr>
            <w:tcW w:w="1459" w:type="dxa"/>
            <w:vAlign w:val="center"/>
          </w:tcPr>
          <w:p w14:paraId="290055B6" w14:textId="77777777" w:rsidR="002B571D" w:rsidRPr="00462B6C" w:rsidRDefault="002B571D" w:rsidP="00462B6C">
            <w:pPr>
              <w:tabs>
                <w:tab w:val="left" w:pos="708"/>
                <w:tab w:val="center" w:pos="4536"/>
                <w:tab w:val="right" w:pos="9072"/>
              </w:tabs>
              <w:jc w:val="center"/>
              <w:rPr>
                <w:sz w:val="22"/>
                <w:szCs w:val="20"/>
                <w:lang w:val="be-BY"/>
              </w:rPr>
            </w:pPr>
            <w:r w:rsidRPr="00462B6C">
              <w:rPr>
                <w:sz w:val="22"/>
                <w:szCs w:val="20"/>
                <w:lang w:val="be-BY"/>
              </w:rPr>
              <w:t>-</w:t>
            </w:r>
          </w:p>
        </w:tc>
        <w:tc>
          <w:tcPr>
            <w:tcW w:w="1684" w:type="dxa"/>
            <w:vAlign w:val="center"/>
          </w:tcPr>
          <w:p w14:paraId="0CE500E2" w14:textId="77777777" w:rsidR="002B571D" w:rsidRPr="00462B6C" w:rsidRDefault="002B571D" w:rsidP="00462B6C">
            <w:pPr>
              <w:tabs>
                <w:tab w:val="left" w:pos="708"/>
                <w:tab w:val="center" w:pos="4536"/>
                <w:tab w:val="right" w:pos="9072"/>
              </w:tabs>
              <w:jc w:val="center"/>
              <w:rPr>
                <w:sz w:val="22"/>
                <w:szCs w:val="20"/>
                <w:lang w:val="be-BY"/>
              </w:rPr>
            </w:pPr>
            <w:r w:rsidRPr="00462B6C">
              <w:rPr>
                <w:sz w:val="22"/>
                <w:szCs w:val="20"/>
                <w:lang w:val="be-BY"/>
              </w:rPr>
              <w:t>-</w:t>
            </w:r>
          </w:p>
        </w:tc>
        <w:tc>
          <w:tcPr>
            <w:tcW w:w="1677" w:type="dxa"/>
            <w:vAlign w:val="center"/>
          </w:tcPr>
          <w:p w14:paraId="485FA8CE" w14:textId="77777777" w:rsidR="002B571D" w:rsidRPr="00462B6C" w:rsidRDefault="002B571D" w:rsidP="00462B6C">
            <w:pPr>
              <w:tabs>
                <w:tab w:val="left" w:pos="708"/>
                <w:tab w:val="center" w:pos="4536"/>
                <w:tab w:val="right" w:pos="9072"/>
              </w:tabs>
              <w:jc w:val="center"/>
              <w:rPr>
                <w:sz w:val="22"/>
                <w:szCs w:val="20"/>
                <w:lang w:val="be-BY"/>
              </w:rPr>
            </w:pPr>
            <w:r w:rsidRPr="00462B6C">
              <w:rPr>
                <w:sz w:val="22"/>
                <w:szCs w:val="20"/>
                <w:lang w:val="be-BY"/>
              </w:rPr>
              <w:t>-</w:t>
            </w:r>
          </w:p>
        </w:tc>
        <w:tc>
          <w:tcPr>
            <w:tcW w:w="1511" w:type="dxa"/>
            <w:vAlign w:val="center"/>
          </w:tcPr>
          <w:p w14:paraId="18DBC459" w14:textId="77777777" w:rsidR="002B571D" w:rsidRPr="00462B6C" w:rsidRDefault="002B571D" w:rsidP="00462B6C">
            <w:pPr>
              <w:tabs>
                <w:tab w:val="left" w:pos="708"/>
                <w:tab w:val="center" w:pos="4536"/>
                <w:tab w:val="right" w:pos="9072"/>
              </w:tabs>
              <w:jc w:val="center"/>
              <w:rPr>
                <w:sz w:val="22"/>
                <w:szCs w:val="20"/>
                <w:lang w:val="be-BY"/>
              </w:rPr>
            </w:pPr>
            <w:r w:rsidRPr="00462B6C">
              <w:rPr>
                <w:sz w:val="22"/>
                <w:szCs w:val="20"/>
                <w:lang w:val="be-BY"/>
              </w:rPr>
              <w:t>-</w:t>
            </w:r>
          </w:p>
        </w:tc>
        <w:tc>
          <w:tcPr>
            <w:tcW w:w="1748" w:type="dxa"/>
            <w:vAlign w:val="center"/>
          </w:tcPr>
          <w:p w14:paraId="4208582F" w14:textId="77777777" w:rsidR="002B571D" w:rsidRPr="00462B6C" w:rsidRDefault="002B571D" w:rsidP="00462B6C">
            <w:pPr>
              <w:tabs>
                <w:tab w:val="left" w:pos="708"/>
                <w:tab w:val="center" w:pos="4536"/>
                <w:tab w:val="right" w:pos="9072"/>
              </w:tabs>
              <w:jc w:val="center"/>
              <w:rPr>
                <w:sz w:val="22"/>
                <w:szCs w:val="20"/>
                <w:lang w:val="be-BY"/>
              </w:rPr>
            </w:pPr>
            <w:r w:rsidRPr="00462B6C">
              <w:rPr>
                <w:sz w:val="22"/>
                <w:szCs w:val="20"/>
                <w:lang w:val="be-BY"/>
              </w:rPr>
              <w:t>Няма заложен</w:t>
            </w:r>
          </w:p>
        </w:tc>
        <w:tc>
          <w:tcPr>
            <w:tcW w:w="1378" w:type="dxa"/>
            <w:vAlign w:val="center"/>
          </w:tcPr>
          <w:p w14:paraId="552BD259" w14:textId="77777777" w:rsidR="002B571D" w:rsidRPr="00462B6C" w:rsidRDefault="002B571D" w:rsidP="00462B6C">
            <w:pPr>
              <w:tabs>
                <w:tab w:val="left" w:pos="708"/>
                <w:tab w:val="center" w:pos="4536"/>
                <w:tab w:val="right" w:pos="9072"/>
              </w:tabs>
              <w:jc w:val="center"/>
              <w:rPr>
                <w:sz w:val="22"/>
                <w:szCs w:val="20"/>
                <w:lang w:val="be-BY"/>
              </w:rPr>
            </w:pPr>
            <w:r w:rsidRPr="00462B6C">
              <w:rPr>
                <w:sz w:val="22"/>
                <w:szCs w:val="20"/>
                <w:lang w:val="be-BY"/>
              </w:rPr>
              <w:t>-</w:t>
            </w:r>
          </w:p>
        </w:tc>
      </w:tr>
    </w:tbl>
    <w:p w14:paraId="3F2B7004" w14:textId="77777777" w:rsidR="002B571D" w:rsidRPr="002D18F6" w:rsidRDefault="002B571D" w:rsidP="002B571D">
      <w:pPr>
        <w:spacing w:before="120"/>
        <w:jc w:val="right"/>
        <w:rPr>
          <w:b/>
          <w:i/>
        </w:rPr>
      </w:pPr>
      <w:r w:rsidRPr="002D18F6">
        <w:rPr>
          <w:b/>
          <w:i/>
        </w:rPr>
        <w:t>Таблица 8 - Опазване на почви</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677"/>
        <w:gridCol w:w="1543"/>
        <w:gridCol w:w="1559"/>
        <w:gridCol w:w="1822"/>
        <w:gridCol w:w="1595"/>
      </w:tblGrid>
      <w:tr w:rsidR="002B571D" w:rsidRPr="002D18F6" w14:paraId="11749B11" w14:textId="77777777" w:rsidTr="00462B6C">
        <w:trPr>
          <w:cantSplit/>
          <w:trHeight w:val="1144"/>
          <w:tblHeader/>
          <w:jc w:val="center"/>
        </w:trPr>
        <w:tc>
          <w:tcPr>
            <w:tcW w:w="1262" w:type="dxa"/>
            <w:tcBorders>
              <w:bottom w:val="single" w:sz="4" w:space="0" w:color="auto"/>
            </w:tcBorders>
            <w:shd w:val="clear" w:color="auto" w:fill="E6E6E6"/>
            <w:vAlign w:val="center"/>
          </w:tcPr>
          <w:p w14:paraId="00752F96" w14:textId="77777777" w:rsidR="002B571D" w:rsidRPr="002D18F6" w:rsidRDefault="002B571D" w:rsidP="002D18F6">
            <w:pPr>
              <w:pStyle w:val="BodyText"/>
              <w:spacing w:line="240" w:lineRule="auto"/>
              <w:jc w:val="center"/>
              <w:rPr>
                <w:b/>
                <w:sz w:val="22"/>
                <w:szCs w:val="24"/>
                <w:lang w:val="be-BY"/>
              </w:rPr>
            </w:pPr>
            <w:r w:rsidRPr="002D18F6">
              <w:rPr>
                <w:b/>
                <w:sz w:val="22"/>
                <w:szCs w:val="24"/>
                <w:lang w:val="be-BY"/>
              </w:rPr>
              <w:t>Показател</w:t>
            </w:r>
          </w:p>
        </w:tc>
        <w:tc>
          <w:tcPr>
            <w:tcW w:w="1677" w:type="dxa"/>
            <w:tcBorders>
              <w:bottom w:val="single" w:sz="4" w:space="0" w:color="auto"/>
            </w:tcBorders>
            <w:shd w:val="clear" w:color="auto" w:fill="E6E6E6"/>
            <w:vAlign w:val="center"/>
          </w:tcPr>
          <w:p w14:paraId="2AAF30B6" w14:textId="77777777" w:rsidR="002B571D" w:rsidRPr="002D18F6" w:rsidRDefault="002B571D" w:rsidP="002D18F6">
            <w:pPr>
              <w:pStyle w:val="BodyText"/>
              <w:spacing w:line="240" w:lineRule="auto"/>
              <w:jc w:val="center"/>
              <w:rPr>
                <w:b/>
                <w:sz w:val="22"/>
                <w:szCs w:val="24"/>
                <w:lang w:val="be-BY"/>
              </w:rPr>
            </w:pPr>
            <w:r w:rsidRPr="002D18F6">
              <w:rPr>
                <w:b/>
                <w:sz w:val="22"/>
                <w:szCs w:val="24"/>
                <w:lang w:val="be-BY"/>
              </w:rPr>
              <w:t>Концентрация в почвите (базово състояние), съгласно КР</w:t>
            </w:r>
          </w:p>
        </w:tc>
        <w:tc>
          <w:tcPr>
            <w:tcW w:w="1543" w:type="dxa"/>
            <w:tcBorders>
              <w:bottom w:val="single" w:sz="4" w:space="0" w:color="auto"/>
            </w:tcBorders>
            <w:shd w:val="clear" w:color="auto" w:fill="E6E6E6"/>
            <w:vAlign w:val="center"/>
          </w:tcPr>
          <w:p w14:paraId="1DEC77D5" w14:textId="77777777" w:rsidR="002B571D" w:rsidRPr="002D18F6" w:rsidRDefault="002B571D" w:rsidP="002D18F6">
            <w:pPr>
              <w:pStyle w:val="BodyText"/>
              <w:spacing w:line="240" w:lineRule="auto"/>
              <w:jc w:val="center"/>
              <w:rPr>
                <w:b/>
                <w:sz w:val="22"/>
                <w:szCs w:val="24"/>
                <w:lang w:val="be-BY"/>
              </w:rPr>
            </w:pPr>
            <w:r w:rsidRPr="002D18F6">
              <w:rPr>
                <w:b/>
                <w:sz w:val="22"/>
                <w:szCs w:val="24"/>
                <w:lang w:val="be-BY"/>
              </w:rPr>
              <w:t>Пробовземна точка</w:t>
            </w:r>
          </w:p>
        </w:tc>
        <w:tc>
          <w:tcPr>
            <w:tcW w:w="1559" w:type="dxa"/>
            <w:tcBorders>
              <w:bottom w:val="single" w:sz="4" w:space="0" w:color="auto"/>
            </w:tcBorders>
            <w:shd w:val="clear" w:color="auto" w:fill="E6E6E6"/>
            <w:vAlign w:val="center"/>
          </w:tcPr>
          <w:p w14:paraId="13BDF0D3" w14:textId="77777777" w:rsidR="002B571D" w:rsidRPr="002D18F6" w:rsidRDefault="002B571D" w:rsidP="002D18F6">
            <w:pPr>
              <w:pStyle w:val="BodyText"/>
              <w:spacing w:line="240" w:lineRule="auto"/>
              <w:jc w:val="center"/>
              <w:rPr>
                <w:b/>
                <w:sz w:val="22"/>
                <w:szCs w:val="24"/>
                <w:lang w:val="be-BY"/>
              </w:rPr>
            </w:pPr>
            <w:r w:rsidRPr="002D18F6">
              <w:rPr>
                <w:b/>
                <w:sz w:val="22"/>
                <w:szCs w:val="24"/>
                <w:lang w:val="be-BY"/>
              </w:rPr>
              <w:t>Резултати от мониторинг</w:t>
            </w:r>
          </w:p>
        </w:tc>
        <w:tc>
          <w:tcPr>
            <w:tcW w:w="1822" w:type="dxa"/>
            <w:tcBorders>
              <w:bottom w:val="single" w:sz="4" w:space="0" w:color="auto"/>
            </w:tcBorders>
            <w:shd w:val="clear" w:color="auto" w:fill="E6E6E6"/>
            <w:vAlign w:val="center"/>
          </w:tcPr>
          <w:p w14:paraId="78CC8097" w14:textId="77777777" w:rsidR="002B571D" w:rsidRPr="002D18F6" w:rsidRDefault="002B571D" w:rsidP="002D18F6">
            <w:pPr>
              <w:pStyle w:val="BodyText"/>
              <w:spacing w:line="240" w:lineRule="auto"/>
              <w:jc w:val="center"/>
              <w:rPr>
                <w:b/>
                <w:sz w:val="22"/>
                <w:szCs w:val="24"/>
                <w:lang w:val="be-BY"/>
              </w:rPr>
            </w:pPr>
            <w:r w:rsidRPr="002D18F6">
              <w:rPr>
                <w:b/>
                <w:sz w:val="22"/>
                <w:szCs w:val="24"/>
                <w:lang w:val="be-BY"/>
              </w:rPr>
              <w:t>Честота на мониторинг</w:t>
            </w:r>
          </w:p>
        </w:tc>
        <w:tc>
          <w:tcPr>
            <w:tcW w:w="1595" w:type="dxa"/>
            <w:tcBorders>
              <w:bottom w:val="single" w:sz="4" w:space="0" w:color="auto"/>
            </w:tcBorders>
            <w:shd w:val="clear" w:color="auto" w:fill="E6E6E6"/>
            <w:vAlign w:val="center"/>
          </w:tcPr>
          <w:p w14:paraId="586E104F" w14:textId="77777777" w:rsidR="002B571D" w:rsidRPr="002D18F6" w:rsidRDefault="002B571D" w:rsidP="002D18F6">
            <w:pPr>
              <w:pStyle w:val="BodyText"/>
              <w:spacing w:line="240" w:lineRule="auto"/>
              <w:jc w:val="center"/>
              <w:rPr>
                <w:b/>
                <w:sz w:val="22"/>
                <w:szCs w:val="24"/>
                <w:lang w:val="be-BY"/>
              </w:rPr>
            </w:pPr>
            <w:r w:rsidRPr="002D18F6">
              <w:rPr>
                <w:b/>
                <w:sz w:val="22"/>
                <w:szCs w:val="24"/>
                <w:lang w:val="be-BY"/>
              </w:rPr>
              <w:t>Съответствие</w:t>
            </w:r>
          </w:p>
        </w:tc>
      </w:tr>
      <w:tr w:rsidR="002B571D" w:rsidRPr="009D2F6B" w14:paraId="66D66D81" w14:textId="77777777" w:rsidTr="00462B6C">
        <w:trPr>
          <w:cantSplit/>
          <w:trHeight w:val="193"/>
          <w:jc w:val="center"/>
        </w:trPr>
        <w:tc>
          <w:tcPr>
            <w:tcW w:w="1262" w:type="dxa"/>
            <w:vAlign w:val="center"/>
          </w:tcPr>
          <w:p w14:paraId="416D9206" w14:textId="77777777" w:rsidR="002B571D" w:rsidRPr="00462B6C" w:rsidRDefault="002B571D" w:rsidP="002D18F6">
            <w:pPr>
              <w:tabs>
                <w:tab w:val="left" w:pos="708"/>
                <w:tab w:val="center" w:pos="4536"/>
                <w:tab w:val="right" w:pos="9072"/>
              </w:tabs>
              <w:jc w:val="center"/>
              <w:rPr>
                <w:sz w:val="22"/>
                <w:szCs w:val="20"/>
                <w:lang w:val="be-BY"/>
              </w:rPr>
            </w:pPr>
          </w:p>
        </w:tc>
        <w:tc>
          <w:tcPr>
            <w:tcW w:w="1677" w:type="dxa"/>
            <w:vAlign w:val="center"/>
          </w:tcPr>
          <w:p w14:paraId="2387C886" w14:textId="77777777" w:rsidR="002B571D" w:rsidRPr="00462B6C" w:rsidRDefault="002B571D" w:rsidP="002D18F6">
            <w:pPr>
              <w:tabs>
                <w:tab w:val="left" w:pos="708"/>
                <w:tab w:val="center" w:pos="4536"/>
                <w:tab w:val="right" w:pos="9072"/>
              </w:tabs>
              <w:jc w:val="center"/>
              <w:rPr>
                <w:sz w:val="22"/>
                <w:szCs w:val="20"/>
                <w:lang w:val="be-BY"/>
              </w:rPr>
            </w:pPr>
          </w:p>
        </w:tc>
        <w:tc>
          <w:tcPr>
            <w:tcW w:w="1543" w:type="dxa"/>
            <w:vAlign w:val="center"/>
          </w:tcPr>
          <w:p w14:paraId="2B247614" w14:textId="77777777" w:rsidR="002B571D" w:rsidRPr="00462B6C" w:rsidRDefault="002B571D" w:rsidP="002D18F6">
            <w:pPr>
              <w:tabs>
                <w:tab w:val="left" w:pos="708"/>
                <w:tab w:val="center" w:pos="4536"/>
                <w:tab w:val="right" w:pos="9072"/>
              </w:tabs>
              <w:rPr>
                <w:sz w:val="22"/>
                <w:szCs w:val="20"/>
                <w:lang w:val="be-BY"/>
              </w:rPr>
            </w:pPr>
          </w:p>
        </w:tc>
        <w:tc>
          <w:tcPr>
            <w:tcW w:w="1559" w:type="dxa"/>
            <w:vAlign w:val="center"/>
          </w:tcPr>
          <w:p w14:paraId="30D295FD" w14:textId="77777777" w:rsidR="002B571D" w:rsidRPr="00462B6C" w:rsidRDefault="002B571D" w:rsidP="002D18F6">
            <w:pPr>
              <w:tabs>
                <w:tab w:val="left" w:pos="708"/>
                <w:tab w:val="center" w:pos="4536"/>
                <w:tab w:val="right" w:pos="9072"/>
              </w:tabs>
              <w:jc w:val="center"/>
              <w:rPr>
                <w:sz w:val="22"/>
                <w:szCs w:val="20"/>
                <w:lang w:val="be-BY"/>
              </w:rPr>
            </w:pPr>
          </w:p>
        </w:tc>
        <w:tc>
          <w:tcPr>
            <w:tcW w:w="1822" w:type="dxa"/>
            <w:vAlign w:val="center"/>
          </w:tcPr>
          <w:p w14:paraId="19D0D1A5" w14:textId="77777777" w:rsidR="002B571D" w:rsidRPr="00462B6C" w:rsidRDefault="002B571D" w:rsidP="002D18F6">
            <w:pPr>
              <w:pStyle w:val="BodyText"/>
              <w:tabs>
                <w:tab w:val="left" w:pos="708"/>
                <w:tab w:val="center" w:pos="4536"/>
                <w:tab w:val="right" w:pos="9072"/>
              </w:tabs>
              <w:overflowPunct/>
              <w:autoSpaceDE/>
              <w:autoSpaceDN/>
              <w:adjustRightInd/>
              <w:spacing w:line="240" w:lineRule="auto"/>
              <w:jc w:val="center"/>
              <w:rPr>
                <w:sz w:val="20"/>
                <w:lang w:val="be-BY"/>
              </w:rPr>
            </w:pPr>
            <w:r w:rsidRPr="00462B6C">
              <w:rPr>
                <w:sz w:val="20"/>
                <w:lang w:val="be-BY"/>
              </w:rPr>
              <w:t>Веднъж на 10 год.</w:t>
            </w:r>
          </w:p>
        </w:tc>
        <w:tc>
          <w:tcPr>
            <w:tcW w:w="1595" w:type="dxa"/>
            <w:vAlign w:val="center"/>
          </w:tcPr>
          <w:p w14:paraId="7B076C66" w14:textId="77777777" w:rsidR="002B571D" w:rsidRPr="00462B6C" w:rsidRDefault="002B571D" w:rsidP="002D18F6">
            <w:pPr>
              <w:tabs>
                <w:tab w:val="left" w:pos="708"/>
                <w:tab w:val="center" w:pos="4536"/>
                <w:tab w:val="right" w:pos="9072"/>
              </w:tabs>
              <w:jc w:val="center"/>
              <w:rPr>
                <w:sz w:val="22"/>
                <w:szCs w:val="20"/>
                <w:lang w:val="be-BY"/>
              </w:rPr>
            </w:pPr>
          </w:p>
        </w:tc>
      </w:tr>
    </w:tbl>
    <w:p w14:paraId="4B33CFCB" w14:textId="77777777" w:rsidR="002D18F6" w:rsidRDefault="002D18F6" w:rsidP="002B571D">
      <w:pPr>
        <w:spacing w:before="120"/>
        <w:jc w:val="right"/>
        <w:rPr>
          <w:b/>
          <w:i/>
        </w:rPr>
      </w:pPr>
    </w:p>
    <w:p w14:paraId="1DB78819" w14:textId="77777777" w:rsidR="002B571D" w:rsidRPr="002D18F6" w:rsidRDefault="002B571D" w:rsidP="002B571D">
      <w:pPr>
        <w:spacing w:before="120"/>
        <w:jc w:val="right"/>
        <w:rPr>
          <w:b/>
          <w:i/>
        </w:rPr>
      </w:pPr>
      <w:r w:rsidRPr="002D18F6">
        <w:rPr>
          <w:b/>
          <w:i/>
        </w:rPr>
        <w:t>Таблица 9 - Аварийни ситуации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375"/>
        <w:gridCol w:w="1559"/>
        <w:gridCol w:w="1560"/>
        <w:gridCol w:w="1417"/>
        <w:gridCol w:w="1313"/>
      </w:tblGrid>
      <w:tr w:rsidR="002B571D" w:rsidRPr="002D18F6" w14:paraId="6AE30EA9" w14:textId="77777777" w:rsidTr="00CF4D81">
        <w:tc>
          <w:tcPr>
            <w:tcW w:w="1277" w:type="dxa"/>
            <w:shd w:val="clear" w:color="auto" w:fill="E6E6E6"/>
          </w:tcPr>
          <w:p w14:paraId="24ECE965" w14:textId="77777777" w:rsidR="002B571D" w:rsidRPr="002D18F6" w:rsidRDefault="002B571D" w:rsidP="00CF4D81">
            <w:pPr>
              <w:pStyle w:val="BodyText"/>
              <w:spacing w:before="120" w:line="240" w:lineRule="auto"/>
              <w:jc w:val="center"/>
              <w:rPr>
                <w:b/>
                <w:sz w:val="22"/>
                <w:szCs w:val="24"/>
              </w:rPr>
            </w:pPr>
            <w:r w:rsidRPr="002D18F6">
              <w:rPr>
                <w:b/>
                <w:sz w:val="22"/>
                <w:szCs w:val="24"/>
              </w:rPr>
              <w:t>Дата на инцидента</w:t>
            </w:r>
          </w:p>
        </w:tc>
        <w:tc>
          <w:tcPr>
            <w:tcW w:w="2375" w:type="dxa"/>
            <w:shd w:val="clear" w:color="auto" w:fill="E6E6E6"/>
          </w:tcPr>
          <w:p w14:paraId="2FC29804" w14:textId="77777777" w:rsidR="002B571D" w:rsidRPr="002D18F6" w:rsidRDefault="002B571D" w:rsidP="00CF4D81">
            <w:pPr>
              <w:pStyle w:val="BodyText"/>
              <w:spacing w:before="120" w:line="240" w:lineRule="auto"/>
              <w:jc w:val="center"/>
              <w:rPr>
                <w:b/>
                <w:sz w:val="22"/>
                <w:szCs w:val="24"/>
              </w:rPr>
            </w:pPr>
            <w:r w:rsidRPr="002D18F6">
              <w:rPr>
                <w:b/>
                <w:sz w:val="22"/>
                <w:szCs w:val="24"/>
              </w:rPr>
              <w:t>Описание на инцидента</w:t>
            </w:r>
          </w:p>
        </w:tc>
        <w:tc>
          <w:tcPr>
            <w:tcW w:w="1559" w:type="dxa"/>
            <w:shd w:val="clear" w:color="auto" w:fill="E6E6E6"/>
          </w:tcPr>
          <w:p w14:paraId="574EA080" w14:textId="77777777" w:rsidR="002B571D" w:rsidRPr="002D18F6" w:rsidRDefault="002B571D" w:rsidP="00CF4D81">
            <w:pPr>
              <w:pStyle w:val="BodyText"/>
              <w:spacing w:before="120" w:line="240" w:lineRule="auto"/>
              <w:jc w:val="center"/>
              <w:rPr>
                <w:b/>
                <w:sz w:val="22"/>
                <w:szCs w:val="24"/>
              </w:rPr>
            </w:pPr>
            <w:r w:rsidRPr="002D18F6">
              <w:rPr>
                <w:b/>
                <w:sz w:val="22"/>
                <w:szCs w:val="24"/>
              </w:rPr>
              <w:t>Причини</w:t>
            </w:r>
          </w:p>
        </w:tc>
        <w:tc>
          <w:tcPr>
            <w:tcW w:w="1560" w:type="dxa"/>
            <w:shd w:val="clear" w:color="auto" w:fill="E6E6E6"/>
          </w:tcPr>
          <w:p w14:paraId="7E70408A" w14:textId="77777777" w:rsidR="002B571D" w:rsidRPr="002D18F6" w:rsidRDefault="002B571D" w:rsidP="00CF4D81">
            <w:pPr>
              <w:pStyle w:val="BodyText"/>
              <w:spacing w:before="120" w:line="240" w:lineRule="auto"/>
              <w:jc w:val="center"/>
              <w:rPr>
                <w:b/>
                <w:sz w:val="22"/>
                <w:szCs w:val="24"/>
              </w:rPr>
            </w:pPr>
            <w:r w:rsidRPr="002D18F6">
              <w:rPr>
                <w:b/>
                <w:sz w:val="22"/>
                <w:szCs w:val="24"/>
              </w:rPr>
              <w:t>Предприети действия</w:t>
            </w:r>
          </w:p>
        </w:tc>
        <w:tc>
          <w:tcPr>
            <w:tcW w:w="1417" w:type="dxa"/>
            <w:shd w:val="clear" w:color="auto" w:fill="E6E6E6"/>
          </w:tcPr>
          <w:p w14:paraId="3368D982" w14:textId="77777777" w:rsidR="002B571D" w:rsidRPr="002D18F6" w:rsidRDefault="002B571D" w:rsidP="00CF4D81">
            <w:pPr>
              <w:pStyle w:val="BodyText"/>
              <w:spacing w:before="120" w:line="240" w:lineRule="auto"/>
              <w:jc w:val="center"/>
              <w:rPr>
                <w:b/>
                <w:sz w:val="22"/>
                <w:szCs w:val="24"/>
              </w:rPr>
            </w:pPr>
            <w:r w:rsidRPr="002D18F6">
              <w:rPr>
                <w:b/>
                <w:sz w:val="22"/>
                <w:szCs w:val="24"/>
              </w:rPr>
              <w:t>Планирани действия</w:t>
            </w:r>
          </w:p>
        </w:tc>
        <w:tc>
          <w:tcPr>
            <w:tcW w:w="1313" w:type="dxa"/>
            <w:shd w:val="clear" w:color="auto" w:fill="E6E6E6"/>
          </w:tcPr>
          <w:p w14:paraId="586D0EF1" w14:textId="77777777" w:rsidR="002B571D" w:rsidRPr="002D18F6" w:rsidRDefault="002B571D" w:rsidP="00CF4D81">
            <w:pPr>
              <w:pStyle w:val="BodyText"/>
              <w:spacing w:before="120" w:line="240" w:lineRule="auto"/>
              <w:jc w:val="center"/>
              <w:rPr>
                <w:b/>
                <w:sz w:val="22"/>
                <w:szCs w:val="24"/>
              </w:rPr>
            </w:pPr>
            <w:r w:rsidRPr="002D18F6">
              <w:rPr>
                <w:b/>
                <w:sz w:val="22"/>
                <w:szCs w:val="24"/>
              </w:rPr>
              <w:t>Органи, които са уведомени</w:t>
            </w:r>
          </w:p>
        </w:tc>
      </w:tr>
      <w:tr w:rsidR="002B571D" w:rsidRPr="002D18F6" w14:paraId="2A22E136" w14:textId="77777777" w:rsidTr="00CF4D81">
        <w:tc>
          <w:tcPr>
            <w:tcW w:w="1277" w:type="dxa"/>
            <w:vAlign w:val="center"/>
          </w:tcPr>
          <w:p w14:paraId="23B664CE" w14:textId="77777777" w:rsidR="002B571D" w:rsidRPr="002D18F6" w:rsidRDefault="002B571D" w:rsidP="00462B6C">
            <w:pPr>
              <w:pStyle w:val="BodyText"/>
              <w:spacing w:line="240" w:lineRule="auto"/>
              <w:jc w:val="center"/>
              <w:rPr>
                <w:sz w:val="22"/>
                <w:szCs w:val="22"/>
              </w:rPr>
            </w:pPr>
          </w:p>
        </w:tc>
        <w:tc>
          <w:tcPr>
            <w:tcW w:w="2375" w:type="dxa"/>
            <w:vAlign w:val="center"/>
          </w:tcPr>
          <w:p w14:paraId="2745EC9C" w14:textId="77777777" w:rsidR="002B571D" w:rsidRPr="002D18F6" w:rsidRDefault="002B571D" w:rsidP="00462B6C">
            <w:pPr>
              <w:jc w:val="center"/>
              <w:rPr>
                <w:sz w:val="22"/>
                <w:szCs w:val="22"/>
              </w:rPr>
            </w:pPr>
            <w:r w:rsidRPr="002D18F6">
              <w:rPr>
                <w:sz w:val="22"/>
                <w:szCs w:val="22"/>
              </w:rPr>
              <w:t>Няма регистрирани аварийни ситуации през 201</w:t>
            </w:r>
            <w:r w:rsidR="002D18F6" w:rsidRPr="002D18F6">
              <w:rPr>
                <w:sz w:val="22"/>
                <w:szCs w:val="22"/>
              </w:rPr>
              <w:t>8</w:t>
            </w:r>
            <w:r w:rsidRPr="002D18F6">
              <w:rPr>
                <w:sz w:val="22"/>
                <w:szCs w:val="22"/>
              </w:rPr>
              <w:t xml:space="preserve"> г.</w:t>
            </w:r>
          </w:p>
        </w:tc>
        <w:tc>
          <w:tcPr>
            <w:tcW w:w="1559" w:type="dxa"/>
            <w:vAlign w:val="center"/>
          </w:tcPr>
          <w:p w14:paraId="4092D1DF" w14:textId="77777777" w:rsidR="002B571D" w:rsidRPr="002D18F6" w:rsidRDefault="002B571D" w:rsidP="00462B6C">
            <w:pPr>
              <w:pStyle w:val="BodyText"/>
              <w:spacing w:line="240" w:lineRule="auto"/>
              <w:jc w:val="center"/>
              <w:rPr>
                <w:sz w:val="22"/>
                <w:szCs w:val="22"/>
              </w:rPr>
            </w:pPr>
          </w:p>
        </w:tc>
        <w:tc>
          <w:tcPr>
            <w:tcW w:w="1560" w:type="dxa"/>
            <w:vAlign w:val="center"/>
          </w:tcPr>
          <w:p w14:paraId="5B8A3080" w14:textId="77777777" w:rsidR="002B571D" w:rsidRPr="002D18F6" w:rsidRDefault="002B571D" w:rsidP="00462B6C">
            <w:pPr>
              <w:jc w:val="center"/>
              <w:rPr>
                <w:sz w:val="22"/>
                <w:szCs w:val="22"/>
              </w:rPr>
            </w:pPr>
          </w:p>
        </w:tc>
        <w:tc>
          <w:tcPr>
            <w:tcW w:w="1417" w:type="dxa"/>
            <w:vAlign w:val="center"/>
          </w:tcPr>
          <w:p w14:paraId="5F738C32" w14:textId="77777777" w:rsidR="002B571D" w:rsidRPr="002D18F6" w:rsidRDefault="002B571D" w:rsidP="00462B6C">
            <w:pPr>
              <w:pStyle w:val="BodyText"/>
              <w:spacing w:line="240" w:lineRule="auto"/>
              <w:jc w:val="center"/>
              <w:rPr>
                <w:sz w:val="22"/>
                <w:szCs w:val="22"/>
              </w:rPr>
            </w:pPr>
          </w:p>
        </w:tc>
        <w:tc>
          <w:tcPr>
            <w:tcW w:w="1313" w:type="dxa"/>
            <w:vAlign w:val="center"/>
          </w:tcPr>
          <w:p w14:paraId="6ED63101" w14:textId="77777777" w:rsidR="002B571D" w:rsidRPr="002D18F6" w:rsidRDefault="002B571D" w:rsidP="00462B6C">
            <w:pPr>
              <w:jc w:val="center"/>
              <w:rPr>
                <w:sz w:val="22"/>
                <w:szCs w:val="22"/>
              </w:rPr>
            </w:pPr>
          </w:p>
        </w:tc>
      </w:tr>
    </w:tbl>
    <w:p w14:paraId="1726932F" w14:textId="77777777" w:rsidR="002B571D" w:rsidRPr="002D18F6" w:rsidRDefault="002B571D" w:rsidP="002B571D">
      <w:pPr>
        <w:spacing w:before="120"/>
      </w:pPr>
    </w:p>
    <w:p w14:paraId="3DE93F40" w14:textId="77777777" w:rsidR="002B571D" w:rsidRPr="002D18F6" w:rsidRDefault="002B571D" w:rsidP="002B571D">
      <w:pPr>
        <w:spacing w:before="120"/>
        <w:jc w:val="right"/>
        <w:rPr>
          <w:b/>
          <w:i/>
        </w:rPr>
      </w:pPr>
      <w:r w:rsidRPr="002D18F6">
        <w:rPr>
          <w:b/>
          <w:i/>
        </w:rPr>
        <w:t>Таблица 10 - Оплаквания или възражения, свързани с дейността на  инсталациите, за които е издадено КР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1546"/>
        <w:gridCol w:w="1601"/>
        <w:gridCol w:w="1588"/>
        <w:gridCol w:w="1550"/>
        <w:gridCol w:w="2111"/>
      </w:tblGrid>
      <w:tr w:rsidR="002B571D" w:rsidRPr="002D18F6" w14:paraId="4E277599" w14:textId="77777777" w:rsidTr="00CF4D81">
        <w:trPr>
          <w:tblHeader/>
        </w:trPr>
        <w:tc>
          <w:tcPr>
            <w:tcW w:w="1635" w:type="dxa"/>
            <w:shd w:val="clear" w:color="auto" w:fill="E6E6E6"/>
            <w:vAlign w:val="center"/>
          </w:tcPr>
          <w:p w14:paraId="382C5789" w14:textId="77777777" w:rsidR="002B571D" w:rsidRPr="002D18F6" w:rsidRDefault="002B571D" w:rsidP="00CF4D81">
            <w:pPr>
              <w:pStyle w:val="BodyText"/>
              <w:spacing w:before="120" w:line="240" w:lineRule="auto"/>
              <w:jc w:val="center"/>
              <w:rPr>
                <w:b/>
                <w:sz w:val="22"/>
                <w:szCs w:val="22"/>
              </w:rPr>
            </w:pPr>
            <w:r w:rsidRPr="002D18F6">
              <w:rPr>
                <w:b/>
                <w:sz w:val="22"/>
                <w:szCs w:val="22"/>
              </w:rPr>
              <w:t>Дата на оплакването или възражението</w:t>
            </w:r>
          </w:p>
        </w:tc>
        <w:tc>
          <w:tcPr>
            <w:tcW w:w="1546" w:type="dxa"/>
            <w:shd w:val="clear" w:color="auto" w:fill="E6E6E6"/>
            <w:vAlign w:val="center"/>
          </w:tcPr>
          <w:p w14:paraId="18270215" w14:textId="77777777" w:rsidR="002B571D" w:rsidRPr="002D18F6" w:rsidRDefault="002B571D" w:rsidP="00CF4D81">
            <w:pPr>
              <w:pStyle w:val="BodyText"/>
              <w:spacing w:before="120" w:line="240" w:lineRule="auto"/>
              <w:jc w:val="center"/>
              <w:rPr>
                <w:b/>
                <w:sz w:val="22"/>
                <w:szCs w:val="22"/>
              </w:rPr>
            </w:pPr>
            <w:r w:rsidRPr="002D18F6">
              <w:rPr>
                <w:b/>
                <w:sz w:val="22"/>
                <w:szCs w:val="22"/>
              </w:rPr>
              <w:t>Приностител на оплакването</w:t>
            </w:r>
          </w:p>
        </w:tc>
        <w:tc>
          <w:tcPr>
            <w:tcW w:w="1601" w:type="dxa"/>
            <w:shd w:val="clear" w:color="auto" w:fill="E6E6E6"/>
            <w:vAlign w:val="center"/>
          </w:tcPr>
          <w:p w14:paraId="2B8794E8" w14:textId="77777777" w:rsidR="002B571D" w:rsidRPr="002D18F6" w:rsidRDefault="002B571D" w:rsidP="00CF4D81">
            <w:pPr>
              <w:pStyle w:val="BodyText"/>
              <w:spacing w:before="120" w:line="240" w:lineRule="auto"/>
              <w:jc w:val="center"/>
              <w:rPr>
                <w:b/>
                <w:sz w:val="22"/>
                <w:szCs w:val="22"/>
              </w:rPr>
            </w:pPr>
            <w:r w:rsidRPr="002D18F6">
              <w:rPr>
                <w:b/>
                <w:sz w:val="22"/>
                <w:szCs w:val="22"/>
              </w:rPr>
              <w:t>Причини</w:t>
            </w:r>
          </w:p>
        </w:tc>
        <w:tc>
          <w:tcPr>
            <w:tcW w:w="1588" w:type="dxa"/>
            <w:shd w:val="clear" w:color="auto" w:fill="E6E6E6"/>
            <w:vAlign w:val="center"/>
          </w:tcPr>
          <w:p w14:paraId="0B684161" w14:textId="77777777" w:rsidR="002B571D" w:rsidRPr="002D18F6" w:rsidRDefault="002B571D" w:rsidP="00CF4D81">
            <w:pPr>
              <w:pStyle w:val="BodyText"/>
              <w:spacing w:before="120" w:line="240" w:lineRule="auto"/>
              <w:jc w:val="center"/>
              <w:rPr>
                <w:b/>
                <w:sz w:val="22"/>
                <w:szCs w:val="22"/>
              </w:rPr>
            </w:pPr>
            <w:r w:rsidRPr="002D18F6">
              <w:rPr>
                <w:b/>
                <w:sz w:val="22"/>
                <w:szCs w:val="22"/>
              </w:rPr>
              <w:t>Предприети действия</w:t>
            </w:r>
          </w:p>
        </w:tc>
        <w:tc>
          <w:tcPr>
            <w:tcW w:w="1550" w:type="dxa"/>
            <w:shd w:val="clear" w:color="auto" w:fill="E6E6E6"/>
            <w:vAlign w:val="center"/>
          </w:tcPr>
          <w:p w14:paraId="39A0E973" w14:textId="77777777" w:rsidR="002B571D" w:rsidRPr="002D18F6" w:rsidRDefault="002B571D" w:rsidP="00CF4D81">
            <w:pPr>
              <w:pStyle w:val="BodyText"/>
              <w:spacing w:before="120" w:line="240" w:lineRule="auto"/>
              <w:jc w:val="center"/>
              <w:rPr>
                <w:b/>
                <w:sz w:val="22"/>
                <w:szCs w:val="22"/>
              </w:rPr>
            </w:pPr>
            <w:r w:rsidRPr="002D18F6">
              <w:rPr>
                <w:b/>
                <w:sz w:val="22"/>
                <w:szCs w:val="22"/>
              </w:rPr>
              <w:t>Планирани действия</w:t>
            </w:r>
          </w:p>
        </w:tc>
        <w:tc>
          <w:tcPr>
            <w:tcW w:w="2111" w:type="dxa"/>
            <w:shd w:val="clear" w:color="auto" w:fill="E6E6E6"/>
            <w:vAlign w:val="center"/>
          </w:tcPr>
          <w:p w14:paraId="6D28B7FE" w14:textId="77777777" w:rsidR="002B571D" w:rsidRPr="002D18F6" w:rsidRDefault="002B571D" w:rsidP="00CF4D81">
            <w:pPr>
              <w:pStyle w:val="BodyText"/>
              <w:spacing w:before="120" w:line="240" w:lineRule="auto"/>
              <w:jc w:val="center"/>
              <w:rPr>
                <w:b/>
                <w:sz w:val="22"/>
                <w:szCs w:val="22"/>
              </w:rPr>
            </w:pPr>
            <w:r w:rsidRPr="002D18F6">
              <w:rPr>
                <w:b/>
                <w:sz w:val="22"/>
                <w:szCs w:val="22"/>
              </w:rPr>
              <w:t>Органи, които са уведомени</w:t>
            </w:r>
          </w:p>
        </w:tc>
      </w:tr>
      <w:tr w:rsidR="000C7CA8" w:rsidRPr="009D2F6B" w14:paraId="1B6CC72D" w14:textId="77777777" w:rsidTr="00CF4D81">
        <w:tc>
          <w:tcPr>
            <w:tcW w:w="1635" w:type="dxa"/>
            <w:vAlign w:val="center"/>
          </w:tcPr>
          <w:p w14:paraId="5AD73ED4" w14:textId="77777777" w:rsidR="000C7CA8" w:rsidRPr="002D18F6" w:rsidRDefault="000C7CA8" w:rsidP="000C7CA8">
            <w:pPr>
              <w:tabs>
                <w:tab w:val="left" w:pos="5040"/>
              </w:tabs>
              <w:jc w:val="center"/>
              <w:rPr>
                <w:b/>
              </w:rPr>
            </w:pPr>
          </w:p>
        </w:tc>
        <w:tc>
          <w:tcPr>
            <w:tcW w:w="1546" w:type="dxa"/>
            <w:vAlign w:val="center"/>
          </w:tcPr>
          <w:p w14:paraId="0E923977" w14:textId="77777777" w:rsidR="000C7CA8" w:rsidRPr="002D18F6" w:rsidRDefault="000C7CA8" w:rsidP="00462B6C">
            <w:pPr>
              <w:jc w:val="center"/>
              <w:rPr>
                <w:sz w:val="22"/>
                <w:szCs w:val="22"/>
              </w:rPr>
            </w:pPr>
            <w:r w:rsidRPr="002D18F6">
              <w:rPr>
                <w:sz w:val="22"/>
                <w:szCs w:val="22"/>
              </w:rPr>
              <w:t>Няма регистрирани оплаквания през 201</w:t>
            </w:r>
            <w:r w:rsidR="002D18F6" w:rsidRPr="002D18F6">
              <w:rPr>
                <w:sz w:val="22"/>
                <w:szCs w:val="22"/>
              </w:rPr>
              <w:t>8</w:t>
            </w:r>
            <w:r w:rsidRPr="002D18F6">
              <w:rPr>
                <w:sz w:val="22"/>
                <w:szCs w:val="22"/>
              </w:rPr>
              <w:t xml:space="preserve"> г.</w:t>
            </w:r>
          </w:p>
        </w:tc>
        <w:tc>
          <w:tcPr>
            <w:tcW w:w="1601" w:type="dxa"/>
            <w:vAlign w:val="center"/>
          </w:tcPr>
          <w:p w14:paraId="1AB333AB" w14:textId="77777777" w:rsidR="000C7CA8" w:rsidRPr="002D18F6" w:rsidRDefault="000C7CA8" w:rsidP="000C7CA8">
            <w:pPr>
              <w:tabs>
                <w:tab w:val="left" w:pos="5040"/>
              </w:tabs>
              <w:jc w:val="center"/>
              <w:rPr>
                <w:b/>
              </w:rPr>
            </w:pPr>
          </w:p>
        </w:tc>
        <w:tc>
          <w:tcPr>
            <w:tcW w:w="1588" w:type="dxa"/>
            <w:vAlign w:val="center"/>
          </w:tcPr>
          <w:p w14:paraId="67D1EBC1" w14:textId="77777777" w:rsidR="000C7CA8" w:rsidRPr="002D18F6" w:rsidRDefault="000C7CA8" w:rsidP="000C7CA8">
            <w:pPr>
              <w:tabs>
                <w:tab w:val="left" w:pos="5040"/>
              </w:tabs>
              <w:jc w:val="center"/>
              <w:rPr>
                <w:b/>
              </w:rPr>
            </w:pPr>
          </w:p>
        </w:tc>
        <w:tc>
          <w:tcPr>
            <w:tcW w:w="1550" w:type="dxa"/>
            <w:vAlign w:val="center"/>
          </w:tcPr>
          <w:p w14:paraId="7B4E33A3" w14:textId="77777777" w:rsidR="000C7CA8" w:rsidRPr="002D18F6" w:rsidRDefault="000C7CA8" w:rsidP="000C7CA8">
            <w:pPr>
              <w:jc w:val="center"/>
              <w:rPr>
                <w:sz w:val="22"/>
                <w:szCs w:val="22"/>
              </w:rPr>
            </w:pPr>
          </w:p>
        </w:tc>
        <w:tc>
          <w:tcPr>
            <w:tcW w:w="2111" w:type="dxa"/>
            <w:vAlign w:val="center"/>
          </w:tcPr>
          <w:p w14:paraId="021FDCF8" w14:textId="77777777" w:rsidR="000C7CA8" w:rsidRPr="002D18F6" w:rsidRDefault="000C7CA8" w:rsidP="000C7CA8">
            <w:pPr>
              <w:tabs>
                <w:tab w:val="left" w:pos="5040"/>
              </w:tabs>
              <w:jc w:val="center"/>
              <w:rPr>
                <w:b/>
              </w:rPr>
            </w:pPr>
          </w:p>
        </w:tc>
      </w:tr>
    </w:tbl>
    <w:p w14:paraId="3721BBDA" w14:textId="77777777" w:rsidR="002B571D" w:rsidRPr="009D2F6B" w:rsidRDefault="002B571D" w:rsidP="002B571D">
      <w:pPr>
        <w:spacing w:before="120"/>
        <w:rPr>
          <w:highlight w:val="yellow"/>
        </w:rPr>
      </w:pPr>
    </w:p>
    <w:p w14:paraId="24307503" w14:textId="77777777" w:rsidR="002B571D" w:rsidRPr="009D2F6B" w:rsidRDefault="002B571D" w:rsidP="002B571D">
      <w:pPr>
        <w:spacing w:before="120"/>
        <w:rPr>
          <w:highlight w:val="yellow"/>
        </w:rPr>
      </w:pPr>
    </w:p>
    <w:p w14:paraId="7205AD42" w14:textId="77777777" w:rsidR="002B571D" w:rsidRPr="009D2F6B" w:rsidRDefault="002B571D" w:rsidP="002B571D">
      <w:pPr>
        <w:spacing w:before="120"/>
        <w:rPr>
          <w:highlight w:val="yellow"/>
        </w:rPr>
      </w:pPr>
    </w:p>
    <w:p w14:paraId="5ED4AD84" w14:textId="77777777" w:rsidR="002B571D" w:rsidRPr="009D2F6B" w:rsidRDefault="002B571D" w:rsidP="002B571D">
      <w:pPr>
        <w:spacing w:before="120"/>
        <w:rPr>
          <w:b/>
          <w:bCs/>
          <w:sz w:val="28"/>
          <w:highlight w:val="yellow"/>
        </w:rPr>
      </w:pPr>
      <w:r w:rsidRPr="009D2F6B">
        <w:rPr>
          <w:highlight w:val="yellow"/>
        </w:rPr>
        <w:br w:type="page"/>
      </w:r>
    </w:p>
    <w:p w14:paraId="20119A90" w14:textId="77777777" w:rsidR="000C7CA8" w:rsidRPr="009D2F6B" w:rsidRDefault="000C7CA8" w:rsidP="002B571D">
      <w:pPr>
        <w:spacing w:before="120"/>
        <w:jc w:val="center"/>
        <w:rPr>
          <w:b/>
          <w:sz w:val="32"/>
          <w:szCs w:val="32"/>
          <w:highlight w:val="yellow"/>
        </w:rPr>
      </w:pPr>
    </w:p>
    <w:p w14:paraId="5E635895" w14:textId="77777777" w:rsidR="000C7CA8" w:rsidRPr="009D2F6B" w:rsidRDefault="000C7CA8" w:rsidP="002B571D">
      <w:pPr>
        <w:spacing w:before="120"/>
        <w:jc w:val="center"/>
        <w:rPr>
          <w:b/>
          <w:sz w:val="32"/>
          <w:szCs w:val="32"/>
          <w:highlight w:val="yellow"/>
        </w:rPr>
      </w:pPr>
    </w:p>
    <w:p w14:paraId="244A36E7" w14:textId="77777777" w:rsidR="000C7CA8" w:rsidRPr="009D2F6B" w:rsidRDefault="000C7CA8" w:rsidP="002B571D">
      <w:pPr>
        <w:spacing w:before="120"/>
        <w:jc w:val="center"/>
        <w:rPr>
          <w:b/>
          <w:sz w:val="32"/>
          <w:szCs w:val="32"/>
          <w:highlight w:val="yellow"/>
        </w:rPr>
      </w:pPr>
    </w:p>
    <w:p w14:paraId="4E290F8A" w14:textId="77777777" w:rsidR="000C7CA8" w:rsidRPr="009D2F6B" w:rsidRDefault="000C7CA8" w:rsidP="002B571D">
      <w:pPr>
        <w:spacing w:before="120"/>
        <w:jc w:val="center"/>
        <w:rPr>
          <w:b/>
          <w:sz w:val="32"/>
          <w:szCs w:val="32"/>
          <w:highlight w:val="yellow"/>
        </w:rPr>
      </w:pPr>
    </w:p>
    <w:p w14:paraId="1845EFE3" w14:textId="77777777" w:rsidR="000C7CA8" w:rsidRPr="002D18F6" w:rsidRDefault="000C7CA8" w:rsidP="002B571D">
      <w:pPr>
        <w:spacing w:before="120"/>
        <w:jc w:val="center"/>
        <w:rPr>
          <w:b/>
          <w:sz w:val="32"/>
          <w:szCs w:val="32"/>
        </w:rPr>
      </w:pPr>
    </w:p>
    <w:p w14:paraId="4E108745" w14:textId="77777777" w:rsidR="002B571D" w:rsidRPr="002D18F6" w:rsidRDefault="002B571D" w:rsidP="002B571D">
      <w:pPr>
        <w:spacing w:before="120"/>
        <w:jc w:val="center"/>
        <w:rPr>
          <w:b/>
          <w:sz w:val="32"/>
          <w:szCs w:val="32"/>
        </w:rPr>
      </w:pPr>
      <w:r w:rsidRPr="002D18F6">
        <w:rPr>
          <w:b/>
          <w:sz w:val="32"/>
          <w:szCs w:val="32"/>
        </w:rPr>
        <w:t>Д Е К Л А Р А Ц И Я</w:t>
      </w:r>
    </w:p>
    <w:p w14:paraId="6B22378F" w14:textId="77777777" w:rsidR="002B571D" w:rsidRPr="002D18F6" w:rsidRDefault="002B571D" w:rsidP="002B571D">
      <w:pPr>
        <w:spacing w:before="120"/>
        <w:rPr>
          <w:sz w:val="32"/>
          <w:szCs w:val="32"/>
        </w:rPr>
      </w:pPr>
    </w:p>
    <w:p w14:paraId="1ABA4C75" w14:textId="77777777" w:rsidR="002B571D" w:rsidRPr="002D18F6" w:rsidRDefault="002B571D" w:rsidP="002B571D">
      <w:pPr>
        <w:spacing w:before="120"/>
      </w:pPr>
    </w:p>
    <w:p w14:paraId="7813E05E" w14:textId="77777777" w:rsidR="002B571D" w:rsidRPr="002D18F6" w:rsidRDefault="002B571D" w:rsidP="002B571D">
      <w:pPr>
        <w:spacing w:before="120"/>
        <w:jc w:val="both"/>
        <w:rPr>
          <w:sz w:val="26"/>
          <w:szCs w:val="26"/>
        </w:rPr>
      </w:pPr>
      <w:r w:rsidRPr="002D18F6">
        <w:rPr>
          <w:sz w:val="26"/>
          <w:szCs w:val="26"/>
        </w:rPr>
        <w:t>Удостоверявам верността, точността и пълнотата на представената информация в Годишния доклад за изпълнение на дейностите, за които е предоставено Комплексно разрешително № 47</w:t>
      </w:r>
      <w:r w:rsidR="001C7B61" w:rsidRPr="002D18F6">
        <w:rPr>
          <w:sz w:val="26"/>
          <w:szCs w:val="26"/>
        </w:rPr>
        <w:t>7-Н0/2013</w:t>
      </w:r>
      <w:r w:rsidRPr="002D18F6">
        <w:rPr>
          <w:sz w:val="26"/>
          <w:szCs w:val="26"/>
        </w:rPr>
        <w:t xml:space="preserve"> г. на </w:t>
      </w:r>
      <w:r w:rsidRPr="002D18F6">
        <w:rPr>
          <w:bCs/>
        </w:rPr>
        <w:t>„К</w:t>
      </w:r>
      <w:r w:rsidR="001C7B61" w:rsidRPr="002D18F6">
        <w:rPr>
          <w:bCs/>
        </w:rPr>
        <w:t>арлсберг</w:t>
      </w:r>
      <w:r w:rsidRPr="002D18F6">
        <w:rPr>
          <w:bCs/>
        </w:rPr>
        <w:t xml:space="preserve"> България“ </w:t>
      </w:r>
      <w:r w:rsidR="001C7B61" w:rsidRPr="002D18F6">
        <w:rPr>
          <w:bCs/>
        </w:rPr>
        <w:t>А</w:t>
      </w:r>
      <w:r w:rsidRPr="002D18F6">
        <w:rPr>
          <w:bCs/>
        </w:rPr>
        <w:t>Д</w:t>
      </w:r>
      <w:r w:rsidRPr="002D18F6">
        <w:rPr>
          <w:bCs/>
          <w:szCs w:val="20"/>
        </w:rPr>
        <w:t xml:space="preserve"> Площадка гр.Б</w:t>
      </w:r>
      <w:r w:rsidR="001C7B61" w:rsidRPr="002D18F6">
        <w:rPr>
          <w:bCs/>
          <w:szCs w:val="20"/>
        </w:rPr>
        <w:t>лагоевград</w:t>
      </w:r>
      <w:r w:rsidRPr="002D18F6">
        <w:rPr>
          <w:sz w:val="26"/>
          <w:szCs w:val="26"/>
        </w:rPr>
        <w:t>.</w:t>
      </w:r>
    </w:p>
    <w:p w14:paraId="2D937B5F" w14:textId="77777777" w:rsidR="002B571D" w:rsidRPr="002D18F6" w:rsidRDefault="002B571D" w:rsidP="002B571D">
      <w:pPr>
        <w:spacing w:before="120"/>
        <w:jc w:val="both"/>
        <w:rPr>
          <w:sz w:val="26"/>
          <w:szCs w:val="26"/>
        </w:rPr>
      </w:pPr>
      <w:r w:rsidRPr="002D18F6">
        <w:rPr>
          <w:sz w:val="26"/>
          <w:szCs w:val="26"/>
        </w:rPr>
        <w:t>Не възразявам срещу предоставянето от страна на ИАОС, РИОСВ и МОСВ на копия от този Доклад на трети лица.</w:t>
      </w:r>
    </w:p>
    <w:p w14:paraId="0DF0C3DB" w14:textId="77777777" w:rsidR="002B571D" w:rsidRPr="002D18F6" w:rsidRDefault="002B571D" w:rsidP="002B571D">
      <w:pPr>
        <w:spacing w:before="120"/>
        <w:rPr>
          <w:sz w:val="26"/>
          <w:szCs w:val="26"/>
        </w:rPr>
      </w:pPr>
    </w:p>
    <w:p w14:paraId="689661F4" w14:textId="77777777" w:rsidR="002B571D" w:rsidRPr="002D18F6" w:rsidRDefault="002B571D" w:rsidP="002B571D">
      <w:pPr>
        <w:spacing w:before="120"/>
        <w:rPr>
          <w:sz w:val="26"/>
          <w:szCs w:val="26"/>
        </w:rPr>
      </w:pPr>
    </w:p>
    <w:p w14:paraId="6C38ACB9" w14:textId="77777777" w:rsidR="002B571D" w:rsidRPr="002D18F6" w:rsidRDefault="002B571D" w:rsidP="002B571D">
      <w:pPr>
        <w:spacing w:before="120"/>
        <w:rPr>
          <w:sz w:val="26"/>
          <w:szCs w:val="26"/>
        </w:rPr>
      </w:pPr>
    </w:p>
    <w:p w14:paraId="5547224D" w14:textId="77777777" w:rsidR="002B571D" w:rsidRPr="002D18F6" w:rsidRDefault="002B571D" w:rsidP="002B571D">
      <w:pPr>
        <w:spacing w:before="120"/>
        <w:rPr>
          <w:b/>
          <w:sz w:val="26"/>
          <w:szCs w:val="26"/>
        </w:rPr>
      </w:pPr>
      <w:r w:rsidRPr="002D18F6">
        <w:rPr>
          <w:b/>
          <w:sz w:val="26"/>
          <w:szCs w:val="26"/>
        </w:rPr>
        <w:t>Подпис:________________________</w:t>
      </w:r>
      <w:r w:rsidRPr="002D18F6">
        <w:rPr>
          <w:b/>
          <w:sz w:val="26"/>
          <w:szCs w:val="26"/>
        </w:rPr>
        <w:tab/>
      </w:r>
      <w:r w:rsidRPr="002D18F6">
        <w:rPr>
          <w:b/>
          <w:sz w:val="26"/>
          <w:szCs w:val="26"/>
        </w:rPr>
        <w:tab/>
      </w:r>
      <w:r w:rsidRPr="002D18F6">
        <w:rPr>
          <w:b/>
          <w:sz w:val="26"/>
          <w:szCs w:val="26"/>
        </w:rPr>
        <w:tab/>
      </w:r>
      <w:r w:rsidRPr="002D18F6">
        <w:rPr>
          <w:b/>
          <w:sz w:val="26"/>
          <w:szCs w:val="26"/>
        </w:rPr>
        <w:tab/>
      </w:r>
    </w:p>
    <w:p w14:paraId="24FBCFCC" w14:textId="77777777" w:rsidR="002B571D" w:rsidRPr="002D18F6" w:rsidRDefault="002B571D" w:rsidP="002B571D">
      <w:pPr>
        <w:spacing w:before="120"/>
        <w:rPr>
          <w:b/>
          <w:sz w:val="26"/>
          <w:szCs w:val="26"/>
        </w:rPr>
      </w:pPr>
    </w:p>
    <w:p w14:paraId="6B5F8732" w14:textId="77777777" w:rsidR="002B571D" w:rsidRPr="002D18F6" w:rsidRDefault="002B571D" w:rsidP="002B571D">
      <w:pPr>
        <w:spacing w:before="120"/>
        <w:rPr>
          <w:b/>
          <w:sz w:val="26"/>
          <w:szCs w:val="26"/>
        </w:rPr>
      </w:pPr>
      <w:r w:rsidRPr="002D18F6">
        <w:rPr>
          <w:b/>
          <w:sz w:val="26"/>
          <w:szCs w:val="26"/>
        </w:rPr>
        <w:t>Дата:____________________</w:t>
      </w:r>
    </w:p>
    <w:p w14:paraId="4AD26AF2" w14:textId="77777777" w:rsidR="002B571D" w:rsidRPr="002D18F6" w:rsidRDefault="002B571D" w:rsidP="002B571D">
      <w:pPr>
        <w:spacing w:before="120"/>
        <w:rPr>
          <w:sz w:val="18"/>
          <w:szCs w:val="18"/>
        </w:rPr>
      </w:pPr>
      <w:r w:rsidRPr="002D18F6">
        <w:rPr>
          <w:b/>
          <w:sz w:val="26"/>
          <w:szCs w:val="26"/>
        </w:rPr>
        <w:tab/>
        <w:t xml:space="preserve">     </w:t>
      </w:r>
      <w:r w:rsidRPr="002D18F6">
        <w:rPr>
          <w:sz w:val="18"/>
          <w:szCs w:val="18"/>
        </w:rPr>
        <w:t>(упълномощено от организацията лице)</w:t>
      </w:r>
      <w:r w:rsidRPr="002D18F6">
        <w:rPr>
          <w:sz w:val="18"/>
          <w:szCs w:val="18"/>
        </w:rPr>
        <w:tab/>
      </w:r>
      <w:r w:rsidRPr="002D18F6">
        <w:rPr>
          <w:sz w:val="18"/>
          <w:szCs w:val="18"/>
        </w:rPr>
        <w:tab/>
      </w:r>
      <w:r w:rsidRPr="002D18F6">
        <w:rPr>
          <w:sz w:val="18"/>
          <w:szCs w:val="18"/>
        </w:rPr>
        <w:tab/>
      </w:r>
      <w:r w:rsidRPr="002D18F6">
        <w:rPr>
          <w:sz w:val="18"/>
          <w:szCs w:val="18"/>
        </w:rPr>
        <w:tab/>
      </w:r>
      <w:r w:rsidRPr="002D18F6">
        <w:rPr>
          <w:sz w:val="18"/>
          <w:szCs w:val="18"/>
        </w:rPr>
        <w:tab/>
        <w:t xml:space="preserve">              </w:t>
      </w:r>
      <w:r w:rsidRPr="002D18F6">
        <w:rPr>
          <w:sz w:val="18"/>
          <w:szCs w:val="18"/>
        </w:rPr>
        <w:tab/>
      </w:r>
      <w:r w:rsidRPr="002D18F6">
        <w:rPr>
          <w:sz w:val="18"/>
          <w:szCs w:val="18"/>
        </w:rPr>
        <w:tab/>
      </w:r>
    </w:p>
    <w:p w14:paraId="055DA168" w14:textId="77777777" w:rsidR="002B571D" w:rsidRPr="002D18F6" w:rsidRDefault="002B571D" w:rsidP="002B571D">
      <w:pPr>
        <w:spacing w:before="120"/>
      </w:pPr>
    </w:p>
    <w:p w14:paraId="7405BDF0" w14:textId="77777777" w:rsidR="002B571D" w:rsidRPr="002D18F6" w:rsidRDefault="002B571D" w:rsidP="002B571D">
      <w:pPr>
        <w:spacing w:before="120"/>
      </w:pPr>
    </w:p>
    <w:p w14:paraId="1B549202" w14:textId="77777777" w:rsidR="002B571D" w:rsidRPr="002D18F6" w:rsidRDefault="002B571D" w:rsidP="002B571D">
      <w:pPr>
        <w:spacing w:before="120"/>
        <w:rPr>
          <w:b/>
          <w:sz w:val="26"/>
          <w:szCs w:val="26"/>
        </w:rPr>
      </w:pPr>
      <w:r w:rsidRPr="002D18F6">
        <w:rPr>
          <w:b/>
          <w:sz w:val="26"/>
          <w:szCs w:val="26"/>
        </w:rPr>
        <w:t>Име на подписвания:______________________________________</w:t>
      </w:r>
    </w:p>
    <w:p w14:paraId="167206E9" w14:textId="77777777" w:rsidR="002B571D" w:rsidRPr="002D18F6" w:rsidRDefault="002B571D" w:rsidP="002B571D">
      <w:pPr>
        <w:spacing w:before="120"/>
        <w:rPr>
          <w:b/>
          <w:sz w:val="26"/>
          <w:szCs w:val="26"/>
        </w:rPr>
      </w:pPr>
    </w:p>
    <w:p w14:paraId="2F7FC441" w14:textId="77777777" w:rsidR="00E21258" w:rsidRDefault="002B571D" w:rsidP="000C7CA8">
      <w:pPr>
        <w:spacing w:before="120"/>
        <w:rPr>
          <w:b/>
          <w:sz w:val="26"/>
          <w:szCs w:val="26"/>
        </w:rPr>
      </w:pPr>
      <w:r w:rsidRPr="002D18F6">
        <w:rPr>
          <w:b/>
          <w:sz w:val="26"/>
          <w:szCs w:val="26"/>
        </w:rPr>
        <w:t>Длъжност в организацията:_____________________________</w:t>
      </w:r>
    </w:p>
    <w:p w14:paraId="5398C083" w14:textId="77777777" w:rsidR="000C7CA8" w:rsidRDefault="000C7CA8" w:rsidP="000C7CA8">
      <w:pPr>
        <w:spacing w:before="120"/>
        <w:rPr>
          <w:b/>
          <w:sz w:val="26"/>
          <w:szCs w:val="26"/>
        </w:rPr>
      </w:pPr>
    </w:p>
    <w:p w14:paraId="261E45B2" w14:textId="77777777" w:rsidR="000C7CA8" w:rsidRPr="00966476" w:rsidRDefault="000C7CA8" w:rsidP="000C7CA8">
      <w:pPr>
        <w:spacing w:before="120"/>
        <w:rPr>
          <w:b/>
          <w:u w:val="single"/>
        </w:rPr>
      </w:pPr>
    </w:p>
    <w:sectPr w:rsidR="000C7CA8" w:rsidRPr="00966476" w:rsidSect="002D18F6">
      <w:footerReference w:type="default" r:id="rId34"/>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E96D5" w14:textId="77777777" w:rsidR="004E5C86" w:rsidRDefault="004E5C86">
      <w:r>
        <w:separator/>
      </w:r>
    </w:p>
  </w:endnote>
  <w:endnote w:type="continuationSeparator" w:id="0">
    <w:p w14:paraId="6657242E" w14:textId="77777777" w:rsidR="004E5C86" w:rsidRDefault="004E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SP_Basquervill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Hebar">
    <w:charset w:val="00"/>
    <w:family w:val="swiss"/>
    <w:pitch w:val="variable"/>
    <w:sig w:usb0="00000003" w:usb1="00000000" w:usb2="00000000" w:usb3="00000000" w:csb0="00000001" w:csb1="00000000"/>
  </w:font>
  <w:font w:name="TTE1BE5778t00">
    <w:altName w:val="Arial"/>
    <w:panose1 w:val="00000000000000000000"/>
    <w:charset w:val="00"/>
    <w:family w:val="swiss"/>
    <w:notTrueType/>
    <w:pitch w:val="default"/>
    <w:sig w:usb0="00000003" w:usb1="00000000" w:usb2="00000000" w:usb3="00000000" w:csb0="00000001" w:csb1="00000000"/>
  </w:font>
  <w:font w:name="Futura Bk">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EUAlbertina_Bold+21">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B653" w14:textId="77777777" w:rsidR="000A4A4C" w:rsidRDefault="000A4A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56DFD" w14:textId="77777777" w:rsidR="000A4A4C" w:rsidRDefault="000A4A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CD08F" w14:textId="77777777" w:rsidR="000A4A4C" w:rsidRPr="00D567DA" w:rsidRDefault="000A4A4C" w:rsidP="00D567DA">
    <w:pPr>
      <w:pStyle w:val="Footer"/>
      <w:pBdr>
        <w:top w:val="single" w:sz="4" w:space="1" w:color="auto"/>
      </w:pBdr>
      <w:tabs>
        <w:tab w:val="clear" w:pos="4536"/>
        <w:tab w:val="clear" w:pos="9072"/>
        <w:tab w:val="right" w:pos="9576"/>
      </w:tabs>
      <w:ind w:right="360"/>
      <w:rPr>
        <w:sz w:val="22"/>
        <w:lang w:val="be-BY"/>
      </w:rPr>
    </w:pPr>
    <w:r w:rsidRPr="000A6AF2">
      <w:rPr>
        <w:sz w:val="22"/>
        <w:lang w:val="be-BY"/>
      </w:rPr>
      <w:t>"КАРЛСБЕРГ БЪЛГАРИЯ” АД, Пивоварна Благоевград</w:t>
    </w:r>
    <w:r>
      <w:rPr>
        <w:sz w:val="22"/>
        <w:lang w:val="be-BY"/>
      </w:rPr>
      <w:tab/>
    </w:r>
    <w:r w:rsidRPr="00D567DA">
      <w:rPr>
        <w:sz w:val="22"/>
        <w:lang w:val="be-BY"/>
      </w:rPr>
      <w:fldChar w:fldCharType="begin"/>
    </w:r>
    <w:r w:rsidRPr="00D567DA">
      <w:rPr>
        <w:sz w:val="22"/>
        <w:lang w:val="be-BY"/>
      </w:rPr>
      <w:instrText xml:space="preserve"> PAGE </w:instrText>
    </w:r>
    <w:r w:rsidRPr="00D567DA">
      <w:rPr>
        <w:sz w:val="22"/>
        <w:lang w:val="be-BY"/>
      </w:rPr>
      <w:fldChar w:fldCharType="separate"/>
    </w:r>
    <w:r>
      <w:rPr>
        <w:noProof/>
        <w:sz w:val="22"/>
        <w:lang w:val="be-BY"/>
      </w:rPr>
      <w:t>1</w:t>
    </w:r>
    <w:r w:rsidRPr="00D567DA">
      <w:rPr>
        <w:sz w:val="22"/>
        <w:lang w:val="be-B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EC9D" w14:textId="77777777" w:rsidR="000A4A4C" w:rsidRDefault="000A4A4C" w:rsidP="00562388">
    <w:pPr>
      <w:pStyle w:val="Footer"/>
      <w:tabs>
        <w:tab w:val="clear" w:pos="4536"/>
        <w:tab w:val="clear" w:pos="9072"/>
        <w:tab w:val="right" w:pos="9576"/>
      </w:tabs>
      <w:ind w:right="360"/>
      <w:rPr>
        <w:sz w:val="22"/>
        <w:lang w:val="be-BY"/>
      </w:rPr>
    </w:pPr>
    <w:r>
      <w:rPr>
        <w:sz w:val="22"/>
        <w:lang w:val="be-BY"/>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896F" w14:textId="77777777" w:rsidR="000A4A4C" w:rsidRPr="00D567DA" w:rsidRDefault="000A4A4C" w:rsidP="00D567DA">
    <w:pPr>
      <w:pStyle w:val="Footer"/>
      <w:pBdr>
        <w:top w:val="single" w:sz="4" w:space="1" w:color="auto"/>
      </w:pBdr>
      <w:tabs>
        <w:tab w:val="clear" w:pos="4536"/>
        <w:tab w:val="clear" w:pos="9072"/>
        <w:tab w:val="right" w:pos="9576"/>
      </w:tabs>
      <w:ind w:right="360"/>
      <w:rPr>
        <w:sz w:val="22"/>
        <w:lang w:val="be-BY"/>
      </w:rPr>
    </w:pPr>
    <w:r w:rsidRPr="000A6AF2">
      <w:rPr>
        <w:sz w:val="22"/>
        <w:lang w:val="be-BY"/>
      </w:rPr>
      <w:t>"КАРЛСБЕРГ БЪЛГАРИЯ” АД, Пивоварна Благоевград</w:t>
    </w:r>
    <w:r>
      <w:rPr>
        <w:sz w:val="22"/>
        <w:lang w:val="be-BY"/>
      </w:rPr>
      <w:tab/>
    </w:r>
    <w:r w:rsidRPr="00D567DA">
      <w:rPr>
        <w:sz w:val="22"/>
        <w:lang w:val="be-BY"/>
      </w:rPr>
      <w:fldChar w:fldCharType="begin"/>
    </w:r>
    <w:r w:rsidRPr="00D567DA">
      <w:rPr>
        <w:sz w:val="22"/>
        <w:lang w:val="be-BY"/>
      </w:rPr>
      <w:instrText xml:space="preserve"> PAGE </w:instrText>
    </w:r>
    <w:r w:rsidRPr="00D567DA">
      <w:rPr>
        <w:sz w:val="22"/>
        <w:lang w:val="be-BY"/>
      </w:rPr>
      <w:fldChar w:fldCharType="separate"/>
    </w:r>
    <w:r w:rsidR="008A2F5E">
      <w:rPr>
        <w:noProof/>
        <w:sz w:val="22"/>
        <w:lang w:val="be-BY"/>
      </w:rPr>
      <w:t>1</w:t>
    </w:r>
    <w:r w:rsidRPr="00D567DA">
      <w:rPr>
        <w:sz w:val="22"/>
        <w:lang w:val="be-BY"/>
      </w:rPr>
      <w:fldChar w:fldCharType="end"/>
    </w:r>
  </w:p>
  <w:p w14:paraId="6C01243D" w14:textId="77777777" w:rsidR="000A4A4C" w:rsidRDefault="000A4A4C" w:rsidP="00A76BB6">
    <w:pPr>
      <w:pStyle w:val="Footer"/>
      <w:pBdr>
        <w:top w:val="single" w:sz="4" w:space="1" w:color="auto"/>
      </w:pBdr>
      <w:tabs>
        <w:tab w:val="clear" w:pos="4536"/>
        <w:tab w:val="clear" w:pos="9072"/>
        <w:tab w:val="right" w:pos="9576"/>
      </w:tabs>
      <w:ind w:right="360"/>
      <w:rPr>
        <w:sz w:val="22"/>
        <w:lang w:val="be-BY"/>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0F0E" w14:textId="77777777" w:rsidR="000A4A4C" w:rsidRDefault="000A4A4C" w:rsidP="00A76BB6">
    <w:pPr>
      <w:pStyle w:val="Footer"/>
      <w:pBdr>
        <w:top w:val="single" w:sz="4" w:space="1" w:color="auto"/>
      </w:pBdr>
      <w:tabs>
        <w:tab w:val="clear" w:pos="4536"/>
        <w:tab w:val="clear" w:pos="9072"/>
        <w:tab w:val="right" w:pos="9576"/>
      </w:tabs>
      <w:ind w:right="360"/>
      <w:rPr>
        <w:sz w:val="22"/>
        <w:lang w:val="be-BY"/>
      </w:rPr>
    </w:pPr>
    <w:r w:rsidRPr="000A6AF2">
      <w:rPr>
        <w:sz w:val="22"/>
        <w:lang w:val="be-BY"/>
      </w:rPr>
      <w:t>"КАРЛСБЕРГ БЪЛГАРИЯ” АД, Пивоварна Благоевград</w:t>
    </w:r>
    <w:r>
      <w:rPr>
        <w:sz w:val="22"/>
        <w:lang w:val="be-BY"/>
      </w:rPr>
      <w:tab/>
    </w:r>
    <w:r>
      <w:rPr>
        <w:sz w:val="22"/>
        <w:lang w:val="be-BY"/>
      </w:rPr>
      <w:tab/>
    </w:r>
    <w:r>
      <w:rPr>
        <w:sz w:val="22"/>
        <w:lang w:val="be-BY"/>
      </w:rPr>
      <w:tab/>
    </w:r>
    <w:r>
      <w:rPr>
        <w:sz w:val="22"/>
        <w:lang w:val="be-BY"/>
      </w:rPr>
      <w:tab/>
    </w:r>
    <w:r>
      <w:rPr>
        <w:sz w:val="22"/>
        <w:lang w:val="be-BY"/>
      </w:rPr>
      <w:tab/>
    </w:r>
    <w:r>
      <w:rPr>
        <w:sz w:val="22"/>
        <w:lang w:val="be-BY"/>
      </w:rPr>
      <w:tab/>
    </w:r>
    <w:r>
      <w:rPr>
        <w:sz w:val="22"/>
        <w:lang w:val="be-BY"/>
      </w:rPr>
      <w:tab/>
    </w:r>
    <w:r>
      <w:rPr>
        <w:rStyle w:val="PageNumber"/>
        <w:sz w:val="22"/>
      </w:rPr>
      <w:fldChar w:fldCharType="begin"/>
    </w:r>
    <w:r>
      <w:rPr>
        <w:rStyle w:val="PageNumber"/>
        <w:sz w:val="22"/>
      </w:rPr>
      <w:instrText xml:space="preserve"> PAGE </w:instrText>
    </w:r>
    <w:r>
      <w:rPr>
        <w:rStyle w:val="PageNumber"/>
        <w:sz w:val="22"/>
      </w:rPr>
      <w:fldChar w:fldCharType="separate"/>
    </w:r>
    <w:r w:rsidR="00D85C9E">
      <w:rPr>
        <w:rStyle w:val="PageNumber"/>
        <w:noProof/>
        <w:sz w:val="22"/>
      </w:rPr>
      <w:t>46</w:t>
    </w:r>
    <w:r>
      <w:rPr>
        <w:rStyle w:val="PageNumber"/>
        <w:sz w:val="22"/>
      </w:rPr>
      <w:fldChar w:fldCharType="end"/>
    </w:r>
    <w:r>
      <w:rPr>
        <w:sz w:val="22"/>
        <w:lang w:val="be-BY"/>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28E" w14:textId="77777777" w:rsidR="002D18F6" w:rsidRDefault="002D18F6" w:rsidP="00A76BB6">
    <w:pPr>
      <w:pStyle w:val="Footer"/>
      <w:pBdr>
        <w:top w:val="single" w:sz="4" w:space="1" w:color="auto"/>
      </w:pBdr>
      <w:tabs>
        <w:tab w:val="clear" w:pos="4536"/>
        <w:tab w:val="clear" w:pos="9072"/>
        <w:tab w:val="right" w:pos="8493"/>
      </w:tabs>
      <w:ind w:right="360"/>
      <w:rPr>
        <w:sz w:val="22"/>
        <w:lang w:val="be-BY"/>
      </w:rPr>
    </w:pPr>
    <w:r w:rsidRPr="000A6AF2">
      <w:rPr>
        <w:sz w:val="22"/>
        <w:lang w:val="be-BY"/>
      </w:rPr>
      <w:t>"КАРЛСБЕРГ БЪЛГАРИЯ” АД, Пивоварна Благоевград</w:t>
    </w:r>
    <w:r>
      <w:rPr>
        <w:sz w:val="22"/>
        <w:lang w:val="be-BY"/>
      </w:rPr>
      <w:tab/>
    </w:r>
    <w:r>
      <w:rPr>
        <w:rStyle w:val="PageNumber"/>
        <w:sz w:val="22"/>
      </w:rPr>
      <w:fldChar w:fldCharType="begin"/>
    </w:r>
    <w:r>
      <w:rPr>
        <w:rStyle w:val="PageNumber"/>
        <w:sz w:val="22"/>
      </w:rPr>
      <w:instrText xml:space="preserve"> PAGE </w:instrText>
    </w:r>
    <w:r>
      <w:rPr>
        <w:rStyle w:val="PageNumber"/>
        <w:sz w:val="22"/>
      </w:rPr>
      <w:fldChar w:fldCharType="separate"/>
    </w:r>
    <w:r w:rsidR="00D85C9E">
      <w:rPr>
        <w:rStyle w:val="PageNumber"/>
        <w:noProof/>
        <w:sz w:val="22"/>
      </w:rPr>
      <w:t>58</w:t>
    </w:r>
    <w:r>
      <w:rPr>
        <w:rStyle w:val="PageNumber"/>
        <w:sz w:val="22"/>
      </w:rPr>
      <w:fldChar w:fldCharType="end"/>
    </w:r>
    <w:r>
      <w:rPr>
        <w:sz w:val="22"/>
        <w:lang w:val="be-BY"/>
      </w:rPr>
      <w:tab/>
    </w:r>
    <w:r>
      <w:rPr>
        <w:sz w:val="22"/>
        <w:lang w:val="be-BY"/>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DC63C" w14:textId="77777777" w:rsidR="000A4A4C" w:rsidRDefault="000A4A4C" w:rsidP="00A76BB6">
    <w:pPr>
      <w:pStyle w:val="Footer"/>
      <w:pBdr>
        <w:top w:val="single" w:sz="4" w:space="1" w:color="auto"/>
      </w:pBdr>
      <w:tabs>
        <w:tab w:val="clear" w:pos="4536"/>
        <w:tab w:val="clear" w:pos="9072"/>
        <w:tab w:val="right" w:pos="8493"/>
      </w:tabs>
      <w:ind w:right="360"/>
      <w:rPr>
        <w:sz w:val="22"/>
        <w:lang w:val="be-BY"/>
      </w:rPr>
    </w:pPr>
    <w:r w:rsidRPr="000A6AF2">
      <w:rPr>
        <w:sz w:val="22"/>
        <w:lang w:val="be-BY"/>
      </w:rPr>
      <w:t>"КАРЛСБЕРГ БЪЛГАРИЯ” АД, Пивоварна Благоевград</w:t>
    </w:r>
    <w:r>
      <w:rPr>
        <w:sz w:val="22"/>
        <w:lang w:val="be-BY"/>
      </w:rPr>
      <w:tab/>
    </w:r>
    <w:r>
      <w:rPr>
        <w:rStyle w:val="PageNumber"/>
        <w:sz w:val="22"/>
      </w:rPr>
      <w:fldChar w:fldCharType="begin"/>
    </w:r>
    <w:r>
      <w:rPr>
        <w:rStyle w:val="PageNumber"/>
        <w:sz w:val="22"/>
      </w:rPr>
      <w:instrText xml:space="preserve"> PAGE </w:instrText>
    </w:r>
    <w:r>
      <w:rPr>
        <w:rStyle w:val="PageNumber"/>
        <w:sz w:val="22"/>
      </w:rPr>
      <w:fldChar w:fldCharType="separate"/>
    </w:r>
    <w:r w:rsidR="00D85C9E">
      <w:rPr>
        <w:rStyle w:val="PageNumber"/>
        <w:noProof/>
        <w:sz w:val="22"/>
      </w:rPr>
      <w:t>62</w:t>
    </w:r>
    <w:r>
      <w:rPr>
        <w:rStyle w:val="PageNumber"/>
        <w:sz w:val="22"/>
      </w:rPr>
      <w:fldChar w:fldCharType="end"/>
    </w:r>
    <w:r>
      <w:rPr>
        <w:sz w:val="22"/>
        <w:lang w:val="be-BY"/>
      </w:rPr>
      <w:tab/>
    </w:r>
    <w:r>
      <w:rPr>
        <w:sz w:val="22"/>
        <w:lang w:val="be-BY"/>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0620C" w14:textId="77777777" w:rsidR="000A4A4C" w:rsidRDefault="000A4A4C" w:rsidP="00A76BB6">
    <w:pPr>
      <w:pStyle w:val="Footer"/>
      <w:pBdr>
        <w:top w:val="single" w:sz="4" w:space="1" w:color="auto"/>
      </w:pBdr>
      <w:tabs>
        <w:tab w:val="clear" w:pos="4536"/>
        <w:tab w:val="clear" w:pos="9072"/>
        <w:tab w:val="right" w:pos="8778"/>
        <w:tab w:val="right" w:pos="14022"/>
      </w:tabs>
      <w:ind w:right="360"/>
      <w:rPr>
        <w:sz w:val="22"/>
        <w:lang w:val="be-BY"/>
      </w:rPr>
    </w:pPr>
    <w:r w:rsidRPr="000A6AF2">
      <w:rPr>
        <w:sz w:val="22"/>
        <w:lang w:val="be-BY"/>
      </w:rPr>
      <w:t>"КАРЛСБЕРГ БЪЛГАРИЯ” АД, Пивоварна Благоевград</w:t>
    </w:r>
    <w:r>
      <w:rPr>
        <w:sz w:val="22"/>
        <w:lang w:val="be-BY"/>
      </w:rPr>
      <w:tab/>
    </w:r>
    <w:r>
      <w:rPr>
        <w:rStyle w:val="PageNumber"/>
        <w:sz w:val="22"/>
      </w:rPr>
      <w:fldChar w:fldCharType="begin"/>
    </w:r>
    <w:r>
      <w:rPr>
        <w:rStyle w:val="PageNumber"/>
        <w:sz w:val="22"/>
      </w:rPr>
      <w:instrText xml:space="preserve"> PAGE </w:instrText>
    </w:r>
    <w:r>
      <w:rPr>
        <w:rStyle w:val="PageNumber"/>
        <w:sz w:val="22"/>
      </w:rPr>
      <w:fldChar w:fldCharType="separate"/>
    </w:r>
    <w:r w:rsidR="00D85C9E">
      <w:rPr>
        <w:rStyle w:val="PageNumber"/>
        <w:noProof/>
        <w:sz w:val="22"/>
      </w:rPr>
      <w:t>66</w:t>
    </w:r>
    <w:r>
      <w:rPr>
        <w:rStyle w:val="PageNumber"/>
        <w:sz w:val="22"/>
      </w:rPr>
      <w:fldChar w:fldCharType="end"/>
    </w:r>
    <w:r>
      <w:rPr>
        <w:sz w:val="22"/>
        <w:lang w:val="be-BY"/>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863CE" w14:textId="77777777" w:rsidR="004E5C86" w:rsidRDefault="004E5C86">
      <w:r>
        <w:separator/>
      </w:r>
    </w:p>
  </w:footnote>
  <w:footnote w:type="continuationSeparator" w:id="0">
    <w:p w14:paraId="5C6738A2" w14:textId="77777777" w:rsidR="004E5C86" w:rsidRDefault="004E5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29B53" w14:textId="77777777" w:rsidR="000A4A4C" w:rsidRDefault="000A4A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DAD26" w14:textId="77777777" w:rsidR="000A4A4C" w:rsidRDefault="000A4A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476E4" w14:textId="77777777" w:rsidR="000A4A4C" w:rsidRPr="00285C60" w:rsidRDefault="000A4A4C" w:rsidP="00285C60">
    <w:pPr>
      <w:pStyle w:val="Header"/>
      <w:pBdr>
        <w:bottom w:val="single" w:sz="4" w:space="1" w:color="auto"/>
      </w:pBdr>
      <w:ind w:left="57" w:right="360"/>
      <w:jc w:val="center"/>
      <w:rPr>
        <w:sz w:val="22"/>
      </w:rPr>
    </w:pPr>
    <w:r>
      <w:rPr>
        <w:sz w:val="22"/>
      </w:rPr>
      <w:t xml:space="preserve">ГДОС за 2014 год. за изпълнение на дейностите, за които е предоставено </w:t>
    </w:r>
    <w:r w:rsidRPr="00AF366A">
      <w:rPr>
        <w:sz w:val="22"/>
      </w:rPr>
      <w:t xml:space="preserve">КР </w:t>
    </w:r>
    <w:r w:rsidRPr="00AF366A">
      <w:rPr>
        <w:sz w:val="22"/>
        <w:lang w:val="ru-RU"/>
      </w:rPr>
      <w:t>№</w:t>
    </w:r>
    <w:r w:rsidRPr="00AF366A">
      <w:rPr>
        <w:sz w:val="22"/>
      </w:rPr>
      <w:t xml:space="preserve"> </w:t>
    </w:r>
    <w:r w:rsidRPr="00486D61">
      <w:rPr>
        <w:sz w:val="22"/>
      </w:rPr>
      <w:t>477-</w:t>
    </w:r>
    <w:r w:rsidRPr="00486D61">
      <w:rPr>
        <w:sz w:val="22"/>
        <w:lang w:val="en-GB"/>
      </w:rPr>
      <w:t>H</w:t>
    </w:r>
    <w:r w:rsidRPr="00486D61">
      <w:rPr>
        <w:sz w:val="22"/>
      </w:rPr>
      <w:t>0</w:t>
    </w:r>
    <w:r w:rsidRPr="00486D61">
      <w:rPr>
        <w:sz w:val="22"/>
        <w:lang w:val="ru-RU"/>
      </w:rPr>
      <w:t>/2013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B9474" w14:textId="77777777" w:rsidR="000A4A4C" w:rsidRPr="00DC6E2F" w:rsidRDefault="000A4A4C" w:rsidP="00DC6E2F">
    <w:pPr>
      <w:pStyle w:val="Header"/>
      <w:pBdr>
        <w:bottom w:val="single" w:sz="4" w:space="1" w:color="auto"/>
      </w:pBdr>
      <w:ind w:left="57" w:right="360"/>
      <w:jc w:val="center"/>
      <w:rPr>
        <w:sz w:val="22"/>
      </w:rPr>
    </w:pPr>
    <w:r>
      <w:rPr>
        <w:sz w:val="22"/>
      </w:rPr>
      <w:t xml:space="preserve">ГДОС за 2018 год. за изпълнение на дейностите, за които е предоставено </w:t>
    </w:r>
    <w:r w:rsidRPr="00AF366A">
      <w:rPr>
        <w:sz w:val="22"/>
      </w:rPr>
      <w:t xml:space="preserve">КР </w:t>
    </w:r>
    <w:r w:rsidRPr="00AF366A">
      <w:rPr>
        <w:sz w:val="22"/>
        <w:lang w:val="ru-RU"/>
      </w:rPr>
      <w:t>№</w:t>
    </w:r>
    <w:r w:rsidRPr="00AF366A">
      <w:rPr>
        <w:sz w:val="22"/>
      </w:rPr>
      <w:t xml:space="preserve"> </w:t>
    </w:r>
    <w:r w:rsidRPr="00486D61">
      <w:rPr>
        <w:sz w:val="22"/>
      </w:rPr>
      <w:t>477-</w:t>
    </w:r>
    <w:r w:rsidRPr="00486D61">
      <w:rPr>
        <w:sz w:val="22"/>
        <w:lang w:val="en-GB"/>
      </w:rPr>
      <w:t>H</w:t>
    </w:r>
    <w:r w:rsidRPr="00486D61">
      <w:rPr>
        <w:sz w:val="22"/>
      </w:rPr>
      <w:t>0</w:t>
    </w:r>
    <w:r w:rsidRPr="00486D61">
      <w:rPr>
        <w:sz w:val="22"/>
        <w:lang w:val="ru-RU"/>
      </w:rPr>
      <w:t>/2013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B8DE7" w14:textId="77777777" w:rsidR="000A4A4C" w:rsidRPr="00285C60" w:rsidRDefault="000A4A4C" w:rsidP="00285C60">
    <w:pPr>
      <w:pStyle w:val="Header"/>
      <w:pBdr>
        <w:bottom w:val="single" w:sz="4" w:space="1" w:color="auto"/>
      </w:pBdr>
      <w:ind w:left="57" w:right="360"/>
      <w:jc w:val="center"/>
      <w:rPr>
        <w:sz w:val="22"/>
      </w:rPr>
    </w:pPr>
    <w:r>
      <w:rPr>
        <w:sz w:val="22"/>
      </w:rPr>
      <w:t xml:space="preserve">ГДОС за 2018 год. за изпълнение на дейностите, за които е предоставено </w:t>
    </w:r>
    <w:r w:rsidRPr="00AF366A">
      <w:rPr>
        <w:sz w:val="22"/>
      </w:rPr>
      <w:t xml:space="preserve">КР </w:t>
    </w:r>
    <w:r w:rsidRPr="00AF366A">
      <w:rPr>
        <w:sz w:val="22"/>
        <w:lang w:val="ru-RU"/>
      </w:rPr>
      <w:t>№</w:t>
    </w:r>
    <w:r w:rsidRPr="00AF366A">
      <w:rPr>
        <w:sz w:val="22"/>
      </w:rPr>
      <w:t xml:space="preserve"> </w:t>
    </w:r>
    <w:r w:rsidRPr="00486D61">
      <w:rPr>
        <w:sz w:val="22"/>
      </w:rPr>
      <w:t>477-</w:t>
    </w:r>
    <w:r w:rsidRPr="00486D61">
      <w:rPr>
        <w:sz w:val="22"/>
        <w:lang w:val="en-GB"/>
      </w:rPr>
      <w:t>H</w:t>
    </w:r>
    <w:r w:rsidRPr="00486D61">
      <w:rPr>
        <w:sz w:val="22"/>
      </w:rPr>
      <w:t>0</w:t>
    </w:r>
    <w:r w:rsidRPr="00486D61">
      <w:rPr>
        <w:sz w:val="22"/>
        <w:lang w:val="ru-RU"/>
      </w:rPr>
      <w:t>/2013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786CB2"/>
    <w:lvl w:ilvl="0">
      <w:start w:val="1"/>
      <w:numFmt w:val="decimal"/>
      <w:pStyle w:val="Title"/>
      <w:lvlText w:val="%1."/>
      <w:lvlJc w:val="left"/>
      <w:pPr>
        <w:tabs>
          <w:tab w:val="num" w:pos="1492"/>
        </w:tabs>
        <w:ind w:left="1492" w:hanging="360"/>
      </w:pPr>
    </w:lvl>
  </w:abstractNum>
  <w:abstractNum w:abstractNumId="1" w15:restartNumberingAfterBreak="0">
    <w:nsid w:val="FFFFFF83"/>
    <w:multiLevelType w:val="singleLevel"/>
    <w:tmpl w:val="1A2EDD9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name w:val="WW8Num10"/>
    <w:lvl w:ilvl="0">
      <w:numFmt w:val="bullet"/>
      <w:lvlText w:val="-"/>
      <w:lvlJc w:val="left"/>
      <w:pPr>
        <w:tabs>
          <w:tab w:val="num" w:pos="705"/>
        </w:tabs>
        <w:ind w:left="705" w:hanging="360"/>
      </w:pPr>
      <w:rPr>
        <w:rFonts w:ascii="Times New Roman" w:hAnsi="Times New Roman" w:cs="Times New Roman"/>
      </w:rPr>
    </w:lvl>
  </w:abstractNum>
  <w:abstractNum w:abstractNumId="4" w15:restartNumberingAfterBreak="0">
    <w:nsid w:val="0000000C"/>
    <w:multiLevelType w:val="singleLevel"/>
    <w:tmpl w:val="0000000C"/>
    <w:name w:val="WW8Num13"/>
    <w:lvl w:ilvl="0">
      <w:start w:val="1"/>
      <w:numFmt w:val="bullet"/>
      <w:lvlText w:val="-"/>
      <w:lvlJc w:val="left"/>
      <w:pPr>
        <w:tabs>
          <w:tab w:val="num" w:pos="1080"/>
        </w:tabs>
        <w:ind w:left="1080" w:hanging="360"/>
      </w:pPr>
      <w:rPr>
        <w:rFonts w:ascii="Times New Roman" w:hAnsi="Times New Roman" w:cs="Times New Roman"/>
      </w:rPr>
    </w:lvl>
  </w:abstractNum>
  <w:abstractNum w:abstractNumId="5" w15:restartNumberingAfterBreak="0">
    <w:nsid w:val="00000016"/>
    <w:multiLevelType w:val="singleLevel"/>
    <w:tmpl w:val="00000016"/>
    <w:name w:val="WW8Num23"/>
    <w:lvl w:ilvl="0">
      <w:numFmt w:val="bullet"/>
      <w:lvlText w:val="-"/>
      <w:lvlJc w:val="left"/>
      <w:pPr>
        <w:tabs>
          <w:tab w:val="num" w:pos="1065"/>
        </w:tabs>
        <w:ind w:left="1065" w:hanging="360"/>
      </w:pPr>
      <w:rPr>
        <w:rFonts w:ascii="Times New Roman" w:hAnsi="Times New Roman" w:cs="Times New Roman"/>
        <w:color w:val="auto"/>
      </w:rPr>
    </w:lvl>
  </w:abstractNum>
  <w:abstractNum w:abstractNumId="6" w15:restartNumberingAfterBreak="0">
    <w:nsid w:val="0000001B"/>
    <w:multiLevelType w:val="singleLevel"/>
    <w:tmpl w:val="0000001B"/>
    <w:name w:val="WW8Num28"/>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1D"/>
    <w:multiLevelType w:val="singleLevel"/>
    <w:tmpl w:val="0000001D"/>
    <w:name w:val="WW8Num30"/>
    <w:lvl w:ilvl="0">
      <w:start w:val="1"/>
      <w:numFmt w:val="bullet"/>
      <w:lvlText w:val="-"/>
      <w:lvlJc w:val="left"/>
      <w:pPr>
        <w:tabs>
          <w:tab w:val="num" w:pos="1080"/>
        </w:tabs>
        <w:ind w:left="1080" w:hanging="360"/>
      </w:pPr>
      <w:rPr>
        <w:rFonts w:ascii="Times New Roman" w:hAnsi="Times New Roman" w:cs="Times New Roman"/>
        <w:sz w:val="20"/>
        <w:szCs w:val="20"/>
      </w:rPr>
    </w:lvl>
  </w:abstractNum>
  <w:abstractNum w:abstractNumId="8" w15:restartNumberingAfterBreak="0">
    <w:nsid w:val="00000021"/>
    <w:multiLevelType w:val="singleLevel"/>
    <w:tmpl w:val="00000021"/>
    <w:name w:val="WW8Num34"/>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22"/>
    <w:multiLevelType w:val="singleLevel"/>
    <w:tmpl w:val="00000022"/>
    <w:name w:val="WW8Num35"/>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24"/>
    <w:multiLevelType w:val="multilevel"/>
    <w:tmpl w:val="00000024"/>
    <w:name w:val="WW8Num37"/>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5"/>
    <w:multiLevelType w:val="multilevel"/>
    <w:tmpl w:val="00000025"/>
    <w:name w:val="WW8Num38"/>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b w:val="0"/>
      </w:rPr>
    </w:lvl>
    <w:lvl w:ilvl="2">
      <w:start w:val="1"/>
      <w:numFmt w:val="upperRoman"/>
      <w:lvlText w:val="%3."/>
      <w:lvlJc w:val="left"/>
      <w:pPr>
        <w:tabs>
          <w:tab w:val="num" w:pos="2700"/>
        </w:tabs>
        <w:ind w:left="2700" w:hanging="720"/>
      </w:pPr>
    </w:lvl>
    <w:lvl w:ilvl="3">
      <w:start w:val="2"/>
      <w:numFmt w:val="upperRoman"/>
      <w:lvlText w:val="%4&gt;"/>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2812E36"/>
    <w:multiLevelType w:val="hybridMultilevel"/>
    <w:tmpl w:val="E3108F08"/>
    <w:lvl w:ilvl="0" w:tplc="04020013">
      <w:start w:val="1"/>
      <w:numFmt w:val="decimal"/>
      <w:lvlText w:val="%1."/>
      <w:lvlJc w:val="left"/>
      <w:pPr>
        <w:tabs>
          <w:tab w:val="num" w:pos="720"/>
        </w:tabs>
        <w:ind w:left="720" w:hanging="360"/>
      </w:pPr>
      <w:rPr>
        <w:b w:val="0"/>
      </w:rPr>
    </w:lvl>
    <w:lvl w:ilvl="1" w:tplc="27E87826">
      <w:numFmt w:val="bullet"/>
      <w:lvlText w:val="-"/>
      <w:lvlJc w:val="left"/>
      <w:pPr>
        <w:tabs>
          <w:tab w:val="num" w:pos="1440"/>
        </w:tabs>
        <w:ind w:left="1440" w:hanging="360"/>
      </w:pPr>
      <w:rPr>
        <w:rFonts w:ascii="Times New Roman" w:eastAsia="Times New Roman" w:hAnsi="Times New Roman" w:cs="Times New Roman" w:hint="default"/>
        <w:b w:val="0"/>
      </w:rPr>
    </w:lvl>
    <w:lvl w:ilvl="2" w:tplc="0402001B">
      <w:start w:val="1"/>
      <w:numFmt w:val="upperRoman"/>
      <w:lvlText w:val="%3."/>
      <w:lvlJc w:val="left"/>
      <w:pPr>
        <w:tabs>
          <w:tab w:val="num" w:pos="2700"/>
        </w:tabs>
        <w:ind w:left="2700" w:hanging="720"/>
      </w:pPr>
      <w:rPr>
        <w:rFonts w:hint="default"/>
      </w:rPr>
    </w:lvl>
    <w:lvl w:ilvl="3" w:tplc="0402000F">
      <w:start w:val="2"/>
      <w:numFmt w:val="upperRoman"/>
      <w:lvlText w:val="%4&gt;"/>
      <w:lvlJc w:val="left"/>
      <w:pPr>
        <w:tabs>
          <w:tab w:val="num" w:pos="3240"/>
        </w:tabs>
        <w:ind w:left="3240" w:hanging="720"/>
      </w:pPr>
      <w:rPr>
        <w:rFonts w:hint="default"/>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05BB12F6"/>
    <w:multiLevelType w:val="hybridMultilevel"/>
    <w:tmpl w:val="3AB22B58"/>
    <w:lvl w:ilvl="0" w:tplc="0402000F">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1F1349"/>
    <w:multiLevelType w:val="hybridMultilevel"/>
    <w:tmpl w:val="CF826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295FA7"/>
    <w:multiLevelType w:val="hybridMultilevel"/>
    <w:tmpl w:val="AED6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CB1D6A"/>
    <w:multiLevelType w:val="multilevel"/>
    <w:tmpl w:val="E8186BB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08"/>
        </w:tabs>
        <w:ind w:left="708"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129B6F19"/>
    <w:multiLevelType w:val="hybridMultilevel"/>
    <w:tmpl w:val="A7088538"/>
    <w:lvl w:ilvl="0" w:tplc="4DE26A20">
      <w:numFmt w:val="bullet"/>
      <w:lvlText w:val="-"/>
      <w:lvlJc w:val="left"/>
      <w:pPr>
        <w:tabs>
          <w:tab w:val="num" w:pos="705"/>
        </w:tabs>
        <w:ind w:left="705" w:hanging="360"/>
      </w:pPr>
      <w:rPr>
        <w:rFonts w:ascii="Times New Roman" w:eastAsia="Times New Roman" w:hAnsi="Times New Roman" w:cs="Times New Roman"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55521A7"/>
    <w:multiLevelType w:val="hybridMultilevel"/>
    <w:tmpl w:val="59BAB57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18856104"/>
    <w:multiLevelType w:val="multilevel"/>
    <w:tmpl w:val="8E561E9C"/>
    <w:lvl w:ilvl="0">
      <w:start w:val="1"/>
      <w:numFmt w:val="decimal"/>
      <w:lvlText w:val="%1."/>
      <w:lvlJc w:val="left"/>
      <w:pPr>
        <w:tabs>
          <w:tab w:val="num" w:pos="480"/>
        </w:tabs>
        <w:ind w:left="480" w:hanging="480"/>
      </w:pPr>
      <w:rPr>
        <w:rFonts w:hint="default"/>
      </w:rPr>
    </w:lvl>
    <w:lvl w:ilvl="1">
      <w:start w:val="1"/>
      <w:numFmt w:val="decimal"/>
      <w:lvlText w:val="3.%2."/>
      <w:lvlJc w:val="left"/>
      <w:pPr>
        <w:tabs>
          <w:tab w:val="num" w:pos="708"/>
        </w:tabs>
        <w:ind w:left="708"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194F127A"/>
    <w:multiLevelType w:val="multilevel"/>
    <w:tmpl w:val="46023138"/>
    <w:lvl w:ilvl="0">
      <w:start w:val="1"/>
      <w:numFmt w:val="decimal"/>
      <w:lvlText w:val="%1."/>
      <w:lvlJc w:val="left"/>
      <w:pPr>
        <w:tabs>
          <w:tab w:val="num" w:pos="480"/>
        </w:tabs>
        <w:ind w:left="480" w:hanging="480"/>
      </w:pPr>
      <w:rPr>
        <w:rFonts w:hint="default"/>
      </w:rPr>
    </w:lvl>
    <w:lvl w:ilvl="1">
      <w:start w:val="1"/>
      <w:numFmt w:val="decimal"/>
      <w:lvlText w:val="3.%2."/>
      <w:lvlJc w:val="left"/>
      <w:pPr>
        <w:tabs>
          <w:tab w:val="num" w:pos="708"/>
        </w:tabs>
        <w:ind w:left="708"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1AD5177F"/>
    <w:multiLevelType w:val="multilevel"/>
    <w:tmpl w:val="3724D5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B856E9A"/>
    <w:multiLevelType w:val="hybridMultilevel"/>
    <w:tmpl w:val="F7D8CCFA"/>
    <w:lvl w:ilvl="0" w:tplc="04090001">
      <w:start w:val="1"/>
      <w:numFmt w:val="bullet"/>
      <w:lvlText w:val=""/>
      <w:lvlJc w:val="left"/>
      <w:pPr>
        <w:tabs>
          <w:tab w:val="num" w:pos="720"/>
        </w:tabs>
        <w:ind w:left="720" w:hanging="360"/>
      </w:pPr>
      <w:rPr>
        <w:rFonts w:ascii="Symbol" w:hAnsi="Symbol" w:hint="default"/>
      </w:rPr>
    </w:lvl>
    <w:lvl w:ilvl="1" w:tplc="3232F6AA">
      <w:start w:val="2"/>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C5B145F"/>
    <w:multiLevelType w:val="multilevel"/>
    <w:tmpl w:val="1B0026D8"/>
    <w:lvl w:ilvl="0">
      <w:start w:val="1"/>
      <w:numFmt w:val="decimal"/>
      <w:lvlText w:val="%1."/>
      <w:lvlJc w:val="left"/>
      <w:pPr>
        <w:tabs>
          <w:tab w:val="num" w:pos="480"/>
        </w:tabs>
        <w:ind w:left="480" w:hanging="480"/>
      </w:pPr>
      <w:rPr>
        <w:rFonts w:hint="default"/>
      </w:rPr>
    </w:lvl>
    <w:lvl w:ilvl="1">
      <w:start w:val="1"/>
      <w:numFmt w:val="decimal"/>
      <w:lvlText w:val="2.%2."/>
      <w:lvlJc w:val="left"/>
      <w:pPr>
        <w:tabs>
          <w:tab w:val="num" w:pos="708"/>
        </w:tabs>
        <w:ind w:left="708"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15:restartNumberingAfterBreak="0">
    <w:nsid w:val="1D6B5A35"/>
    <w:multiLevelType w:val="multilevel"/>
    <w:tmpl w:val="451A4E0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921"/>
        </w:tabs>
        <w:ind w:left="921"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FCA5077"/>
    <w:multiLevelType w:val="hybridMultilevel"/>
    <w:tmpl w:val="6C8003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8D2243"/>
    <w:multiLevelType w:val="hybridMultilevel"/>
    <w:tmpl w:val="A37A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F173CC"/>
    <w:multiLevelType w:val="multilevel"/>
    <w:tmpl w:val="3D2C48F2"/>
    <w:lvl w:ilvl="0">
      <w:numFmt w:val="bullet"/>
      <w:lvlText w:val="-"/>
      <w:lvlJc w:val="left"/>
      <w:pPr>
        <w:tabs>
          <w:tab w:val="num" w:pos="760"/>
        </w:tabs>
        <w:ind w:left="760" w:hanging="360"/>
      </w:pPr>
      <w:rPr>
        <w:rFonts w:ascii="Times New Roman" w:eastAsia="Times New Roman" w:hAnsi="Times New Roman" w:cs="Times New Roman" w:hint="default"/>
        <w:b/>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8" w15:restartNumberingAfterBreak="0">
    <w:nsid w:val="27FB02FA"/>
    <w:multiLevelType w:val="multilevel"/>
    <w:tmpl w:val="CFC43E6A"/>
    <w:lvl w:ilvl="0">
      <w:numFmt w:val="bullet"/>
      <w:lvlText w:val=""/>
      <w:lvlJc w:val="left"/>
      <w:pPr>
        <w:ind w:left="720" w:hanging="363"/>
      </w:pPr>
      <w:rPr>
        <w:rFonts w:ascii="Wingdings 3" w:hAnsi="Wingdings 3"/>
        <w:color w:val="auto"/>
      </w:rPr>
    </w:lvl>
    <w:lvl w:ilvl="1">
      <w:start w:val="1"/>
      <w:numFmt w:val="decimal"/>
      <w:lvlText w:val="%2."/>
      <w:lvlJc w:val="left"/>
      <w:pPr>
        <w:ind w:left="1440" w:hanging="360"/>
      </w:pPr>
      <w:rPr>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9E74CBF"/>
    <w:multiLevelType w:val="hybridMultilevel"/>
    <w:tmpl w:val="1EC27BD4"/>
    <w:lvl w:ilvl="0" w:tplc="AB0C7DDC">
      <w:numFmt w:val="bullet"/>
      <w:lvlText w:val="-"/>
      <w:lvlJc w:val="left"/>
      <w:pPr>
        <w:ind w:left="1440" w:hanging="360"/>
      </w:pPr>
      <w:rPr>
        <w:rFont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3547206A"/>
    <w:multiLevelType w:val="hybridMultilevel"/>
    <w:tmpl w:val="5E52FA0A"/>
    <w:lvl w:ilvl="0" w:tplc="B1E08580">
      <w:start w:val="1"/>
      <w:numFmt w:val="bullet"/>
      <w:lvlText w:val=""/>
      <w:lvlJc w:val="left"/>
      <w:pPr>
        <w:tabs>
          <w:tab w:val="num" w:pos="1065"/>
        </w:tabs>
        <w:ind w:left="1065" w:hanging="360"/>
      </w:pPr>
      <w:rPr>
        <w:rFonts w:ascii="Symbol" w:hAnsi="Symbol" w:hint="default"/>
        <w:b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345804"/>
    <w:multiLevelType w:val="hybridMultilevel"/>
    <w:tmpl w:val="D48E02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BE4BE5"/>
    <w:multiLevelType w:val="hybridMultilevel"/>
    <w:tmpl w:val="8B2CBFAC"/>
    <w:lvl w:ilvl="0" w:tplc="37BCB74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43A96413"/>
    <w:multiLevelType w:val="hybridMultilevel"/>
    <w:tmpl w:val="0CDCBBB4"/>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1E43C9"/>
    <w:multiLevelType w:val="multilevel"/>
    <w:tmpl w:val="57B63FD6"/>
    <w:lvl w:ilvl="0">
      <w:start w:val="1"/>
      <w:numFmt w:val="decimal"/>
      <w:lvlText w:val="%1."/>
      <w:lvlJc w:val="left"/>
      <w:pPr>
        <w:tabs>
          <w:tab w:val="num" w:pos="480"/>
        </w:tabs>
        <w:ind w:left="480" w:hanging="480"/>
      </w:pPr>
      <w:rPr>
        <w:rFonts w:hint="default"/>
      </w:rPr>
    </w:lvl>
    <w:lvl w:ilvl="1">
      <w:start w:val="1"/>
      <w:numFmt w:val="bullet"/>
      <w:lvlText w:val=""/>
      <w:lvlJc w:val="left"/>
      <w:pPr>
        <w:tabs>
          <w:tab w:val="num" w:pos="708"/>
        </w:tabs>
        <w:ind w:left="708" w:hanging="48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480E7851"/>
    <w:multiLevelType w:val="hybridMultilevel"/>
    <w:tmpl w:val="E23EE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4971330B"/>
    <w:multiLevelType w:val="hybridMultilevel"/>
    <w:tmpl w:val="F1D8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2D4E56"/>
    <w:multiLevelType w:val="multilevel"/>
    <w:tmpl w:val="11B46FFC"/>
    <w:lvl w:ilvl="0">
      <w:start w:val="1"/>
      <w:numFmt w:val="decimal"/>
      <w:lvlText w:val="%1."/>
      <w:lvlJc w:val="left"/>
      <w:pPr>
        <w:tabs>
          <w:tab w:val="num" w:pos="760"/>
        </w:tabs>
        <w:ind w:left="760" w:hanging="360"/>
      </w:pPr>
      <w:rPr>
        <w:b/>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8" w15:restartNumberingAfterBreak="0">
    <w:nsid w:val="4CAA4E8F"/>
    <w:multiLevelType w:val="hybridMultilevel"/>
    <w:tmpl w:val="576672FE"/>
    <w:lvl w:ilvl="0" w:tplc="04020001">
      <w:start w:val="1"/>
      <w:numFmt w:val="bullet"/>
      <w:lvlText w:val=""/>
      <w:lvlJc w:val="left"/>
      <w:pPr>
        <w:tabs>
          <w:tab w:val="num" w:pos="777"/>
        </w:tabs>
        <w:ind w:left="777" w:hanging="360"/>
      </w:pPr>
      <w:rPr>
        <w:rFonts w:ascii="Symbol" w:hAnsi="Symbol" w:hint="default"/>
      </w:rPr>
    </w:lvl>
    <w:lvl w:ilvl="1" w:tplc="04020003" w:tentative="1">
      <w:start w:val="1"/>
      <w:numFmt w:val="bullet"/>
      <w:lvlText w:val="o"/>
      <w:lvlJc w:val="left"/>
      <w:pPr>
        <w:tabs>
          <w:tab w:val="num" w:pos="1497"/>
        </w:tabs>
        <w:ind w:left="1497" w:hanging="360"/>
      </w:pPr>
      <w:rPr>
        <w:rFonts w:ascii="Courier New" w:hAnsi="Courier New" w:cs="Courier New" w:hint="default"/>
      </w:rPr>
    </w:lvl>
    <w:lvl w:ilvl="2" w:tplc="04020005" w:tentative="1">
      <w:start w:val="1"/>
      <w:numFmt w:val="bullet"/>
      <w:lvlText w:val=""/>
      <w:lvlJc w:val="left"/>
      <w:pPr>
        <w:tabs>
          <w:tab w:val="num" w:pos="2217"/>
        </w:tabs>
        <w:ind w:left="2217" w:hanging="360"/>
      </w:pPr>
      <w:rPr>
        <w:rFonts w:ascii="Wingdings" w:hAnsi="Wingdings" w:hint="default"/>
      </w:rPr>
    </w:lvl>
    <w:lvl w:ilvl="3" w:tplc="04020001" w:tentative="1">
      <w:start w:val="1"/>
      <w:numFmt w:val="bullet"/>
      <w:lvlText w:val=""/>
      <w:lvlJc w:val="left"/>
      <w:pPr>
        <w:tabs>
          <w:tab w:val="num" w:pos="2937"/>
        </w:tabs>
        <w:ind w:left="2937" w:hanging="360"/>
      </w:pPr>
      <w:rPr>
        <w:rFonts w:ascii="Symbol" w:hAnsi="Symbol" w:hint="default"/>
      </w:rPr>
    </w:lvl>
    <w:lvl w:ilvl="4" w:tplc="04020003" w:tentative="1">
      <w:start w:val="1"/>
      <w:numFmt w:val="bullet"/>
      <w:lvlText w:val="o"/>
      <w:lvlJc w:val="left"/>
      <w:pPr>
        <w:tabs>
          <w:tab w:val="num" w:pos="3657"/>
        </w:tabs>
        <w:ind w:left="3657" w:hanging="360"/>
      </w:pPr>
      <w:rPr>
        <w:rFonts w:ascii="Courier New" w:hAnsi="Courier New" w:cs="Courier New" w:hint="default"/>
      </w:rPr>
    </w:lvl>
    <w:lvl w:ilvl="5" w:tplc="04020005" w:tentative="1">
      <w:start w:val="1"/>
      <w:numFmt w:val="bullet"/>
      <w:lvlText w:val=""/>
      <w:lvlJc w:val="left"/>
      <w:pPr>
        <w:tabs>
          <w:tab w:val="num" w:pos="4377"/>
        </w:tabs>
        <w:ind w:left="4377" w:hanging="360"/>
      </w:pPr>
      <w:rPr>
        <w:rFonts w:ascii="Wingdings" w:hAnsi="Wingdings" w:hint="default"/>
      </w:rPr>
    </w:lvl>
    <w:lvl w:ilvl="6" w:tplc="04020001" w:tentative="1">
      <w:start w:val="1"/>
      <w:numFmt w:val="bullet"/>
      <w:lvlText w:val=""/>
      <w:lvlJc w:val="left"/>
      <w:pPr>
        <w:tabs>
          <w:tab w:val="num" w:pos="5097"/>
        </w:tabs>
        <w:ind w:left="5097" w:hanging="360"/>
      </w:pPr>
      <w:rPr>
        <w:rFonts w:ascii="Symbol" w:hAnsi="Symbol" w:hint="default"/>
      </w:rPr>
    </w:lvl>
    <w:lvl w:ilvl="7" w:tplc="04020003" w:tentative="1">
      <w:start w:val="1"/>
      <w:numFmt w:val="bullet"/>
      <w:lvlText w:val="o"/>
      <w:lvlJc w:val="left"/>
      <w:pPr>
        <w:tabs>
          <w:tab w:val="num" w:pos="5817"/>
        </w:tabs>
        <w:ind w:left="5817" w:hanging="360"/>
      </w:pPr>
      <w:rPr>
        <w:rFonts w:ascii="Courier New" w:hAnsi="Courier New" w:cs="Courier New" w:hint="default"/>
      </w:rPr>
    </w:lvl>
    <w:lvl w:ilvl="8" w:tplc="04020005" w:tentative="1">
      <w:start w:val="1"/>
      <w:numFmt w:val="bullet"/>
      <w:lvlText w:val=""/>
      <w:lvlJc w:val="left"/>
      <w:pPr>
        <w:tabs>
          <w:tab w:val="num" w:pos="6537"/>
        </w:tabs>
        <w:ind w:left="6537" w:hanging="360"/>
      </w:pPr>
      <w:rPr>
        <w:rFonts w:ascii="Wingdings" w:hAnsi="Wingdings" w:hint="default"/>
      </w:rPr>
    </w:lvl>
  </w:abstractNum>
  <w:abstractNum w:abstractNumId="39" w15:restartNumberingAfterBreak="0">
    <w:nsid w:val="4EE15FBE"/>
    <w:multiLevelType w:val="hybridMultilevel"/>
    <w:tmpl w:val="6F268C9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0" w15:restartNumberingAfterBreak="0">
    <w:nsid w:val="503379BB"/>
    <w:multiLevelType w:val="hybridMultilevel"/>
    <w:tmpl w:val="AFB2F6F4"/>
    <w:lvl w:ilvl="0" w:tplc="2F80CC9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8B26A9"/>
    <w:multiLevelType w:val="hybridMultilevel"/>
    <w:tmpl w:val="C096C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352FED"/>
    <w:multiLevelType w:val="hybridMultilevel"/>
    <w:tmpl w:val="8D687322"/>
    <w:lvl w:ilvl="0" w:tplc="44A4C5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5405B1"/>
    <w:multiLevelType w:val="hybridMultilevel"/>
    <w:tmpl w:val="1DEE9A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CB1DBB"/>
    <w:multiLevelType w:val="multilevel"/>
    <w:tmpl w:val="82AC61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516264F"/>
    <w:multiLevelType w:val="hybridMultilevel"/>
    <w:tmpl w:val="CD86018E"/>
    <w:lvl w:ilvl="0" w:tplc="04090001">
      <w:start w:val="1"/>
      <w:numFmt w:val="bullet"/>
      <w:pStyle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2D4686"/>
    <w:multiLevelType w:val="hybridMultilevel"/>
    <w:tmpl w:val="2D069B80"/>
    <w:lvl w:ilvl="0" w:tplc="FED00CE2">
      <w:start w:val="6"/>
      <w:numFmt w:val="bullet"/>
      <w:lvlText w:val="-"/>
      <w:lvlJc w:val="left"/>
      <w:pPr>
        <w:ind w:left="1080" w:hanging="360"/>
      </w:pPr>
      <w:rPr>
        <w:rFonts w:ascii="Times New Roman" w:eastAsia="Times New Roman" w:hAnsi="Times New Roman" w:cs="Times New Roman" w:hint="default"/>
        <w:b w:val="0"/>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38"/>
  </w:num>
  <w:num w:numId="2">
    <w:abstractNumId w:val="19"/>
  </w:num>
  <w:num w:numId="3">
    <w:abstractNumId w:val="45"/>
  </w:num>
  <w:num w:numId="4">
    <w:abstractNumId w:val="24"/>
  </w:num>
  <w:num w:numId="5">
    <w:abstractNumId w:val="41"/>
  </w:num>
  <w:num w:numId="6">
    <w:abstractNumId w:val="14"/>
  </w:num>
  <w:num w:numId="7">
    <w:abstractNumId w:val="16"/>
  </w:num>
  <w:num w:numId="8">
    <w:abstractNumId w:val="20"/>
  </w:num>
  <w:num w:numId="9">
    <w:abstractNumId w:val="0"/>
  </w:num>
  <w:num w:numId="10">
    <w:abstractNumId w:val="22"/>
  </w:num>
  <w:num w:numId="11">
    <w:abstractNumId w:val="35"/>
  </w:num>
  <w:num w:numId="12">
    <w:abstractNumId w:val="37"/>
  </w:num>
  <w:num w:numId="13">
    <w:abstractNumId w:val="36"/>
  </w:num>
  <w:num w:numId="14">
    <w:abstractNumId w:val="27"/>
  </w:num>
  <w:num w:numId="15">
    <w:abstractNumId w:val="42"/>
  </w:num>
  <w:num w:numId="16">
    <w:abstractNumId w:val="13"/>
  </w:num>
  <w:num w:numId="17">
    <w:abstractNumId w:val="43"/>
  </w:num>
  <w:num w:numId="18">
    <w:abstractNumId w:val="31"/>
  </w:num>
  <w:num w:numId="19">
    <w:abstractNumId w:val="29"/>
  </w:num>
  <w:num w:numId="20">
    <w:abstractNumId w:val="12"/>
  </w:num>
  <w:num w:numId="21">
    <w:abstractNumId w:val="33"/>
  </w:num>
  <w:num w:numId="22">
    <w:abstractNumId w:val="39"/>
  </w:num>
  <w:num w:numId="23">
    <w:abstractNumId w:val="26"/>
  </w:num>
  <w:num w:numId="24">
    <w:abstractNumId w:val="15"/>
  </w:num>
  <w:num w:numId="25">
    <w:abstractNumId w:val="4"/>
  </w:num>
  <w:num w:numId="26">
    <w:abstractNumId w:val="34"/>
  </w:num>
  <w:num w:numId="27">
    <w:abstractNumId w:val="46"/>
  </w:num>
  <w:num w:numId="28">
    <w:abstractNumId w:val="21"/>
  </w:num>
  <w:num w:numId="29">
    <w:abstractNumId w:val="44"/>
  </w:num>
  <w:num w:numId="30">
    <w:abstractNumId w:val="28"/>
  </w:num>
  <w:num w:numId="31">
    <w:abstractNumId w:val="46"/>
  </w:num>
  <w:num w:numId="32">
    <w:abstractNumId w:val="3"/>
  </w:num>
  <w:num w:numId="33">
    <w:abstractNumId w:val="5"/>
  </w:num>
  <w:num w:numId="34">
    <w:abstractNumId w:val="30"/>
  </w:num>
  <w:num w:numId="35">
    <w:abstractNumId w:val="17"/>
  </w:num>
  <w:num w:numId="36">
    <w:abstractNumId w:val="40"/>
  </w:num>
  <w:num w:numId="37">
    <w:abstractNumId w:val="25"/>
  </w:num>
  <w:num w:numId="38">
    <w:abstractNumId w:val="23"/>
  </w:num>
  <w:num w:numId="39">
    <w:abstractNumId w:val="18"/>
  </w:num>
  <w:num w:numId="40">
    <w:abstractNumId w:val="46"/>
  </w:num>
  <w:num w:numId="41">
    <w:abstractNumId w:val="32"/>
  </w:num>
  <w:num w:numId="42">
    <w:abstractNumId w:val="30"/>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ES" w:vendorID="64" w:dllVersion="6"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95"/>
    <w:rsid w:val="00000297"/>
    <w:rsid w:val="000005DA"/>
    <w:rsid w:val="00000BE9"/>
    <w:rsid w:val="00000E33"/>
    <w:rsid w:val="000013D7"/>
    <w:rsid w:val="000015B8"/>
    <w:rsid w:val="00002639"/>
    <w:rsid w:val="0000613C"/>
    <w:rsid w:val="00011909"/>
    <w:rsid w:val="0001207C"/>
    <w:rsid w:val="00012899"/>
    <w:rsid w:val="000162B8"/>
    <w:rsid w:val="000165DF"/>
    <w:rsid w:val="0001661C"/>
    <w:rsid w:val="00017776"/>
    <w:rsid w:val="00020666"/>
    <w:rsid w:val="00021021"/>
    <w:rsid w:val="000227D7"/>
    <w:rsid w:val="00024A68"/>
    <w:rsid w:val="00024D2D"/>
    <w:rsid w:val="00025428"/>
    <w:rsid w:val="000258E0"/>
    <w:rsid w:val="00025C13"/>
    <w:rsid w:val="00027343"/>
    <w:rsid w:val="000333A2"/>
    <w:rsid w:val="000354F7"/>
    <w:rsid w:val="00035BAC"/>
    <w:rsid w:val="000419B7"/>
    <w:rsid w:val="00041A19"/>
    <w:rsid w:val="000422E9"/>
    <w:rsid w:val="000435EB"/>
    <w:rsid w:val="00043605"/>
    <w:rsid w:val="0004423A"/>
    <w:rsid w:val="00044465"/>
    <w:rsid w:val="00044F01"/>
    <w:rsid w:val="00046F66"/>
    <w:rsid w:val="00047201"/>
    <w:rsid w:val="00050BEF"/>
    <w:rsid w:val="000518BB"/>
    <w:rsid w:val="000526F6"/>
    <w:rsid w:val="00052AB7"/>
    <w:rsid w:val="000535B7"/>
    <w:rsid w:val="00055209"/>
    <w:rsid w:val="000556E8"/>
    <w:rsid w:val="00056569"/>
    <w:rsid w:val="00057EFF"/>
    <w:rsid w:val="00063F83"/>
    <w:rsid w:val="000656BF"/>
    <w:rsid w:val="00065B64"/>
    <w:rsid w:val="000678BE"/>
    <w:rsid w:val="0007107C"/>
    <w:rsid w:val="00073731"/>
    <w:rsid w:val="00074489"/>
    <w:rsid w:val="00074AF2"/>
    <w:rsid w:val="0007572D"/>
    <w:rsid w:val="000758FE"/>
    <w:rsid w:val="00075BDF"/>
    <w:rsid w:val="00076D29"/>
    <w:rsid w:val="0008016B"/>
    <w:rsid w:val="000806BA"/>
    <w:rsid w:val="00080C48"/>
    <w:rsid w:val="00082555"/>
    <w:rsid w:val="00083432"/>
    <w:rsid w:val="00083493"/>
    <w:rsid w:val="000846A7"/>
    <w:rsid w:val="00084832"/>
    <w:rsid w:val="00084D39"/>
    <w:rsid w:val="000852D6"/>
    <w:rsid w:val="00086BE3"/>
    <w:rsid w:val="00087C1A"/>
    <w:rsid w:val="00090027"/>
    <w:rsid w:val="00090118"/>
    <w:rsid w:val="00091002"/>
    <w:rsid w:val="00091F64"/>
    <w:rsid w:val="00092BB6"/>
    <w:rsid w:val="00093F3E"/>
    <w:rsid w:val="00094D10"/>
    <w:rsid w:val="000954C6"/>
    <w:rsid w:val="0009551D"/>
    <w:rsid w:val="00095AED"/>
    <w:rsid w:val="0009778F"/>
    <w:rsid w:val="00097F55"/>
    <w:rsid w:val="000A0058"/>
    <w:rsid w:val="000A11C9"/>
    <w:rsid w:val="000A1BC6"/>
    <w:rsid w:val="000A1F16"/>
    <w:rsid w:val="000A37D1"/>
    <w:rsid w:val="000A4A4C"/>
    <w:rsid w:val="000A5064"/>
    <w:rsid w:val="000A5A26"/>
    <w:rsid w:val="000A6AF2"/>
    <w:rsid w:val="000A7C05"/>
    <w:rsid w:val="000A7FE0"/>
    <w:rsid w:val="000B16DE"/>
    <w:rsid w:val="000B1DB9"/>
    <w:rsid w:val="000B3598"/>
    <w:rsid w:val="000B39D4"/>
    <w:rsid w:val="000B3CCC"/>
    <w:rsid w:val="000B3DCB"/>
    <w:rsid w:val="000B4036"/>
    <w:rsid w:val="000B44B0"/>
    <w:rsid w:val="000B52C9"/>
    <w:rsid w:val="000B5A05"/>
    <w:rsid w:val="000B65FA"/>
    <w:rsid w:val="000C1102"/>
    <w:rsid w:val="000C143F"/>
    <w:rsid w:val="000C1E5E"/>
    <w:rsid w:val="000C2ABC"/>
    <w:rsid w:val="000C3A4A"/>
    <w:rsid w:val="000C43E2"/>
    <w:rsid w:val="000C4453"/>
    <w:rsid w:val="000C4CA7"/>
    <w:rsid w:val="000C5BDC"/>
    <w:rsid w:val="000C5D3F"/>
    <w:rsid w:val="000C6A2F"/>
    <w:rsid w:val="000C7118"/>
    <w:rsid w:val="000C7CA8"/>
    <w:rsid w:val="000D086C"/>
    <w:rsid w:val="000D1043"/>
    <w:rsid w:val="000D16C2"/>
    <w:rsid w:val="000D1F2C"/>
    <w:rsid w:val="000D1FCA"/>
    <w:rsid w:val="000D29AD"/>
    <w:rsid w:val="000D2DF4"/>
    <w:rsid w:val="000D5650"/>
    <w:rsid w:val="000E06E9"/>
    <w:rsid w:val="000E132D"/>
    <w:rsid w:val="000E1724"/>
    <w:rsid w:val="000E2B99"/>
    <w:rsid w:val="000E35F2"/>
    <w:rsid w:val="000E3A49"/>
    <w:rsid w:val="000E3E62"/>
    <w:rsid w:val="000E3ED2"/>
    <w:rsid w:val="000E3F94"/>
    <w:rsid w:val="000E486F"/>
    <w:rsid w:val="000E4B37"/>
    <w:rsid w:val="000E4F63"/>
    <w:rsid w:val="000E59EE"/>
    <w:rsid w:val="000E6129"/>
    <w:rsid w:val="000F1802"/>
    <w:rsid w:val="000F1C4E"/>
    <w:rsid w:val="000F23EB"/>
    <w:rsid w:val="000F26DF"/>
    <w:rsid w:val="000F2AFB"/>
    <w:rsid w:val="000F34B0"/>
    <w:rsid w:val="000F3D49"/>
    <w:rsid w:val="000F400C"/>
    <w:rsid w:val="000F41CE"/>
    <w:rsid w:val="000F5465"/>
    <w:rsid w:val="000F6185"/>
    <w:rsid w:val="000F6228"/>
    <w:rsid w:val="000F79D4"/>
    <w:rsid w:val="00100067"/>
    <w:rsid w:val="00100F1C"/>
    <w:rsid w:val="001014A2"/>
    <w:rsid w:val="00102FC9"/>
    <w:rsid w:val="00103BAA"/>
    <w:rsid w:val="001048B5"/>
    <w:rsid w:val="00104AA4"/>
    <w:rsid w:val="001050A5"/>
    <w:rsid w:val="00105745"/>
    <w:rsid w:val="00105AC0"/>
    <w:rsid w:val="001061A7"/>
    <w:rsid w:val="00106379"/>
    <w:rsid w:val="001066F5"/>
    <w:rsid w:val="00106BC5"/>
    <w:rsid w:val="00107693"/>
    <w:rsid w:val="00110808"/>
    <w:rsid w:val="00111F27"/>
    <w:rsid w:val="00112A55"/>
    <w:rsid w:val="00113843"/>
    <w:rsid w:val="001138FC"/>
    <w:rsid w:val="001143BD"/>
    <w:rsid w:val="0011533D"/>
    <w:rsid w:val="001218DA"/>
    <w:rsid w:val="00121BD7"/>
    <w:rsid w:val="001238B6"/>
    <w:rsid w:val="00124963"/>
    <w:rsid w:val="001250BA"/>
    <w:rsid w:val="00125B64"/>
    <w:rsid w:val="00126F7D"/>
    <w:rsid w:val="0013001C"/>
    <w:rsid w:val="00131F32"/>
    <w:rsid w:val="001325EF"/>
    <w:rsid w:val="0013455C"/>
    <w:rsid w:val="001355A7"/>
    <w:rsid w:val="00135DA8"/>
    <w:rsid w:val="00137B21"/>
    <w:rsid w:val="00142229"/>
    <w:rsid w:val="001427B0"/>
    <w:rsid w:val="00143B7E"/>
    <w:rsid w:val="00144C0D"/>
    <w:rsid w:val="00144C52"/>
    <w:rsid w:val="00147E43"/>
    <w:rsid w:val="001504E0"/>
    <w:rsid w:val="001513BF"/>
    <w:rsid w:val="00151943"/>
    <w:rsid w:val="00151CF4"/>
    <w:rsid w:val="00153903"/>
    <w:rsid w:val="00153DD5"/>
    <w:rsid w:val="0015417C"/>
    <w:rsid w:val="00154D51"/>
    <w:rsid w:val="00155AE2"/>
    <w:rsid w:val="00155C63"/>
    <w:rsid w:val="001565D3"/>
    <w:rsid w:val="0015660E"/>
    <w:rsid w:val="00157406"/>
    <w:rsid w:val="001600C6"/>
    <w:rsid w:val="00161119"/>
    <w:rsid w:val="0016124F"/>
    <w:rsid w:val="001633AD"/>
    <w:rsid w:val="00163B05"/>
    <w:rsid w:val="00164E1C"/>
    <w:rsid w:val="00165DDF"/>
    <w:rsid w:val="001661C0"/>
    <w:rsid w:val="00167361"/>
    <w:rsid w:val="00167B1F"/>
    <w:rsid w:val="00171032"/>
    <w:rsid w:val="00171745"/>
    <w:rsid w:val="00172BC3"/>
    <w:rsid w:val="00173C69"/>
    <w:rsid w:val="00173CD5"/>
    <w:rsid w:val="001743E7"/>
    <w:rsid w:val="0017450A"/>
    <w:rsid w:val="00174B22"/>
    <w:rsid w:val="00175410"/>
    <w:rsid w:val="001759B2"/>
    <w:rsid w:val="001763BF"/>
    <w:rsid w:val="00177F98"/>
    <w:rsid w:val="00181B91"/>
    <w:rsid w:val="00185E59"/>
    <w:rsid w:val="001876C4"/>
    <w:rsid w:val="00187B85"/>
    <w:rsid w:val="00187E4B"/>
    <w:rsid w:val="00190126"/>
    <w:rsid w:val="0019097E"/>
    <w:rsid w:val="0019264F"/>
    <w:rsid w:val="00193613"/>
    <w:rsid w:val="00193B69"/>
    <w:rsid w:val="0019491E"/>
    <w:rsid w:val="0019564E"/>
    <w:rsid w:val="001959AB"/>
    <w:rsid w:val="001965D5"/>
    <w:rsid w:val="00197104"/>
    <w:rsid w:val="0019795E"/>
    <w:rsid w:val="001A0B8A"/>
    <w:rsid w:val="001A2AD4"/>
    <w:rsid w:val="001A35E1"/>
    <w:rsid w:val="001A3C02"/>
    <w:rsid w:val="001A44FE"/>
    <w:rsid w:val="001A53DD"/>
    <w:rsid w:val="001A54EA"/>
    <w:rsid w:val="001A56A5"/>
    <w:rsid w:val="001A5E4B"/>
    <w:rsid w:val="001A6347"/>
    <w:rsid w:val="001A6F10"/>
    <w:rsid w:val="001A74C9"/>
    <w:rsid w:val="001A7649"/>
    <w:rsid w:val="001A776D"/>
    <w:rsid w:val="001B0087"/>
    <w:rsid w:val="001B1D91"/>
    <w:rsid w:val="001B202A"/>
    <w:rsid w:val="001B4569"/>
    <w:rsid w:val="001B543D"/>
    <w:rsid w:val="001B5EA2"/>
    <w:rsid w:val="001B68F2"/>
    <w:rsid w:val="001C0DD2"/>
    <w:rsid w:val="001C1541"/>
    <w:rsid w:val="001C1A24"/>
    <w:rsid w:val="001C1F1A"/>
    <w:rsid w:val="001C5E72"/>
    <w:rsid w:val="001C7B61"/>
    <w:rsid w:val="001D0936"/>
    <w:rsid w:val="001D0C29"/>
    <w:rsid w:val="001D176B"/>
    <w:rsid w:val="001D2039"/>
    <w:rsid w:val="001D410D"/>
    <w:rsid w:val="001E1978"/>
    <w:rsid w:val="001E1C39"/>
    <w:rsid w:val="001E1C87"/>
    <w:rsid w:val="001E4077"/>
    <w:rsid w:val="001E53A3"/>
    <w:rsid w:val="001E5F97"/>
    <w:rsid w:val="001E7BCF"/>
    <w:rsid w:val="001F0C78"/>
    <w:rsid w:val="001F1656"/>
    <w:rsid w:val="001F1FCE"/>
    <w:rsid w:val="001F2DA9"/>
    <w:rsid w:val="001F4D4E"/>
    <w:rsid w:val="001F5B0E"/>
    <w:rsid w:val="001F7DBD"/>
    <w:rsid w:val="00200F50"/>
    <w:rsid w:val="00201A97"/>
    <w:rsid w:val="00202014"/>
    <w:rsid w:val="00203A25"/>
    <w:rsid w:val="00205099"/>
    <w:rsid w:val="00207A72"/>
    <w:rsid w:val="00211297"/>
    <w:rsid w:val="00211CFC"/>
    <w:rsid w:val="002128E9"/>
    <w:rsid w:val="002138B7"/>
    <w:rsid w:val="002139FD"/>
    <w:rsid w:val="00216480"/>
    <w:rsid w:val="0021704A"/>
    <w:rsid w:val="002175E5"/>
    <w:rsid w:val="00217D3D"/>
    <w:rsid w:val="0022083B"/>
    <w:rsid w:val="00224192"/>
    <w:rsid w:val="0022437F"/>
    <w:rsid w:val="002249A1"/>
    <w:rsid w:val="002255DB"/>
    <w:rsid w:val="00225622"/>
    <w:rsid w:val="00226CC2"/>
    <w:rsid w:val="00227883"/>
    <w:rsid w:val="00227AEA"/>
    <w:rsid w:val="0023098B"/>
    <w:rsid w:val="00231A09"/>
    <w:rsid w:val="00232508"/>
    <w:rsid w:val="00232B7A"/>
    <w:rsid w:val="00235471"/>
    <w:rsid w:val="00235EE1"/>
    <w:rsid w:val="0023619B"/>
    <w:rsid w:val="00236970"/>
    <w:rsid w:val="00237914"/>
    <w:rsid w:val="0023796B"/>
    <w:rsid w:val="0023796F"/>
    <w:rsid w:val="00240FF5"/>
    <w:rsid w:val="00242505"/>
    <w:rsid w:val="00243321"/>
    <w:rsid w:val="00243616"/>
    <w:rsid w:val="00244473"/>
    <w:rsid w:val="002522A3"/>
    <w:rsid w:val="0025258F"/>
    <w:rsid w:val="00252801"/>
    <w:rsid w:val="00254EC7"/>
    <w:rsid w:val="00255525"/>
    <w:rsid w:val="0025602C"/>
    <w:rsid w:val="00256CC6"/>
    <w:rsid w:val="00256E28"/>
    <w:rsid w:val="00257ADD"/>
    <w:rsid w:val="002600D9"/>
    <w:rsid w:val="00262343"/>
    <w:rsid w:val="00262607"/>
    <w:rsid w:val="00264758"/>
    <w:rsid w:val="002653F9"/>
    <w:rsid w:val="00266A8B"/>
    <w:rsid w:val="00267A68"/>
    <w:rsid w:val="00267B40"/>
    <w:rsid w:val="00270EDD"/>
    <w:rsid w:val="00270FBE"/>
    <w:rsid w:val="00271183"/>
    <w:rsid w:val="00271814"/>
    <w:rsid w:val="00272395"/>
    <w:rsid w:val="002723F9"/>
    <w:rsid w:val="00274199"/>
    <w:rsid w:val="002749F1"/>
    <w:rsid w:val="00275BEA"/>
    <w:rsid w:val="002768B5"/>
    <w:rsid w:val="002770CB"/>
    <w:rsid w:val="00277CEB"/>
    <w:rsid w:val="0028053A"/>
    <w:rsid w:val="00282BE1"/>
    <w:rsid w:val="00283B92"/>
    <w:rsid w:val="00284550"/>
    <w:rsid w:val="002845A0"/>
    <w:rsid w:val="002847F0"/>
    <w:rsid w:val="00284D5E"/>
    <w:rsid w:val="00284EB9"/>
    <w:rsid w:val="00285C2C"/>
    <w:rsid w:val="00285C60"/>
    <w:rsid w:val="00290134"/>
    <w:rsid w:val="002904AD"/>
    <w:rsid w:val="0029058C"/>
    <w:rsid w:val="00290DD1"/>
    <w:rsid w:val="00291013"/>
    <w:rsid w:val="0029319B"/>
    <w:rsid w:val="0029368C"/>
    <w:rsid w:val="00294FF9"/>
    <w:rsid w:val="002A00C1"/>
    <w:rsid w:val="002A049B"/>
    <w:rsid w:val="002A04A3"/>
    <w:rsid w:val="002A09DE"/>
    <w:rsid w:val="002A0C18"/>
    <w:rsid w:val="002A18F3"/>
    <w:rsid w:val="002A194B"/>
    <w:rsid w:val="002A1A83"/>
    <w:rsid w:val="002A1F60"/>
    <w:rsid w:val="002A243E"/>
    <w:rsid w:val="002A2998"/>
    <w:rsid w:val="002A608D"/>
    <w:rsid w:val="002A78A7"/>
    <w:rsid w:val="002A78ED"/>
    <w:rsid w:val="002B34EB"/>
    <w:rsid w:val="002B542D"/>
    <w:rsid w:val="002B571D"/>
    <w:rsid w:val="002B5A31"/>
    <w:rsid w:val="002B5F06"/>
    <w:rsid w:val="002B6BBD"/>
    <w:rsid w:val="002B7426"/>
    <w:rsid w:val="002C06B4"/>
    <w:rsid w:val="002C1C1F"/>
    <w:rsid w:val="002C3A68"/>
    <w:rsid w:val="002C6F67"/>
    <w:rsid w:val="002C7199"/>
    <w:rsid w:val="002D07B1"/>
    <w:rsid w:val="002D0C0A"/>
    <w:rsid w:val="002D18F6"/>
    <w:rsid w:val="002D27C1"/>
    <w:rsid w:val="002D32E7"/>
    <w:rsid w:val="002D3B22"/>
    <w:rsid w:val="002D3C02"/>
    <w:rsid w:val="002D4051"/>
    <w:rsid w:val="002D413F"/>
    <w:rsid w:val="002D4F0E"/>
    <w:rsid w:val="002D5308"/>
    <w:rsid w:val="002D5ED4"/>
    <w:rsid w:val="002D65A9"/>
    <w:rsid w:val="002D7305"/>
    <w:rsid w:val="002E018D"/>
    <w:rsid w:val="002E2644"/>
    <w:rsid w:val="002E2FF1"/>
    <w:rsid w:val="002E4FAF"/>
    <w:rsid w:val="002E5B34"/>
    <w:rsid w:val="002E6375"/>
    <w:rsid w:val="002E798F"/>
    <w:rsid w:val="002F1262"/>
    <w:rsid w:val="002F1382"/>
    <w:rsid w:val="002F1E07"/>
    <w:rsid w:val="002F2DA7"/>
    <w:rsid w:val="002F401E"/>
    <w:rsid w:val="002F6471"/>
    <w:rsid w:val="002F6A10"/>
    <w:rsid w:val="00301266"/>
    <w:rsid w:val="00301974"/>
    <w:rsid w:val="00301D37"/>
    <w:rsid w:val="003036C4"/>
    <w:rsid w:val="003046A4"/>
    <w:rsid w:val="00305C31"/>
    <w:rsid w:val="00306E2C"/>
    <w:rsid w:val="0031019B"/>
    <w:rsid w:val="0031332E"/>
    <w:rsid w:val="003138F6"/>
    <w:rsid w:val="00314163"/>
    <w:rsid w:val="00314718"/>
    <w:rsid w:val="003159A8"/>
    <w:rsid w:val="00315D1D"/>
    <w:rsid w:val="00320DF4"/>
    <w:rsid w:val="00321FB3"/>
    <w:rsid w:val="003223CB"/>
    <w:rsid w:val="003230D6"/>
    <w:rsid w:val="00324540"/>
    <w:rsid w:val="0032468E"/>
    <w:rsid w:val="0032610B"/>
    <w:rsid w:val="00326506"/>
    <w:rsid w:val="0032660C"/>
    <w:rsid w:val="00327E2B"/>
    <w:rsid w:val="00330908"/>
    <w:rsid w:val="003344AB"/>
    <w:rsid w:val="003369E7"/>
    <w:rsid w:val="00337FAE"/>
    <w:rsid w:val="003401AF"/>
    <w:rsid w:val="00341E03"/>
    <w:rsid w:val="0034278A"/>
    <w:rsid w:val="003427BD"/>
    <w:rsid w:val="00342D75"/>
    <w:rsid w:val="00344344"/>
    <w:rsid w:val="00344B8B"/>
    <w:rsid w:val="00344FC1"/>
    <w:rsid w:val="003451BD"/>
    <w:rsid w:val="00345378"/>
    <w:rsid w:val="003457FF"/>
    <w:rsid w:val="00346225"/>
    <w:rsid w:val="003469DE"/>
    <w:rsid w:val="00346E97"/>
    <w:rsid w:val="00347045"/>
    <w:rsid w:val="00347339"/>
    <w:rsid w:val="0035178A"/>
    <w:rsid w:val="00351A39"/>
    <w:rsid w:val="003528F7"/>
    <w:rsid w:val="0035360E"/>
    <w:rsid w:val="00356781"/>
    <w:rsid w:val="0035733C"/>
    <w:rsid w:val="003574C1"/>
    <w:rsid w:val="0035783A"/>
    <w:rsid w:val="003614E4"/>
    <w:rsid w:val="003617E8"/>
    <w:rsid w:val="00361C1A"/>
    <w:rsid w:val="00361C2E"/>
    <w:rsid w:val="00361D6F"/>
    <w:rsid w:val="0036337C"/>
    <w:rsid w:val="00364037"/>
    <w:rsid w:val="00364BCD"/>
    <w:rsid w:val="003655DE"/>
    <w:rsid w:val="00371A45"/>
    <w:rsid w:val="00371A89"/>
    <w:rsid w:val="00372DB5"/>
    <w:rsid w:val="00373255"/>
    <w:rsid w:val="00373B82"/>
    <w:rsid w:val="0037475B"/>
    <w:rsid w:val="00374EEF"/>
    <w:rsid w:val="00377EE2"/>
    <w:rsid w:val="003818C5"/>
    <w:rsid w:val="00382473"/>
    <w:rsid w:val="00382C94"/>
    <w:rsid w:val="003833EA"/>
    <w:rsid w:val="00383AFF"/>
    <w:rsid w:val="0038406C"/>
    <w:rsid w:val="003840DD"/>
    <w:rsid w:val="00385E65"/>
    <w:rsid w:val="00385F73"/>
    <w:rsid w:val="003860BA"/>
    <w:rsid w:val="00387C75"/>
    <w:rsid w:val="00390916"/>
    <w:rsid w:val="00390F41"/>
    <w:rsid w:val="003916BE"/>
    <w:rsid w:val="00391F8B"/>
    <w:rsid w:val="0039586E"/>
    <w:rsid w:val="0039733C"/>
    <w:rsid w:val="003A11FA"/>
    <w:rsid w:val="003A196F"/>
    <w:rsid w:val="003A35DE"/>
    <w:rsid w:val="003A472E"/>
    <w:rsid w:val="003A650F"/>
    <w:rsid w:val="003A67DE"/>
    <w:rsid w:val="003A6C4F"/>
    <w:rsid w:val="003A707B"/>
    <w:rsid w:val="003B1652"/>
    <w:rsid w:val="003B23C5"/>
    <w:rsid w:val="003B3223"/>
    <w:rsid w:val="003B3CA0"/>
    <w:rsid w:val="003B4176"/>
    <w:rsid w:val="003B56DC"/>
    <w:rsid w:val="003B6AF6"/>
    <w:rsid w:val="003B6F43"/>
    <w:rsid w:val="003B7976"/>
    <w:rsid w:val="003C01AB"/>
    <w:rsid w:val="003C0227"/>
    <w:rsid w:val="003C1F23"/>
    <w:rsid w:val="003C29D3"/>
    <w:rsid w:val="003C3D49"/>
    <w:rsid w:val="003C5142"/>
    <w:rsid w:val="003C6118"/>
    <w:rsid w:val="003D12C6"/>
    <w:rsid w:val="003D2759"/>
    <w:rsid w:val="003D2D55"/>
    <w:rsid w:val="003D40F0"/>
    <w:rsid w:val="003D6222"/>
    <w:rsid w:val="003D697C"/>
    <w:rsid w:val="003E09AF"/>
    <w:rsid w:val="003E1910"/>
    <w:rsid w:val="003E1C10"/>
    <w:rsid w:val="003E4B3B"/>
    <w:rsid w:val="003E5116"/>
    <w:rsid w:val="003E59AF"/>
    <w:rsid w:val="003E778F"/>
    <w:rsid w:val="003E799B"/>
    <w:rsid w:val="003F0018"/>
    <w:rsid w:val="003F106D"/>
    <w:rsid w:val="003F1195"/>
    <w:rsid w:val="003F1E34"/>
    <w:rsid w:val="003F2C27"/>
    <w:rsid w:val="003F365F"/>
    <w:rsid w:val="003F3800"/>
    <w:rsid w:val="003F3AE1"/>
    <w:rsid w:val="003F4B7D"/>
    <w:rsid w:val="003F507C"/>
    <w:rsid w:val="003F5F2C"/>
    <w:rsid w:val="003F66A7"/>
    <w:rsid w:val="004012BB"/>
    <w:rsid w:val="004024D3"/>
    <w:rsid w:val="004029DA"/>
    <w:rsid w:val="00402D51"/>
    <w:rsid w:val="004037D8"/>
    <w:rsid w:val="0040437A"/>
    <w:rsid w:val="004053C9"/>
    <w:rsid w:val="004068E0"/>
    <w:rsid w:val="00406F5E"/>
    <w:rsid w:val="0040788E"/>
    <w:rsid w:val="00407BA4"/>
    <w:rsid w:val="004131A2"/>
    <w:rsid w:val="00413B08"/>
    <w:rsid w:val="00413D1E"/>
    <w:rsid w:val="00414A94"/>
    <w:rsid w:val="004150CD"/>
    <w:rsid w:val="00415392"/>
    <w:rsid w:val="0041572E"/>
    <w:rsid w:val="00416809"/>
    <w:rsid w:val="00416A99"/>
    <w:rsid w:val="00416A9A"/>
    <w:rsid w:val="00417AF6"/>
    <w:rsid w:val="00417F4F"/>
    <w:rsid w:val="004209EC"/>
    <w:rsid w:val="004226F6"/>
    <w:rsid w:val="0042277D"/>
    <w:rsid w:val="00423382"/>
    <w:rsid w:val="00423B56"/>
    <w:rsid w:val="0042458D"/>
    <w:rsid w:val="00425036"/>
    <w:rsid w:val="0042533E"/>
    <w:rsid w:val="00425416"/>
    <w:rsid w:val="00425E53"/>
    <w:rsid w:val="0042697F"/>
    <w:rsid w:val="00427681"/>
    <w:rsid w:val="00430A46"/>
    <w:rsid w:val="004313BC"/>
    <w:rsid w:val="00431A23"/>
    <w:rsid w:val="00431F2F"/>
    <w:rsid w:val="00432092"/>
    <w:rsid w:val="0043316D"/>
    <w:rsid w:val="004339AB"/>
    <w:rsid w:val="00433F2E"/>
    <w:rsid w:val="00435170"/>
    <w:rsid w:val="004368F5"/>
    <w:rsid w:val="00440309"/>
    <w:rsid w:val="004429F5"/>
    <w:rsid w:val="00445D26"/>
    <w:rsid w:val="0044629A"/>
    <w:rsid w:val="00446673"/>
    <w:rsid w:val="004507E0"/>
    <w:rsid w:val="004522F7"/>
    <w:rsid w:val="00453D98"/>
    <w:rsid w:val="00453EE3"/>
    <w:rsid w:val="00454AC4"/>
    <w:rsid w:val="00455134"/>
    <w:rsid w:val="004554D4"/>
    <w:rsid w:val="00455B85"/>
    <w:rsid w:val="00456718"/>
    <w:rsid w:val="00457198"/>
    <w:rsid w:val="00457573"/>
    <w:rsid w:val="004575D7"/>
    <w:rsid w:val="00460564"/>
    <w:rsid w:val="0046064D"/>
    <w:rsid w:val="00460D22"/>
    <w:rsid w:val="00461555"/>
    <w:rsid w:val="0046200D"/>
    <w:rsid w:val="0046235B"/>
    <w:rsid w:val="00462456"/>
    <w:rsid w:val="00462B6C"/>
    <w:rsid w:val="00462DF2"/>
    <w:rsid w:val="00463015"/>
    <w:rsid w:val="00463A4B"/>
    <w:rsid w:val="0046493C"/>
    <w:rsid w:val="00464A9C"/>
    <w:rsid w:val="00467627"/>
    <w:rsid w:val="004677AA"/>
    <w:rsid w:val="00470B6F"/>
    <w:rsid w:val="004716B7"/>
    <w:rsid w:val="00473886"/>
    <w:rsid w:val="00473BA9"/>
    <w:rsid w:val="00474AFB"/>
    <w:rsid w:val="0047517C"/>
    <w:rsid w:val="00475345"/>
    <w:rsid w:val="00477199"/>
    <w:rsid w:val="004776A6"/>
    <w:rsid w:val="004779D5"/>
    <w:rsid w:val="00477D92"/>
    <w:rsid w:val="004809B5"/>
    <w:rsid w:val="00482B37"/>
    <w:rsid w:val="00485026"/>
    <w:rsid w:val="00485545"/>
    <w:rsid w:val="00486D61"/>
    <w:rsid w:val="00491E27"/>
    <w:rsid w:val="0049237A"/>
    <w:rsid w:val="004931D1"/>
    <w:rsid w:val="00493CCE"/>
    <w:rsid w:val="00493EA8"/>
    <w:rsid w:val="00495696"/>
    <w:rsid w:val="00495D29"/>
    <w:rsid w:val="00496DF4"/>
    <w:rsid w:val="00496E03"/>
    <w:rsid w:val="00497DCB"/>
    <w:rsid w:val="004A1398"/>
    <w:rsid w:val="004A213E"/>
    <w:rsid w:val="004A2965"/>
    <w:rsid w:val="004A30A5"/>
    <w:rsid w:val="004A348D"/>
    <w:rsid w:val="004A362B"/>
    <w:rsid w:val="004A6730"/>
    <w:rsid w:val="004A6961"/>
    <w:rsid w:val="004A6E54"/>
    <w:rsid w:val="004B1D83"/>
    <w:rsid w:val="004B211E"/>
    <w:rsid w:val="004B2E9F"/>
    <w:rsid w:val="004B4AAE"/>
    <w:rsid w:val="004B4C11"/>
    <w:rsid w:val="004B4CF5"/>
    <w:rsid w:val="004B547F"/>
    <w:rsid w:val="004B5D7B"/>
    <w:rsid w:val="004B5F1E"/>
    <w:rsid w:val="004B6865"/>
    <w:rsid w:val="004B7E68"/>
    <w:rsid w:val="004C0488"/>
    <w:rsid w:val="004C0B15"/>
    <w:rsid w:val="004C10E4"/>
    <w:rsid w:val="004C17B3"/>
    <w:rsid w:val="004C2C71"/>
    <w:rsid w:val="004C4BC4"/>
    <w:rsid w:val="004C6996"/>
    <w:rsid w:val="004C6AC5"/>
    <w:rsid w:val="004C7DDF"/>
    <w:rsid w:val="004D1373"/>
    <w:rsid w:val="004D13DE"/>
    <w:rsid w:val="004D17A1"/>
    <w:rsid w:val="004D22B2"/>
    <w:rsid w:val="004D2918"/>
    <w:rsid w:val="004D2D5A"/>
    <w:rsid w:val="004D2E91"/>
    <w:rsid w:val="004D3322"/>
    <w:rsid w:val="004D3356"/>
    <w:rsid w:val="004D3C26"/>
    <w:rsid w:val="004D4213"/>
    <w:rsid w:val="004D5D63"/>
    <w:rsid w:val="004D7648"/>
    <w:rsid w:val="004D7967"/>
    <w:rsid w:val="004E001C"/>
    <w:rsid w:val="004E059A"/>
    <w:rsid w:val="004E18AE"/>
    <w:rsid w:val="004E2CDB"/>
    <w:rsid w:val="004E2DAD"/>
    <w:rsid w:val="004E5363"/>
    <w:rsid w:val="004E5C86"/>
    <w:rsid w:val="004E5DBC"/>
    <w:rsid w:val="004E6B7F"/>
    <w:rsid w:val="004E7DB3"/>
    <w:rsid w:val="004E7F75"/>
    <w:rsid w:val="004E7F88"/>
    <w:rsid w:val="004F0578"/>
    <w:rsid w:val="004F1DE8"/>
    <w:rsid w:val="004F1E52"/>
    <w:rsid w:val="004F2496"/>
    <w:rsid w:val="004F2D99"/>
    <w:rsid w:val="004F353C"/>
    <w:rsid w:val="004F3F65"/>
    <w:rsid w:val="004F4A8B"/>
    <w:rsid w:val="004F62B0"/>
    <w:rsid w:val="004F6E09"/>
    <w:rsid w:val="0050050B"/>
    <w:rsid w:val="00500A26"/>
    <w:rsid w:val="0050114C"/>
    <w:rsid w:val="00501BDB"/>
    <w:rsid w:val="005027AD"/>
    <w:rsid w:val="00502E29"/>
    <w:rsid w:val="00506CD3"/>
    <w:rsid w:val="00506ED9"/>
    <w:rsid w:val="00506FD8"/>
    <w:rsid w:val="00507D38"/>
    <w:rsid w:val="0051025F"/>
    <w:rsid w:val="00512C57"/>
    <w:rsid w:val="00513311"/>
    <w:rsid w:val="005134A9"/>
    <w:rsid w:val="00513D8D"/>
    <w:rsid w:val="00515E66"/>
    <w:rsid w:val="00515F3A"/>
    <w:rsid w:val="00516611"/>
    <w:rsid w:val="0051686A"/>
    <w:rsid w:val="005172E3"/>
    <w:rsid w:val="00517A1F"/>
    <w:rsid w:val="005210B7"/>
    <w:rsid w:val="005215E9"/>
    <w:rsid w:val="00522C93"/>
    <w:rsid w:val="00523468"/>
    <w:rsid w:val="00523543"/>
    <w:rsid w:val="0052387F"/>
    <w:rsid w:val="00523E70"/>
    <w:rsid w:val="00524150"/>
    <w:rsid w:val="005249E6"/>
    <w:rsid w:val="0052513D"/>
    <w:rsid w:val="005254D4"/>
    <w:rsid w:val="00527424"/>
    <w:rsid w:val="00527AAF"/>
    <w:rsid w:val="00527FC2"/>
    <w:rsid w:val="00530A93"/>
    <w:rsid w:val="00531463"/>
    <w:rsid w:val="00532EB7"/>
    <w:rsid w:val="00533532"/>
    <w:rsid w:val="005335EB"/>
    <w:rsid w:val="005343FA"/>
    <w:rsid w:val="005351CB"/>
    <w:rsid w:val="00536027"/>
    <w:rsid w:val="005371B2"/>
    <w:rsid w:val="005408FC"/>
    <w:rsid w:val="00542111"/>
    <w:rsid w:val="00543890"/>
    <w:rsid w:val="005456D2"/>
    <w:rsid w:val="00545CE4"/>
    <w:rsid w:val="00545EBD"/>
    <w:rsid w:val="00546948"/>
    <w:rsid w:val="00547333"/>
    <w:rsid w:val="00551698"/>
    <w:rsid w:val="00552138"/>
    <w:rsid w:val="00554937"/>
    <w:rsid w:val="00554F64"/>
    <w:rsid w:val="00555369"/>
    <w:rsid w:val="00555C6F"/>
    <w:rsid w:val="005568E9"/>
    <w:rsid w:val="00556A95"/>
    <w:rsid w:val="00562388"/>
    <w:rsid w:val="0056599D"/>
    <w:rsid w:val="00565CD0"/>
    <w:rsid w:val="00566275"/>
    <w:rsid w:val="0056639A"/>
    <w:rsid w:val="00567523"/>
    <w:rsid w:val="00570C7D"/>
    <w:rsid w:val="0057124D"/>
    <w:rsid w:val="005715DB"/>
    <w:rsid w:val="00572D22"/>
    <w:rsid w:val="00573850"/>
    <w:rsid w:val="005749E1"/>
    <w:rsid w:val="005751D6"/>
    <w:rsid w:val="00575FF5"/>
    <w:rsid w:val="0057664D"/>
    <w:rsid w:val="00577076"/>
    <w:rsid w:val="005773C9"/>
    <w:rsid w:val="005779CE"/>
    <w:rsid w:val="00577A35"/>
    <w:rsid w:val="005816EB"/>
    <w:rsid w:val="0058339A"/>
    <w:rsid w:val="00583864"/>
    <w:rsid w:val="00584265"/>
    <w:rsid w:val="0058781A"/>
    <w:rsid w:val="00590179"/>
    <w:rsid w:val="00590CB6"/>
    <w:rsid w:val="005921DE"/>
    <w:rsid w:val="00592F81"/>
    <w:rsid w:val="00596CB1"/>
    <w:rsid w:val="00597FE3"/>
    <w:rsid w:val="005A056C"/>
    <w:rsid w:val="005A1933"/>
    <w:rsid w:val="005A1DDA"/>
    <w:rsid w:val="005A2A3A"/>
    <w:rsid w:val="005A2E35"/>
    <w:rsid w:val="005A2F45"/>
    <w:rsid w:val="005B106D"/>
    <w:rsid w:val="005B227B"/>
    <w:rsid w:val="005B412A"/>
    <w:rsid w:val="005B4A84"/>
    <w:rsid w:val="005B5358"/>
    <w:rsid w:val="005B584A"/>
    <w:rsid w:val="005B5F7E"/>
    <w:rsid w:val="005B7017"/>
    <w:rsid w:val="005B7E65"/>
    <w:rsid w:val="005C0AA0"/>
    <w:rsid w:val="005C0AEB"/>
    <w:rsid w:val="005C0C94"/>
    <w:rsid w:val="005C1260"/>
    <w:rsid w:val="005C4888"/>
    <w:rsid w:val="005C6DCA"/>
    <w:rsid w:val="005D0D07"/>
    <w:rsid w:val="005D0F0C"/>
    <w:rsid w:val="005D0F58"/>
    <w:rsid w:val="005D201F"/>
    <w:rsid w:val="005D23BA"/>
    <w:rsid w:val="005D262C"/>
    <w:rsid w:val="005D3129"/>
    <w:rsid w:val="005D3DDE"/>
    <w:rsid w:val="005D4DF3"/>
    <w:rsid w:val="005D53BD"/>
    <w:rsid w:val="005D55A2"/>
    <w:rsid w:val="005D5B2A"/>
    <w:rsid w:val="005D60CB"/>
    <w:rsid w:val="005D65AE"/>
    <w:rsid w:val="005E1AC6"/>
    <w:rsid w:val="005E1C53"/>
    <w:rsid w:val="005E29A2"/>
    <w:rsid w:val="005E29C2"/>
    <w:rsid w:val="005E4006"/>
    <w:rsid w:val="005E56A9"/>
    <w:rsid w:val="005E6A09"/>
    <w:rsid w:val="005E700D"/>
    <w:rsid w:val="005F0108"/>
    <w:rsid w:val="005F0CF5"/>
    <w:rsid w:val="005F1807"/>
    <w:rsid w:val="005F20F8"/>
    <w:rsid w:val="005F2109"/>
    <w:rsid w:val="005F51F7"/>
    <w:rsid w:val="005F5997"/>
    <w:rsid w:val="005F7079"/>
    <w:rsid w:val="005F7144"/>
    <w:rsid w:val="00600926"/>
    <w:rsid w:val="00600DAB"/>
    <w:rsid w:val="00601516"/>
    <w:rsid w:val="006039B5"/>
    <w:rsid w:val="00604774"/>
    <w:rsid w:val="00604D2C"/>
    <w:rsid w:val="006070FE"/>
    <w:rsid w:val="00607226"/>
    <w:rsid w:val="0061019D"/>
    <w:rsid w:val="00610822"/>
    <w:rsid w:val="00611A59"/>
    <w:rsid w:val="00611D19"/>
    <w:rsid w:val="00612399"/>
    <w:rsid w:val="0061270D"/>
    <w:rsid w:val="00612D8E"/>
    <w:rsid w:val="006134A4"/>
    <w:rsid w:val="00615068"/>
    <w:rsid w:val="006152A9"/>
    <w:rsid w:val="00615C97"/>
    <w:rsid w:val="006173AF"/>
    <w:rsid w:val="00617A85"/>
    <w:rsid w:val="0062103D"/>
    <w:rsid w:val="00621CB2"/>
    <w:rsid w:val="006228C3"/>
    <w:rsid w:val="00622C6C"/>
    <w:rsid w:val="00623C89"/>
    <w:rsid w:val="006245A1"/>
    <w:rsid w:val="00624884"/>
    <w:rsid w:val="00624FC7"/>
    <w:rsid w:val="0062543A"/>
    <w:rsid w:val="00627129"/>
    <w:rsid w:val="00627438"/>
    <w:rsid w:val="00627511"/>
    <w:rsid w:val="00627C5A"/>
    <w:rsid w:val="0063182F"/>
    <w:rsid w:val="006335AB"/>
    <w:rsid w:val="00634030"/>
    <w:rsid w:val="00635B97"/>
    <w:rsid w:val="0063607B"/>
    <w:rsid w:val="00637258"/>
    <w:rsid w:val="006403BC"/>
    <w:rsid w:val="0064145F"/>
    <w:rsid w:val="006422F2"/>
    <w:rsid w:val="0064466F"/>
    <w:rsid w:val="00644B95"/>
    <w:rsid w:val="0064521B"/>
    <w:rsid w:val="00645AD9"/>
    <w:rsid w:val="00645F85"/>
    <w:rsid w:val="00650755"/>
    <w:rsid w:val="00652A56"/>
    <w:rsid w:val="0065622E"/>
    <w:rsid w:val="006602BC"/>
    <w:rsid w:val="006608B1"/>
    <w:rsid w:val="0066215E"/>
    <w:rsid w:val="006625FA"/>
    <w:rsid w:val="00663B65"/>
    <w:rsid w:val="00663EEE"/>
    <w:rsid w:val="00663F27"/>
    <w:rsid w:val="00663F92"/>
    <w:rsid w:val="00663F9B"/>
    <w:rsid w:val="00664B31"/>
    <w:rsid w:val="00664D37"/>
    <w:rsid w:val="006668BF"/>
    <w:rsid w:val="00666E56"/>
    <w:rsid w:val="00667B80"/>
    <w:rsid w:val="00670132"/>
    <w:rsid w:val="006709DE"/>
    <w:rsid w:val="00670BB7"/>
    <w:rsid w:val="00670FE5"/>
    <w:rsid w:val="00672709"/>
    <w:rsid w:val="00674D2D"/>
    <w:rsid w:val="00675D66"/>
    <w:rsid w:val="006765C1"/>
    <w:rsid w:val="00676899"/>
    <w:rsid w:val="00676CA9"/>
    <w:rsid w:val="0068013C"/>
    <w:rsid w:val="006818D3"/>
    <w:rsid w:val="006824BF"/>
    <w:rsid w:val="00683DC9"/>
    <w:rsid w:val="006846D6"/>
    <w:rsid w:val="006847DA"/>
    <w:rsid w:val="00684A6B"/>
    <w:rsid w:val="00684CFE"/>
    <w:rsid w:val="00684DD5"/>
    <w:rsid w:val="0068510A"/>
    <w:rsid w:val="006877F2"/>
    <w:rsid w:val="00687945"/>
    <w:rsid w:val="006902CD"/>
    <w:rsid w:val="00692FC8"/>
    <w:rsid w:val="00693E09"/>
    <w:rsid w:val="0069529C"/>
    <w:rsid w:val="00695694"/>
    <w:rsid w:val="006A19EA"/>
    <w:rsid w:val="006A2ABD"/>
    <w:rsid w:val="006A38E2"/>
    <w:rsid w:val="006A5436"/>
    <w:rsid w:val="006A6744"/>
    <w:rsid w:val="006A7284"/>
    <w:rsid w:val="006A7B62"/>
    <w:rsid w:val="006B025D"/>
    <w:rsid w:val="006B1A0D"/>
    <w:rsid w:val="006B37CF"/>
    <w:rsid w:val="006B4AE4"/>
    <w:rsid w:val="006B5FB9"/>
    <w:rsid w:val="006B7A76"/>
    <w:rsid w:val="006C0126"/>
    <w:rsid w:val="006C1232"/>
    <w:rsid w:val="006C24A8"/>
    <w:rsid w:val="006C301F"/>
    <w:rsid w:val="006C4873"/>
    <w:rsid w:val="006C4888"/>
    <w:rsid w:val="006C63F4"/>
    <w:rsid w:val="006C6832"/>
    <w:rsid w:val="006C705F"/>
    <w:rsid w:val="006C74E5"/>
    <w:rsid w:val="006C7795"/>
    <w:rsid w:val="006C79BB"/>
    <w:rsid w:val="006C7D8E"/>
    <w:rsid w:val="006D04E5"/>
    <w:rsid w:val="006D1ED0"/>
    <w:rsid w:val="006D2216"/>
    <w:rsid w:val="006D269A"/>
    <w:rsid w:val="006D353E"/>
    <w:rsid w:val="006D3540"/>
    <w:rsid w:val="006D3663"/>
    <w:rsid w:val="006D3C24"/>
    <w:rsid w:val="006D4FD0"/>
    <w:rsid w:val="006D5162"/>
    <w:rsid w:val="006D518C"/>
    <w:rsid w:val="006D5C97"/>
    <w:rsid w:val="006D7A60"/>
    <w:rsid w:val="006D7D75"/>
    <w:rsid w:val="006E1265"/>
    <w:rsid w:val="006E3E10"/>
    <w:rsid w:val="006E4F2E"/>
    <w:rsid w:val="006E5156"/>
    <w:rsid w:val="006E6A75"/>
    <w:rsid w:val="006E6E03"/>
    <w:rsid w:val="006F1528"/>
    <w:rsid w:val="006F334B"/>
    <w:rsid w:val="006F3822"/>
    <w:rsid w:val="006F3A00"/>
    <w:rsid w:val="006F3AB4"/>
    <w:rsid w:val="006F4113"/>
    <w:rsid w:val="006F4517"/>
    <w:rsid w:val="006F4546"/>
    <w:rsid w:val="006F598E"/>
    <w:rsid w:val="006F61EB"/>
    <w:rsid w:val="006F673B"/>
    <w:rsid w:val="006F766C"/>
    <w:rsid w:val="00700331"/>
    <w:rsid w:val="00701800"/>
    <w:rsid w:val="00702093"/>
    <w:rsid w:val="00702A23"/>
    <w:rsid w:val="00702D25"/>
    <w:rsid w:val="0070462C"/>
    <w:rsid w:val="00704EBE"/>
    <w:rsid w:val="00705122"/>
    <w:rsid w:val="00705854"/>
    <w:rsid w:val="00705AC2"/>
    <w:rsid w:val="00705C6C"/>
    <w:rsid w:val="00706E37"/>
    <w:rsid w:val="00706E56"/>
    <w:rsid w:val="007100BD"/>
    <w:rsid w:val="00712FFD"/>
    <w:rsid w:val="0071397A"/>
    <w:rsid w:val="0071447D"/>
    <w:rsid w:val="00714FB8"/>
    <w:rsid w:val="00716439"/>
    <w:rsid w:val="00717A2E"/>
    <w:rsid w:val="00717C1C"/>
    <w:rsid w:val="00721EAB"/>
    <w:rsid w:val="007221CD"/>
    <w:rsid w:val="00723995"/>
    <w:rsid w:val="00725BA6"/>
    <w:rsid w:val="00730C7A"/>
    <w:rsid w:val="00731B4E"/>
    <w:rsid w:val="007327C8"/>
    <w:rsid w:val="00733DBA"/>
    <w:rsid w:val="007343DE"/>
    <w:rsid w:val="0073626A"/>
    <w:rsid w:val="0073693F"/>
    <w:rsid w:val="00737779"/>
    <w:rsid w:val="00740E74"/>
    <w:rsid w:val="0074136E"/>
    <w:rsid w:val="007418D4"/>
    <w:rsid w:val="007420BC"/>
    <w:rsid w:val="007425BC"/>
    <w:rsid w:val="007428FC"/>
    <w:rsid w:val="00745660"/>
    <w:rsid w:val="00745A4A"/>
    <w:rsid w:val="00745CFB"/>
    <w:rsid w:val="00746BD5"/>
    <w:rsid w:val="00746EE5"/>
    <w:rsid w:val="00747683"/>
    <w:rsid w:val="00750007"/>
    <w:rsid w:val="007509CF"/>
    <w:rsid w:val="00750B8D"/>
    <w:rsid w:val="00750CDE"/>
    <w:rsid w:val="00750E44"/>
    <w:rsid w:val="00751648"/>
    <w:rsid w:val="00751859"/>
    <w:rsid w:val="00752A51"/>
    <w:rsid w:val="00752B70"/>
    <w:rsid w:val="0075359A"/>
    <w:rsid w:val="00754CAA"/>
    <w:rsid w:val="00756B91"/>
    <w:rsid w:val="007573CC"/>
    <w:rsid w:val="00760C89"/>
    <w:rsid w:val="007617D6"/>
    <w:rsid w:val="007618AB"/>
    <w:rsid w:val="007655E9"/>
    <w:rsid w:val="0076648B"/>
    <w:rsid w:val="00766637"/>
    <w:rsid w:val="00766CAA"/>
    <w:rsid w:val="0076730F"/>
    <w:rsid w:val="00767A1A"/>
    <w:rsid w:val="00767B36"/>
    <w:rsid w:val="00767C02"/>
    <w:rsid w:val="00772E02"/>
    <w:rsid w:val="00774DA6"/>
    <w:rsid w:val="00775A4B"/>
    <w:rsid w:val="00780ED4"/>
    <w:rsid w:val="007829C9"/>
    <w:rsid w:val="00785742"/>
    <w:rsid w:val="00785E06"/>
    <w:rsid w:val="00787598"/>
    <w:rsid w:val="00787D44"/>
    <w:rsid w:val="00791625"/>
    <w:rsid w:val="00793533"/>
    <w:rsid w:val="00793D5F"/>
    <w:rsid w:val="00794935"/>
    <w:rsid w:val="007956E4"/>
    <w:rsid w:val="00796AF0"/>
    <w:rsid w:val="00797DF4"/>
    <w:rsid w:val="007A054E"/>
    <w:rsid w:val="007A1735"/>
    <w:rsid w:val="007A1AC0"/>
    <w:rsid w:val="007A2F9C"/>
    <w:rsid w:val="007A3A20"/>
    <w:rsid w:val="007A4CC7"/>
    <w:rsid w:val="007A56A6"/>
    <w:rsid w:val="007A67C8"/>
    <w:rsid w:val="007B0886"/>
    <w:rsid w:val="007B1CA1"/>
    <w:rsid w:val="007B2140"/>
    <w:rsid w:val="007B223E"/>
    <w:rsid w:val="007B25A0"/>
    <w:rsid w:val="007B519B"/>
    <w:rsid w:val="007B6B84"/>
    <w:rsid w:val="007C19CF"/>
    <w:rsid w:val="007C2474"/>
    <w:rsid w:val="007C4600"/>
    <w:rsid w:val="007C4DD8"/>
    <w:rsid w:val="007C6302"/>
    <w:rsid w:val="007C689F"/>
    <w:rsid w:val="007C7053"/>
    <w:rsid w:val="007C7C8F"/>
    <w:rsid w:val="007D1000"/>
    <w:rsid w:val="007D12C8"/>
    <w:rsid w:val="007D1362"/>
    <w:rsid w:val="007D1DFB"/>
    <w:rsid w:val="007D24F6"/>
    <w:rsid w:val="007D3242"/>
    <w:rsid w:val="007D439A"/>
    <w:rsid w:val="007D5757"/>
    <w:rsid w:val="007D5770"/>
    <w:rsid w:val="007D5FAD"/>
    <w:rsid w:val="007D6F6D"/>
    <w:rsid w:val="007D7CF3"/>
    <w:rsid w:val="007D7D17"/>
    <w:rsid w:val="007E1586"/>
    <w:rsid w:val="007E3601"/>
    <w:rsid w:val="007E4EB6"/>
    <w:rsid w:val="007E7541"/>
    <w:rsid w:val="007E7BBC"/>
    <w:rsid w:val="007E7CC8"/>
    <w:rsid w:val="007F0D82"/>
    <w:rsid w:val="007F15CE"/>
    <w:rsid w:val="007F2AA7"/>
    <w:rsid w:val="007F2F07"/>
    <w:rsid w:val="007F38DF"/>
    <w:rsid w:val="007F3D97"/>
    <w:rsid w:val="007F5810"/>
    <w:rsid w:val="007F5EBC"/>
    <w:rsid w:val="007F6748"/>
    <w:rsid w:val="007F6978"/>
    <w:rsid w:val="007F6D1E"/>
    <w:rsid w:val="007F70D8"/>
    <w:rsid w:val="007F7759"/>
    <w:rsid w:val="008023CA"/>
    <w:rsid w:val="008024C1"/>
    <w:rsid w:val="00802527"/>
    <w:rsid w:val="00802F33"/>
    <w:rsid w:val="00803350"/>
    <w:rsid w:val="00804B14"/>
    <w:rsid w:val="00804DA1"/>
    <w:rsid w:val="00804DBF"/>
    <w:rsid w:val="00807E4D"/>
    <w:rsid w:val="00810C22"/>
    <w:rsid w:val="008119BE"/>
    <w:rsid w:val="008125C1"/>
    <w:rsid w:val="0081293D"/>
    <w:rsid w:val="00813B05"/>
    <w:rsid w:val="008148D3"/>
    <w:rsid w:val="00815741"/>
    <w:rsid w:val="00816F41"/>
    <w:rsid w:val="00817727"/>
    <w:rsid w:val="008178F6"/>
    <w:rsid w:val="00820ADE"/>
    <w:rsid w:val="00820DFC"/>
    <w:rsid w:val="0082184A"/>
    <w:rsid w:val="00821C2C"/>
    <w:rsid w:val="00822312"/>
    <w:rsid w:val="0082263B"/>
    <w:rsid w:val="00822D51"/>
    <w:rsid w:val="0082395D"/>
    <w:rsid w:val="00823BCA"/>
    <w:rsid w:val="00823E79"/>
    <w:rsid w:val="00823F64"/>
    <w:rsid w:val="00824FA0"/>
    <w:rsid w:val="008255D7"/>
    <w:rsid w:val="0082634C"/>
    <w:rsid w:val="00827107"/>
    <w:rsid w:val="008277E5"/>
    <w:rsid w:val="00827D4C"/>
    <w:rsid w:val="008308A0"/>
    <w:rsid w:val="00830E50"/>
    <w:rsid w:val="00830FA0"/>
    <w:rsid w:val="00831D0C"/>
    <w:rsid w:val="00832627"/>
    <w:rsid w:val="0083275C"/>
    <w:rsid w:val="008332FF"/>
    <w:rsid w:val="00834027"/>
    <w:rsid w:val="008348C9"/>
    <w:rsid w:val="0083513D"/>
    <w:rsid w:val="008355F5"/>
    <w:rsid w:val="00835BAE"/>
    <w:rsid w:val="008360E2"/>
    <w:rsid w:val="00836BFC"/>
    <w:rsid w:val="00837579"/>
    <w:rsid w:val="00837CF5"/>
    <w:rsid w:val="00840B7C"/>
    <w:rsid w:val="00840C5F"/>
    <w:rsid w:val="00841475"/>
    <w:rsid w:val="008424DF"/>
    <w:rsid w:val="0084303C"/>
    <w:rsid w:val="00843187"/>
    <w:rsid w:val="00843768"/>
    <w:rsid w:val="008444D1"/>
    <w:rsid w:val="0084468D"/>
    <w:rsid w:val="00846AC1"/>
    <w:rsid w:val="00847EBD"/>
    <w:rsid w:val="0085206D"/>
    <w:rsid w:val="0085261A"/>
    <w:rsid w:val="00852A5C"/>
    <w:rsid w:val="00852D3C"/>
    <w:rsid w:val="00853680"/>
    <w:rsid w:val="008538A5"/>
    <w:rsid w:val="00854588"/>
    <w:rsid w:val="0085495B"/>
    <w:rsid w:val="00855BAC"/>
    <w:rsid w:val="00855BCD"/>
    <w:rsid w:val="0085692C"/>
    <w:rsid w:val="00856B8E"/>
    <w:rsid w:val="008604E2"/>
    <w:rsid w:val="00862DBB"/>
    <w:rsid w:val="00863787"/>
    <w:rsid w:val="00863A56"/>
    <w:rsid w:val="00863FE0"/>
    <w:rsid w:val="008640B4"/>
    <w:rsid w:val="00864A8E"/>
    <w:rsid w:val="00865288"/>
    <w:rsid w:val="00866B67"/>
    <w:rsid w:val="008673AD"/>
    <w:rsid w:val="008675D7"/>
    <w:rsid w:val="00870273"/>
    <w:rsid w:val="0087179F"/>
    <w:rsid w:val="00871D08"/>
    <w:rsid w:val="00872198"/>
    <w:rsid w:val="00872984"/>
    <w:rsid w:val="00872B70"/>
    <w:rsid w:val="0087332F"/>
    <w:rsid w:val="00873F5D"/>
    <w:rsid w:val="00874BD0"/>
    <w:rsid w:val="00875BA5"/>
    <w:rsid w:val="00876360"/>
    <w:rsid w:val="0087663F"/>
    <w:rsid w:val="0087736B"/>
    <w:rsid w:val="0087797D"/>
    <w:rsid w:val="008812A2"/>
    <w:rsid w:val="00882C7D"/>
    <w:rsid w:val="00883BA8"/>
    <w:rsid w:val="0088644C"/>
    <w:rsid w:val="008905F2"/>
    <w:rsid w:val="00893931"/>
    <w:rsid w:val="00893C6A"/>
    <w:rsid w:val="00895495"/>
    <w:rsid w:val="00895ABF"/>
    <w:rsid w:val="00895B13"/>
    <w:rsid w:val="008A1BD1"/>
    <w:rsid w:val="008A2F5E"/>
    <w:rsid w:val="008A3DCF"/>
    <w:rsid w:val="008A568A"/>
    <w:rsid w:val="008A5D00"/>
    <w:rsid w:val="008A6AF9"/>
    <w:rsid w:val="008A745A"/>
    <w:rsid w:val="008A76CC"/>
    <w:rsid w:val="008B1245"/>
    <w:rsid w:val="008B2C99"/>
    <w:rsid w:val="008B312B"/>
    <w:rsid w:val="008B3D25"/>
    <w:rsid w:val="008B4443"/>
    <w:rsid w:val="008B49F3"/>
    <w:rsid w:val="008B4D31"/>
    <w:rsid w:val="008B5606"/>
    <w:rsid w:val="008B5C49"/>
    <w:rsid w:val="008B66E9"/>
    <w:rsid w:val="008B79FD"/>
    <w:rsid w:val="008B7E21"/>
    <w:rsid w:val="008C0377"/>
    <w:rsid w:val="008C093B"/>
    <w:rsid w:val="008C1DB8"/>
    <w:rsid w:val="008C2097"/>
    <w:rsid w:val="008C46DB"/>
    <w:rsid w:val="008C4FFF"/>
    <w:rsid w:val="008C7823"/>
    <w:rsid w:val="008D11B8"/>
    <w:rsid w:val="008D1F20"/>
    <w:rsid w:val="008D25CC"/>
    <w:rsid w:val="008D3632"/>
    <w:rsid w:val="008D3831"/>
    <w:rsid w:val="008D4754"/>
    <w:rsid w:val="008D6454"/>
    <w:rsid w:val="008D68F1"/>
    <w:rsid w:val="008D6CBA"/>
    <w:rsid w:val="008D7CB6"/>
    <w:rsid w:val="008D7F28"/>
    <w:rsid w:val="008E09C7"/>
    <w:rsid w:val="008E0B0D"/>
    <w:rsid w:val="008E3981"/>
    <w:rsid w:val="008E479D"/>
    <w:rsid w:val="008E5506"/>
    <w:rsid w:val="008E5FE3"/>
    <w:rsid w:val="008E62CD"/>
    <w:rsid w:val="008F0194"/>
    <w:rsid w:val="008F02C6"/>
    <w:rsid w:val="008F03D5"/>
    <w:rsid w:val="008F07EE"/>
    <w:rsid w:val="008F0DB2"/>
    <w:rsid w:val="008F1768"/>
    <w:rsid w:val="008F214D"/>
    <w:rsid w:val="008F2F7B"/>
    <w:rsid w:val="008F446A"/>
    <w:rsid w:val="008F4C05"/>
    <w:rsid w:val="008F6ECA"/>
    <w:rsid w:val="00900FBB"/>
    <w:rsid w:val="00902015"/>
    <w:rsid w:val="009022CD"/>
    <w:rsid w:val="00905083"/>
    <w:rsid w:val="0090553D"/>
    <w:rsid w:val="00905837"/>
    <w:rsid w:val="0090647F"/>
    <w:rsid w:val="009068A4"/>
    <w:rsid w:val="0090698E"/>
    <w:rsid w:val="00906E86"/>
    <w:rsid w:val="0090775C"/>
    <w:rsid w:val="00907B5E"/>
    <w:rsid w:val="0091213E"/>
    <w:rsid w:val="00912258"/>
    <w:rsid w:val="00912389"/>
    <w:rsid w:val="00914C29"/>
    <w:rsid w:val="00915FF5"/>
    <w:rsid w:val="00916E47"/>
    <w:rsid w:val="00917DF4"/>
    <w:rsid w:val="00921271"/>
    <w:rsid w:val="009216E7"/>
    <w:rsid w:val="009219E5"/>
    <w:rsid w:val="00921F94"/>
    <w:rsid w:val="009239B3"/>
    <w:rsid w:val="009242E7"/>
    <w:rsid w:val="00925A72"/>
    <w:rsid w:val="00927117"/>
    <w:rsid w:val="00931024"/>
    <w:rsid w:val="00931C1B"/>
    <w:rsid w:val="0093284C"/>
    <w:rsid w:val="00933909"/>
    <w:rsid w:val="009349DA"/>
    <w:rsid w:val="009355D1"/>
    <w:rsid w:val="00937666"/>
    <w:rsid w:val="00940B4F"/>
    <w:rsid w:val="00943DD9"/>
    <w:rsid w:val="009446BE"/>
    <w:rsid w:val="009455B4"/>
    <w:rsid w:val="00947952"/>
    <w:rsid w:val="00947E6D"/>
    <w:rsid w:val="00947FEA"/>
    <w:rsid w:val="00951568"/>
    <w:rsid w:val="00952666"/>
    <w:rsid w:val="009531C0"/>
    <w:rsid w:val="009546F1"/>
    <w:rsid w:val="009553D7"/>
    <w:rsid w:val="009577D9"/>
    <w:rsid w:val="00957A2C"/>
    <w:rsid w:val="00960895"/>
    <w:rsid w:val="00962279"/>
    <w:rsid w:val="00963A26"/>
    <w:rsid w:val="00963AF0"/>
    <w:rsid w:val="009640B4"/>
    <w:rsid w:val="009647A4"/>
    <w:rsid w:val="00964C00"/>
    <w:rsid w:val="00964E63"/>
    <w:rsid w:val="009650EB"/>
    <w:rsid w:val="009655D3"/>
    <w:rsid w:val="00965FA8"/>
    <w:rsid w:val="00966476"/>
    <w:rsid w:val="009709ED"/>
    <w:rsid w:val="00973C55"/>
    <w:rsid w:val="009741B1"/>
    <w:rsid w:val="00974AA7"/>
    <w:rsid w:val="00974DFD"/>
    <w:rsid w:val="0097513D"/>
    <w:rsid w:val="00975317"/>
    <w:rsid w:val="00977598"/>
    <w:rsid w:val="00977915"/>
    <w:rsid w:val="009779D3"/>
    <w:rsid w:val="00980CC8"/>
    <w:rsid w:val="00982455"/>
    <w:rsid w:val="0098306B"/>
    <w:rsid w:val="00983A51"/>
    <w:rsid w:val="0098447F"/>
    <w:rsid w:val="00984B03"/>
    <w:rsid w:val="009863EF"/>
    <w:rsid w:val="00986421"/>
    <w:rsid w:val="00986C19"/>
    <w:rsid w:val="00986C52"/>
    <w:rsid w:val="009879E7"/>
    <w:rsid w:val="009919DF"/>
    <w:rsid w:val="00991D36"/>
    <w:rsid w:val="009928F0"/>
    <w:rsid w:val="00992B21"/>
    <w:rsid w:val="00994DA5"/>
    <w:rsid w:val="00995058"/>
    <w:rsid w:val="009955E0"/>
    <w:rsid w:val="009957BD"/>
    <w:rsid w:val="00995828"/>
    <w:rsid w:val="00996A42"/>
    <w:rsid w:val="0099728E"/>
    <w:rsid w:val="009A1255"/>
    <w:rsid w:val="009A2EBA"/>
    <w:rsid w:val="009A312C"/>
    <w:rsid w:val="009A45FD"/>
    <w:rsid w:val="009A49DE"/>
    <w:rsid w:val="009A5933"/>
    <w:rsid w:val="009A6DC5"/>
    <w:rsid w:val="009A7B22"/>
    <w:rsid w:val="009A7F82"/>
    <w:rsid w:val="009B143E"/>
    <w:rsid w:val="009B2312"/>
    <w:rsid w:val="009B2682"/>
    <w:rsid w:val="009B2D03"/>
    <w:rsid w:val="009B2FEC"/>
    <w:rsid w:val="009B33E0"/>
    <w:rsid w:val="009B355B"/>
    <w:rsid w:val="009B4570"/>
    <w:rsid w:val="009B47F9"/>
    <w:rsid w:val="009B6758"/>
    <w:rsid w:val="009C1E54"/>
    <w:rsid w:val="009C2A5B"/>
    <w:rsid w:val="009C2EBB"/>
    <w:rsid w:val="009C388E"/>
    <w:rsid w:val="009C3968"/>
    <w:rsid w:val="009C422E"/>
    <w:rsid w:val="009C438D"/>
    <w:rsid w:val="009C6EC8"/>
    <w:rsid w:val="009C6ECD"/>
    <w:rsid w:val="009C744B"/>
    <w:rsid w:val="009D0159"/>
    <w:rsid w:val="009D0E78"/>
    <w:rsid w:val="009D1432"/>
    <w:rsid w:val="009D2F6B"/>
    <w:rsid w:val="009D3265"/>
    <w:rsid w:val="009D4331"/>
    <w:rsid w:val="009D4441"/>
    <w:rsid w:val="009D4BCD"/>
    <w:rsid w:val="009D56EB"/>
    <w:rsid w:val="009E0511"/>
    <w:rsid w:val="009E17D1"/>
    <w:rsid w:val="009E34A8"/>
    <w:rsid w:val="009E7022"/>
    <w:rsid w:val="009E768F"/>
    <w:rsid w:val="009E7D56"/>
    <w:rsid w:val="009F03A8"/>
    <w:rsid w:val="009F0557"/>
    <w:rsid w:val="009F134C"/>
    <w:rsid w:val="009F150B"/>
    <w:rsid w:val="009F1EE8"/>
    <w:rsid w:val="009F2209"/>
    <w:rsid w:val="009F29CD"/>
    <w:rsid w:val="009F3FE7"/>
    <w:rsid w:val="009F4322"/>
    <w:rsid w:val="009F482C"/>
    <w:rsid w:val="009F71A9"/>
    <w:rsid w:val="009F74EB"/>
    <w:rsid w:val="00A014BF"/>
    <w:rsid w:val="00A01553"/>
    <w:rsid w:val="00A028AB"/>
    <w:rsid w:val="00A03362"/>
    <w:rsid w:val="00A037A6"/>
    <w:rsid w:val="00A03C0D"/>
    <w:rsid w:val="00A03D06"/>
    <w:rsid w:val="00A03EBF"/>
    <w:rsid w:val="00A0428F"/>
    <w:rsid w:val="00A0441F"/>
    <w:rsid w:val="00A04C72"/>
    <w:rsid w:val="00A050AE"/>
    <w:rsid w:val="00A05B5E"/>
    <w:rsid w:val="00A05F67"/>
    <w:rsid w:val="00A065EC"/>
    <w:rsid w:val="00A0673F"/>
    <w:rsid w:val="00A105C7"/>
    <w:rsid w:val="00A1104C"/>
    <w:rsid w:val="00A11AF9"/>
    <w:rsid w:val="00A1273B"/>
    <w:rsid w:val="00A12F5A"/>
    <w:rsid w:val="00A13263"/>
    <w:rsid w:val="00A14211"/>
    <w:rsid w:val="00A160FF"/>
    <w:rsid w:val="00A17C03"/>
    <w:rsid w:val="00A17DF3"/>
    <w:rsid w:val="00A17FB3"/>
    <w:rsid w:val="00A201C7"/>
    <w:rsid w:val="00A20203"/>
    <w:rsid w:val="00A208B8"/>
    <w:rsid w:val="00A20D02"/>
    <w:rsid w:val="00A217AC"/>
    <w:rsid w:val="00A21C59"/>
    <w:rsid w:val="00A21F3E"/>
    <w:rsid w:val="00A222EA"/>
    <w:rsid w:val="00A22763"/>
    <w:rsid w:val="00A23433"/>
    <w:rsid w:val="00A24DA9"/>
    <w:rsid w:val="00A26AC5"/>
    <w:rsid w:val="00A26CD9"/>
    <w:rsid w:val="00A26FFD"/>
    <w:rsid w:val="00A2748E"/>
    <w:rsid w:val="00A27E82"/>
    <w:rsid w:val="00A312AB"/>
    <w:rsid w:val="00A3206F"/>
    <w:rsid w:val="00A3238C"/>
    <w:rsid w:val="00A324FC"/>
    <w:rsid w:val="00A36619"/>
    <w:rsid w:val="00A3668C"/>
    <w:rsid w:val="00A368B4"/>
    <w:rsid w:val="00A36C9E"/>
    <w:rsid w:val="00A400ED"/>
    <w:rsid w:val="00A4065F"/>
    <w:rsid w:val="00A41410"/>
    <w:rsid w:val="00A424E1"/>
    <w:rsid w:val="00A42A24"/>
    <w:rsid w:val="00A438A5"/>
    <w:rsid w:val="00A4543F"/>
    <w:rsid w:val="00A46841"/>
    <w:rsid w:val="00A47C5A"/>
    <w:rsid w:val="00A506BB"/>
    <w:rsid w:val="00A522A7"/>
    <w:rsid w:val="00A531B2"/>
    <w:rsid w:val="00A53A2B"/>
    <w:rsid w:val="00A54439"/>
    <w:rsid w:val="00A54B9D"/>
    <w:rsid w:val="00A54F38"/>
    <w:rsid w:val="00A56C80"/>
    <w:rsid w:val="00A63CA3"/>
    <w:rsid w:val="00A6506D"/>
    <w:rsid w:val="00A65572"/>
    <w:rsid w:val="00A66A62"/>
    <w:rsid w:val="00A66C91"/>
    <w:rsid w:val="00A66E32"/>
    <w:rsid w:val="00A67303"/>
    <w:rsid w:val="00A675DE"/>
    <w:rsid w:val="00A67C41"/>
    <w:rsid w:val="00A67DBF"/>
    <w:rsid w:val="00A704F4"/>
    <w:rsid w:val="00A70A8B"/>
    <w:rsid w:val="00A71F35"/>
    <w:rsid w:val="00A72D8A"/>
    <w:rsid w:val="00A73C02"/>
    <w:rsid w:val="00A74659"/>
    <w:rsid w:val="00A74EFA"/>
    <w:rsid w:val="00A7632A"/>
    <w:rsid w:val="00A76BB6"/>
    <w:rsid w:val="00A76C4B"/>
    <w:rsid w:val="00A77339"/>
    <w:rsid w:val="00A776A5"/>
    <w:rsid w:val="00A805D6"/>
    <w:rsid w:val="00A81FDA"/>
    <w:rsid w:val="00A82973"/>
    <w:rsid w:val="00A8428C"/>
    <w:rsid w:val="00A84EBC"/>
    <w:rsid w:val="00A86C03"/>
    <w:rsid w:val="00A86C28"/>
    <w:rsid w:val="00A87389"/>
    <w:rsid w:val="00A87D09"/>
    <w:rsid w:val="00A9117D"/>
    <w:rsid w:val="00A91246"/>
    <w:rsid w:val="00A933A6"/>
    <w:rsid w:val="00A93A57"/>
    <w:rsid w:val="00A93E8F"/>
    <w:rsid w:val="00A94FD2"/>
    <w:rsid w:val="00A95FD0"/>
    <w:rsid w:val="00A96132"/>
    <w:rsid w:val="00A97EA0"/>
    <w:rsid w:val="00AA2306"/>
    <w:rsid w:val="00AA2670"/>
    <w:rsid w:val="00AA26CD"/>
    <w:rsid w:val="00AA2A81"/>
    <w:rsid w:val="00AA2C88"/>
    <w:rsid w:val="00AA3259"/>
    <w:rsid w:val="00AA3BF8"/>
    <w:rsid w:val="00AA5182"/>
    <w:rsid w:val="00AA75E6"/>
    <w:rsid w:val="00AA77A4"/>
    <w:rsid w:val="00AB0844"/>
    <w:rsid w:val="00AB140C"/>
    <w:rsid w:val="00AB214B"/>
    <w:rsid w:val="00AB2972"/>
    <w:rsid w:val="00AB5672"/>
    <w:rsid w:val="00AB66E7"/>
    <w:rsid w:val="00AB6787"/>
    <w:rsid w:val="00AB77FE"/>
    <w:rsid w:val="00AC005E"/>
    <w:rsid w:val="00AC0321"/>
    <w:rsid w:val="00AC3284"/>
    <w:rsid w:val="00AC3C90"/>
    <w:rsid w:val="00AC5C89"/>
    <w:rsid w:val="00AC5D87"/>
    <w:rsid w:val="00AC5FF8"/>
    <w:rsid w:val="00AC6C8A"/>
    <w:rsid w:val="00AC7C42"/>
    <w:rsid w:val="00AC7D78"/>
    <w:rsid w:val="00AD0A11"/>
    <w:rsid w:val="00AD1A47"/>
    <w:rsid w:val="00AD1A93"/>
    <w:rsid w:val="00AD1F2D"/>
    <w:rsid w:val="00AD316E"/>
    <w:rsid w:val="00AD5B76"/>
    <w:rsid w:val="00AD603A"/>
    <w:rsid w:val="00AD6971"/>
    <w:rsid w:val="00AD7ABC"/>
    <w:rsid w:val="00AD7D61"/>
    <w:rsid w:val="00AE1FF8"/>
    <w:rsid w:val="00AE235A"/>
    <w:rsid w:val="00AE3822"/>
    <w:rsid w:val="00AE5026"/>
    <w:rsid w:val="00AE5A7A"/>
    <w:rsid w:val="00AE71F3"/>
    <w:rsid w:val="00AE74FA"/>
    <w:rsid w:val="00AE7E06"/>
    <w:rsid w:val="00AF0EAD"/>
    <w:rsid w:val="00AF1875"/>
    <w:rsid w:val="00AF2A60"/>
    <w:rsid w:val="00AF2D47"/>
    <w:rsid w:val="00AF2F24"/>
    <w:rsid w:val="00AF366A"/>
    <w:rsid w:val="00AF39D0"/>
    <w:rsid w:val="00AF4CF7"/>
    <w:rsid w:val="00AF4D07"/>
    <w:rsid w:val="00B004E9"/>
    <w:rsid w:val="00B00BAC"/>
    <w:rsid w:val="00B01237"/>
    <w:rsid w:val="00B01EF8"/>
    <w:rsid w:val="00B01F6F"/>
    <w:rsid w:val="00B0228D"/>
    <w:rsid w:val="00B02624"/>
    <w:rsid w:val="00B02E39"/>
    <w:rsid w:val="00B053BF"/>
    <w:rsid w:val="00B06816"/>
    <w:rsid w:val="00B10168"/>
    <w:rsid w:val="00B11E90"/>
    <w:rsid w:val="00B13C6E"/>
    <w:rsid w:val="00B16AE0"/>
    <w:rsid w:val="00B16ED9"/>
    <w:rsid w:val="00B2392B"/>
    <w:rsid w:val="00B2398F"/>
    <w:rsid w:val="00B247C8"/>
    <w:rsid w:val="00B24817"/>
    <w:rsid w:val="00B24C51"/>
    <w:rsid w:val="00B24E0B"/>
    <w:rsid w:val="00B24E0D"/>
    <w:rsid w:val="00B25CEC"/>
    <w:rsid w:val="00B301CF"/>
    <w:rsid w:val="00B32356"/>
    <w:rsid w:val="00B32EB6"/>
    <w:rsid w:val="00B3564B"/>
    <w:rsid w:val="00B35A31"/>
    <w:rsid w:val="00B36DBA"/>
    <w:rsid w:val="00B36E99"/>
    <w:rsid w:val="00B371B3"/>
    <w:rsid w:val="00B411DA"/>
    <w:rsid w:val="00B43329"/>
    <w:rsid w:val="00B43C4B"/>
    <w:rsid w:val="00B454F2"/>
    <w:rsid w:val="00B464BE"/>
    <w:rsid w:val="00B46AA9"/>
    <w:rsid w:val="00B47264"/>
    <w:rsid w:val="00B4765E"/>
    <w:rsid w:val="00B47812"/>
    <w:rsid w:val="00B47F25"/>
    <w:rsid w:val="00B51122"/>
    <w:rsid w:val="00B512AB"/>
    <w:rsid w:val="00B52A66"/>
    <w:rsid w:val="00B54659"/>
    <w:rsid w:val="00B54DF4"/>
    <w:rsid w:val="00B54FD9"/>
    <w:rsid w:val="00B56709"/>
    <w:rsid w:val="00B60A66"/>
    <w:rsid w:val="00B60E7B"/>
    <w:rsid w:val="00B6137E"/>
    <w:rsid w:val="00B62B1C"/>
    <w:rsid w:val="00B63403"/>
    <w:rsid w:val="00B65521"/>
    <w:rsid w:val="00B65527"/>
    <w:rsid w:val="00B658FF"/>
    <w:rsid w:val="00B66536"/>
    <w:rsid w:val="00B66F28"/>
    <w:rsid w:val="00B67C12"/>
    <w:rsid w:val="00B67EF9"/>
    <w:rsid w:val="00B707E3"/>
    <w:rsid w:val="00B708E5"/>
    <w:rsid w:val="00B71012"/>
    <w:rsid w:val="00B71C3D"/>
    <w:rsid w:val="00B73259"/>
    <w:rsid w:val="00B732FB"/>
    <w:rsid w:val="00B753B4"/>
    <w:rsid w:val="00B76154"/>
    <w:rsid w:val="00B764E4"/>
    <w:rsid w:val="00B77025"/>
    <w:rsid w:val="00B77693"/>
    <w:rsid w:val="00B81258"/>
    <w:rsid w:val="00B81C5F"/>
    <w:rsid w:val="00B81EDC"/>
    <w:rsid w:val="00B82C91"/>
    <w:rsid w:val="00B83DB3"/>
    <w:rsid w:val="00B83F9F"/>
    <w:rsid w:val="00B8435D"/>
    <w:rsid w:val="00B84C2F"/>
    <w:rsid w:val="00B85041"/>
    <w:rsid w:val="00B85B65"/>
    <w:rsid w:val="00B86EEC"/>
    <w:rsid w:val="00B87200"/>
    <w:rsid w:val="00B87C37"/>
    <w:rsid w:val="00B90D96"/>
    <w:rsid w:val="00B91254"/>
    <w:rsid w:val="00B923E0"/>
    <w:rsid w:val="00B930E1"/>
    <w:rsid w:val="00B935E3"/>
    <w:rsid w:val="00B936C3"/>
    <w:rsid w:val="00B93706"/>
    <w:rsid w:val="00B9382D"/>
    <w:rsid w:val="00B941BC"/>
    <w:rsid w:val="00B94FEB"/>
    <w:rsid w:val="00B95DA2"/>
    <w:rsid w:val="00B96B43"/>
    <w:rsid w:val="00B972F8"/>
    <w:rsid w:val="00B97BC6"/>
    <w:rsid w:val="00BA147A"/>
    <w:rsid w:val="00BA34C7"/>
    <w:rsid w:val="00BA48E9"/>
    <w:rsid w:val="00BA52C3"/>
    <w:rsid w:val="00BA7196"/>
    <w:rsid w:val="00BA7724"/>
    <w:rsid w:val="00BB0F06"/>
    <w:rsid w:val="00BB12E0"/>
    <w:rsid w:val="00BB1683"/>
    <w:rsid w:val="00BB1983"/>
    <w:rsid w:val="00BB2133"/>
    <w:rsid w:val="00BB2CAA"/>
    <w:rsid w:val="00BB2CE9"/>
    <w:rsid w:val="00BB310D"/>
    <w:rsid w:val="00BB79F1"/>
    <w:rsid w:val="00BC2589"/>
    <w:rsid w:val="00BC2A3F"/>
    <w:rsid w:val="00BC2CE5"/>
    <w:rsid w:val="00BC415F"/>
    <w:rsid w:val="00BC4B8F"/>
    <w:rsid w:val="00BD2AEB"/>
    <w:rsid w:val="00BD2CD0"/>
    <w:rsid w:val="00BD4A49"/>
    <w:rsid w:val="00BD5E4D"/>
    <w:rsid w:val="00BD7C46"/>
    <w:rsid w:val="00BE020B"/>
    <w:rsid w:val="00BE056F"/>
    <w:rsid w:val="00BE12DB"/>
    <w:rsid w:val="00BE1D82"/>
    <w:rsid w:val="00BE22AC"/>
    <w:rsid w:val="00BE2637"/>
    <w:rsid w:val="00BE267E"/>
    <w:rsid w:val="00BE379F"/>
    <w:rsid w:val="00BE4ED9"/>
    <w:rsid w:val="00BE6ED8"/>
    <w:rsid w:val="00BE7AC9"/>
    <w:rsid w:val="00BE7F11"/>
    <w:rsid w:val="00BF08C6"/>
    <w:rsid w:val="00BF13F0"/>
    <w:rsid w:val="00BF3B4A"/>
    <w:rsid w:val="00BF5612"/>
    <w:rsid w:val="00BF56C0"/>
    <w:rsid w:val="00BF5773"/>
    <w:rsid w:val="00BF5D33"/>
    <w:rsid w:val="00C011D2"/>
    <w:rsid w:val="00C0191E"/>
    <w:rsid w:val="00C0220C"/>
    <w:rsid w:val="00C0328F"/>
    <w:rsid w:val="00C04FF4"/>
    <w:rsid w:val="00C05A62"/>
    <w:rsid w:val="00C066DD"/>
    <w:rsid w:val="00C06778"/>
    <w:rsid w:val="00C06FF9"/>
    <w:rsid w:val="00C07B57"/>
    <w:rsid w:val="00C10877"/>
    <w:rsid w:val="00C10F9A"/>
    <w:rsid w:val="00C1209B"/>
    <w:rsid w:val="00C123F2"/>
    <w:rsid w:val="00C135C5"/>
    <w:rsid w:val="00C13F96"/>
    <w:rsid w:val="00C141EC"/>
    <w:rsid w:val="00C155B5"/>
    <w:rsid w:val="00C174E7"/>
    <w:rsid w:val="00C220A4"/>
    <w:rsid w:val="00C22C9C"/>
    <w:rsid w:val="00C23D5D"/>
    <w:rsid w:val="00C23FB7"/>
    <w:rsid w:val="00C24EA1"/>
    <w:rsid w:val="00C24F58"/>
    <w:rsid w:val="00C278EC"/>
    <w:rsid w:val="00C30057"/>
    <w:rsid w:val="00C3048B"/>
    <w:rsid w:val="00C30CE1"/>
    <w:rsid w:val="00C31B2C"/>
    <w:rsid w:val="00C3243E"/>
    <w:rsid w:val="00C33368"/>
    <w:rsid w:val="00C3376E"/>
    <w:rsid w:val="00C344C5"/>
    <w:rsid w:val="00C34C01"/>
    <w:rsid w:val="00C35588"/>
    <w:rsid w:val="00C36805"/>
    <w:rsid w:val="00C410B3"/>
    <w:rsid w:val="00C413FC"/>
    <w:rsid w:val="00C421CA"/>
    <w:rsid w:val="00C448CC"/>
    <w:rsid w:val="00C45DCB"/>
    <w:rsid w:val="00C47AE9"/>
    <w:rsid w:val="00C513CC"/>
    <w:rsid w:val="00C54828"/>
    <w:rsid w:val="00C5529D"/>
    <w:rsid w:val="00C561E7"/>
    <w:rsid w:val="00C568EE"/>
    <w:rsid w:val="00C60C99"/>
    <w:rsid w:val="00C61722"/>
    <w:rsid w:val="00C62B32"/>
    <w:rsid w:val="00C64912"/>
    <w:rsid w:val="00C6494C"/>
    <w:rsid w:val="00C64FE7"/>
    <w:rsid w:val="00C65F03"/>
    <w:rsid w:val="00C6615E"/>
    <w:rsid w:val="00C6795F"/>
    <w:rsid w:val="00C679C1"/>
    <w:rsid w:val="00C70FC8"/>
    <w:rsid w:val="00C7133F"/>
    <w:rsid w:val="00C71E01"/>
    <w:rsid w:val="00C7256C"/>
    <w:rsid w:val="00C72F00"/>
    <w:rsid w:val="00C733D4"/>
    <w:rsid w:val="00C74496"/>
    <w:rsid w:val="00C80109"/>
    <w:rsid w:val="00C80687"/>
    <w:rsid w:val="00C8159E"/>
    <w:rsid w:val="00C829E6"/>
    <w:rsid w:val="00C82DE7"/>
    <w:rsid w:val="00C82F51"/>
    <w:rsid w:val="00C843FF"/>
    <w:rsid w:val="00C856D7"/>
    <w:rsid w:val="00C85EB5"/>
    <w:rsid w:val="00C862E7"/>
    <w:rsid w:val="00C872E3"/>
    <w:rsid w:val="00C912BF"/>
    <w:rsid w:val="00C92650"/>
    <w:rsid w:val="00C94232"/>
    <w:rsid w:val="00C95255"/>
    <w:rsid w:val="00C96EEA"/>
    <w:rsid w:val="00C96FB9"/>
    <w:rsid w:val="00C97E93"/>
    <w:rsid w:val="00CA1FB4"/>
    <w:rsid w:val="00CA252A"/>
    <w:rsid w:val="00CA2DCB"/>
    <w:rsid w:val="00CA3F1F"/>
    <w:rsid w:val="00CA5D0C"/>
    <w:rsid w:val="00CA757C"/>
    <w:rsid w:val="00CA7CC0"/>
    <w:rsid w:val="00CB0F71"/>
    <w:rsid w:val="00CB18FD"/>
    <w:rsid w:val="00CB1BB5"/>
    <w:rsid w:val="00CB2FB4"/>
    <w:rsid w:val="00CB3D37"/>
    <w:rsid w:val="00CB3E66"/>
    <w:rsid w:val="00CB43B4"/>
    <w:rsid w:val="00CB441D"/>
    <w:rsid w:val="00CB4BCD"/>
    <w:rsid w:val="00CB61FB"/>
    <w:rsid w:val="00CB6560"/>
    <w:rsid w:val="00CB6DCD"/>
    <w:rsid w:val="00CB75A6"/>
    <w:rsid w:val="00CB7C33"/>
    <w:rsid w:val="00CC17EF"/>
    <w:rsid w:val="00CC190B"/>
    <w:rsid w:val="00CC1E8F"/>
    <w:rsid w:val="00CC2330"/>
    <w:rsid w:val="00CC24CB"/>
    <w:rsid w:val="00CC26A5"/>
    <w:rsid w:val="00CC37A4"/>
    <w:rsid w:val="00CC464F"/>
    <w:rsid w:val="00CC4DAA"/>
    <w:rsid w:val="00CC5015"/>
    <w:rsid w:val="00CC5415"/>
    <w:rsid w:val="00CC5FBA"/>
    <w:rsid w:val="00CC709B"/>
    <w:rsid w:val="00CC7579"/>
    <w:rsid w:val="00CC7920"/>
    <w:rsid w:val="00CC7D34"/>
    <w:rsid w:val="00CD17E4"/>
    <w:rsid w:val="00CD26D4"/>
    <w:rsid w:val="00CD2C07"/>
    <w:rsid w:val="00CD2FD7"/>
    <w:rsid w:val="00CD366F"/>
    <w:rsid w:val="00CD669B"/>
    <w:rsid w:val="00CD7379"/>
    <w:rsid w:val="00CD75B7"/>
    <w:rsid w:val="00CE1237"/>
    <w:rsid w:val="00CE2959"/>
    <w:rsid w:val="00CE5207"/>
    <w:rsid w:val="00CE5CDE"/>
    <w:rsid w:val="00CE5D90"/>
    <w:rsid w:val="00CE620A"/>
    <w:rsid w:val="00CF3575"/>
    <w:rsid w:val="00CF3623"/>
    <w:rsid w:val="00CF3B0B"/>
    <w:rsid w:val="00CF4D81"/>
    <w:rsid w:val="00CF79EA"/>
    <w:rsid w:val="00D00BAB"/>
    <w:rsid w:val="00D00C47"/>
    <w:rsid w:val="00D0104D"/>
    <w:rsid w:val="00D0148D"/>
    <w:rsid w:val="00D01BAB"/>
    <w:rsid w:val="00D0406B"/>
    <w:rsid w:val="00D04F9C"/>
    <w:rsid w:val="00D05266"/>
    <w:rsid w:val="00D06824"/>
    <w:rsid w:val="00D07658"/>
    <w:rsid w:val="00D0772D"/>
    <w:rsid w:val="00D07E78"/>
    <w:rsid w:val="00D13A4D"/>
    <w:rsid w:val="00D141D8"/>
    <w:rsid w:val="00D17057"/>
    <w:rsid w:val="00D17C9D"/>
    <w:rsid w:val="00D20833"/>
    <w:rsid w:val="00D212E8"/>
    <w:rsid w:val="00D2146C"/>
    <w:rsid w:val="00D22401"/>
    <w:rsid w:val="00D22F27"/>
    <w:rsid w:val="00D24BA2"/>
    <w:rsid w:val="00D25BD9"/>
    <w:rsid w:val="00D300DC"/>
    <w:rsid w:val="00D3036F"/>
    <w:rsid w:val="00D31072"/>
    <w:rsid w:val="00D32DC6"/>
    <w:rsid w:val="00D33DBB"/>
    <w:rsid w:val="00D351A3"/>
    <w:rsid w:val="00D35470"/>
    <w:rsid w:val="00D35956"/>
    <w:rsid w:val="00D35B45"/>
    <w:rsid w:val="00D36A78"/>
    <w:rsid w:val="00D371BF"/>
    <w:rsid w:val="00D42365"/>
    <w:rsid w:val="00D42F4B"/>
    <w:rsid w:val="00D439C3"/>
    <w:rsid w:val="00D454E3"/>
    <w:rsid w:val="00D459D0"/>
    <w:rsid w:val="00D4623A"/>
    <w:rsid w:val="00D50D16"/>
    <w:rsid w:val="00D53B0E"/>
    <w:rsid w:val="00D54FDD"/>
    <w:rsid w:val="00D5552E"/>
    <w:rsid w:val="00D55EE5"/>
    <w:rsid w:val="00D560D6"/>
    <w:rsid w:val="00D5662A"/>
    <w:rsid w:val="00D567DA"/>
    <w:rsid w:val="00D60558"/>
    <w:rsid w:val="00D6176B"/>
    <w:rsid w:val="00D62B47"/>
    <w:rsid w:val="00D62EDB"/>
    <w:rsid w:val="00D639C4"/>
    <w:rsid w:val="00D65118"/>
    <w:rsid w:val="00D6528B"/>
    <w:rsid w:val="00D657E3"/>
    <w:rsid w:val="00D659FB"/>
    <w:rsid w:val="00D664DB"/>
    <w:rsid w:val="00D6698B"/>
    <w:rsid w:val="00D66F4B"/>
    <w:rsid w:val="00D676AB"/>
    <w:rsid w:val="00D70149"/>
    <w:rsid w:val="00D70A6E"/>
    <w:rsid w:val="00D714EB"/>
    <w:rsid w:val="00D72003"/>
    <w:rsid w:val="00D728A2"/>
    <w:rsid w:val="00D72A09"/>
    <w:rsid w:val="00D72FE0"/>
    <w:rsid w:val="00D74653"/>
    <w:rsid w:val="00D7501B"/>
    <w:rsid w:val="00D7535C"/>
    <w:rsid w:val="00D75471"/>
    <w:rsid w:val="00D75CAB"/>
    <w:rsid w:val="00D7665F"/>
    <w:rsid w:val="00D770CB"/>
    <w:rsid w:val="00D778F2"/>
    <w:rsid w:val="00D80964"/>
    <w:rsid w:val="00D80A68"/>
    <w:rsid w:val="00D80F21"/>
    <w:rsid w:val="00D81069"/>
    <w:rsid w:val="00D824C3"/>
    <w:rsid w:val="00D839A4"/>
    <w:rsid w:val="00D83ECE"/>
    <w:rsid w:val="00D849AF"/>
    <w:rsid w:val="00D84ED5"/>
    <w:rsid w:val="00D8525F"/>
    <w:rsid w:val="00D85C9E"/>
    <w:rsid w:val="00D86ED3"/>
    <w:rsid w:val="00D874B7"/>
    <w:rsid w:val="00D8793A"/>
    <w:rsid w:val="00D91B6B"/>
    <w:rsid w:val="00D922A8"/>
    <w:rsid w:val="00D928BF"/>
    <w:rsid w:val="00D9459A"/>
    <w:rsid w:val="00D94A74"/>
    <w:rsid w:val="00D95B53"/>
    <w:rsid w:val="00D96292"/>
    <w:rsid w:val="00D96B8F"/>
    <w:rsid w:val="00D970BB"/>
    <w:rsid w:val="00D9761A"/>
    <w:rsid w:val="00DA0F30"/>
    <w:rsid w:val="00DA16BF"/>
    <w:rsid w:val="00DA23B2"/>
    <w:rsid w:val="00DA30E9"/>
    <w:rsid w:val="00DA3A00"/>
    <w:rsid w:val="00DA3D66"/>
    <w:rsid w:val="00DA3F8F"/>
    <w:rsid w:val="00DA405C"/>
    <w:rsid w:val="00DA473E"/>
    <w:rsid w:val="00DA4DE0"/>
    <w:rsid w:val="00DA598F"/>
    <w:rsid w:val="00DA5AB0"/>
    <w:rsid w:val="00DA5D1D"/>
    <w:rsid w:val="00DA5D3B"/>
    <w:rsid w:val="00DA665D"/>
    <w:rsid w:val="00DA725F"/>
    <w:rsid w:val="00DB01D5"/>
    <w:rsid w:val="00DB0A7A"/>
    <w:rsid w:val="00DB22C6"/>
    <w:rsid w:val="00DB49B2"/>
    <w:rsid w:val="00DB59A3"/>
    <w:rsid w:val="00DB5E47"/>
    <w:rsid w:val="00DB762C"/>
    <w:rsid w:val="00DB7743"/>
    <w:rsid w:val="00DB7A47"/>
    <w:rsid w:val="00DC09AC"/>
    <w:rsid w:val="00DC146B"/>
    <w:rsid w:val="00DC1A51"/>
    <w:rsid w:val="00DC1F4C"/>
    <w:rsid w:val="00DC2475"/>
    <w:rsid w:val="00DC2530"/>
    <w:rsid w:val="00DC2B07"/>
    <w:rsid w:val="00DC2EF5"/>
    <w:rsid w:val="00DC35EB"/>
    <w:rsid w:val="00DC36CE"/>
    <w:rsid w:val="00DC4011"/>
    <w:rsid w:val="00DC53BC"/>
    <w:rsid w:val="00DC561A"/>
    <w:rsid w:val="00DC662F"/>
    <w:rsid w:val="00DC6E2F"/>
    <w:rsid w:val="00DD1296"/>
    <w:rsid w:val="00DD32A9"/>
    <w:rsid w:val="00DD3E4D"/>
    <w:rsid w:val="00DD4ABE"/>
    <w:rsid w:val="00DD5D7F"/>
    <w:rsid w:val="00DD67EC"/>
    <w:rsid w:val="00DD69A4"/>
    <w:rsid w:val="00DD6B44"/>
    <w:rsid w:val="00DD6FDC"/>
    <w:rsid w:val="00DE045A"/>
    <w:rsid w:val="00DE1760"/>
    <w:rsid w:val="00DE20C2"/>
    <w:rsid w:val="00DE278E"/>
    <w:rsid w:val="00DE4BF1"/>
    <w:rsid w:val="00DE4E79"/>
    <w:rsid w:val="00DE5300"/>
    <w:rsid w:val="00DE65A8"/>
    <w:rsid w:val="00DE6E43"/>
    <w:rsid w:val="00DE78A7"/>
    <w:rsid w:val="00DF0414"/>
    <w:rsid w:val="00DF0618"/>
    <w:rsid w:val="00DF0E45"/>
    <w:rsid w:val="00DF1C2E"/>
    <w:rsid w:val="00DF221A"/>
    <w:rsid w:val="00DF224B"/>
    <w:rsid w:val="00DF32BB"/>
    <w:rsid w:val="00DF3C14"/>
    <w:rsid w:val="00DF4A8D"/>
    <w:rsid w:val="00DF7708"/>
    <w:rsid w:val="00DF7F43"/>
    <w:rsid w:val="00E00652"/>
    <w:rsid w:val="00E032AD"/>
    <w:rsid w:val="00E034B9"/>
    <w:rsid w:val="00E040F7"/>
    <w:rsid w:val="00E042FB"/>
    <w:rsid w:val="00E05B4F"/>
    <w:rsid w:val="00E06923"/>
    <w:rsid w:val="00E075F7"/>
    <w:rsid w:val="00E07DAA"/>
    <w:rsid w:val="00E07FFC"/>
    <w:rsid w:val="00E1062A"/>
    <w:rsid w:val="00E10B7C"/>
    <w:rsid w:val="00E11C4A"/>
    <w:rsid w:val="00E1389E"/>
    <w:rsid w:val="00E15C1B"/>
    <w:rsid w:val="00E15D71"/>
    <w:rsid w:val="00E16010"/>
    <w:rsid w:val="00E162DB"/>
    <w:rsid w:val="00E1749C"/>
    <w:rsid w:val="00E208D0"/>
    <w:rsid w:val="00E21258"/>
    <w:rsid w:val="00E21429"/>
    <w:rsid w:val="00E2150B"/>
    <w:rsid w:val="00E2173D"/>
    <w:rsid w:val="00E23966"/>
    <w:rsid w:val="00E24173"/>
    <w:rsid w:val="00E27165"/>
    <w:rsid w:val="00E27DD4"/>
    <w:rsid w:val="00E3189B"/>
    <w:rsid w:val="00E32E35"/>
    <w:rsid w:val="00E341ED"/>
    <w:rsid w:val="00E34877"/>
    <w:rsid w:val="00E35265"/>
    <w:rsid w:val="00E3543A"/>
    <w:rsid w:val="00E35520"/>
    <w:rsid w:val="00E35714"/>
    <w:rsid w:val="00E365F2"/>
    <w:rsid w:val="00E365FB"/>
    <w:rsid w:val="00E376EC"/>
    <w:rsid w:val="00E37A21"/>
    <w:rsid w:val="00E37EB5"/>
    <w:rsid w:val="00E40613"/>
    <w:rsid w:val="00E4140D"/>
    <w:rsid w:val="00E41441"/>
    <w:rsid w:val="00E435D7"/>
    <w:rsid w:val="00E44605"/>
    <w:rsid w:val="00E453E1"/>
    <w:rsid w:val="00E45515"/>
    <w:rsid w:val="00E47F3C"/>
    <w:rsid w:val="00E509D7"/>
    <w:rsid w:val="00E50D07"/>
    <w:rsid w:val="00E510D6"/>
    <w:rsid w:val="00E5609A"/>
    <w:rsid w:val="00E57343"/>
    <w:rsid w:val="00E60315"/>
    <w:rsid w:val="00E61536"/>
    <w:rsid w:val="00E61654"/>
    <w:rsid w:val="00E63403"/>
    <w:rsid w:val="00E63AE3"/>
    <w:rsid w:val="00E675A6"/>
    <w:rsid w:val="00E70D9E"/>
    <w:rsid w:val="00E71704"/>
    <w:rsid w:val="00E71F56"/>
    <w:rsid w:val="00E72580"/>
    <w:rsid w:val="00E74876"/>
    <w:rsid w:val="00E74D64"/>
    <w:rsid w:val="00E750C1"/>
    <w:rsid w:val="00E755E6"/>
    <w:rsid w:val="00E756FD"/>
    <w:rsid w:val="00E76957"/>
    <w:rsid w:val="00E778B8"/>
    <w:rsid w:val="00E77E9D"/>
    <w:rsid w:val="00E80A16"/>
    <w:rsid w:val="00E814A3"/>
    <w:rsid w:val="00E83D08"/>
    <w:rsid w:val="00E85476"/>
    <w:rsid w:val="00E8630C"/>
    <w:rsid w:val="00E92A01"/>
    <w:rsid w:val="00E92B3C"/>
    <w:rsid w:val="00E93140"/>
    <w:rsid w:val="00E93222"/>
    <w:rsid w:val="00E936FF"/>
    <w:rsid w:val="00E93A5F"/>
    <w:rsid w:val="00E9503F"/>
    <w:rsid w:val="00E9563C"/>
    <w:rsid w:val="00E957C5"/>
    <w:rsid w:val="00E966BF"/>
    <w:rsid w:val="00E96B97"/>
    <w:rsid w:val="00E9767C"/>
    <w:rsid w:val="00EA0144"/>
    <w:rsid w:val="00EA2F9E"/>
    <w:rsid w:val="00EA5965"/>
    <w:rsid w:val="00EA5F62"/>
    <w:rsid w:val="00EA7361"/>
    <w:rsid w:val="00EB060A"/>
    <w:rsid w:val="00EB07E2"/>
    <w:rsid w:val="00EB2054"/>
    <w:rsid w:val="00EB2134"/>
    <w:rsid w:val="00EB367B"/>
    <w:rsid w:val="00EB3777"/>
    <w:rsid w:val="00EB45FB"/>
    <w:rsid w:val="00EB5332"/>
    <w:rsid w:val="00EB6FE5"/>
    <w:rsid w:val="00EC0296"/>
    <w:rsid w:val="00EC0CB4"/>
    <w:rsid w:val="00EC265B"/>
    <w:rsid w:val="00EC29DB"/>
    <w:rsid w:val="00EC33BC"/>
    <w:rsid w:val="00EC3642"/>
    <w:rsid w:val="00EC45C6"/>
    <w:rsid w:val="00EC4B64"/>
    <w:rsid w:val="00EC5751"/>
    <w:rsid w:val="00EC5E85"/>
    <w:rsid w:val="00ED1336"/>
    <w:rsid w:val="00ED1555"/>
    <w:rsid w:val="00ED2E92"/>
    <w:rsid w:val="00ED5A5B"/>
    <w:rsid w:val="00ED6611"/>
    <w:rsid w:val="00ED6DF8"/>
    <w:rsid w:val="00ED7DEC"/>
    <w:rsid w:val="00ED7EEB"/>
    <w:rsid w:val="00EE0076"/>
    <w:rsid w:val="00EE1590"/>
    <w:rsid w:val="00EE1814"/>
    <w:rsid w:val="00EE1A97"/>
    <w:rsid w:val="00EE2558"/>
    <w:rsid w:val="00EE497F"/>
    <w:rsid w:val="00EE5168"/>
    <w:rsid w:val="00EE6351"/>
    <w:rsid w:val="00EE6692"/>
    <w:rsid w:val="00EE7430"/>
    <w:rsid w:val="00EE7D5C"/>
    <w:rsid w:val="00EE7DF7"/>
    <w:rsid w:val="00EF014E"/>
    <w:rsid w:val="00EF01BA"/>
    <w:rsid w:val="00EF34C2"/>
    <w:rsid w:val="00EF3876"/>
    <w:rsid w:val="00EF53DB"/>
    <w:rsid w:val="00EF55C1"/>
    <w:rsid w:val="00EF5A5B"/>
    <w:rsid w:val="00EF67D2"/>
    <w:rsid w:val="00EF7E80"/>
    <w:rsid w:val="00EF7F30"/>
    <w:rsid w:val="00F00A0E"/>
    <w:rsid w:val="00F02542"/>
    <w:rsid w:val="00F0284B"/>
    <w:rsid w:val="00F02B46"/>
    <w:rsid w:val="00F02D0E"/>
    <w:rsid w:val="00F038C0"/>
    <w:rsid w:val="00F047CA"/>
    <w:rsid w:val="00F05518"/>
    <w:rsid w:val="00F07E44"/>
    <w:rsid w:val="00F10213"/>
    <w:rsid w:val="00F10A58"/>
    <w:rsid w:val="00F13A4D"/>
    <w:rsid w:val="00F13AB5"/>
    <w:rsid w:val="00F14405"/>
    <w:rsid w:val="00F14803"/>
    <w:rsid w:val="00F15B0F"/>
    <w:rsid w:val="00F15CD5"/>
    <w:rsid w:val="00F16526"/>
    <w:rsid w:val="00F171CC"/>
    <w:rsid w:val="00F1791B"/>
    <w:rsid w:val="00F20D73"/>
    <w:rsid w:val="00F222F7"/>
    <w:rsid w:val="00F22525"/>
    <w:rsid w:val="00F250E9"/>
    <w:rsid w:val="00F25B1A"/>
    <w:rsid w:val="00F25CF6"/>
    <w:rsid w:val="00F27255"/>
    <w:rsid w:val="00F314FE"/>
    <w:rsid w:val="00F327BF"/>
    <w:rsid w:val="00F32912"/>
    <w:rsid w:val="00F336B0"/>
    <w:rsid w:val="00F33AF1"/>
    <w:rsid w:val="00F34679"/>
    <w:rsid w:val="00F372F1"/>
    <w:rsid w:val="00F40970"/>
    <w:rsid w:val="00F421B8"/>
    <w:rsid w:val="00F42960"/>
    <w:rsid w:val="00F46167"/>
    <w:rsid w:val="00F470F6"/>
    <w:rsid w:val="00F47AC7"/>
    <w:rsid w:val="00F47B3E"/>
    <w:rsid w:val="00F50064"/>
    <w:rsid w:val="00F50735"/>
    <w:rsid w:val="00F52022"/>
    <w:rsid w:val="00F53C36"/>
    <w:rsid w:val="00F53D81"/>
    <w:rsid w:val="00F5577B"/>
    <w:rsid w:val="00F56912"/>
    <w:rsid w:val="00F57777"/>
    <w:rsid w:val="00F60433"/>
    <w:rsid w:val="00F60E5F"/>
    <w:rsid w:val="00F62F77"/>
    <w:rsid w:val="00F6458D"/>
    <w:rsid w:val="00F65481"/>
    <w:rsid w:val="00F65899"/>
    <w:rsid w:val="00F65C97"/>
    <w:rsid w:val="00F66148"/>
    <w:rsid w:val="00F674D5"/>
    <w:rsid w:val="00F676AF"/>
    <w:rsid w:val="00F70290"/>
    <w:rsid w:val="00F731A0"/>
    <w:rsid w:val="00F7364D"/>
    <w:rsid w:val="00F73F24"/>
    <w:rsid w:val="00F74487"/>
    <w:rsid w:val="00F748D0"/>
    <w:rsid w:val="00F754BB"/>
    <w:rsid w:val="00F75712"/>
    <w:rsid w:val="00F808D9"/>
    <w:rsid w:val="00F81146"/>
    <w:rsid w:val="00F814DC"/>
    <w:rsid w:val="00F82251"/>
    <w:rsid w:val="00F82EDA"/>
    <w:rsid w:val="00F830C9"/>
    <w:rsid w:val="00F90A69"/>
    <w:rsid w:val="00F918FE"/>
    <w:rsid w:val="00F91CDC"/>
    <w:rsid w:val="00F921C5"/>
    <w:rsid w:val="00F9299E"/>
    <w:rsid w:val="00F935F0"/>
    <w:rsid w:val="00F94A4C"/>
    <w:rsid w:val="00F952EF"/>
    <w:rsid w:val="00FA2887"/>
    <w:rsid w:val="00FA4279"/>
    <w:rsid w:val="00FA4F67"/>
    <w:rsid w:val="00FA7514"/>
    <w:rsid w:val="00FA7E67"/>
    <w:rsid w:val="00FA7EEA"/>
    <w:rsid w:val="00FB0573"/>
    <w:rsid w:val="00FB116C"/>
    <w:rsid w:val="00FB1195"/>
    <w:rsid w:val="00FB147B"/>
    <w:rsid w:val="00FB187D"/>
    <w:rsid w:val="00FB3C99"/>
    <w:rsid w:val="00FB44FE"/>
    <w:rsid w:val="00FB4AF8"/>
    <w:rsid w:val="00FB4FDE"/>
    <w:rsid w:val="00FB59BA"/>
    <w:rsid w:val="00FB5D93"/>
    <w:rsid w:val="00FB6589"/>
    <w:rsid w:val="00FB6C47"/>
    <w:rsid w:val="00FB7766"/>
    <w:rsid w:val="00FC10EF"/>
    <w:rsid w:val="00FC1A26"/>
    <w:rsid w:val="00FC1A54"/>
    <w:rsid w:val="00FC29A5"/>
    <w:rsid w:val="00FC7F05"/>
    <w:rsid w:val="00FD0623"/>
    <w:rsid w:val="00FD086D"/>
    <w:rsid w:val="00FD1789"/>
    <w:rsid w:val="00FD2CA9"/>
    <w:rsid w:val="00FD404B"/>
    <w:rsid w:val="00FD404C"/>
    <w:rsid w:val="00FD54BD"/>
    <w:rsid w:val="00FD6306"/>
    <w:rsid w:val="00FD66AE"/>
    <w:rsid w:val="00FD7984"/>
    <w:rsid w:val="00FD7E1E"/>
    <w:rsid w:val="00FE000F"/>
    <w:rsid w:val="00FE0616"/>
    <w:rsid w:val="00FE0E6E"/>
    <w:rsid w:val="00FE128A"/>
    <w:rsid w:val="00FE1725"/>
    <w:rsid w:val="00FE27C9"/>
    <w:rsid w:val="00FE420A"/>
    <w:rsid w:val="00FE6F16"/>
    <w:rsid w:val="00FF0E9C"/>
    <w:rsid w:val="00FF267F"/>
    <w:rsid w:val="00FF2842"/>
    <w:rsid w:val="00FF36B4"/>
    <w:rsid w:val="00FF48C5"/>
    <w:rsid w:val="00FF55CA"/>
    <w:rsid w:val="00F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0377C4"/>
  <w15:docId w15:val="{9B8C4F5D-FD45-431D-BAA6-C45C2438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bg-BG" w:eastAsia="bg-BG"/>
    </w:rPr>
  </w:style>
  <w:style w:type="paragraph" w:styleId="Heading1">
    <w:name w:val="heading 1"/>
    <w:basedOn w:val="Normal"/>
    <w:next w:val="Normal"/>
    <w:link w:val="Heading1Char"/>
    <w:qFormat/>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4"/>
      </w:numPr>
      <w:tabs>
        <w:tab w:val="clear" w:pos="921"/>
        <w:tab w:val="num" w:pos="864"/>
      </w:tabs>
      <w:spacing w:before="240" w:after="60"/>
      <w:ind w:left="864"/>
      <w:outlineLvl w:val="3"/>
    </w:pPr>
    <w:rPr>
      <w:b/>
      <w:bCs/>
      <w:sz w:val="28"/>
      <w:szCs w:val="28"/>
    </w:rPr>
  </w:style>
  <w:style w:type="paragraph" w:styleId="Heading5">
    <w:name w:val="heading 5"/>
    <w:basedOn w:val="Normal"/>
    <w:next w:val="Normal"/>
    <w:link w:val="Heading5Char"/>
    <w:qFormat/>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pPr>
      <w:keepNext/>
      <w:numPr>
        <w:ilvl w:val="5"/>
        <w:numId w:val="4"/>
      </w:numPr>
      <w:outlineLvl w:val="5"/>
    </w:pPr>
    <w:rPr>
      <w:szCs w:val="20"/>
      <w:lang w:eastAsia="en-US"/>
    </w:rPr>
  </w:style>
  <w:style w:type="paragraph" w:styleId="Heading7">
    <w:name w:val="heading 7"/>
    <w:basedOn w:val="Normal"/>
    <w:next w:val="Normal"/>
    <w:link w:val="Heading7Char"/>
    <w:qFormat/>
    <w:pPr>
      <w:numPr>
        <w:ilvl w:val="6"/>
        <w:numId w:val="4"/>
      </w:numPr>
      <w:spacing w:before="240" w:after="60"/>
      <w:outlineLvl w:val="6"/>
    </w:pPr>
  </w:style>
  <w:style w:type="paragraph" w:styleId="Heading8">
    <w:name w:val="heading 8"/>
    <w:basedOn w:val="Normal"/>
    <w:next w:val="Normal"/>
    <w:link w:val="Heading8Char"/>
    <w:qFormat/>
    <w:pPr>
      <w:numPr>
        <w:ilvl w:val="7"/>
        <w:numId w:val="4"/>
      </w:numPr>
      <w:spacing w:before="240" w:after="60"/>
      <w:outlineLvl w:val="7"/>
    </w:pPr>
    <w:rPr>
      <w:i/>
      <w:iCs/>
    </w:rPr>
  </w:style>
  <w:style w:type="paragraph" w:styleId="Heading9">
    <w:name w:val="heading 9"/>
    <w:basedOn w:val="Normal"/>
    <w:next w:val="Normal"/>
    <w:link w:val="Heading9Char"/>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Header">
    <w:name w:val="header"/>
    <w:aliases w:val=" Char Char"/>
    <w:basedOn w:val="Normal"/>
    <w:link w:val="HeaderChar"/>
    <w:uiPriority w:val="99"/>
    <w:pPr>
      <w:tabs>
        <w:tab w:val="center" w:pos="4536"/>
        <w:tab w:val="right" w:pos="9072"/>
      </w:tabs>
    </w:pPr>
  </w:style>
  <w:style w:type="paragraph" w:styleId="NormalWeb">
    <w:name w:val="Normal (Web)"/>
    <w:basedOn w:val="Normal"/>
    <w:pPr>
      <w:spacing w:before="150" w:after="150"/>
      <w:ind w:left="675" w:right="525"/>
    </w:pPr>
    <w:rPr>
      <w:sz w:val="19"/>
      <w:szCs w:val="19"/>
      <w:lang w:val="en-GB" w:eastAsia="en-US"/>
    </w:rPr>
  </w:style>
  <w:style w:type="character" w:styleId="Hyperlink">
    <w:name w:val="Hyperlink"/>
    <w:rPr>
      <w:color w:val="0000FF"/>
      <w:u w:val="single"/>
    </w:rPr>
  </w:style>
  <w:style w:type="paragraph" w:styleId="BodyText">
    <w:name w:val="Body Text"/>
    <w:aliases w:val="Body Text Char Char,Body Text Char Char Char Char Char,Body Text Char Char Char Char Char Char,Body Text Char Char Char Char,Body Text Char Char Char,Body Text Char Char Char Char Char Char Char,Body Text Char Char Char Char Char Char Char  Ch"/>
    <w:basedOn w:val="Normal"/>
    <w:link w:val="BodyTextChar"/>
    <w:pPr>
      <w:overflowPunct w:val="0"/>
      <w:autoSpaceDE w:val="0"/>
      <w:autoSpaceDN w:val="0"/>
      <w:adjustRightInd w:val="0"/>
      <w:spacing w:line="312" w:lineRule="auto"/>
      <w:jc w:val="both"/>
      <w:textAlignment w:val="baseline"/>
    </w:pPr>
    <w:rPr>
      <w:szCs w:val="20"/>
    </w:rPr>
  </w:style>
  <w:style w:type="paragraph" w:styleId="BodyTextIndent3">
    <w:name w:val="Body Text Indent 3"/>
    <w:basedOn w:val="Normal"/>
    <w:link w:val="BodyTextIndent3Char"/>
    <w:pPr>
      <w:spacing w:after="120"/>
      <w:ind w:left="283"/>
    </w:pPr>
    <w:rPr>
      <w:sz w:val="16"/>
      <w:szCs w:val="16"/>
    </w:rPr>
  </w:style>
  <w:style w:type="paragraph" w:styleId="BodyText3">
    <w:name w:val="Body Text 3"/>
    <w:basedOn w:val="Normal"/>
    <w:link w:val="BodyText3Char"/>
    <w:pPr>
      <w:spacing w:after="120"/>
    </w:pPr>
    <w:rPr>
      <w:sz w:val="16"/>
      <w:szCs w:val="16"/>
    </w:rPr>
  </w:style>
  <w:style w:type="paragraph" w:styleId="BodyTextIndent">
    <w:name w:val="Body Text Indent"/>
    <w:basedOn w:val="Normal"/>
    <w:link w:val="BodyTextIndentChar"/>
    <w:pPr>
      <w:ind w:left="360"/>
      <w:jc w:val="both"/>
    </w:pPr>
    <w:rPr>
      <w:bCs/>
      <w:lang w:val="be-BY"/>
    </w:rPr>
  </w:style>
  <w:style w:type="paragraph" w:customStyle="1" w:styleId="BodyText23">
    <w:name w:val="Body Text 23"/>
    <w:basedOn w:val="Normal"/>
    <w:pPr>
      <w:overflowPunct w:val="0"/>
      <w:autoSpaceDE w:val="0"/>
      <w:autoSpaceDN w:val="0"/>
      <w:adjustRightInd w:val="0"/>
      <w:spacing w:after="120"/>
      <w:ind w:left="283"/>
      <w:textAlignment w:val="baseline"/>
    </w:pPr>
    <w:rPr>
      <w:sz w:val="20"/>
      <w:szCs w:val="20"/>
    </w:rPr>
  </w:style>
  <w:style w:type="paragraph" w:styleId="CommentText">
    <w:name w:val="annotation text"/>
    <w:basedOn w:val="Normal"/>
    <w:link w:val="CommentTextChar"/>
    <w:semiHidden/>
    <w:pPr>
      <w:widowControl w:val="0"/>
      <w:overflowPunct w:val="0"/>
      <w:autoSpaceDE w:val="0"/>
      <w:autoSpaceDN w:val="0"/>
      <w:adjustRightInd w:val="0"/>
      <w:spacing w:after="120"/>
      <w:textAlignment w:val="baseline"/>
    </w:pPr>
    <w:rPr>
      <w:szCs w:val="20"/>
      <w:lang w:val="en-US"/>
    </w:rPr>
  </w:style>
  <w:style w:type="paragraph" w:styleId="ListNumber5">
    <w:name w:val="List Number 5"/>
    <w:basedOn w:val="Normal"/>
    <w:pPr>
      <w:widowControl w:val="0"/>
      <w:overflowPunct w:val="0"/>
      <w:autoSpaceDE w:val="0"/>
      <w:autoSpaceDN w:val="0"/>
      <w:adjustRightInd w:val="0"/>
      <w:spacing w:before="120" w:after="120"/>
      <w:ind w:left="1440" w:hanging="720"/>
      <w:textAlignment w:val="baseline"/>
    </w:pPr>
    <w:rPr>
      <w:rFonts w:ascii="Univers (W1)" w:hAnsi="Univers (W1)"/>
      <w:sz w:val="20"/>
      <w:szCs w:val="20"/>
      <w:lang w:val="en-US"/>
    </w:rPr>
  </w:style>
  <w:style w:type="paragraph" w:styleId="BodyText2">
    <w:name w:val="Body Text 2"/>
    <w:basedOn w:val="Normal"/>
    <w:link w:val="BodyText2Char"/>
    <w:pPr>
      <w:spacing w:after="120" w:line="480" w:lineRule="auto"/>
    </w:pPr>
  </w:style>
  <w:style w:type="paragraph" w:customStyle="1" w:styleId="BodyText21">
    <w:name w:val="Body Text 21"/>
    <w:basedOn w:val="Normal"/>
    <w:pPr>
      <w:overflowPunct w:val="0"/>
      <w:autoSpaceDE w:val="0"/>
      <w:autoSpaceDN w:val="0"/>
      <w:adjustRightInd w:val="0"/>
      <w:textAlignment w:val="baseline"/>
    </w:pPr>
    <w:rPr>
      <w:b/>
      <w:szCs w:val="20"/>
    </w:rPr>
  </w:style>
  <w:style w:type="paragraph" w:customStyle="1" w:styleId="BodyText22">
    <w:name w:val="Body Text 22"/>
    <w:basedOn w:val="Normal"/>
    <w:pPr>
      <w:widowControl w:val="0"/>
      <w:overflowPunct w:val="0"/>
      <w:autoSpaceDE w:val="0"/>
      <w:autoSpaceDN w:val="0"/>
      <w:adjustRightInd w:val="0"/>
      <w:spacing w:after="120"/>
      <w:ind w:left="283"/>
      <w:textAlignment w:val="baseline"/>
    </w:pPr>
    <w:rPr>
      <w:sz w:val="20"/>
      <w:szCs w:val="20"/>
      <w:lang w:val="en-US"/>
    </w:rPr>
  </w:style>
  <w:style w:type="paragraph" w:styleId="BalloonText">
    <w:name w:val="Balloon Text"/>
    <w:basedOn w:val="Normal"/>
    <w:link w:val="BalloonTextChar"/>
    <w:semiHidden/>
    <w:rPr>
      <w:rFonts w:ascii="Tahoma" w:hAnsi="Tahoma" w:cs="Tahoma"/>
      <w:sz w:val="16"/>
      <w:szCs w:val="16"/>
    </w:rPr>
  </w:style>
  <w:style w:type="paragraph" w:styleId="BodyTextIndent2">
    <w:name w:val="Body Text Indent 2"/>
    <w:basedOn w:val="Normal"/>
    <w:link w:val="BodyTextIndent2Char"/>
    <w:pPr>
      <w:ind w:left="360"/>
      <w:jc w:val="both"/>
    </w:pPr>
    <w:rPr>
      <w:i/>
      <w:iCs/>
    </w:rPr>
  </w:style>
  <w:style w:type="paragraph" w:styleId="BlockText">
    <w:name w:val="Block Text"/>
    <w:aliases w:val="Block Text Char Char Char Char Char Char Char Char Char,Block Text Char Char Char Char,Block Text Char Char Char Char Char Char Char,Block Text Char Char,Block Text Char Char Char"/>
    <w:basedOn w:val="Normal"/>
    <w:link w:val="BlockTextChar1"/>
    <w:pPr>
      <w:widowControl w:val="0"/>
      <w:ind w:left="284" w:right="-51" w:hanging="284"/>
    </w:pPr>
    <w:rPr>
      <w:sz w:val="22"/>
      <w:szCs w:val="20"/>
      <w:lang w:val="en-GB" w:eastAsia="en-US"/>
    </w:rPr>
  </w:style>
  <w:style w:type="character" w:styleId="Strong">
    <w:name w:val="Strong"/>
    <w:qFormat/>
    <w:rPr>
      <w:b/>
      <w:bCs/>
    </w:rPr>
  </w:style>
  <w:style w:type="paragraph" w:customStyle="1" w:styleId="CharCharChar1CharCharCharCharChar">
    <w:name w:val="Char Char Char1 Char Char Char Char Char"/>
    <w:basedOn w:val="Normal"/>
    <w:pPr>
      <w:tabs>
        <w:tab w:val="left" w:pos="709"/>
      </w:tabs>
    </w:pPr>
    <w:rPr>
      <w:rFonts w:ascii="Tahoma" w:hAnsi="Tahoma"/>
      <w:lang w:val="pl-PL" w:eastAsia="pl-PL"/>
    </w:rPr>
  </w:style>
  <w:style w:type="paragraph" w:customStyle="1" w:styleId="Char">
    <w:name w:val="Char"/>
    <w:basedOn w:val="Normal"/>
    <w:pPr>
      <w:tabs>
        <w:tab w:val="left" w:pos="709"/>
      </w:tabs>
    </w:pPr>
    <w:rPr>
      <w:rFonts w:ascii="Tahoma" w:hAnsi="Tahoma"/>
      <w:lang w:val="pl-PL" w:eastAsia="pl-PL"/>
    </w:rPr>
  </w:style>
  <w:style w:type="table" w:styleId="TableGrid">
    <w:name w:val="Table Grid"/>
    <w:basedOn w:val="TableNormal"/>
    <w:uiPriority w:val="59"/>
    <w:rsid w:val="00C71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Char1">
    <w:name w:val="Body Text Char Char1"/>
    <w:aliases w:val="Body Text Char Char Char Char Char1,Body Text Char Char Char Char Char Char1,Body Text Char Char Char Char1,Body Text Char Char Char1,Body Text Char Char Char Char Char Char Char Char"/>
    <w:rPr>
      <w:sz w:val="24"/>
      <w:lang w:val="bg-BG" w:eastAsia="bg-BG" w:bidi="ar-SA"/>
    </w:rPr>
  </w:style>
  <w:style w:type="paragraph" w:styleId="ListNumber">
    <w:name w:val="List Number"/>
    <w:basedOn w:val="Normal"/>
    <w:pPr>
      <w:widowControl w:val="0"/>
      <w:overflowPunct w:val="0"/>
      <w:autoSpaceDE w:val="0"/>
      <w:autoSpaceDN w:val="0"/>
      <w:adjustRightInd w:val="0"/>
      <w:spacing w:before="120" w:after="120"/>
      <w:ind w:left="1440" w:hanging="720"/>
      <w:textAlignment w:val="baseline"/>
    </w:pPr>
    <w:rPr>
      <w:rFonts w:ascii="Univers (W1)" w:hAnsi="Univers (W1)"/>
      <w:sz w:val="20"/>
      <w:szCs w:val="20"/>
      <w:lang w:val="en-US" w:eastAsia="en-US"/>
    </w:rPr>
  </w:style>
  <w:style w:type="paragraph" w:styleId="Title">
    <w:name w:val="Title"/>
    <w:basedOn w:val="Normal"/>
    <w:link w:val="TitleChar"/>
    <w:qFormat/>
    <w:pPr>
      <w:widowControl w:val="0"/>
      <w:numPr>
        <w:numId w:val="9"/>
      </w:numPr>
      <w:tabs>
        <w:tab w:val="clear" w:pos="1492"/>
      </w:tabs>
      <w:overflowPunct w:val="0"/>
      <w:autoSpaceDE w:val="0"/>
      <w:autoSpaceDN w:val="0"/>
      <w:adjustRightInd w:val="0"/>
      <w:ind w:left="0" w:firstLine="0"/>
      <w:jc w:val="center"/>
      <w:textAlignment w:val="baseline"/>
    </w:pPr>
    <w:rPr>
      <w:b/>
      <w:sz w:val="28"/>
      <w:szCs w:val="20"/>
      <w:lang w:val="en-US" w:eastAsia="en-US"/>
    </w:rPr>
  </w:style>
  <w:style w:type="character" w:customStyle="1" w:styleId="BlockTextCharCharCharCharCharCharCharCharCharChar">
    <w:name w:val="Block Text Char Char Char Char Char Char Char Char Char Char"/>
    <w:rPr>
      <w:sz w:val="22"/>
      <w:lang w:val="en-GB" w:eastAsia="en-US" w:bidi="ar-SA"/>
    </w:rPr>
  </w:style>
  <w:style w:type="paragraph" w:customStyle="1" w:styleId="BlockQuotation1">
    <w:name w:val="Block Quotation 1"/>
    <w:basedOn w:val="Normal"/>
    <w:pPr>
      <w:keepLines/>
      <w:tabs>
        <w:tab w:val="left" w:pos="1985"/>
        <w:tab w:val="right" w:pos="9214"/>
      </w:tabs>
      <w:ind w:left="1985" w:hanging="1985"/>
    </w:pPr>
    <w:rPr>
      <w:rFonts w:ascii="Arial" w:hAnsi="Arial"/>
      <w:sz w:val="32"/>
      <w:szCs w:val="20"/>
      <w:lang w:eastAsia="en-US"/>
    </w:rPr>
  </w:style>
  <w:style w:type="paragraph" w:styleId="FootnoteText">
    <w:name w:val="footnote text"/>
    <w:basedOn w:val="Normal"/>
    <w:link w:val="FootnoteTextChar"/>
    <w:semiHidden/>
    <w:pPr>
      <w:widowControl w:val="0"/>
      <w:autoSpaceDE w:val="0"/>
      <w:autoSpaceDN w:val="0"/>
    </w:pPr>
    <w:rPr>
      <w:rFonts w:ascii="Roman PS" w:hAnsi="Roman PS"/>
      <w:sz w:val="20"/>
      <w:szCs w:val="20"/>
      <w:lang w:val="en-GB" w:eastAsia="en-US"/>
    </w:rPr>
  </w:style>
  <w:style w:type="paragraph" w:styleId="TOC3">
    <w:name w:val="toc 3"/>
    <w:basedOn w:val="Normal"/>
    <w:next w:val="Normal"/>
    <w:semiHidden/>
    <w:pPr>
      <w:ind w:left="480"/>
    </w:pPr>
    <w:rPr>
      <w:sz w:val="20"/>
      <w:szCs w:val="20"/>
      <w:lang w:val="en-GB" w:eastAsia="en-US"/>
    </w:rPr>
  </w:style>
  <w:style w:type="paragraph" w:styleId="TOC2">
    <w:name w:val="toc 2"/>
    <w:basedOn w:val="Normal"/>
    <w:next w:val="Normal"/>
    <w:autoRedefine/>
    <w:semiHidden/>
    <w:pPr>
      <w:tabs>
        <w:tab w:val="right" w:leader="dot" w:pos="8640"/>
      </w:tabs>
      <w:ind w:left="240"/>
    </w:pPr>
    <w:rPr>
      <w:noProof/>
      <w:lang w:eastAsia="en-US"/>
    </w:rPr>
  </w:style>
  <w:style w:type="paragraph" w:styleId="TOC1">
    <w:name w:val="toc 1"/>
    <w:basedOn w:val="Heading1"/>
    <w:next w:val="Heading2"/>
    <w:autoRedefine/>
    <w:semiHidden/>
    <w:pPr>
      <w:numPr>
        <w:numId w:val="0"/>
      </w:numPr>
    </w:pPr>
    <w:rPr>
      <w:rFonts w:ascii="Times New Roman" w:hAnsi="Times New Roman"/>
      <w:sz w:val="24"/>
      <w:lang w:val="en-US" w:eastAsia="en-US"/>
    </w:rPr>
  </w:style>
  <w:style w:type="paragraph" w:styleId="PlainText">
    <w:name w:val="Plain Text"/>
    <w:basedOn w:val="Normal"/>
    <w:link w:val="PlainTextChar"/>
    <w:rPr>
      <w:rFonts w:ascii="Courier New" w:hAnsi="Courier New" w:cs="Courier New"/>
      <w:sz w:val="20"/>
      <w:szCs w:val="20"/>
      <w:lang w:val="en-US" w:eastAsia="en-US"/>
    </w:rPr>
  </w:style>
  <w:style w:type="character" w:customStyle="1" w:styleId="3">
    <w:name w:val="Заглавие 3 Знак"/>
    <w:rPr>
      <w:rFonts w:ascii="Arial" w:hAnsi="Arial" w:cs="Arial"/>
      <w:b/>
      <w:bCs/>
      <w:sz w:val="26"/>
      <w:szCs w:val="26"/>
      <w:lang w:val="en-US" w:eastAsia="en-US" w:bidi="ar-SA"/>
    </w:rPr>
  </w:style>
  <w:style w:type="character" w:styleId="FollowedHyperlink">
    <w:name w:val="FollowedHyperlink"/>
    <w:rPr>
      <w:color w:val="800080"/>
      <w:u w:val="single"/>
    </w:rPr>
  </w:style>
  <w:style w:type="paragraph" w:customStyle="1" w:styleId="Text">
    <w:name w:val="Text"/>
    <w:basedOn w:val="Normal"/>
    <w:autoRedefine/>
    <w:pPr>
      <w:jc w:val="both"/>
    </w:pPr>
    <w:rPr>
      <w:color w:val="0000FF"/>
      <w:sz w:val="22"/>
      <w:szCs w:val="22"/>
      <w:lang w:eastAsia="en-US"/>
    </w:rPr>
  </w:style>
  <w:style w:type="paragraph" w:customStyle="1" w:styleId="Bullet">
    <w:name w:val="Bullet"/>
    <w:basedOn w:val="Normal"/>
    <w:autoRedefine/>
    <w:pPr>
      <w:keepLines/>
      <w:numPr>
        <w:numId w:val="3"/>
      </w:numPr>
      <w:tabs>
        <w:tab w:val="num" w:pos="1276"/>
      </w:tabs>
      <w:spacing w:line="360" w:lineRule="auto"/>
      <w:ind w:left="1276" w:hanging="425"/>
      <w:jc w:val="both"/>
    </w:pPr>
    <w:rPr>
      <w:rFonts w:ascii="SP_Basquerville" w:hAnsi="SP_Basquerville" w:cs="Arial"/>
      <w:sz w:val="26"/>
      <w:lang w:eastAsia="en-US"/>
    </w:rPr>
  </w:style>
  <w:style w:type="paragraph" w:customStyle="1" w:styleId="Numbers">
    <w:name w:val="Numbers"/>
    <w:basedOn w:val="Text"/>
    <w:pPr>
      <w:tabs>
        <w:tab w:val="num" w:pos="432"/>
        <w:tab w:val="left" w:pos="1276"/>
      </w:tabs>
      <w:spacing w:line="360" w:lineRule="atLeast"/>
      <w:ind w:left="432" w:hanging="432"/>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CYR"/>
      <w:lang w:val="en-GB" w:eastAsia="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CYR"/>
      <w:lang w:val="en-GB" w:eastAsia="en-US"/>
    </w:rPr>
  </w:style>
  <w:style w:type="paragraph" w:customStyle="1" w:styleId="xl26">
    <w:name w:val="xl26"/>
    <w:basedOn w:val="Normal"/>
    <w:pPr>
      <w:spacing w:before="100" w:beforeAutospacing="1" w:after="100" w:afterAutospacing="1"/>
    </w:pPr>
    <w:rPr>
      <w:rFonts w:ascii="Arial" w:eastAsia="Arial Unicode MS" w:hAnsi="Arial" w:cs="Arial"/>
      <w:b/>
      <w:bCs/>
      <w:lang w:val="en-GB" w:eastAsia="en-US"/>
    </w:rPr>
  </w:style>
  <w:style w:type="character" w:customStyle="1" w:styleId="BlockTextCharCharCharCharChar">
    <w:name w:val="Block Text Char Char Char Char Char"/>
    <w:rPr>
      <w:sz w:val="24"/>
      <w:lang w:val="en-US" w:eastAsia="bg-BG" w:bidi="ar-SA"/>
    </w:rPr>
  </w:style>
  <w:style w:type="paragraph" w:customStyle="1" w:styleId="firstline">
    <w:name w:val="firstline"/>
    <w:basedOn w:val="Normal"/>
    <w:pPr>
      <w:spacing w:line="240" w:lineRule="atLeast"/>
      <w:ind w:firstLine="640"/>
      <w:jc w:val="both"/>
    </w:pPr>
    <w:rPr>
      <w:color w:val="000000"/>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Char Char"/>
    <w:basedOn w:val="Normal"/>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CharCharCharCharChar">
    <w:name w:val="Char Char Char Char Char Char Char Char Char Char Char Char Char Char Char Char Char Char Char Char Char1 Char Char Char Char Char Char Char Char Char Char Char Char1 Char Char Char Char Char Char Char Char Char Char Char"/>
    <w:basedOn w:val="Normal"/>
    <w:pPr>
      <w:tabs>
        <w:tab w:val="left" w:pos="709"/>
      </w:tabs>
    </w:pPr>
    <w:rPr>
      <w:rFonts w:ascii="Tahoma" w:hAnsi="Tahoma"/>
      <w:lang w:val="pl-PL" w:eastAsia="pl-PL"/>
    </w:rPr>
  </w:style>
  <w:style w:type="character" w:customStyle="1" w:styleId="BodyTextCharCharCharCharCharCharCharCharCharCharCharCharCharChar">
    <w:name w:val="Body Text Char Char Char Char Char Char Char Char Char Char Char Char Char Char"/>
    <w:rPr>
      <w:sz w:val="24"/>
      <w:lang w:val="bg-BG" w:eastAsia="en-US" w:bidi="ar-SA"/>
    </w:rPr>
  </w:style>
  <w:style w:type="paragraph" w:customStyle="1" w:styleId="CharCharChar2CharCharCharCharCharCharCharCharCharCharCharChar">
    <w:name w:val="Char Char Char2 Char Char Char Char Char Char Char Char Char Char Char Char"/>
    <w:basedOn w:val="Normal"/>
    <w:pPr>
      <w:tabs>
        <w:tab w:val="left" w:pos="709"/>
      </w:tabs>
    </w:pPr>
    <w:rPr>
      <w:rFonts w:ascii="Tahoma" w:hAnsi="Tahoma"/>
      <w:lang w:val="pl-PL" w:eastAsia="pl-PL"/>
    </w:rPr>
  </w:style>
  <w:style w:type="character" w:customStyle="1" w:styleId="BodyText20">
    <w:name w:val="Body Text2"/>
    <w:aliases w:val="Body Text Char Char2,Body Text Char Char Char Char Char2,Body Text Char Char Char Char Char Char2,Body Text Char Char Char Char Char Char Char Char Char Char Char1,Body Text Char Char Char Char Char Char3,Body Text4,Body Text Char Char3"/>
    <w:rPr>
      <w:sz w:val="24"/>
      <w:lang w:val="bg-BG" w:eastAsia="en-US" w:bidi="ar-SA"/>
    </w:rPr>
  </w:style>
  <w:style w:type="paragraph" w:customStyle="1" w:styleId="CharCharCharCharCharCharCharCharCharCharCharCharCharCharCharCharCharCharCharCharChar1CharCharCharCharCharCharCharCharCharCharCharChar1CharCharCharCharCharCharCharChar1Char">
    <w:name w:val="Char Char Char Char Char Char Char Char Char Char Char Char Char Char Char Char Char Char Char Char Char1 Char Char Char Char Char Char Char Char Char Char Char Char1 Char Char Char Char Char Char Char Char1 Char"/>
    <w:basedOn w:val="Normal"/>
    <w:pPr>
      <w:tabs>
        <w:tab w:val="left" w:pos="709"/>
      </w:tabs>
    </w:pPr>
    <w:rPr>
      <w:rFonts w:ascii="Tahoma" w:eastAsia="MS Mincho" w:hAnsi="Tahoma"/>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pPr>
      <w:tabs>
        <w:tab w:val="left" w:pos="709"/>
      </w:tabs>
    </w:pPr>
    <w:rPr>
      <w:rFonts w:ascii="Tahoma" w:hAnsi="Tahoma"/>
      <w:lang w:val="pl-PL" w:eastAsia="pl-PL"/>
    </w:rPr>
  </w:style>
  <w:style w:type="paragraph" w:customStyle="1" w:styleId="CharCharChar">
    <w:name w:val="Char Char Char"/>
    <w:basedOn w:val="Normal"/>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CharChar2CharCharChar">
    <w:name w:val="Char Char Char Char Char Char Char Char Char Char Char Char Char Char Char Char Char Char Char Char Char1 Char Char Char Char Char Char Char Char Char Char Char Char1 Char Char Char Char Char Char Char Char2 Char Char Char"/>
    <w:basedOn w:val="Normal"/>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
    <w:name w:val="Char Char Char Char Char Char Char Char Char Char Char Char Char Char Char Char Char Char Char Char Char1 Char Char Char Char Char Char Char Char Char Char Char Char1 Char Char Char Char Char"/>
    <w:basedOn w:val="Normal"/>
    <w:pPr>
      <w:tabs>
        <w:tab w:val="left" w:pos="709"/>
      </w:tabs>
    </w:pPr>
    <w:rPr>
      <w:rFonts w:ascii="Tahoma" w:hAnsi="Tahoma"/>
      <w:lang w:val="pl-PL" w:eastAsia="pl-PL"/>
    </w:rPr>
  </w:style>
  <w:style w:type="paragraph" w:customStyle="1" w:styleId="CharCharCharCharCharChar">
    <w:name w:val="Char Char Char Char Char Char"/>
    <w:basedOn w:val="Normal"/>
    <w:pPr>
      <w:tabs>
        <w:tab w:val="left" w:pos="709"/>
      </w:tabs>
    </w:pPr>
    <w:rPr>
      <w:rFonts w:ascii="Tahoma" w:hAnsi="Tahoma"/>
      <w:lang w:val="pl-PL" w:eastAsia="pl-PL"/>
    </w:rPr>
  </w:style>
  <w:style w:type="paragraph" w:styleId="ListParagraph">
    <w:name w:val="List Paragraph"/>
    <w:basedOn w:val="Normal"/>
    <w:uiPriority w:val="34"/>
    <w:qFormat/>
    <w:rsid w:val="00A97EA0"/>
    <w:pPr>
      <w:ind w:left="720"/>
    </w:pPr>
  </w:style>
  <w:style w:type="character" w:customStyle="1" w:styleId="BodyTextChar">
    <w:name w:val="Body Text Char"/>
    <w:aliases w:val="Body Text Char Char Char2,Body Text Char Char Char Char Char Char4,Body Text Char Char Char Char Char Char Char1,Body Text Char Char Char Char Char3,Body Text Char Char Char Char2,Body Text Char Char Char Char Char Char Char Char1"/>
    <w:link w:val="BodyText"/>
    <w:rsid w:val="00C95255"/>
    <w:rPr>
      <w:sz w:val="24"/>
      <w:lang w:val="bg-BG" w:eastAsia="bg-BG"/>
    </w:rPr>
  </w:style>
  <w:style w:type="paragraph" w:customStyle="1" w:styleId="CharCharCharChar">
    <w:name w:val="Char Char Char Char"/>
    <w:basedOn w:val="Normal"/>
    <w:rsid w:val="00705C6C"/>
    <w:pPr>
      <w:tabs>
        <w:tab w:val="left" w:pos="709"/>
      </w:tabs>
    </w:pPr>
    <w:rPr>
      <w:rFonts w:ascii="Tahoma" w:hAnsi="Tahoma"/>
      <w:lang w:val="pl-PL" w:eastAsia="pl-PL"/>
    </w:rPr>
  </w:style>
  <w:style w:type="character" w:customStyle="1" w:styleId="FontStyle19">
    <w:name w:val="Font Style19"/>
    <w:rsid w:val="00EF67D2"/>
    <w:rPr>
      <w:rFonts w:ascii="Times New Roman" w:hAnsi="Times New Roman" w:cs="Times New Roman"/>
      <w:b/>
      <w:bCs/>
      <w:spacing w:val="-20"/>
      <w:sz w:val="26"/>
      <w:szCs w:val="26"/>
    </w:rPr>
  </w:style>
  <w:style w:type="character" w:customStyle="1" w:styleId="FontStyle22">
    <w:name w:val="Font Style22"/>
    <w:rsid w:val="005E4006"/>
    <w:rPr>
      <w:rFonts w:ascii="Times New Roman" w:hAnsi="Times New Roman"/>
      <w:sz w:val="20"/>
    </w:rPr>
  </w:style>
  <w:style w:type="character" w:customStyle="1" w:styleId="apple-converted-space">
    <w:name w:val="apple-converted-space"/>
    <w:rsid w:val="00AB214B"/>
  </w:style>
  <w:style w:type="character" w:customStyle="1" w:styleId="HeaderChar">
    <w:name w:val="Header Char"/>
    <w:aliases w:val=" Char Char Char"/>
    <w:link w:val="Header"/>
    <w:uiPriority w:val="99"/>
    <w:rsid w:val="004B5F1E"/>
    <w:rPr>
      <w:sz w:val="24"/>
      <w:szCs w:val="24"/>
      <w:lang w:val="bg-BG" w:eastAsia="bg-BG"/>
    </w:rPr>
  </w:style>
  <w:style w:type="paragraph" w:customStyle="1" w:styleId="TableText">
    <w:name w:val="Table Text"/>
    <w:basedOn w:val="Normal"/>
    <w:rsid w:val="005A2F45"/>
    <w:pPr>
      <w:tabs>
        <w:tab w:val="left" w:pos="6660"/>
      </w:tabs>
      <w:jc w:val="both"/>
    </w:pPr>
    <w:rPr>
      <w:sz w:val="20"/>
      <w:lang w:val="en-US" w:eastAsia="en-US"/>
    </w:rPr>
  </w:style>
  <w:style w:type="character" w:customStyle="1" w:styleId="Heading6Char">
    <w:name w:val="Heading 6 Char"/>
    <w:link w:val="Heading6"/>
    <w:rsid w:val="00672709"/>
    <w:rPr>
      <w:sz w:val="24"/>
      <w:lang w:val="bg-BG"/>
    </w:rPr>
  </w:style>
  <w:style w:type="paragraph" w:customStyle="1" w:styleId="yiv3781855892msonormal">
    <w:name w:val="yiv3781855892msonormal"/>
    <w:basedOn w:val="Normal"/>
    <w:rsid w:val="00F70290"/>
    <w:pPr>
      <w:spacing w:before="100" w:beforeAutospacing="1" w:after="100" w:afterAutospacing="1"/>
    </w:pPr>
    <w:rPr>
      <w:lang w:val="en-US" w:eastAsia="en-US"/>
    </w:rPr>
  </w:style>
  <w:style w:type="paragraph" w:customStyle="1" w:styleId="CharCharChar1CharCharCharCharChar0">
    <w:name w:val="Char Char Char1 Char Char Char Char Char"/>
    <w:basedOn w:val="Normal"/>
    <w:rsid w:val="002B571D"/>
    <w:pPr>
      <w:tabs>
        <w:tab w:val="left" w:pos="709"/>
      </w:tabs>
    </w:pPr>
    <w:rPr>
      <w:rFonts w:ascii="Tahoma" w:hAnsi="Tahoma"/>
      <w:lang w:val="pl-PL" w:eastAsia="pl-PL"/>
    </w:rPr>
  </w:style>
  <w:style w:type="paragraph" w:customStyle="1" w:styleId="Char0">
    <w:name w:val="Char"/>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CharChar0">
    <w:name w:val="Char Char Char Char Char Char Char Char Char Char Char Char Char Char Char Char Char Char Char Char Char1 Char Char Char Char Char Char Char Char Char Char Char Char1 Char Char Char Char Char Char Char Char"/>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CharCharCharCharChar0">
    <w:name w:val="Char Char Char Char Char Char Char Char Char Char Char Char Char Char Char Char Char Char Char Char Char1 Char Char Char Char Char Char Char Char Char Char Char Char1 Char Char Char Char Char Char Char Char Char Char Char"/>
    <w:basedOn w:val="Normal"/>
    <w:rsid w:val="002B571D"/>
    <w:pPr>
      <w:tabs>
        <w:tab w:val="left" w:pos="709"/>
      </w:tabs>
    </w:pPr>
    <w:rPr>
      <w:rFonts w:ascii="Tahoma" w:hAnsi="Tahoma"/>
      <w:lang w:val="pl-PL" w:eastAsia="pl-PL"/>
    </w:rPr>
  </w:style>
  <w:style w:type="paragraph" w:customStyle="1" w:styleId="CharCharChar2CharCharCharCharCharCharCharCharCharCharCharChar0">
    <w:name w:val="Char Char Char2 Char Char Char Char Char Char Char Char Char Char Char Char"/>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CharChar1Char0">
    <w:name w:val="Char Char Char Char Char Char Char Char Char Char Char Char Char Char Char Char Char Char Char Char Char1 Char Char Char Char Char Char Char Char Char Char Char Char1 Char Char Char Char Char Char Char Char1 Char"/>
    <w:basedOn w:val="Normal"/>
    <w:rsid w:val="002B571D"/>
    <w:pPr>
      <w:tabs>
        <w:tab w:val="left" w:pos="709"/>
      </w:tabs>
    </w:pPr>
    <w:rPr>
      <w:rFonts w:ascii="Tahoma" w:eastAsia="MS Mincho" w:hAnsi="Tahoma"/>
      <w:lang w:val="pl-PL" w:eastAsia="pl-PL"/>
    </w:rPr>
  </w:style>
  <w:style w:type="paragraph" w:customStyle="1" w:styleId="CharCharCharCharCharCharCharCharCharCharCharCharCharCharCharCharCharCharCharCharChar1CharCharCharCharCharCharCharCharCharCharCharChar1CharCharCharCharCharChar0">
    <w:name w:val="Char Char Char Char Char Char Char Char Char Char Char Char Char Char Char Char Char Char Char Char Char1 Char Char Char Char Char Char Char Char Char Char Char Char1 Char Char Char Char Char Char"/>
    <w:basedOn w:val="Normal"/>
    <w:rsid w:val="002B571D"/>
    <w:pPr>
      <w:tabs>
        <w:tab w:val="left" w:pos="709"/>
      </w:tabs>
    </w:pPr>
    <w:rPr>
      <w:rFonts w:ascii="Tahoma" w:hAnsi="Tahoma"/>
      <w:lang w:val="pl-PL" w:eastAsia="pl-PL"/>
    </w:rPr>
  </w:style>
  <w:style w:type="paragraph" w:customStyle="1" w:styleId="CharCharChar0">
    <w:name w:val="Char Char Char"/>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CharChar2CharCharChar0">
    <w:name w:val="Char Char Char Char Char Char Char Char Char Char Char Char Char Char Char Char Char Char Char Char Char1 Char Char Char Char Char Char Char Char Char Char Char Char1 Char Char Char Char Char Char Char Char2 Char Char Char"/>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0">
    <w:name w:val="Char Char Char Char Char Char Char Char Char Char Char Char Char Char Char Char Char Char Char Char Char1 Char Char Char Char Char Char Char Char Char Char Char Char1 Char Char Char Char Char"/>
    <w:basedOn w:val="Normal"/>
    <w:rsid w:val="002B571D"/>
    <w:pPr>
      <w:tabs>
        <w:tab w:val="left" w:pos="709"/>
      </w:tabs>
    </w:pPr>
    <w:rPr>
      <w:rFonts w:ascii="Tahoma" w:hAnsi="Tahoma"/>
      <w:lang w:val="pl-PL" w:eastAsia="pl-PL"/>
    </w:rPr>
  </w:style>
  <w:style w:type="paragraph" w:customStyle="1" w:styleId="CharCharCharCharCharChar0">
    <w:name w:val="Char Char Char Char Char Char"/>
    <w:basedOn w:val="Normal"/>
    <w:rsid w:val="002B571D"/>
    <w:pPr>
      <w:tabs>
        <w:tab w:val="left" w:pos="709"/>
      </w:tabs>
    </w:pPr>
    <w:rPr>
      <w:rFonts w:ascii="Tahoma" w:hAnsi="Tahoma"/>
      <w:lang w:val="pl-PL" w:eastAsia="pl-PL"/>
    </w:rPr>
  </w:style>
  <w:style w:type="paragraph" w:customStyle="1" w:styleId="CharCharCharChar0">
    <w:name w:val="Char Char Char Char"/>
    <w:basedOn w:val="Normal"/>
    <w:rsid w:val="002B571D"/>
    <w:pPr>
      <w:tabs>
        <w:tab w:val="left" w:pos="709"/>
      </w:tabs>
    </w:pPr>
    <w:rPr>
      <w:rFonts w:ascii="Tahoma" w:hAnsi="Tahoma"/>
      <w:lang w:val="pl-PL" w:eastAsia="pl-PL"/>
    </w:rPr>
  </w:style>
  <w:style w:type="paragraph" w:customStyle="1" w:styleId="CharCharChar1">
    <w:name w:val="Char Char Char1"/>
    <w:basedOn w:val="Normal"/>
    <w:rsid w:val="002B571D"/>
    <w:pPr>
      <w:tabs>
        <w:tab w:val="left" w:pos="709"/>
      </w:tabs>
    </w:pPr>
    <w:rPr>
      <w:rFonts w:ascii="Tahoma" w:hAnsi="Tahoma"/>
      <w:lang w:val="pl-PL" w:eastAsia="pl-PL"/>
    </w:rPr>
  </w:style>
  <w:style w:type="paragraph" w:customStyle="1" w:styleId="a">
    <w:name w:val="БУЦХ"/>
    <w:basedOn w:val="Normal"/>
    <w:next w:val="Normal"/>
    <w:rsid w:val="002B571D"/>
    <w:pPr>
      <w:jc w:val="both"/>
    </w:pPr>
    <w:rPr>
      <w:lang w:eastAsia="en-US"/>
    </w:rPr>
  </w:style>
  <w:style w:type="paragraph" w:customStyle="1" w:styleId="a0">
    <w:name w:val="Без разредка"/>
    <w:qFormat/>
    <w:rsid w:val="002B571D"/>
    <w:rPr>
      <w:rFonts w:ascii="Calibri" w:eastAsia="Calibri" w:hAnsi="Calibri"/>
      <w:sz w:val="22"/>
      <w:szCs w:val="22"/>
      <w:lang w:val="bg-BG"/>
    </w:rPr>
  </w:style>
  <w:style w:type="character" w:customStyle="1" w:styleId="FontStyle21">
    <w:name w:val="Font Style21"/>
    <w:rsid w:val="002B571D"/>
    <w:rPr>
      <w:rFonts w:ascii="Times New Roman" w:hAnsi="Times New Roman" w:cs="Times New Roman"/>
      <w:sz w:val="24"/>
      <w:szCs w:val="24"/>
    </w:rPr>
  </w:style>
  <w:style w:type="character" w:customStyle="1" w:styleId="BodyTextIndentChar">
    <w:name w:val="Body Text Indent Char"/>
    <w:link w:val="BodyTextIndent"/>
    <w:rsid w:val="002B571D"/>
    <w:rPr>
      <w:bCs/>
      <w:sz w:val="24"/>
      <w:szCs w:val="24"/>
      <w:lang w:val="be-BY" w:eastAsia="bg-BG"/>
    </w:rPr>
  </w:style>
  <w:style w:type="character" w:customStyle="1" w:styleId="hps">
    <w:name w:val="hps"/>
    <w:basedOn w:val="DefaultParagraphFont"/>
    <w:rsid w:val="002B571D"/>
  </w:style>
  <w:style w:type="paragraph" w:customStyle="1" w:styleId="Style59">
    <w:name w:val="Style59"/>
    <w:basedOn w:val="Normal"/>
    <w:rsid w:val="002B571D"/>
    <w:pPr>
      <w:widowControl w:val="0"/>
      <w:autoSpaceDE w:val="0"/>
      <w:autoSpaceDN w:val="0"/>
      <w:adjustRightInd w:val="0"/>
      <w:spacing w:line="259" w:lineRule="exact"/>
      <w:ind w:firstLine="691"/>
      <w:jc w:val="both"/>
    </w:pPr>
    <w:rPr>
      <w:rFonts w:ascii="Cambria" w:hAnsi="Cambria"/>
    </w:rPr>
  </w:style>
  <w:style w:type="character" w:customStyle="1" w:styleId="FontStyle261">
    <w:name w:val="Font Style261"/>
    <w:rsid w:val="002B571D"/>
    <w:rPr>
      <w:rFonts w:ascii="Times New Roman" w:hAnsi="Times New Roman" w:cs="Times New Roman"/>
      <w:sz w:val="20"/>
      <w:szCs w:val="20"/>
    </w:rPr>
  </w:style>
  <w:style w:type="character" w:customStyle="1" w:styleId="FontStyle289">
    <w:name w:val="Font Style289"/>
    <w:rsid w:val="002B571D"/>
    <w:rPr>
      <w:rFonts w:ascii="Times New Roman" w:hAnsi="Times New Roman" w:cs="Times New Roman"/>
      <w:sz w:val="18"/>
      <w:szCs w:val="18"/>
    </w:rPr>
  </w:style>
  <w:style w:type="character" w:customStyle="1" w:styleId="FontStyle149">
    <w:name w:val="Font Style149"/>
    <w:rsid w:val="002B571D"/>
    <w:rPr>
      <w:rFonts w:ascii="Times New Roman" w:hAnsi="Times New Roman" w:cs="Times New Roman" w:hint="default"/>
      <w:sz w:val="20"/>
      <w:szCs w:val="20"/>
    </w:rPr>
  </w:style>
  <w:style w:type="character" w:customStyle="1" w:styleId="FontStyle75">
    <w:name w:val="Font Style75"/>
    <w:rsid w:val="002B571D"/>
    <w:rPr>
      <w:rFonts w:ascii="Times New Roman" w:hAnsi="Times New Roman" w:cs="Times New Roman"/>
      <w:b/>
      <w:bCs/>
      <w:spacing w:val="-10"/>
      <w:sz w:val="38"/>
      <w:szCs w:val="38"/>
    </w:rPr>
  </w:style>
  <w:style w:type="character" w:customStyle="1" w:styleId="FontStyle293">
    <w:name w:val="Font Style293"/>
    <w:rsid w:val="002B571D"/>
    <w:rPr>
      <w:rFonts w:ascii="Times New Roman" w:hAnsi="Times New Roman" w:cs="Times New Roman"/>
      <w:sz w:val="20"/>
      <w:szCs w:val="20"/>
    </w:rPr>
  </w:style>
  <w:style w:type="character" w:customStyle="1" w:styleId="FontStyle151">
    <w:name w:val="Font Style151"/>
    <w:rsid w:val="002B571D"/>
    <w:rPr>
      <w:rFonts w:ascii="Times New Roman" w:hAnsi="Times New Roman" w:cs="Times New Roman"/>
      <w:b/>
      <w:bCs/>
      <w:sz w:val="16"/>
      <w:szCs w:val="16"/>
    </w:rPr>
  </w:style>
  <w:style w:type="paragraph" w:customStyle="1" w:styleId="Style91">
    <w:name w:val="Style91"/>
    <w:basedOn w:val="Normal"/>
    <w:rsid w:val="002B571D"/>
    <w:pPr>
      <w:widowControl w:val="0"/>
      <w:autoSpaceDE w:val="0"/>
      <w:autoSpaceDN w:val="0"/>
      <w:adjustRightInd w:val="0"/>
    </w:pPr>
  </w:style>
  <w:style w:type="paragraph" w:customStyle="1" w:styleId="Style19">
    <w:name w:val="Style19"/>
    <w:basedOn w:val="Normal"/>
    <w:rsid w:val="002B571D"/>
    <w:pPr>
      <w:widowControl w:val="0"/>
      <w:autoSpaceDE w:val="0"/>
      <w:autoSpaceDN w:val="0"/>
      <w:adjustRightInd w:val="0"/>
      <w:jc w:val="center"/>
    </w:pPr>
    <w:rPr>
      <w:rFonts w:ascii="Cambria" w:hAnsi="Cambria"/>
    </w:rPr>
  </w:style>
  <w:style w:type="paragraph" w:customStyle="1" w:styleId="xl28">
    <w:name w:val="xl28"/>
    <w:basedOn w:val="Normal"/>
    <w:rsid w:val="002B571D"/>
    <w:pPr>
      <w:tabs>
        <w:tab w:val="left" w:pos="1080"/>
      </w:tabs>
      <w:spacing w:before="100" w:beforeAutospacing="1" w:after="100" w:afterAutospacing="1"/>
    </w:pPr>
    <w:rPr>
      <w:bCs/>
      <w:snapToGrid w:val="0"/>
      <w:lang w:val="en-US" w:eastAsia="en-US"/>
    </w:rPr>
  </w:style>
  <w:style w:type="paragraph" w:customStyle="1" w:styleId="Einzug1">
    <w:name w:val="Einzug 1"/>
    <w:basedOn w:val="Normal"/>
    <w:rsid w:val="002B571D"/>
    <w:pPr>
      <w:ind w:left="567"/>
    </w:pPr>
    <w:rPr>
      <w:rFonts w:ascii="Univers (WN)" w:hAnsi="Univers (WN)"/>
      <w:sz w:val="22"/>
      <w:szCs w:val="20"/>
      <w:lang w:val="de-DE" w:eastAsia="en-US"/>
    </w:rPr>
  </w:style>
  <w:style w:type="paragraph" w:styleId="Subtitle">
    <w:name w:val="Subtitle"/>
    <w:basedOn w:val="Normal"/>
    <w:link w:val="SubtitleChar"/>
    <w:qFormat/>
    <w:rsid w:val="002B571D"/>
    <w:pPr>
      <w:jc w:val="center"/>
    </w:pPr>
    <w:rPr>
      <w:szCs w:val="20"/>
      <w:lang w:eastAsia="en-US"/>
    </w:rPr>
  </w:style>
  <w:style w:type="character" w:customStyle="1" w:styleId="SubtitleChar">
    <w:name w:val="Subtitle Char"/>
    <w:basedOn w:val="DefaultParagraphFont"/>
    <w:link w:val="Subtitle"/>
    <w:rsid w:val="002B571D"/>
    <w:rPr>
      <w:sz w:val="24"/>
      <w:lang w:val="bg-BG"/>
    </w:rPr>
  </w:style>
  <w:style w:type="paragraph" w:styleId="Caption">
    <w:name w:val="caption"/>
    <w:basedOn w:val="Normal"/>
    <w:next w:val="Normal"/>
    <w:qFormat/>
    <w:rsid w:val="002B571D"/>
    <w:pPr>
      <w:jc w:val="both"/>
    </w:pPr>
    <w:rPr>
      <w:szCs w:val="20"/>
      <w:lang w:eastAsia="en-US"/>
    </w:rPr>
  </w:style>
  <w:style w:type="paragraph" w:styleId="ListBullet">
    <w:name w:val="List Bullet"/>
    <w:basedOn w:val="Normal"/>
    <w:rsid w:val="002B571D"/>
    <w:pPr>
      <w:tabs>
        <w:tab w:val="num" w:pos="717"/>
      </w:tabs>
      <w:overflowPunct w:val="0"/>
      <w:autoSpaceDE w:val="0"/>
      <w:autoSpaceDN w:val="0"/>
      <w:adjustRightInd w:val="0"/>
      <w:spacing w:before="120" w:after="120"/>
      <w:ind w:left="717" w:hanging="360"/>
      <w:textAlignment w:val="baseline"/>
    </w:pPr>
    <w:rPr>
      <w:szCs w:val="20"/>
      <w:lang w:val="en-GB" w:bidi="he-IL"/>
    </w:rPr>
  </w:style>
  <w:style w:type="paragraph" w:customStyle="1" w:styleId="CharCharCharCharCharCharCharCharChar">
    <w:name w:val="Char Char Char Char Char Char Char Char Char"/>
    <w:basedOn w:val="Normal"/>
    <w:rsid w:val="002B571D"/>
    <w:pPr>
      <w:tabs>
        <w:tab w:val="left" w:pos="709"/>
      </w:tabs>
    </w:pPr>
    <w:rPr>
      <w:rFonts w:ascii="Tahoma" w:hAnsi="Tahoma"/>
      <w:lang w:val="pl-PL" w:eastAsia="pl-PL"/>
    </w:rPr>
  </w:style>
  <w:style w:type="character" w:customStyle="1" w:styleId="Heading1Char">
    <w:name w:val="Heading 1 Char"/>
    <w:link w:val="Heading1"/>
    <w:rsid w:val="002B571D"/>
    <w:rPr>
      <w:rFonts w:ascii="Arial" w:hAnsi="Arial" w:cs="Arial"/>
      <w:b/>
      <w:bCs/>
      <w:kern w:val="32"/>
      <w:sz w:val="32"/>
      <w:szCs w:val="32"/>
      <w:lang w:val="bg-BG" w:eastAsia="bg-BG"/>
    </w:rPr>
  </w:style>
  <w:style w:type="character" w:customStyle="1" w:styleId="Heading2Char">
    <w:name w:val="Heading 2 Char"/>
    <w:link w:val="Heading2"/>
    <w:rsid w:val="002B571D"/>
    <w:rPr>
      <w:rFonts w:ascii="Arial" w:hAnsi="Arial" w:cs="Arial"/>
      <w:b/>
      <w:bCs/>
      <w:i/>
      <w:iCs/>
      <w:sz w:val="28"/>
      <w:szCs w:val="28"/>
      <w:lang w:val="bg-BG" w:eastAsia="bg-BG"/>
    </w:rPr>
  </w:style>
  <w:style w:type="character" w:customStyle="1" w:styleId="Heading3Char">
    <w:name w:val="Heading 3 Char"/>
    <w:link w:val="Heading3"/>
    <w:rsid w:val="002B571D"/>
    <w:rPr>
      <w:rFonts w:ascii="Arial" w:hAnsi="Arial" w:cs="Arial"/>
      <w:b/>
      <w:bCs/>
      <w:sz w:val="26"/>
      <w:szCs w:val="26"/>
      <w:lang w:val="bg-BG" w:eastAsia="bg-BG"/>
    </w:rPr>
  </w:style>
  <w:style w:type="character" w:customStyle="1" w:styleId="Heading4Char">
    <w:name w:val="Heading 4 Char"/>
    <w:link w:val="Heading4"/>
    <w:rsid w:val="002B571D"/>
    <w:rPr>
      <w:b/>
      <w:bCs/>
      <w:sz w:val="28"/>
      <w:szCs w:val="28"/>
      <w:lang w:val="bg-BG" w:eastAsia="bg-BG"/>
    </w:rPr>
  </w:style>
  <w:style w:type="character" w:customStyle="1" w:styleId="Heading5Char">
    <w:name w:val="Heading 5 Char"/>
    <w:link w:val="Heading5"/>
    <w:rsid w:val="002B571D"/>
    <w:rPr>
      <w:b/>
      <w:bCs/>
      <w:i/>
      <w:iCs/>
      <w:sz w:val="26"/>
      <w:szCs w:val="26"/>
      <w:lang w:val="bg-BG" w:eastAsia="bg-BG"/>
    </w:rPr>
  </w:style>
  <w:style w:type="character" w:customStyle="1" w:styleId="Heading7Char">
    <w:name w:val="Heading 7 Char"/>
    <w:link w:val="Heading7"/>
    <w:rsid w:val="002B571D"/>
    <w:rPr>
      <w:sz w:val="24"/>
      <w:szCs w:val="24"/>
      <w:lang w:val="bg-BG" w:eastAsia="bg-BG"/>
    </w:rPr>
  </w:style>
  <w:style w:type="character" w:customStyle="1" w:styleId="Heading8Char">
    <w:name w:val="Heading 8 Char"/>
    <w:link w:val="Heading8"/>
    <w:rsid w:val="002B571D"/>
    <w:rPr>
      <w:i/>
      <w:iCs/>
      <w:sz w:val="24"/>
      <w:szCs w:val="24"/>
      <w:lang w:val="bg-BG" w:eastAsia="bg-BG"/>
    </w:rPr>
  </w:style>
  <w:style w:type="character" w:customStyle="1" w:styleId="Heading9Char">
    <w:name w:val="Heading 9 Char"/>
    <w:link w:val="Heading9"/>
    <w:rsid w:val="002B571D"/>
    <w:rPr>
      <w:rFonts w:ascii="Arial" w:hAnsi="Arial" w:cs="Arial"/>
      <w:sz w:val="22"/>
      <w:szCs w:val="22"/>
      <w:lang w:val="bg-BG" w:eastAsia="bg-BG"/>
    </w:rPr>
  </w:style>
  <w:style w:type="numbering" w:customStyle="1" w:styleId="NoList1">
    <w:name w:val="No List1"/>
    <w:next w:val="NoList"/>
    <w:semiHidden/>
    <w:rsid w:val="002B571D"/>
  </w:style>
  <w:style w:type="character" w:customStyle="1" w:styleId="BodyText2Char">
    <w:name w:val="Body Text 2 Char"/>
    <w:link w:val="BodyText2"/>
    <w:rsid w:val="002B571D"/>
    <w:rPr>
      <w:sz w:val="24"/>
      <w:szCs w:val="24"/>
      <w:lang w:val="bg-BG" w:eastAsia="bg-BG"/>
    </w:rPr>
  </w:style>
  <w:style w:type="character" w:customStyle="1" w:styleId="BodyText3Char">
    <w:name w:val="Body Text 3 Char"/>
    <w:link w:val="BodyText3"/>
    <w:rsid w:val="002B571D"/>
    <w:rPr>
      <w:sz w:val="16"/>
      <w:szCs w:val="16"/>
      <w:lang w:val="bg-BG" w:eastAsia="bg-BG"/>
    </w:rPr>
  </w:style>
  <w:style w:type="character" w:customStyle="1" w:styleId="BodyTextIndent2Char">
    <w:name w:val="Body Text Indent 2 Char"/>
    <w:link w:val="BodyTextIndent2"/>
    <w:rsid w:val="002B571D"/>
    <w:rPr>
      <w:i/>
      <w:iCs/>
      <w:sz w:val="24"/>
      <w:szCs w:val="24"/>
      <w:lang w:val="bg-BG" w:eastAsia="bg-BG"/>
    </w:rPr>
  </w:style>
  <w:style w:type="character" w:customStyle="1" w:styleId="FooterChar">
    <w:name w:val="Footer Char"/>
    <w:link w:val="Footer"/>
    <w:rsid w:val="002B571D"/>
    <w:rPr>
      <w:sz w:val="24"/>
      <w:szCs w:val="24"/>
      <w:lang w:val="bg-BG" w:eastAsia="bg-BG"/>
    </w:rPr>
  </w:style>
  <w:style w:type="character" w:customStyle="1" w:styleId="BalloonTextChar">
    <w:name w:val="Balloon Text Char"/>
    <w:link w:val="BalloonText"/>
    <w:semiHidden/>
    <w:rsid w:val="002B571D"/>
    <w:rPr>
      <w:rFonts w:ascii="Tahoma" w:hAnsi="Tahoma" w:cs="Tahoma"/>
      <w:sz w:val="16"/>
      <w:szCs w:val="16"/>
      <w:lang w:val="bg-BG" w:eastAsia="bg-BG"/>
    </w:rPr>
  </w:style>
  <w:style w:type="character" w:customStyle="1" w:styleId="CommentTextChar">
    <w:name w:val="Comment Text Char"/>
    <w:link w:val="CommentText"/>
    <w:semiHidden/>
    <w:rsid w:val="002B571D"/>
    <w:rPr>
      <w:sz w:val="24"/>
      <w:lang w:eastAsia="bg-BG"/>
    </w:rPr>
  </w:style>
  <w:style w:type="character" w:customStyle="1" w:styleId="BlockTextChar">
    <w:name w:val="Block Text Char"/>
    <w:rsid w:val="002B571D"/>
    <w:rPr>
      <w:noProof w:val="0"/>
      <w:sz w:val="24"/>
      <w:lang w:val="en-US" w:eastAsia="bg-BG" w:bidi="ar-SA"/>
    </w:rPr>
  </w:style>
  <w:style w:type="character" w:customStyle="1" w:styleId="TitleChar">
    <w:name w:val="Title Char"/>
    <w:link w:val="Title"/>
    <w:rsid w:val="002B571D"/>
    <w:rPr>
      <w:b/>
      <w:sz w:val="28"/>
    </w:rPr>
  </w:style>
  <w:style w:type="character" w:customStyle="1" w:styleId="FootnoteTextChar">
    <w:name w:val="Footnote Text Char"/>
    <w:link w:val="FootnoteText"/>
    <w:semiHidden/>
    <w:rsid w:val="002B571D"/>
    <w:rPr>
      <w:rFonts w:ascii="Roman PS" w:hAnsi="Roman PS"/>
      <w:lang w:val="en-GB"/>
    </w:rPr>
  </w:style>
  <w:style w:type="character" w:customStyle="1" w:styleId="BodyTextIndent3Char">
    <w:name w:val="Body Text Indent 3 Char"/>
    <w:link w:val="BodyTextIndent3"/>
    <w:rsid w:val="002B571D"/>
    <w:rPr>
      <w:sz w:val="16"/>
      <w:szCs w:val="16"/>
      <w:lang w:val="bg-BG" w:eastAsia="bg-BG"/>
    </w:rPr>
  </w:style>
  <w:style w:type="character" w:customStyle="1" w:styleId="BodyTextCharCharCharCharCharCharCharCharCharChar">
    <w:name w:val="Body Text Char Char Char Char Char Char Char Char Char Char"/>
    <w:rsid w:val="002B571D"/>
    <w:rPr>
      <w:sz w:val="24"/>
      <w:lang w:val="bg-BG" w:eastAsia="bg-BG" w:bidi="ar-SA"/>
    </w:rPr>
  </w:style>
  <w:style w:type="character" w:customStyle="1" w:styleId="BodyTextCharCharCharCharCharCharCharCharCharCharCharChar">
    <w:name w:val="Body Text Char Char Char Char Char Char Char Char Char Char Char Char"/>
    <w:rsid w:val="002B571D"/>
    <w:rPr>
      <w:sz w:val="24"/>
      <w:lang w:val="bg-BG" w:eastAsia="bg-BG" w:bidi="ar-SA"/>
    </w:rPr>
  </w:style>
  <w:style w:type="character" w:customStyle="1" w:styleId="BodyTextCharCharCharCharCharCharCharCharCharCharCharCharChar">
    <w:name w:val="Body Text Char Char Char Char Char Char Char Char Char Char Char Char Char"/>
    <w:rsid w:val="002B571D"/>
    <w:rPr>
      <w:sz w:val="24"/>
      <w:lang w:val="bg-BG" w:eastAsia="bg-BG" w:bidi="ar-SA"/>
    </w:rPr>
  </w:style>
  <w:style w:type="paragraph" w:customStyle="1" w:styleId="CharCharCharCharCharCharCharCharCharCharCharCharCharCharCharCharCharCharCharCharChar1CharCharCharCharCharCharCharCharCharCharCharChar1CharCharCharCharCharCharCharChar2Char">
    <w:name w:val="Char Char Char Char Char Char Char Char Char Char Char Char Char Char Char Char Char Char Char Char Char1 Char Char Char Char Char Char Char Char Char Char Char Char1 Char Char Char Char Char Char Char Char2 Char"/>
    <w:basedOn w:val="Normal"/>
    <w:rsid w:val="002B571D"/>
    <w:pPr>
      <w:tabs>
        <w:tab w:val="left" w:pos="709"/>
      </w:tabs>
    </w:pPr>
    <w:rPr>
      <w:rFonts w:ascii="Tahoma" w:hAnsi="Tahoma"/>
      <w:lang w:val="pl-PL" w:eastAsia="pl-PL"/>
    </w:rPr>
  </w:style>
  <w:style w:type="paragraph" w:customStyle="1" w:styleId="Style">
    <w:name w:val="Style"/>
    <w:rsid w:val="002B571D"/>
    <w:pPr>
      <w:widowControl w:val="0"/>
      <w:autoSpaceDE w:val="0"/>
      <w:autoSpaceDN w:val="0"/>
      <w:adjustRightInd w:val="0"/>
      <w:ind w:left="140" w:right="140" w:firstLine="840"/>
      <w:jc w:val="both"/>
    </w:pPr>
    <w:rPr>
      <w:sz w:val="24"/>
      <w:szCs w:val="24"/>
      <w:lang w:val="bg-BG" w:eastAsia="bg-BG"/>
    </w:rPr>
  </w:style>
  <w:style w:type="paragraph" w:customStyle="1" w:styleId="CharCharCharCharCharCharCharCharCharCharCharCharCharCharCharCharCharCharCharCharChar1CharCharCharCharCharCharCharCharCharCharCharChar1CharCharCharCharCharCharCharChar1">
    <w:name w:val="Char Char Char Char Char Char Char Char Char Char Char Char Char Char Char Char Char Char Char Char Char1 Char Char Char Char Char Char Char Char Char Char Char Char1 Char Char Char Char Char Char Char Char1"/>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CharChar3Char">
    <w:name w:val="Char Char Char Char Char Char Char Char Char Char Char Char Char Char Char Char Char Char Char Char Char1 Char Char Char Char Char Char Char Char Char Char Char Char1 Char Char Char Char Char Char Char Char3 Char"/>
    <w:basedOn w:val="Normal"/>
    <w:rsid w:val="002B571D"/>
    <w:pPr>
      <w:tabs>
        <w:tab w:val="left" w:pos="709"/>
      </w:tabs>
    </w:pPr>
    <w:rPr>
      <w:rFonts w:ascii="Tahoma" w:hAnsi="Tahoma"/>
      <w:lang w:val="pl-PL" w:eastAsia="pl-PL"/>
    </w:rPr>
  </w:style>
  <w:style w:type="character" w:customStyle="1" w:styleId="style3">
    <w:name w:val="style3"/>
    <w:rsid w:val="002B571D"/>
  </w:style>
  <w:style w:type="paragraph" w:customStyle="1" w:styleId="CharCharCharCharCharCharCharCharChar1CharCharChar1">
    <w:name w:val="Char Char Char Char Char Char Char Char Char1 Char Char Char Знак Знак1"/>
    <w:basedOn w:val="Normal"/>
    <w:rsid w:val="002B571D"/>
    <w:pPr>
      <w:tabs>
        <w:tab w:val="left" w:pos="709"/>
      </w:tabs>
    </w:pPr>
    <w:rPr>
      <w:rFonts w:ascii="Tahoma" w:hAnsi="Tahoma"/>
      <w:lang w:val="pl-PL" w:eastAsia="pl-PL"/>
    </w:rPr>
  </w:style>
  <w:style w:type="character" w:customStyle="1" w:styleId="BlockTextChar1">
    <w:name w:val="Block Text Char1"/>
    <w:aliases w:val="Block Text Char Char Char Char Char Char Char Char Char Char1,Block Text Char Char Char Char Char1,Block Text Char Char Char Char Char Char Char Char,Block Text Char Char Char1,Block Text Char Char Char Char1"/>
    <w:link w:val="BlockText"/>
    <w:rsid w:val="002B571D"/>
    <w:rPr>
      <w:sz w:val="22"/>
      <w:lang w:val="en-GB"/>
    </w:rPr>
  </w:style>
  <w:style w:type="paragraph" w:customStyle="1" w:styleId="CharCharCharCharCharCharChar">
    <w:name w:val="Char Char Char Char Char Char Char"/>
    <w:basedOn w:val="Normal"/>
    <w:rsid w:val="002B571D"/>
    <w:pPr>
      <w:tabs>
        <w:tab w:val="left" w:pos="709"/>
      </w:tabs>
    </w:pPr>
    <w:rPr>
      <w:rFonts w:ascii="Tahoma" w:hAnsi="Tahoma"/>
      <w:lang w:val="pl-PL" w:eastAsia="pl-PL"/>
    </w:rPr>
  </w:style>
  <w:style w:type="paragraph" w:customStyle="1" w:styleId="CharCharCharCharCharCharCharChar">
    <w:name w:val="Char Char Char Char Char Char Char Char"/>
    <w:basedOn w:val="Normal"/>
    <w:rsid w:val="002B571D"/>
    <w:pPr>
      <w:tabs>
        <w:tab w:val="left" w:pos="709"/>
      </w:tabs>
      <w:overflowPunct w:val="0"/>
      <w:autoSpaceDE w:val="0"/>
      <w:autoSpaceDN w:val="0"/>
      <w:adjustRightInd w:val="0"/>
      <w:textAlignment w:val="baseline"/>
    </w:pPr>
    <w:rPr>
      <w:rFonts w:ascii="Tahoma" w:hAnsi="Tahoma"/>
      <w:sz w:val="20"/>
      <w:szCs w:val="20"/>
      <w:lang w:val="pl-PL" w:eastAsia="pl-PL"/>
    </w:rPr>
  </w:style>
  <w:style w:type="paragraph" w:customStyle="1" w:styleId="CharCharCharCharCharCharCharCharCharCharCharCharChar1CharCharCharCharCharCharChar">
    <w:name w:val="Char Char Char Char Char Char Char Char Char Char Char Char Char1 Char Char Char Char Char Char Char"/>
    <w:basedOn w:val="Normal"/>
    <w:rsid w:val="002B571D"/>
    <w:pPr>
      <w:tabs>
        <w:tab w:val="left" w:pos="709"/>
      </w:tabs>
      <w:overflowPunct w:val="0"/>
      <w:autoSpaceDE w:val="0"/>
      <w:autoSpaceDN w:val="0"/>
      <w:adjustRightInd w:val="0"/>
      <w:textAlignment w:val="baseline"/>
    </w:pPr>
    <w:rPr>
      <w:rFonts w:ascii="Tahoma" w:hAnsi="Tahoma"/>
      <w:sz w:val="20"/>
      <w:szCs w:val="20"/>
      <w:lang w:val="pl-PL" w:eastAsia="pl-PL"/>
    </w:rPr>
  </w:style>
  <w:style w:type="paragraph" w:customStyle="1" w:styleId="CharCharCharCharCharCharCharCharCharCharCharCharCharCharCharCharCharCharCharCharCharCharCharCharCharChar">
    <w:name w:val="Char Char Char Char Char Char Char Знак Char Char Char Char Char Char Char Char Char Char Char Char Char Char Char Char Char Char Char"/>
    <w:basedOn w:val="Normal"/>
    <w:rsid w:val="002B571D"/>
    <w:pPr>
      <w:widowControl w:val="0"/>
      <w:tabs>
        <w:tab w:val="left" w:pos="709"/>
      </w:tabs>
      <w:spacing w:line="360" w:lineRule="atLeast"/>
      <w:jc w:val="both"/>
    </w:pPr>
    <w:rPr>
      <w:rFonts w:ascii="Tahoma" w:hAnsi="Tahoma" w:cs="Tahoma"/>
      <w:lang w:val="pl-PL" w:eastAsia="pl-PL"/>
    </w:rPr>
  </w:style>
  <w:style w:type="paragraph" w:customStyle="1" w:styleId="Kosta">
    <w:name w:val="Kosta"/>
    <w:basedOn w:val="Normal"/>
    <w:rsid w:val="002B571D"/>
    <w:pPr>
      <w:autoSpaceDE w:val="0"/>
      <w:autoSpaceDN w:val="0"/>
      <w:spacing w:line="460" w:lineRule="atLeast"/>
    </w:pPr>
    <w:rPr>
      <w:rFonts w:ascii="Hebar" w:hAnsi="Hebar" w:cs="Hebar"/>
      <w:lang w:val="en-GB" w:eastAsia="en-US"/>
    </w:rPr>
  </w:style>
  <w:style w:type="character" w:customStyle="1" w:styleId="PlainTextChar">
    <w:name w:val="Plain Text Char"/>
    <w:link w:val="PlainText"/>
    <w:rsid w:val="002B571D"/>
    <w:rPr>
      <w:rFonts w:ascii="Courier New" w:hAnsi="Courier New" w:cs="Courier New"/>
    </w:rPr>
  </w:style>
  <w:style w:type="paragraph" w:customStyle="1" w:styleId="CharCharChar1CharChar">
    <w:name w:val="Char Char Char1 Знак Знак Char Char Знак Знак"/>
    <w:basedOn w:val="Normal"/>
    <w:rsid w:val="002B571D"/>
    <w:pPr>
      <w:tabs>
        <w:tab w:val="left" w:pos="709"/>
      </w:tabs>
    </w:pPr>
    <w:rPr>
      <w:rFonts w:ascii="Tahoma" w:hAnsi="Tahoma"/>
      <w:lang w:val="pl-PL" w:eastAsia="pl-PL"/>
    </w:rPr>
  </w:style>
  <w:style w:type="paragraph" w:customStyle="1" w:styleId="Iiiaeai">
    <w:name w:val="Ii.iaeai"/>
    <w:basedOn w:val="Normal"/>
    <w:next w:val="Normal"/>
    <w:rsid w:val="002B571D"/>
    <w:pPr>
      <w:autoSpaceDE w:val="0"/>
      <w:autoSpaceDN w:val="0"/>
      <w:adjustRightInd w:val="0"/>
    </w:pPr>
  </w:style>
  <w:style w:type="paragraph" w:customStyle="1" w:styleId="Default">
    <w:name w:val="Default"/>
    <w:rsid w:val="002B571D"/>
    <w:pPr>
      <w:widowControl w:val="0"/>
      <w:autoSpaceDE w:val="0"/>
      <w:autoSpaceDN w:val="0"/>
      <w:adjustRightInd w:val="0"/>
    </w:pPr>
    <w:rPr>
      <w:rFonts w:ascii="TTE1BE5778t00" w:hAnsi="TTE1BE5778t00" w:cs="TTE1BE5778t00"/>
      <w:color w:val="000000"/>
      <w:sz w:val="24"/>
      <w:szCs w:val="24"/>
    </w:rPr>
  </w:style>
  <w:style w:type="paragraph" w:customStyle="1" w:styleId="CharCharCharCharCharCharCharCharCharCharCharCharCharCharCharCharCharCharCharCharChar1CharCharCharCharCharCharCharCharCharCharCharChar1CharCharCharCharCharCharCharChar2Char1">
    <w:name w:val="Char Char Char Char Char Char Char Char Char Char Char Char Char Char Char Char Char Char Char Char Char1 Char Char Char Char Char Char Char Char Char Char Char Char1 Char Char Char Char Char Char Char Char2 Char1"/>
    <w:basedOn w:val="Normal"/>
    <w:rsid w:val="002B571D"/>
    <w:pPr>
      <w:tabs>
        <w:tab w:val="left" w:pos="709"/>
      </w:tabs>
    </w:pPr>
    <w:rPr>
      <w:rFonts w:ascii="Tahoma" w:hAnsi="Tahoma"/>
      <w:lang w:val="pl-PL" w:eastAsia="pl-PL"/>
    </w:rPr>
  </w:style>
  <w:style w:type="paragraph" w:customStyle="1" w:styleId="CharCharCharCharCharCharCharCharChar1CharCharCharCharCharCharCharCharCharChar">
    <w:name w:val="Char Char Char Char Char Char Char Char Char1 Char Char Char Char Char Char Char Char Char Char"/>
    <w:basedOn w:val="Normal"/>
    <w:rsid w:val="002B571D"/>
    <w:pPr>
      <w:tabs>
        <w:tab w:val="left" w:pos="709"/>
      </w:tabs>
    </w:pPr>
    <w:rPr>
      <w:rFonts w:ascii="Tahoma" w:hAnsi="Tahoma"/>
      <w:lang w:val="pl-PL" w:eastAsia="pl-PL"/>
    </w:rPr>
  </w:style>
  <w:style w:type="paragraph" w:customStyle="1" w:styleId="CharCharChar1CharChar1">
    <w:name w:val="Char Char Char1 Знак Знак Char Char Знак Знак1"/>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1">
    <w:name w:val="Char Char Char Char Char Char Char Char Char Char Char Char Char Char Char Char Char Char Char Char Char1 Char Char Char Char Char Char Char Char Char Char Char Char1 Char Char Char Char Char Char1"/>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CharChar2CharCharCharChar">
    <w:name w:val="Char Char Char Char Char Char Char Char Char Char Char Char Char Char Char Char Char Char Char Char Char1 Char Char Char Char Char Char Char Char Char Char Char Char1 Char Char Char Char Char Char Char Char2 Char Char Char Char"/>
    <w:basedOn w:val="Normal"/>
    <w:rsid w:val="002B571D"/>
    <w:pPr>
      <w:tabs>
        <w:tab w:val="left" w:pos="709"/>
      </w:tabs>
    </w:pPr>
    <w:rPr>
      <w:rFonts w:ascii="Tahoma" w:hAnsi="Tahoma"/>
      <w:lang w:val="pl-PL" w:eastAsia="pl-PL"/>
    </w:rPr>
  </w:style>
  <w:style w:type="paragraph" w:customStyle="1" w:styleId="title1">
    <w:name w:val="title1"/>
    <w:basedOn w:val="Normal"/>
    <w:rsid w:val="002B571D"/>
    <w:pPr>
      <w:spacing w:before="100" w:beforeAutospacing="1" w:after="100" w:afterAutospacing="1"/>
      <w:jc w:val="center"/>
      <w:textAlignment w:val="center"/>
    </w:pPr>
    <w:rPr>
      <w:b/>
      <w:bCs/>
      <w:sz w:val="28"/>
      <w:szCs w:val="28"/>
    </w:rPr>
  </w:style>
  <w:style w:type="paragraph" w:customStyle="1" w:styleId="CharCharCharCharCharCharCharCharCharCharCharCharCharCharCharCharCharCharCharCharChar1CharCharCharCharCharCharCharCharCharCharCharChar1CharCharCharCharCharCharCharCharChar">
    <w:name w:val="Char Char Char Char Char Char Char Char Char Char Char Char Char Char Char Char Char Char Char Char Char1 Char Char Char Char Char Char Char Char Char Char Char Char1 Char Char Char Char Char Char Char Char Char"/>
    <w:basedOn w:val="Normal"/>
    <w:rsid w:val="002B571D"/>
    <w:pPr>
      <w:tabs>
        <w:tab w:val="left" w:pos="709"/>
      </w:tabs>
    </w:pPr>
    <w:rPr>
      <w:rFonts w:ascii="Tahoma" w:hAnsi="Tahoma"/>
      <w:lang w:val="pl-PL" w:eastAsia="pl-PL"/>
    </w:rPr>
  </w:style>
  <w:style w:type="paragraph" w:customStyle="1" w:styleId="CharChar1Char">
    <w:name w:val="Char Char1 Char"/>
    <w:basedOn w:val="Normal"/>
    <w:semiHidden/>
    <w:rsid w:val="002B571D"/>
    <w:pPr>
      <w:tabs>
        <w:tab w:val="left" w:pos="709"/>
      </w:tabs>
    </w:pPr>
    <w:rPr>
      <w:rFonts w:ascii="Futura Bk" w:hAnsi="Futura Bk"/>
      <w:sz w:val="20"/>
      <w:lang w:val="pl-PL" w:eastAsia="pl-PL"/>
    </w:rPr>
  </w:style>
  <w:style w:type="paragraph" w:customStyle="1" w:styleId="CharCharCharCharCharCharCharCharChar1CharCharCharCharCharCharCharCharCharCharCharCharCharCharCharCharCharCharChar">
    <w:name w:val="Char Char Char Char Char Char Char Char Char1 Char Char Char Char Char Char Char Char Char Char Char Char Char Char Char Char Char Char Char"/>
    <w:basedOn w:val="Normal"/>
    <w:rsid w:val="002B571D"/>
    <w:pPr>
      <w:tabs>
        <w:tab w:val="left" w:pos="709"/>
      </w:tabs>
    </w:pPr>
    <w:rPr>
      <w:rFonts w:ascii="Tahoma" w:hAnsi="Tahoma"/>
      <w:lang w:val="pl-PL" w:eastAsia="pl-PL"/>
    </w:rPr>
  </w:style>
  <w:style w:type="paragraph" w:customStyle="1" w:styleId="CharCharCharCharCharCharCharCharChar0">
    <w:name w:val="Char Char Знак Char Char Знак Char Знак Знак Char Char Char Char"/>
    <w:basedOn w:val="Normal"/>
    <w:rsid w:val="002B571D"/>
    <w:pPr>
      <w:tabs>
        <w:tab w:val="left" w:pos="709"/>
      </w:tabs>
    </w:pPr>
    <w:rPr>
      <w:rFonts w:ascii="Tahoma" w:hAnsi="Tahoma"/>
      <w:lang w:val="pl-PL" w:eastAsia="pl-PL"/>
    </w:rPr>
  </w:style>
  <w:style w:type="paragraph" w:customStyle="1" w:styleId="CharCharCharCharCharCharCharCharCharCharCharCharCharCharCharCharCharCharCharChar">
    <w:name w:val="Char Char Char Char Char Char Char Знак Char Char Char Char Char Char Char Char Char Char Char Char Char"/>
    <w:basedOn w:val="Normal"/>
    <w:rsid w:val="002B571D"/>
    <w:pPr>
      <w:widowControl w:val="0"/>
      <w:tabs>
        <w:tab w:val="left" w:pos="709"/>
      </w:tabs>
      <w:spacing w:line="360" w:lineRule="atLeast"/>
      <w:jc w:val="both"/>
    </w:pPr>
    <w:rPr>
      <w:rFonts w:ascii="Tahoma" w:hAnsi="Tahoma" w:cs="Tahoma"/>
      <w:lang w:val="pl-PL" w:eastAsia="pl-PL"/>
    </w:rPr>
  </w:style>
  <w:style w:type="paragraph" w:customStyle="1" w:styleId="TableContents">
    <w:name w:val="Table Contents"/>
    <w:basedOn w:val="Normal"/>
    <w:rsid w:val="002B571D"/>
    <w:pPr>
      <w:widowControl w:val="0"/>
      <w:suppressLineNumbers/>
      <w:suppressAutoHyphens/>
    </w:pPr>
    <w:rPr>
      <w:rFonts w:eastAsia="SimSun" w:cs="Mangal"/>
      <w:kern w:val="1"/>
      <w:lang w:eastAsia="hi-IN" w:bidi="hi-IN"/>
    </w:rPr>
  </w:style>
  <w:style w:type="character" w:customStyle="1" w:styleId="a1">
    <w:name w:val="Основен текст"/>
    <w:rsid w:val="002B571D"/>
    <w:rPr>
      <w:rFonts w:ascii="Garamond" w:eastAsia="Garamond" w:hAnsi="Garamond" w:cs="Garamond" w:hint="default"/>
      <w:b w:val="0"/>
      <w:bCs w:val="0"/>
      <w:i w:val="0"/>
      <w:iCs w:val="0"/>
      <w:smallCaps w:val="0"/>
      <w:strike w:val="0"/>
      <w:dstrike w:val="0"/>
      <w:spacing w:val="0"/>
      <w:sz w:val="22"/>
      <w:szCs w:val="22"/>
      <w:u w:val="none"/>
      <w:effect w:val="none"/>
    </w:rPr>
  </w:style>
  <w:style w:type="character" w:customStyle="1" w:styleId="MSReferenceSansSerif">
    <w:name w:val="Основен текст + MS Reference Sans Serif"/>
    <w:aliases w:val="8 pt"/>
    <w:rsid w:val="002B571D"/>
    <w:rPr>
      <w:rFonts w:ascii="MS Reference Sans Serif" w:eastAsia="MS Reference Sans Serif" w:hAnsi="MS Reference Sans Serif" w:cs="MS Reference Sans Serif" w:hint="default"/>
      <w:b w:val="0"/>
      <w:bCs w:val="0"/>
      <w:i w:val="0"/>
      <w:iCs w:val="0"/>
      <w:smallCaps w:val="0"/>
      <w:strike w:val="0"/>
      <w:dstrike w:val="0"/>
      <w:spacing w:val="0"/>
      <w:sz w:val="16"/>
      <w:szCs w:val="16"/>
      <w:u w:val="none"/>
      <w:effect w:val="none"/>
    </w:rPr>
  </w:style>
  <w:style w:type="character" w:customStyle="1" w:styleId="longtext">
    <w:name w:val="long_text"/>
    <w:rsid w:val="002B571D"/>
  </w:style>
  <w:style w:type="paragraph" w:customStyle="1" w:styleId="Char1">
    <w:name w:val="Char1"/>
    <w:basedOn w:val="Normal"/>
    <w:rsid w:val="002B571D"/>
    <w:pPr>
      <w:tabs>
        <w:tab w:val="left" w:pos="709"/>
      </w:tabs>
    </w:pPr>
    <w:rPr>
      <w:rFonts w:ascii="Tahoma" w:hAnsi="Tahoma"/>
      <w:lang w:val="pl-PL" w:eastAsia="pl-PL"/>
    </w:rPr>
  </w:style>
  <w:style w:type="paragraph" w:customStyle="1" w:styleId="CharChar1">
    <w:name w:val="Char Char1 Знак Знак"/>
    <w:basedOn w:val="Normal"/>
    <w:rsid w:val="002B571D"/>
    <w:pPr>
      <w:tabs>
        <w:tab w:val="left" w:pos="709"/>
      </w:tabs>
    </w:pPr>
    <w:rPr>
      <w:rFonts w:ascii="Tahoma" w:hAnsi="Tahoma"/>
      <w:lang w:val="pl-PL" w:eastAsia="pl-PL"/>
    </w:rPr>
  </w:style>
  <w:style w:type="paragraph" w:styleId="ListBullet2">
    <w:name w:val="List Bullet 2"/>
    <w:basedOn w:val="Normal"/>
    <w:unhideWhenUsed/>
    <w:rsid w:val="002B571D"/>
    <w:pPr>
      <w:numPr>
        <w:numId w:val="43"/>
      </w:numPr>
    </w:pPr>
    <w:rPr>
      <w:szCs w:val="20"/>
      <w:lang w:val="en-US" w:eastAsia="zh-CN"/>
    </w:rPr>
  </w:style>
  <w:style w:type="paragraph" w:customStyle="1" w:styleId="CharChar11">
    <w:name w:val="Char Char1 Знак Знак1"/>
    <w:basedOn w:val="Normal"/>
    <w:rsid w:val="002B571D"/>
    <w:pPr>
      <w:tabs>
        <w:tab w:val="left" w:pos="709"/>
      </w:tabs>
    </w:pPr>
    <w:rPr>
      <w:rFonts w:ascii="Tahoma" w:hAnsi="Tahoma"/>
      <w:lang w:val="pl-PL" w:eastAsia="pl-PL"/>
    </w:rPr>
  </w:style>
  <w:style w:type="character" w:customStyle="1" w:styleId="highlight">
    <w:name w:val="highlight"/>
    <w:rsid w:val="002B571D"/>
  </w:style>
  <w:style w:type="paragraph" w:customStyle="1" w:styleId="PRCTXTHEAD">
    <w:name w:val="PRC TXT HEAD"/>
    <w:basedOn w:val="Normal"/>
    <w:next w:val="PRCTXTBULLET"/>
    <w:rsid w:val="002B571D"/>
    <w:pPr>
      <w:keepNext/>
      <w:tabs>
        <w:tab w:val="left" w:pos="576"/>
      </w:tabs>
      <w:spacing w:before="100" w:after="144"/>
      <w:ind w:left="576" w:hanging="576"/>
    </w:pPr>
    <w:rPr>
      <w:rFonts w:ascii="CG Times (WN)" w:hAnsi="CG Times (WN)"/>
      <w:b/>
      <w:noProof/>
      <w:szCs w:val="20"/>
      <w:lang w:val="en-US" w:eastAsia="en-US"/>
    </w:rPr>
  </w:style>
  <w:style w:type="paragraph" w:customStyle="1" w:styleId="PRCTXTBULLET">
    <w:name w:val="PRC TXT BULLET"/>
    <w:basedOn w:val="Normal"/>
    <w:rsid w:val="002B571D"/>
    <w:pPr>
      <w:spacing w:before="60" w:after="72"/>
      <w:ind w:left="749" w:hanging="173"/>
    </w:pPr>
    <w:rPr>
      <w:rFonts w:ascii="CG Times (WN)" w:hAnsi="CG Times (WN)"/>
      <w:noProof/>
      <w:szCs w:val="20"/>
      <w:lang w:val="en-US" w:eastAsia="en-US"/>
    </w:rPr>
  </w:style>
  <w:style w:type="paragraph" w:styleId="DocumentMap">
    <w:name w:val="Document Map"/>
    <w:basedOn w:val="Normal"/>
    <w:link w:val="DocumentMapChar"/>
    <w:semiHidden/>
    <w:rsid w:val="002B571D"/>
    <w:pPr>
      <w:shd w:val="clear" w:color="auto" w:fill="000080"/>
    </w:pPr>
    <w:rPr>
      <w:rFonts w:ascii="Tahoma" w:hAnsi="Tahoma"/>
      <w:sz w:val="20"/>
      <w:szCs w:val="20"/>
      <w:lang w:val="en-US" w:eastAsia="en-US"/>
    </w:rPr>
  </w:style>
  <w:style w:type="character" w:customStyle="1" w:styleId="DocumentMapChar">
    <w:name w:val="Document Map Char"/>
    <w:basedOn w:val="DefaultParagraphFont"/>
    <w:link w:val="DocumentMap"/>
    <w:semiHidden/>
    <w:rsid w:val="002B571D"/>
    <w:rPr>
      <w:rFonts w:ascii="Tahoma" w:hAnsi="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413">
      <w:bodyDiv w:val="1"/>
      <w:marLeft w:val="0"/>
      <w:marRight w:val="0"/>
      <w:marTop w:val="0"/>
      <w:marBottom w:val="0"/>
      <w:divBdr>
        <w:top w:val="none" w:sz="0" w:space="0" w:color="auto"/>
        <w:left w:val="none" w:sz="0" w:space="0" w:color="auto"/>
        <w:bottom w:val="none" w:sz="0" w:space="0" w:color="auto"/>
        <w:right w:val="none" w:sz="0" w:space="0" w:color="auto"/>
      </w:divBdr>
    </w:div>
    <w:div w:id="115872519">
      <w:bodyDiv w:val="1"/>
      <w:marLeft w:val="0"/>
      <w:marRight w:val="0"/>
      <w:marTop w:val="0"/>
      <w:marBottom w:val="0"/>
      <w:divBdr>
        <w:top w:val="none" w:sz="0" w:space="0" w:color="auto"/>
        <w:left w:val="none" w:sz="0" w:space="0" w:color="auto"/>
        <w:bottom w:val="none" w:sz="0" w:space="0" w:color="auto"/>
        <w:right w:val="none" w:sz="0" w:space="0" w:color="auto"/>
      </w:divBdr>
    </w:div>
    <w:div w:id="164326043">
      <w:bodyDiv w:val="1"/>
      <w:marLeft w:val="0"/>
      <w:marRight w:val="0"/>
      <w:marTop w:val="0"/>
      <w:marBottom w:val="0"/>
      <w:divBdr>
        <w:top w:val="none" w:sz="0" w:space="0" w:color="auto"/>
        <w:left w:val="none" w:sz="0" w:space="0" w:color="auto"/>
        <w:bottom w:val="none" w:sz="0" w:space="0" w:color="auto"/>
        <w:right w:val="none" w:sz="0" w:space="0" w:color="auto"/>
      </w:divBdr>
    </w:div>
    <w:div w:id="327293265">
      <w:bodyDiv w:val="1"/>
      <w:marLeft w:val="0"/>
      <w:marRight w:val="0"/>
      <w:marTop w:val="0"/>
      <w:marBottom w:val="0"/>
      <w:divBdr>
        <w:top w:val="none" w:sz="0" w:space="0" w:color="auto"/>
        <w:left w:val="none" w:sz="0" w:space="0" w:color="auto"/>
        <w:bottom w:val="none" w:sz="0" w:space="0" w:color="auto"/>
        <w:right w:val="none" w:sz="0" w:space="0" w:color="auto"/>
      </w:divBdr>
    </w:div>
    <w:div w:id="397703315">
      <w:bodyDiv w:val="1"/>
      <w:marLeft w:val="0"/>
      <w:marRight w:val="0"/>
      <w:marTop w:val="0"/>
      <w:marBottom w:val="0"/>
      <w:divBdr>
        <w:top w:val="none" w:sz="0" w:space="0" w:color="auto"/>
        <w:left w:val="none" w:sz="0" w:space="0" w:color="auto"/>
        <w:bottom w:val="none" w:sz="0" w:space="0" w:color="auto"/>
        <w:right w:val="none" w:sz="0" w:space="0" w:color="auto"/>
      </w:divBdr>
    </w:div>
    <w:div w:id="485050714">
      <w:bodyDiv w:val="1"/>
      <w:marLeft w:val="0"/>
      <w:marRight w:val="0"/>
      <w:marTop w:val="0"/>
      <w:marBottom w:val="0"/>
      <w:divBdr>
        <w:top w:val="none" w:sz="0" w:space="0" w:color="auto"/>
        <w:left w:val="none" w:sz="0" w:space="0" w:color="auto"/>
        <w:bottom w:val="none" w:sz="0" w:space="0" w:color="auto"/>
        <w:right w:val="none" w:sz="0" w:space="0" w:color="auto"/>
      </w:divBdr>
    </w:div>
    <w:div w:id="495538326">
      <w:bodyDiv w:val="1"/>
      <w:marLeft w:val="0"/>
      <w:marRight w:val="0"/>
      <w:marTop w:val="0"/>
      <w:marBottom w:val="0"/>
      <w:divBdr>
        <w:top w:val="none" w:sz="0" w:space="0" w:color="auto"/>
        <w:left w:val="none" w:sz="0" w:space="0" w:color="auto"/>
        <w:bottom w:val="none" w:sz="0" w:space="0" w:color="auto"/>
        <w:right w:val="none" w:sz="0" w:space="0" w:color="auto"/>
      </w:divBdr>
    </w:div>
    <w:div w:id="532303509">
      <w:bodyDiv w:val="1"/>
      <w:marLeft w:val="0"/>
      <w:marRight w:val="0"/>
      <w:marTop w:val="0"/>
      <w:marBottom w:val="0"/>
      <w:divBdr>
        <w:top w:val="none" w:sz="0" w:space="0" w:color="auto"/>
        <w:left w:val="none" w:sz="0" w:space="0" w:color="auto"/>
        <w:bottom w:val="none" w:sz="0" w:space="0" w:color="auto"/>
        <w:right w:val="none" w:sz="0" w:space="0" w:color="auto"/>
      </w:divBdr>
    </w:div>
    <w:div w:id="696740139">
      <w:bodyDiv w:val="1"/>
      <w:marLeft w:val="0"/>
      <w:marRight w:val="0"/>
      <w:marTop w:val="0"/>
      <w:marBottom w:val="0"/>
      <w:divBdr>
        <w:top w:val="none" w:sz="0" w:space="0" w:color="auto"/>
        <w:left w:val="none" w:sz="0" w:space="0" w:color="auto"/>
        <w:bottom w:val="none" w:sz="0" w:space="0" w:color="auto"/>
        <w:right w:val="none" w:sz="0" w:space="0" w:color="auto"/>
      </w:divBdr>
    </w:div>
    <w:div w:id="708335427">
      <w:bodyDiv w:val="1"/>
      <w:marLeft w:val="0"/>
      <w:marRight w:val="0"/>
      <w:marTop w:val="0"/>
      <w:marBottom w:val="0"/>
      <w:divBdr>
        <w:top w:val="none" w:sz="0" w:space="0" w:color="auto"/>
        <w:left w:val="none" w:sz="0" w:space="0" w:color="auto"/>
        <w:bottom w:val="none" w:sz="0" w:space="0" w:color="auto"/>
        <w:right w:val="none" w:sz="0" w:space="0" w:color="auto"/>
      </w:divBdr>
      <w:divsChild>
        <w:div w:id="128322377">
          <w:marLeft w:val="0"/>
          <w:marRight w:val="0"/>
          <w:marTop w:val="0"/>
          <w:marBottom w:val="0"/>
          <w:divBdr>
            <w:top w:val="none" w:sz="0" w:space="0" w:color="auto"/>
            <w:left w:val="none" w:sz="0" w:space="0" w:color="auto"/>
            <w:bottom w:val="none" w:sz="0" w:space="0" w:color="auto"/>
            <w:right w:val="none" w:sz="0" w:space="0" w:color="auto"/>
          </w:divBdr>
        </w:div>
        <w:div w:id="1259364805">
          <w:marLeft w:val="0"/>
          <w:marRight w:val="0"/>
          <w:marTop w:val="0"/>
          <w:marBottom w:val="0"/>
          <w:divBdr>
            <w:top w:val="none" w:sz="0" w:space="0" w:color="auto"/>
            <w:left w:val="none" w:sz="0" w:space="0" w:color="auto"/>
            <w:bottom w:val="none" w:sz="0" w:space="0" w:color="auto"/>
            <w:right w:val="none" w:sz="0" w:space="0" w:color="auto"/>
          </w:divBdr>
        </w:div>
        <w:div w:id="1908609464">
          <w:marLeft w:val="0"/>
          <w:marRight w:val="0"/>
          <w:marTop w:val="0"/>
          <w:marBottom w:val="0"/>
          <w:divBdr>
            <w:top w:val="none" w:sz="0" w:space="0" w:color="auto"/>
            <w:left w:val="none" w:sz="0" w:space="0" w:color="auto"/>
            <w:bottom w:val="none" w:sz="0" w:space="0" w:color="auto"/>
            <w:right w:val="none" w:sz="0" w:space="0" w:color="auto"/>
          </w:divBdr>
        </w:div>
        <w:div w:id="1922180506">
          <w:marLeft w:val="0"/>
          <w:marRight w:val="0"/>
          <w:marTop w:val="0"/>
          <w:marBottom w:val="0"/>
          <w:divBdr>
            <w:top w:val="none" w:sz="0" w:space="0" w:color="auto"/>
            <w:left w:val="none" w:sz="0" w:space="0" w:color="auto"/>
            <w:bottom w:val="none" w:sz="0" w:space="0" w:color="auto"/>
            <w:right w:val="none" w:sz="0" w:space="0" w:color="auto"/>
          </w:divBdr>
        </w:div>
      </w:divsChild>
    </w:div>
    <w:div w:id="795682309">
      <w:bodyDiv w:val="1"/>
      <w:marLeft w:val="0"/>
      <w:marRight w:val="0"/>
      <w:marTop w:val="0"/>
      <w:marBottom w:val="0"/>
      <w:divBdr>
        <w:top w:val="none" w:sz="0" w:space="0" w:color="auto"/>
        <w:left w:val="none" w:sz="0" w:space="0" w:color="auto"/>
        <w:bottom w:val="none" w:sz="0" w:space="0" w:color="auto"/>
        <w:right w:val="none" w:sz="0" w:space="0" w:color="auto"/>
      </w:divBdr>
    </w:div>
    <w:div w:id="1121266256">
      <w:bodyDiv w:val="1"/>
      <w:marLeft w:val="0"/>
      <w:marRight w:val="0"/>
      <w:marTop w:val="0"/>
      <w:marBottom w:val="0"/>
      <w:divBdr>
        <w:top w:val="none" w:sz="0" w:space="0" w:color="auto"/>
        <w:left w:val="none" w:sz="0" w:space="0" w:color="auto"/>
        <w:bottom w:val="none" w:sz="0" w:space="0" w:color="auto"/>
        <w:right w:val="none" w:sz="0" w:space="0" w:color="auto"/>
      </w:divBdr>
    </w:div>
    <w:div w:id="1339188808">
      <w:bodyDiv w:val="1"/>
      <w:marLeft w:val="0"/>
      <w:marRight w:val="0"/>
      <w:marTop w:val="0"/>
      <w:marBottom w:val="0"/>
      <w:divBdr>
        <w:top w:val="none" w:sz="0" w:space="0" w:color="auto"/>
        <w:left w:val="none" w:sz="0" w:space="0" w:color="auto"/>
        <w:bottom w:val="none" w:sz="0" w:space="0" w:color="auto"/>
        <w:right w:val="none" w:sz="0" w:space="0" w:color="auto"/>
      </w:divBdr>
    </w:div>
    <w:div w:id="1394082589">
      <w:bodyDiv w:val="1"/>
      <w:marLeft w:val="0"/>
      <w:marRight w:val="0"/>
      <w:marTop w:val="0"/>
      <w:marBottom w:val="0"/>
      <w:divBdr>
        <w:top w:val="none" w:sz="0" w:space="0" w:color="auto"/>
        <w:left w:val="none" w:sz="0" w:space="0" w:color="auto"/>
        <w:bottom w:val="none" w:sz="0" w:space="0" w:color="auto"/>
        <w:right w:val="none" w:sz="0" w:space="0" w:color="auto"/>
      </w:divBdr>
    </w:div>
    <w:div w:id="1443761613">
      <w:bodyDiv w:val="1"/>
      <w:marLeft w:val="0"/>
      <w:marRight w:val="0"/>
      <w:marTop w:val="0"/>
      <w:marBottom w:val="0"/>
      <w:divBdr>
        <w:top w:val="none" w:sz="0" w:space="0" w:color="auto"/>
        <w:left w:val="none" w:sz="0" w:space="0" w:color="auto"/>
        <w:bottom w:val="none" w:sz="0" w:space="0" w:color="auto"/>
        <w:right w:val="none" w:sz="0" w:space="0" w:color="auto"/>
      </w:divBdr>
    </w:div>
    <w:div w:id="1479223238">
      <w:bodyDiv w:val="1"/>
      <w:marLeft w:val="0"/>
      <w:marRight w:val="0"/>
      <w:marTop w:val="0"/>
      <w:marBottom w:val="0"/>
      <w:divBdr>
        <w:top w:val="none" w:sz="0" w:space="0" w:color="auto"/>
        <w:left w:val="none" w:sz="0" w:space="0" w:color="auto"/>
        <w:bottom w:val="none" w:sz="0" w:space="0" w:color="auto"/>
        <w:right w:val="none" w:sz="0" w:space="0" w:color="auto"/>
      </w:divBdr>
    </w:div>
    <w:div w:id="1484589321">
      <w:bodyDiv w:val="1"/>
      <w:marLeft w:val="0"/>
      <w:marRight w:val="0"/>
      <w:marTop w:val="0"/>
      <w:marBottom w:val="0"/>
      <w:divBdr>
        <w:top w:val="none" w:sz="0" w:space="0" w:color="auto"/>
        <w:left w:val="none" w:sz="0" w:space="0" w:color="auto"/>
        <w:bottom w:val="none" w:sz="0" w:space="0" w:color="auto"/>
        <w:right w:val="none" w:sz="0" w:space="0" w:color="auto"/>
      </w:divBdr>
    </w:div>
    <w:div w:id="1733891959">
      <w:bodyDiv w:val="1"/>
      <w:marLeft w:val="0"/>
      <w:marRight w:val="0"/>
      <w:marTop w:val="0"/>
      <w:marBottom w:val="0"/>
      <w:divBdr>
        <w:top w:val="none" w:sz="0" w:space="0" w:color="auto"/>
        <w:left w:val="none" w:sz="0" w:space="0" w:color="auto"/>
        <w:bottom w:val="none" w:sz="0" w:space="0" w:color="auto"/>
        <w:right w:val="none" w:sz="0" w:space="0" w:color="auto"/>
      </w:divBdr>
    </w:div>
    <w:div w:id="1734814187">
      <w:bodyDiv w:val="1"/>
      <w:marLeft w:val="0"/>
      <w:marRight w:val="0"/>
      <w:marTop w:val="0"/>
      <w:marBottom w:val="0"/>
      <w:divBdr>
        <w:top w:val="none" w:sz="0" w:space="0" w:color="auto"/>
        <w:left w:val="none" w:sz="0" w:space="0" w:color="auto"/>
        <w:bottom w:val="none" w:sz="0" w:space="0" w:color="auto"/>
        <w:right w:val="none" w:sz="0" w:space="0" w:color="auto"/>
      </w:divBdr>
    </w:div>
    <w:div w:id="1760180459">
      <w:bodyDiv w:val="1"/>
      <w:marLeft w:val="0"/>
      <w:marRight w:val="0"/>
      <w:marTop w:val="0"/>
      <w:marBottom w:val="0"/>
      <w:divBdr>
        <w:top w:val="none" w:sz="0" w:space="0" w:color="auto"/>
        <w:left w:val="none" w:sz="0" w:space="0" w:color="auto"/>
        <w:bottom w:val="none" w:sz="0" w:space="0" w:color="auto"/>
        <w:right w:val="none" w:sz="0" w:space="0" w:color="auto"/>
      </w:divBdr>
    </w:div>
    <w:div w:id="1790009112">
      <w:bodyDiv w:val="1"/>
      <w:marLeft w:val="0"/>
      <w:marRight w:val="0"/>
      <w:marTop w:val="0"/>
      <w:marBottom w:val="0"/>
      <w:divBdr>
        <w:top w:val="none" w:sz="0" w:space="0" w:color="auto"/>
        <w:left w:val="none" w:sz="0" w:space="0" w:color="auto"/>
        <w:bottom w:val="none" w:sz="0" w:space="0" w:color="auto"/>
        <w:right w:val="none" w:sz="0" w:space="0" w:color="auto"/>
      </w:divBdr>
    </w:div>
    <w:div w:id="1818649034">
      <w:bodyDiv w:val="1"/>
      <w:marLeft w:val="0"/>
      <w:marRight w:val="0"/>
      <w:marTop w:val="0"/>
      <w:marBottom w:val="0"/>
      <w:divBdr>
        <w:top w:val="none" w:sz="0" w:space="0" w:color="auto"/>
        <w:left w:val="none" w:sz="0" w:space="0" w:color="auto"/>
        <w:bottom w:val="none" w:sz="0" w:space="0" w:color="auto"/>
        <w:right w:val="none" w:sz="0" w:space="0" w:color="auto"/>
      </w:divBdr>
    </w:div>
    <w:div w:id="1927230629">
      <w:bodyDiv w:val="1"/>
      <w:marLeft w:val="0"/>
      <w:marRight w:val="0"/>
      <w:marTop w:val="0"/>
      <w:marBottom w:val="0"/>
      <w:divBdr>
        <w:top w:val="none" w:sz="0" w:space="0" w:color="auto"/>
        <w:left w:val="none" w:sz="0" w:space="0" w:color="auto"/>
        <w:bottom w:val="none" w:sz="0" w:space="0" w:color="auto"/>
        <w:right w:val="none" w:sz="0" w:space="0" w:color="auto"/>
      </w:divBdr>
    </w:div>
    <w:div w:id="19752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hyperlink" Target="http://eea.government.bg/bg/legislation/air/zapov_RD165.pdf" TargetMode="External"/><Relationship Id="rId3" Type="http://schemas.openxmlformats.org/officeDocument/2006/relationships/styles" Target="styles.xml"/><Relationship Id="rId21" Type="http://schemas.openxmlformats.org/officeDocument/2006/relationships/hyperlink" Target="http://eea.government.bg/bg/legislation/air/mpg-13/Metodika_2013.html"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lriosv@yahoo.com" TargetMode="External"/><Relationship Id="rId25" Type="http://schemas.openxmlformats.org/officeDocument/2006/relationships/hyperlink" Target="http://eea.government.bg/bg/legislation/air/mpg-13/Metodika_2013.html"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Nikolinka.Atanasova@carlsberg.bg" TargetMode="External"/><Relationship Id="rId20" Type="http://schemas.openxmlformats.org/officeDocument/2006/relationships/hyperlink" Target="http://eea.government.bg/bg/legislation/air/zapov_RD165.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ea.government.bg/bg/legislation/air/zapov_RD165.pdf"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arlsbergbulgaria.bg" TargetMode="External"/><Relationship Id="rId23" Type="http://schemas.openxmlformats.org/officeDocument/2006/relationships/hyperlink" Target="http://eea.government.bg/bg/legislation/air/mpg-13/Metodika_2013.html" TargetMode="External"/><Relationship Id="rId28" Type="http://schemas.openxmlformats.org/officeDocument/2006/relationships/hyperlink" Target="http://eea.government.bg/bg/legislation/air/zapov_RD165.pdf"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ea.government.bg/bg/legislation/air/mpg-13/Metodika_2013.html"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ffice.Administrator@carlsberg.bg" TargetMode="External"/><Relationship Id="rId22" Type="http://schemas.openxmlformats.org/officeDocument/2006/relationships/hyperlink" Target="http://eea.government.bg/bg/legislation/air/zapov_RD165.pdf" TargetMode="External"/><Relationship Id="rId27" Type="http://schemas.openxmlformats.org/officeDocument/2006/relationships/hyperlink" Target="http://eea.government.bg/bg/legislation/air/mpg-13/Metodika_2013.html"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30A9-5CD2-40DD-BF81-863DBCD9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19147</Words>
  <Characters>109140</Characters>
  <Application>Microsoft Office Word</Application>
  <DocSecurity>4</DocSecurity>
  <Lines>909</Lines>
  <Paragraphs>256</Paragraphs>
  <ScaleCrop>false</ScaleCrop>
  <HeadingPairs>
    <vt:vector size="2" baseType="variant">
      <vt:variant>
        <vt:lpstr>Title</vt:lpstr>
      </vt:variant>
      <vt:variant>
        <vt:i4>1</vt:i4>
      </vt:variant>
    </vt:vector>
  </HeadingPairs>
  <TitlesOfParts>
    <vt:vector size="1" baseType="lpstr">
      <vt:lpstr>ГОДИШЕН   ДОКЛАД  ПО  ОКОЛНА</vt:lpstr>
    </vt:vector>
  </TitlesOfParts>
  <Company>MENEX EOOD</Company>
  <LinksUpToDate>false</LinksUpToDate>
  <CharactersWithSpaces>128031</CharactersWithSpaces>
  <SharedDoc>false</SharedDoc>
  <HLinks>
    <vt:vector size="120" baseType="variant">
      <vt:variant>
        <vt:i4>1048682</vt:i4>
      </vt:variant>
      <vt:variant>
        <vt:i4>57</vt:i4>
      </vt:variant>
      <vt:variant>
        <vt:i4>0</vt:i4>
      </vt:variant>
      <vt:variant>
        <vt:i4>5</vt:i4>
      </vt:variant>
      <vt:variant>
        <vt:lpwstr>http://eea.government.bg/bg/legislation/air/zapov_RD165.pdf</vt:lpwstr>
      </vt:variant>
      <vt:variant>
        <vt:lpwstr/>
      </vt:variant>
      <vt:variant>
        <vt:i4>7864415</vt:i4>
      </vt:variant>
      <vt:variant>
        <vt:i4>54</vt:i4>
      </vt:variant>
      <vt:variant>
        <vt:i4>0</vt:i4>
      </vt:variant>
      <vt:variant>
        <vt:i4>5</vt:i4>
      </vt:variant>
      <vt:variant>
        <vt:lpwstr>http://eea.government.bg/bg/legislation/air/mpg-13/Metodika_2013.html</vt:lpwstr>
      </vt:variant>
      <vt:variant>
        <vt:lpwstr/>
      </vt:variant>
      <vt:variant>
        <vt:i4>1048682</vt:i4>
      </vt:variant>
      <vt:variant>
        <vt:i4>51</vt:i4>
      </vt:variant>
      <vt:variant>
        <vt:i4>0</vt:i4>
      </vt:variant>
      <vt:variant>
        <vt:i4>5</vt:i4>
      </vt:variant>
      <vt:variant>
        <vt:lpwstr>http://eea.government.bg/bg/legislation/air/zapov_RD165.pdf</vt:lpwstr>
      </vt:variant>
      <vt:variant>
        <vt:lpwstr/>
      </vt:variant>
      <vt:variant>
        <vt:i4>7864415</vt:i4>
      </vt:variant>
      <vt:variant>
        <vt:i4>48</vt:i4>
      </vt:variant>
      <vt:variant>
        <vt:i4>0</vt:i4>
      </vt:variant>
      <vt:variant>
        <vt:i4>5</vt:i4>
      </vt:variant>
      <vt:variant>
        <vt:lpwstr>http://eea.government.bg/bg/legislation/air/mpg-13/Metodika_2013.html</vt:lpwstr>
      </vt:variant>
      <vt:variant>
        <vt:lpwstr/>
      </vt:variant>
      <vt:variant>
        <vt:i4>1048682</vt:i4>
      </vt:variant>
      <vt:variant>
        <vt:i4>45</vt:i4>
      </vt:variant>
      <vt:variant>
        <vt:i4>0</vt:i4>
      </vt:variant>
      <vt:variant>
        <vt:i4>5</vt:i4>
      </vt:variant>
      <vt:variant>
        <vt:lpwstr>http://eea.government.bg/bg/legislation/air/zapov_RD165.pdf</vt:lpwstr>
      </vt:variant>
      <vt:variant>
        <vt:lpwstr/>
      </vt:variant>
      <vt:variant>
        <vt:i4>7864415</vt:i4>
      </vt:variant>
      <vt:variant>
        <vt:i4>42</vt:i4>
      </vt:variant>
      <vt:variant>
        <vt:i4>0</vt:i4>
      </vt:variant>
      <vt:variant>
        <vt:i4>5</vt:i4>
      </vt:variant>
      <vt:variant>
        <vt:lpwstr>http://eea.government.bg/bg/legislation/air/mpg-13/Metodika_2013.html</vt:lpwstr>
      </vt:variant>
      <vt:variant>
        <vt:lpwstr/>
      </vt:variant>
      <vt:variant>
        <vt:i4>1048682</vt:i4>
      </vt:variant>
      <vt:variant>
        <vt:i4>39</vt:i4>
      </vt:variant>
      <vt:variant>
        <vt:i4>0</vt:i4>
      </vt:variant>
      <vt:variant>
        <vt:i4>5</vt:i4>
      </vt:variant>
      <vt:variant>
        <vt:lpwstr>http://eea.government.bg/bg/legislation/air/zapov_RD165.pdf</vt:lpwstr>
      </vt:variant>
      <vt:variant>
        <vt:lpwstr/>
      </vt:variant>
      <vt:variant>
        <vt:i4>7864415</vt:i4>
      </vt:variant>
      <vt:variant>
        <vt:i4>36</vt:i4>
      </vt:variant>
      <vt:variant>
        <vt:i4>0</vt:i4>
      </vt:variant>
      <vt:variant>
        <vt:i4>5</vt:i4>
      </vt:variant>
      <vt:variant>
        <vt:lpwstr>http://eea.government.bg/bg/legislation/air/mpg-13/Metodika_2013.html</vt:lpwstr>
      </vt:variant>
      <vt:variant>
        <vt:lpwstr/>
      </vt:variant>
      <vt:variant>
        <vt:i4>1048682</vt:i4>
      </vt:variant>
      <vt:variant>
        <vt:i4>33</vt:i4>
      </vt:variant>
      <vt:variant>
        <vt:i4>0</vt:i4>
      </vt:variant>
      <vt:variant>
        <vt:i4>5</vt:i4>
      </vt:variant>
      <vt:variant>
        <vt:lpwstr>http://eea.government.bg/bg/legislation/air/zapov_RD165.pdf</vt:lpwstr>
      </vt:variant>
      <vt:variant>
        <vt:lpwstr/>
      </vt:variant>
      <vt:variant>
        <vt:i4>7864415</vt:i4>
      </vt:variant>
      <vt:variant>
        <vt:i4>30</vt:i4>
      </vt:variant>
      <vt:variant>
        <vt:i4>0</vt:i4>
      </vt:variant>
      <vt:variant>
        <vt:i4>5</vt:i4>
      </vt:variant>
      <vt:variant>
        <vt:lpwstr>http://eea.government.bg/bg/legislation/air/mpg-13/Metodika_2013.html</vt:lpwstr>
      </vt:variant>
      <vt:variant>
        <vt:lpwstr/>
      </vt:variant>
      <vt:variant>
        <vt:i4>1048682</vt:i4>
      </vt:variant>
      <vt:variant>
        <vt:i4>27</vt:i4>
      </vt:variant>
      <vt:variant>
        <vt:i4>0</vt:i4>
      </vt:variant>
      <vt:variant>
        <vt:i4>5</vt:i4>
      </vt:variant>
      <vt:variant>
        <vt:lpwstr>http://eea.government.bg/bg/legislation/air/zapov_RD165.pdf</vt:lpwstr>
      </vt:variant>
      <vt:variant>
        <vt:lpwstr/>
      </vt:variant>
      <vt:variant>
        <vt:i4>7864415</vt:i4>
      </vt:variant>
      <vt:variant>
        <vt:i4>24</vt:i4>
      </vt:variant>
      <vt:variant>
        <vt:i4>0</vt:i4>
      </vt:variant>
      <vt:variant>
        <vt:i4>5</vt:i4>
      </vt:variant>
      <vt:variant>
        <vt:lpwstr>http://eea.government.bg/bg/legislation/air/mpg-13/Metodika_2013.html</vt:lpwstr>
      </vt:variant>
      <vt:variant>
        <vt:lpwstr/>
      </vt:variant>
      <vt:variant>
        <vt:i4>8061048</vt:i4>
      </vt:variant>
      <vt:variant>
        <vt:i4>21</vt:i4>
      </vt:variant>
      <vt:variant>
        <vt:i4>0</vt:i4>
      </vt:variant>
      <vt:variant>
        <vt:i4>5</vt:i4>
      </vt:variant>
      <vt:variant>
        <vt:lpwstr>http://en.wikipedia.org/wiki/S24:_Avoid_contact_with_skin</vt:lpwstr>
      </vt:variant>
      <vt:variant>
        <vt:lpwstr/>
      </vt:variant>
      <vt:variant>
        <vt:i4>7667815</vt:i4>
      </vt:variant>
      <vt:variant>
        <vt:i4>18</vt:i4>
      </vt:variant>
      <vt:variant>
        <vt:i4>0</vt:i4>
      </vt:variant>
      <vt:variant>
        <vt:i4>5</vt:i4>
      </vt:variant>
      <vt:variant>
        <vt:lpwstr>http://en.wikipedia.org/wiki/S22:_Do_not_breathe_dust</vt:lpwstr>
      </vt:variant>
      <vt:variant>
        <vt:lpwstr/>
      </vt:variant>
      <vt:variant>
        <vt:i4>6291469</vt:i4>
      </vt:variant>
      <vt:variant>
        <vt:i4>15</vt:i4>
      </vt:variant>
      <vt:variant>
        <vt:i4>0</vt:i4>
      </vt:variant>
      <vt:variant>
        <vt:i4>5</vt:i4>
      </vt:variant>
      <vt:variant>
        <vt:lpwstr>http://en.wikipedia.org/wiki/(S2):_Keep_out_of_the_reach_of_children</vt:lpwstr>
      </vt:variant>
      <vt:variant>
        <vt:lpwstr/>
      </vt:variant>
      <vt:variant>
        <vt:i4>5308537</vt:i4>
      </vt:variant>
      <vt:variant>
        <vt:i4>12</vt:i4>
      </vt:variant>
      <vt:variant>
        <vt:i4>0</vt:i4>
      </vt:variant>
      <vt:variant>
        <vt:i4>5</vt:i4>
      </vt:variant>
      <vt:variant>
        <vt:lpwstr>http://en.wikipedia.org/wiki/R36:_Irritating_to_eyes</vt:lpwstr>
      </vt:variant>
      <vt:variant>
        <vt:lpwstr/>
      </vt:variant>
      <vt:variant>
        <vt:i4>1769523</vt:i4>
      </vt:variant>
      <vt:variant>
        <vt:i4>9</vt:i4>
      </vt:variant>
      <vt:variant>
        <vt:i4>0</vt:i4>
      </vt:variant>
      <vt:variant>
        <vt:i4>5</vt:i4>
      </vt:variant>
      <vt:variant>
        <vt:lpwstr>mailto:blriosv@yahoo.com</vt:lpwstr>
      </vt:variant>
      <vt:variant>
        <vt:lpwstr/>
      </vt:variant>
      <vt:variant>
        <vt:i4>3211353</vt:i4>
      </vt:variant>
      <vt:variant>
        <vt:i4>6</vt:i4>
      </vt:variant>
      <vt:variant>
        <vt:i4>0</vt:i4>
      </vt:variant>
      <vt:variant>
        <vt:i4>5</vt:i4>
      </vt:variant>
      <vt:variant>
        <vt:lpwstr>mailto:Georgy.Dimov@carlsberg.bg</vt:lpwstr>
      </vt:variant>
      <vt:variant>
        <vt:lpwstr/>
      </vt:variant>
      <vt:variant>
        <vt:i4>458754</vt:i4>
      </vt:variant>
      <vt:variant>
        <vt:i4>3</vt:i4>
      </vt:variant>
      <vt:variant>
        <vt:i4>0</vt:i4>
      </vt:variant>
      <vt:variant>
        <vt:i4>5</vt:i4>
      </vt:variant>
      <vt:variant>
        <vt:lpwstr>http://www.carlsbergbulgaria.bg/</vt:lpwstr>
      </vt:variant>
      <vt:variant>
        <vt:lpwstr/>
      </vt:variant>
      <vt:variant>
        <vt:i4>458856</vt:i4>
      </vt:variant>
      <vt:variant>
        <vt:i4>0</vt:i4>
      </vt:variant>
      <vt:variant>
        <vt:i4>0</vt:i4>
      </vt:variant>
      <vt:variant>
        <vt:i4>5</vt:i4>
      </vt:variant>
      <vt:variant>
        <vt:lpwstr>mailto:radostina.garibska@carlsberg.bg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ГОДИШЕН   ДОКЛАД  ПО  ОКОЛНА</dc:title>
  <dc:creator>Hristo Menzilev</dc:creator>
  <cp:lastModifiedBy>Atanasova, Nikolinka</cp:lastModifiedBy>
  <cp:revision>2</cp:revision>
  <cp:lastPrinted>2018-03-27T10:37:00Z</cp:lastPrinted>
  <dcterms:created xsi:type="dcterms:W3CDTF">2019-03-27T21:05:00Z</dcterms:created>
  <dcterms:modified xsi:type="dcterms:W3CDTF">2019-03-27T21:05:00Z</dcterms:modified>
</cp:coreProperties>
</file>